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4F88E">
      <w:pPr>
        <w:spacing w:line="400" w:lineRule="exact"/>
        <w:ind w:left="0" w:leftChars="0" w:right="-92" w:rightChars="-44" w:firstLine="0" w:firstLineChars="0"/>
        <w:jc w:val="center"/>
        <w:rPr>
          <w:rFonts w:hint="eastAsia" w:ascii="黑体" w:hAnsi="宋体" w:eastAsia="黑体"/>
          <w:b/>
          <w:sz w:val="30"/>
          <w:szCs w:val="30"/>
          <w:lang w:eastAsia="zh-CN"/>
        </w:rPr>
      </w:pPr>
      <w:r>
        <w:rPr>
          <w:rFonts w:hint="eastAsia" w:ascii="黑体" w:hAnsi="宋体" w:eastAsia="黑体"/>
          <w:b/>
          <w:sz w:val="30"/>
          <w:szCs w:val="30"/>
          <w:lang w:eastAsia="zh-CN"/>
        </w:rPr>
        <w:t>广西汇海工程项目管理咨询有限公司关于</w:t>
      </w:r>
    </w:p>
    <w:p w14:paraId="6E939318">
      <w:pPr>
        <w:spacing w:line="400" w:lineRule="exact"/>
        <w:ind w:left="0" w:leftChars="0" w:right="-92" w:rightChars="-44" w:firstLine="0" w:firstLineChars="0"/>
        <w:jc w:val="center"/>
        <w:rPr>
          <w:rFonts w:hint="eastAsia" w:ascii="黑体" w:hAnsi="宋体" w:eastAsia="黑体"/>
          <w:b/>
          <w:sz w:val="30"/>
          <w:szCs w:val="30"/>
          <w:u w:val="none"/>
          <w:lang w:val="en-US" w:eastAsia="zh-CN"/>
        </w:rPr>
      </w:pPr>
      <w:r>
        <w:rPr>
          <w:rFonts w:hint="eastAsia" w:ascii="黑体" w:hAnsi="宋体" w:eastAsia="黑体"/>
          <w:b/>
          <w:sz w:val="30"/>
          <w:szCs w:val="30"/>
          <w:u w:val="none"/>
          <w:lang w:val="en-US" w:eastAsia="zh-CN"/>
        </w:rPr>
        <w:t>全县生猪养殖智慧监管项目（二期）（HZZC2026-C3-230002-GXHH）</w:t>
      </w:r>
    </w:p>
    <w:p w14:paraId="0D26BD58">
      <w:pPr>
        <w:spacing w:line="400" w:lineRule="exact"/>
        <w:ind w:left="0" w:leftChars="0" w:right="-92" w:rightChars="-44" w:firstLine="0" w:firstLineChars="0"/>
        <w:jc w:val="center"/>
        <w:rPr>
          <w:rFonts w:hint="eastAsia" w:ascii="宋体" w:hAnsi="宋体" w:eastAsia="宋体" w:cs="宋体"/>
          <w:b/>
          <w:bCs/>
          <w:color w:val="000000"/>
          <w:kern w:val="0"/>
          <w:sz w:val="21"/>
          <w:szCs w:val="21"/>
          <w:shd w:val="clear" w:fill="FFFFFF"/>
          <w:lang w:val="en-US" w:eastAsia="zh-CN" w:bidi="ar"/>
        </w:rPr>
      </w:pPr>
      <w:r>
        <w:rPr>
          <w:rFonts w:hint="eastAsia" w:ascii="黑体" w:hAnsi="宋体" w:eastAsia="黑体"/>
          <w:b/>
          <w:sz w:val="30"/>
          <w:szCs w:val="30"/>
          <w:u w:val="none"/>
          <w:lang w:val="en-US" w:eastAsia="zh-CN"/>
        </w:rPr>
        <w:t>的更正</w:t>
      </w:r>
      <w:r>
        <w:rPr>
          <w:rFonts w:hint="eastAsia" w:ascii="黑体" w:hAnsi="宋体" w:eastAsia="黑体"/>
          <w:b/>
          <w:sz w:val="30"/>
          <w:szCs w:val="30"/>
        </w:rPr>
        <w:t>公告</w:t>
      </w:r>
    </w:p>
    <w:p w14:paraId="661C60D7">
      <w:pPr>
        <w:keepNext w:val="0"/>
        <w:keepLines w:val="0"/>
        <w:widowControl/>
        <w:suppressLineNumbers w:val="0"/>
        <w:pBdr>
          <w:top w:val="none" w:color="auto" w:sz="0" w:space="0"/>
          <w:left w:val="none" w:color="auto" w:sz="0" w:space="0"/>
          <w:bottom w:val="none" w:color="auto" w:sz="0" w:space="0"/>
          <w:right w:val="none" w:color="auto" w:sz="0" w:space="0"/>
        </w:pBdr>
        <w:spacing w:before="213" w:beforeAutospacing="0" w:after="213" w:afterAutospacing="0" w:line="376" w:lineRule="atLeast"/>
        <w:ind w:left="0" w:right="0"/>
        <w:jc w:val="left"/>
      </w:pPr>
      <w:r>
        <w:rPr>
          <w:rFonts w:hint="eastAsia" w:ascii="宋体" w:hAnsi="宋体" w:eastAsia="宋体" w:cs="宋体"/>
          <w:b/>
          <w:bCs/>
          <w:color w:val="000000"/>
          <w:kern w:val="0"/>
          <w:sz w:val="21"/>
          <w:szCs w:val="21"/>
          <w:shd w:val="clear" w:fill="FFFFFF"/>
          <w:lang w:val="en-US" w:eastAsia="zh-CN" w:bidi="ar"/>
        </w:rPr>
        <w:t>一、项目基本情况</w:t>
      </w:r>
    </w:p>
    <w:p w14:paraId="65BF03CC">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0" w:lineRule="atLeast"/>
        <w:ind w:left="0" w:right="0" w:firstLine="420" w:firstLineChars="200"/>
        <w:jc w:val="left"/>
      </w:pPr>
      <w:r>
        <w:rPr>
          <w:rFonts w:hint="eastAsia" w:ascii="宋体" w:hAnsi="宋体" w:eastAsia="宋体" w:cs="宋体"/>
          <w:color w:val="000000"/>
          <w:kern w:val="0"/>
          <w:sz w:val="21"/>
          <w:szCs w:val="21"/>
          <w:shd w:val="clear" w:fill="FFFFFF"/>
          <w:lang w:val="en-US" w:eastAsia="zh-CN" w:bidi="ar"/>
        </w:rPr>
        <w:t>原公告的采购项目编号：HZZC2026-C3-230002-GXHH</w:t>
      </w:r>
    </w:p>
    <w:p w14:paraId="6D0987ED">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0" w:lineRule="atLeast"/>
        <w:ind w:left="0" w:right="0" w:firstLine="420" w:firstLineChars="200"/>
        <w:jc w:val="left"/>
        <w:rPr>
          <w:rFonts w:hint="eastAsia" w:eastAsia="宋体"/>
          <w:lang w:eastAsia="zh-CN"/>
        </w:rPr>
      </w:pPr>
      <w:r>
        <w:rPr>
          <w:rFonts w:hint="eastAsia" w:ascii="宋体" w:hAnsi="宋体" w:eastAsia="宋体" w:cs="宋体"/>
          <w:color w:val="000000"/>
          <w:kern w:val="0"/>
          <w:sz w:val="21"/>
          <w:szCs w:val="21"/>
          <w:shd w:val="clear" w:fill="FFFFFF"/>
          <w:lang w:val="en-US" w:eastAsia="zh-CN" w:bidi="ar"/>
        </w:rPr>
        <w:t>原公告的采购项目名称：</w:t>
      </w:r>
      <w:r>
        <w:rPr>
          <w:rFonts w:hint="eastAsia" w:ascii="宋体" w:hAnsi="宋体" w:eastAsia="宋体"/>
          <w:color w:val="000000"/>
          <w:szCs w:val="21"/>
          <w:lang w:eastAsia="zh-CN"/>
        </w:rPr>
        <w:t>全县生猪养殖智慧监管项目（二期）</w:t>
      </w:r>
    </w:p>
    <w:p w14:paraId="6F99A1FE">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0" w:lineRule="atLeast"/>
        <w:ind w:left="0" w:right="0" w:firstLine="420" w:firstLineChars="200"/>
        <w:jc w:val="left"/>
      </w:pPr>
      <w:r>
        <w:rPr>
          <w:rFonts w:hint="eastAsia" w:ascii="宋体" w:hAnsi="宋体" w:eastAsia="宋体" w:cs="宋体"/>
          <w:color w:val="000000"/>
          <w:kern w:val="0"/>
          <w:sz w:val="21"/>
          <w:szCs w:val="21"/>
          <w:shd w:val="clear" w:fill="FFFFFF"/>
          <w:lang w:val="en-US" w:eastAsia="zh-CN" w:bidi="ar"/>
        </w:rPr>
        <w:t>首次公告日期：2026年01月19日</w:t>
      </w:r>
    </w:p>
    <w:p w14:paraId="54366A2C">
      <w:pPr>
        <w:keepNext w:val="0"/>
        <w:keepLines w:val="0"/>
        <w:widowControl/>
        <w:suppressLineNumbers w:val="0"/>
        <w:pBdr>
          <w:top w:val="none" w:color="auto" w:sz="0" w:space="0"/>
          <w:left w:val="none" w:color="auto" w:sz="0" w:space="0"/>
          <w:bottom w:val="none" w:color="auto" w:sz="0" w:space="0"/>
          <w:right w:val="none" w:color="auto" w:sz="0" w:space="0"/>
        </w:pBdr>
        <w:spacing w:before="213" w:beforeAutospacing="0" w:after="213" w:afterAutospacing="0" w:line="376" w:lineRule="atLeast"/>
        <w:ind w:left="0" w:right="0"/>
        <w:jc w:val="left"/>
      </w:pPr>
      <w:r>
        <w:rPr>
          <w:rFonts w:hint="eastAsia" w:ascii="宋体" w:hAnsi="宋体" w:eastAsia="宋体" w:cs="宋体"/>
          <w:b/>
          <w:bCs/>
          <w:color w:val="000000"/>
          <w:kern w:val="0"/>
          <w:sz w:val="21"/>
          <w:szCs w:val="21"/>
          <w:shd w:val="clear" w:fill="FFFFFF"/>
          <w:lang w:val="en-US" w:eastAsia="zh-CN" w:bidi="ar"/>
        </w:rPr>
        <w:t>二、更正信息</w:t>
      </w:r>
    </w:p>
    <w:p w14:paraId="5DDC3973">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0" w:lineRule="atLeast"/>
        <w:ind w:left="0" w:right="0" w:firstLine="420" w:firstLineChars="200"/>
        <w:jc w:val="left"/>
      </w:pPr>
      <w:r>
        <w:rPr>
          <w:rFonts w:hint="eastAsia" w:ascii="宋体" w:hAnsi="宋体" w:eastAsia="宋体" w:cs="宋体"/>
          <w:color w:val="000000"/>
          <w:kern w:val="0"/>
          <w:sz w:val="21"/>
          <w:szCs w:val="21"/>
          <w:shd w:val="clear" w:fill="FFFFFF"/>
          <w:lang w:val="en-US" w:eastAsia="zh-CN" w:bidi="ar"/>
        </w:rPr>
        <w:t>更正事项：竞争性磋商公告</w:t>
      </w:r>
    </w:p>
    <w:p w14:paraId="18F63CA6">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0" w:lineRule="atLeast"/>
        <w:ind w:left="0" w:right="0" w:firstLine="420" w:firstLineChars="200"/>
        <w:jc w:val="left"/>
        <w:rPr>
          <w:rFonts w:hint="default" w:ascii="宋体" w:hAnsi="宋体" w:eastAsia="宋体" w:cs="宋体"/>
          <w:color w:val="000000"/>
          <w:kern w:val="0"/>
          <w:sz w:val="21"/>
          <w:szCs w:val="21"/>
          <w:shd w:val="clear" w:fill="FFFFFF"/>
          <w:lang w:val="en-US" w:eastAsia="zh-CN" w:bidi="ar"/>
        </w:rPr>
      </w:pPr>
      <w:r>
        <w:rPr>
          <w:rFonts w:hint="eastAsia" w:ascii="宋体" w:hAnsi="宋体" w:eastAsia="宋体" w:cs="宋体"/>
          <w:color w:val="000000"/>
          <w:kern w:val="0"/>
          <w:sz w:val="21"/>
          <w:szCs w:val="21"/>
          <w:shd w:val="clear" w:fill="FFFFFF"/>
          <w:lang w:val="en-US" w:eastAsia="zh-CN" w:bidi="ar"/>
        </w:rPr>
        <w:t>更正内容：1、附件--广西汇海工程项目管理咨询有限公司关于全县生猪养殖智慧监管项目（二期）（HZZC2026-C3-230002-GXHH）竞争性磋商公告（远程异地评标）</w:t>
      </w:r>
    </w:p>
    <w:p w14:paraId="199766E4">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0" w:lineRule="atLeast"/>
        <w:ind w:left="0" w:right="0" w:firstLine="420" w:firstLineChars="200"/>
        <w:jc w:val="left"/>
      </w:pPr>
      <w:r>
        <w:rPr>
          <w:rFonts w:hint="eastAsia" w:ascii="宋体" w:hAnsi="宋体" w:eastAsia="宋体" w:cs="宋体"/>
          <w:color w:val="333333"/>
          <w:kern w:val="0"/>
          <w:sz w:val="21"/>
          <w:szCs w:val="21"/>
          <w:lang w:val="en-US" w:eastAsia="zh-CN" w:bidi="ar"/>
        </w:rPr>
        <w:t>更正前后内容：</w:t>
      </w:r>
      <w:r>
        <w:rPr>
          <w:rFonts w:hint="eastAsia" w:ascii="宋体" w:hAnsi="宋体" w:eastAsia="宋体" w:cs="宋体"/>
          <w:color w:val="000000"/>
          <w:kern w:val="0"/>
          <w:sz w:val="21"/>
          <w:szCs w:val="21"/>
          <w:shd w:val="clear" w:fill="FFFFFF"/>
          <w:lang w:val="en-US" w:eastAsia="zh-CN" w:bidi="ar"/>
        </w:rPr>
        <w:t>如下表所述</w:t>
      </w:r>
    </w:p>
    <w:tbl>
      <w:tblPr>
        <w:tblStyle w:val="16"/>
        <w:tblW w:w="4781" w:type="pct"/>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721"/>
        <w:gridCol w:w="2210"/>
        <w:gridCol w:w="3240"/>
        <w:gridCol w:w="3497"/>
      </w:tblGrid>
      <w:tr w14:paraId="597F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14AC4130">
            <w:pPr>
              <w:spacing w:line="400" w:lineRule="exact"/>
              <w:jc w:val="center"/>
            </w:pPr>
            <w:r>
              <w:rPr>
                <w:rFonts w:hint="eastAsia" w:ascii="宋体" w:hAnsi="宋体"/>
                <w:b/>
                <w:bCs/>
                <w:color w:val="000000"/>
                <w:szCs w:val="21"/>
                <w:highlight w:val="none"/>
                <w:lang w:eastAsia="zh-CN"/>
              </w:rPr>
              <w:t>序号</w:t>
            </w:r>
          </w:p>
        </w:tc>
        <w:tc>
          <w:tcPr>
            <w:tcW w:w="2210"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70A63B63">
            <w:pPr>
              <w:spacing w:line="400" w:lineRule="exact"/>
              <w:jc w:val="center"/>
              <w:rPr>
                <w:rFonts w:hint="eastAsia" w:eastAsiaTheme="minorEastAsia"/>
                <w:lang w:eastAsia="zh-CN"/>
              </w:rPr>
            </w:pPr>
            <w:r>
              <w:rPr>
                <w:rFonts w:hint="eastAsia" w:ascii="宋体" w:hAnsi="宋体" w:eastAsia="宋体"/>
                <w:b/>
                <w:bCs/>
                <w:color w:val="000000"/>
                <w:szCs w:val="21"/>
                <w:highlight w:val="none"/>
                <w:lang w:eastAsia="zh-CN"/>
              </w:rPr>
              <w:t>更正项</w:t>
            </w:r>
          </w:p>
        </w:tc>
        <w:tc>
          <w:tcPr>
            <w:tcW w:w="3240"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704A5931">
            <w:pPr>
              <w:spacing w:line="400" w:lineRule="exact"/>
              <w:jc w:val="center"/>
              <w:rPr>
                <w:rFonts w:hint="eastAsia" w:eastAsiaTheme="minorEastAsia"/>
                <w:lang w:eastAsia="zh-CN"/>
              </w:rPr>
            </w:pPr>
            <w:r>
              <w:rPr>
                <w:rFonts w:hint="eastAsia" w:ascii="宋体" w:hAnsi="宋体" w:eastAsia="宋体"/>
                <w:b/>
                <w:bCs/>
                <w:color w:val="000000"/>
                <w:szCs w:val="21"/>
                <w:highlight w:val="none"/>
                <w:lang w:eastAsia="zh-CN"/>
              </w:rPr>
              <w:t>更正前内容</w:t>
            </w:r>
          </w:p>
        </w:tc>
        <w:tc>
          <w:tcPr>
            <w:tcW w:w="3497"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1B1167B1">
            <w:pPr>
              <w:spacing w:line="400" w:lineRule="exact"/>
              <w:jc w:val="center"/>
            </w:pPr>
            <w:r>
              <w:rPr>
                <w:rFonts w:hint="eastAsia" w:ascii="宋体" w:hAnsi="宋体"/>
                <w:b/>
                <w:bCs/>
                <w:color w:val="000000"/>
                <w:szCs w:val="21"/>
                <w:highlight w:val="none"/>
                <w:lang w:eastAsia="zh-CN"/>
              </w:rPr>
              <w:t>更正后内容</w:t>
            </w:r>
          </w:p>
        </w:tc>
      </w:tr>
      <w:tr w14:paraId="53DC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56" w:hRule="atLeast"/>
        </w:trPr>
        <w:tc>
          <w:tcPr>
            <w:tcW w:w="721"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10E7933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2210"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05C86F58">
            <w:pPr>
              <w:keepNext w:val="0"/>
              <w:keepLines w:val="0"/>
              <w:widowControl/>
              <w:suppressLineNumbers w:val="0"/>
              <w:jc w:val="center"/>
              <w:textAlignment w:val="center"/>
              <w:rPr>
                <w:rFonts w:hint="default" w:ascii="宋体" w:hAnsi="宋体" w:eastAsia="宋体" w:cs="宋体"/>
                <w:color w:val="000000"/>
                <w:kern w:val="0"/>
                <w:sz w:val="21"/>
                <w:szCs w:val="21"/>
                <w:shd w:val="clear" w:fill="FFFFFF"/>
                <w:lang w:val="en-US" w:eastAsia="zh-CN" w:bidi="ar"/>
              </w:rPr>
            </w:pPr>
            <w:r>
              <w:rPr>
                <w:rFonts w:hint="eastAsia" w:ascii="宋体" w:hAnsi="宋体" w:eastAsia="宋体" w:cs="宋体"/>
                <w:color w:val="000000"/>
                <w:kern w:val="0"/>
                <w:sz w:val="21"/>
                <w:szCs w:val="21"/>
                <w:shd w:val="clear" w:fill="FFFFFF"/>
                <w:lang w:val="en-US" w:eastAsia="zh-CN" w:bidi="ar"/>
              </w:rPr>
              <w:t>附件--广西汇海工程项目管理咨询有限公司关于全县生猪养殖智慧监管项目（二期）（HZZC2026-C3-230002-GXHH）竞争性磋商公告（远程异地评标）</w:t>
            </w:r>
          </w:p>
        </w:tc>
        <w:tc>
          <w:tcPr>
            <w:tcW w:w="3240"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3C447EFB">
            <w:pPr>
              <w:spacing w:line="400" w:lineRule="exact"/>
              <w:jc w:val="left"/>
              <w:rPr>
                <w:rFonts w:hint="eastAsia" w:ascii="宋体" w:hAnsi="宋体" w:eastAsia="宋体" w:cs="宋体"/>
                <w:b w:val="0"/>
                <w:bCs/>
                <w:color w:val="000000"/>
                <w:sz w:val="21"/>
                <w:szCs w:val="21"/>
                <w:lang w:val="en-US" w:eastAsia="zh-CN"/>
              </w:rPr>
            </w:pPr>
            <w:bookmarkStart w:id="0" w:name="_GoBack"/>
            <w:r>
              <w:rPr>
                <w:rFonts w:hint="eastAsia" w:ascii="宋体" w:hAnsi="宋体" w:eastAsia="宋体" w:cs="宋体"/>
                <w:color w:val="000000"/>
                <w:kern w:val="0"/>
                <w:sz w:val="21"/>
                <w:szCs w:val="21"/>
                <w:shd w:val="clear" w:fill="FFFFFF"/>
                <w:lang w:val="en-US" w:eastAsia="zh-CN" w:bidi="ar"/>
              </w:rPr>
              <w:t>广西汇海工程项目管理咨询有限公司关于全县生猪养殖智慧监管项目（二期）（HZZC2026-C3-230002-GXHH）竞争性磋商公告（远程异地评标）</w:t>
            </w:r>
            <w:bookmarkEnd w:id="0"/>
          </w:p>
        </w:tc>
        <w:tc>
          <w:tcPr>
            <w:tcW w:w="3497"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60317BDE">
            <w:pPr>
              <w:pStyle w:val="12"/>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bCs/>
                <w:color w:val="000000"/>
                <w:sz w:val="21"/>
                <w:szCs w:val="21"/>
                <w:highlight w:val="none"/>
                <w:lang w:val="en-US" w:eastAsia="zh-CN"/>
              </w:rPr>
            </w:pPr>
            <w:r>
              <w:rPr>
                <w:rFonts w:hint="eastAsia" w:hAnsi="宋体" w:eastAsia="宋体" w:cs="宋体"/>
                <w:bCs/>
                <w:color w:val="000000"/>
                <w:sz w:val="21"/>
                <w:szCs w:val="21"/>
                <w:highlight w:val="none"/>
                <w:lang w:val="en-US" w:eastAsia="zh-CN"/>
              </w:rPr>
              <w:t>更正后--</w:t>
            </w:r>
            <w:r>
              <w:rPr>
                <w:rFonts w:hint="eastAsia" w:ascii="宋体" w:hAnsi="宋体" w:eastAsia="宋体" w:cs="宋体"/>
                <w:color w:val="000000"/>
                <w:kern w:val="0"/>
                <w:sz w:val="21"/>
                <w:szCs w:val="21"/>
                <w:shd w:val="clear" w:fill="FFFFFF"/>
                <w:lang w:val="en-US" w:eastAsia="zh-CN" w:bidi="ar"/>
              </w:rPr>
              <w:t>广西汇海工程项目管理咨询有限公司关于全县生猪养殖智慧监管项目（二期）（HZZC2026-C3-230002-GXHH）竞争性磋商公告（远程异地评标）</w:t>
            </w:r>
          </w:p>
        </w:tc>
      </w:tr>
    </w:tbl>
    <w:p w14:paraId="76D684BE">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0" w:lineRule="atLeast"/>
        <w:ind w:right="0" w:firstLine="420" w:firstLineChars="200"/>
        <w:jc w:val="left"/>
      </w:pPr>
      <w:r>
        <w:rPr>
          <w:rFonts w:hint="eastAsia" w:ascii="宋体" w:hAnsi="宋体" w:eastAsia="宋体" w:cs="宋体"/>
          <w:color w:val="000000"/>
          <w:kern w:val="0"/>
          <w:sz w:val="21"/>
          <w:szCs w:val="21"/>
          <w:shd w:val="clear" w:fill="FFFFFF"/>
          <w:lang w:val="en-US" w:eastAsia="zh-CN" w:bidi="ar"/>
        </w:rPr>
        <w:t>更正日期：2026年01月21日</w:t>
      </w:r>
    </w:p>
    <w:p w14:paraId="6D95B0DD">
      <w:pPr>
        <w:keepNext w:val="0"/>
        <w:keepLines w:val="0"/>
        <w:widowControl/>
        <w:suppressLineNumbers w:val="0"/>
        <w:pBdr>
          <w:top w:val="none" w:color="auto" w:sz="0" w:space="0"/>
          <w:left w:val="none" w:color="auto" w:sz="0" w:space="0"/>
          <w:bottom w:val="none" w:color="auto" w:sz="0" w:space="0"/>
          <w:right w:val="none" w:color="auto" w:sz="0" w:space="0"/>
        </w:pBdr>
        <w:spacing w:before="213" w:beforeAutospacing="0" w:after="213" w:afterAutospacing="0" w:line="376" w:lineRule="atLeast"/>
        <w:ind w:left="0" w:right="0"/>
        <w:jc w:val="left"/>
      </w:pPr>
      <w:r>
        <w:rPr>
          <w:rFonts w:hint="eastAsia" w:ascii="宋体" w:hAnsi="宋体" w:eastAsia="宋体" w:cs="宋体"/>
          <w:b/>
          <w:bCs/>
          <w:color w:val="000000"/>
          <w:kern w:val="0"/>
          <w:sz w:val="21"/>
          <w:szCs w:val="21"/>
          <w:shd w:val="clear" w:fill="FFFFFF"/>
          <w:lang w:val="en-US" w:eastAsia="zh-CN" w:bidi="ar"/>
        </w:rPr>
        <w:t>三、其他补充事宜</w:t>
      </w:r>
    </w:p>
    <w:p w14:paraId="6FA2D3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3" w:beforeAutospacing="0" w:after="63" w:afterAutospacing="0" w:line="300" w:lineRule="exact"/>
        <w:ind w:left="0" w:right="0"/>
        <w:jc w:val="left"/>
        <w:textAlignment w:val="auto"/>
        <w:rPr>
          <w:rFonts w:hint="eastAsia" w:eastAsia="宋体"/>
          <w:lang w:val="en-US" w:eastAsia="zh-CN"/>
        </w:rPr>
      </w:pPr>
      <w:r>
        <w:rPr>
          <w:rFonts w:hint="eastAsia" w:ascii="宋体" w:hAnsi="宋体" w:eastAsia="宋体" w:cs="宋体"/>
          <w:color w:val="000000"/>
          <w:kern w:val="0"/>
          <w:sz w:val="21"/>
          <w:szCs w:val="21"/>
          <w:shd w:val="clear" w:fill="FFFFFF"/>
          <w:lang w:val="en-US" w:eastAsia="zh-CN" w:bidi="ar"/>
        </w:rPr>
        <w:t>    以更正后的《广西汇海工程项目管理咨询有限公司关于全县生猪养殖智慧监管项目（二期）（HZZC2026-C3-230002-GXHH）竞争性磋商公告（远程异地评标）》附件内容为准。</w:t>
      </w:r>
    </w:p>
    <w:p w14:paraId="1F8BC7D2">
      <w:pPr>
        <w:keepNext w:val="0"/>
        <w:keepLines w:val="0"/>
        <w:widowControl/>
        <w:suppressLineNumbers w:val="0"/>
        <w:pBdr>
          <w:top w:val="none" w:color="auto" w:sz="0" w:space="0"/>
          <w:left w:val="none" w:color="auto" w:sz="0" w:space="0"/>
          <w:bottom w:val="none" w:color="auto" w:sz="0" w:space="0"/>
          <w:right w:val="none" w:color="auto" w:sz="0" w:space="0"/>
        </w:pBdr>
        <w:spacing w:before="213" w:beforeAutospacing="0" w:after="213" w:afterAutospacing="0" w:line="401" w:lineRule="atLeast"/>
        <w:ind w:left="0" w:right="0"/>
        <w:jc w:val="left"/>
      </w:pPr>
      <w:r>
        <w:rPr>
          <w:rFonts w:hint="eastAsia" w:ascii="宋体" w:hAnsi="宋体" w:eastAsia="宋体" w:cs="宋体"/>
          <w:b/>
          <w:bCs/>
          <w:color w:val="000000"/>
          <w:kern w:val="0"/>
          <w:sz w:val="21"/>
          <w:szCs w:val="21"/>
          <w:shd w:val="clear" w:fill="FFFFFF"/>
          <w:lang w:val="en-US" w:eastAsia="zh-CN" w:bidi="ar"/>
        </w:rPr>
        <w:t>四、对本次采购提出询问，请按以下方式联系</w:t>
      </w:r>
    </w:p>
    <w:p w14:paraId="19EDADD5">
      <w:pPr>
        <w:spacing w:line="400" w:lineRule="exact"/>
        <w:ind w:right="-25" w:rightChars="-12" w:firstLine="422" w:firstLineChars="200"/>
        <w:rPr>
          <w:rFonts w:ascii="宋体" w:hAnsi="宋体" w:cs="宋体"/>
          <w:b/>
          <w:szCs w:val="21"/>
        </w:rPr>
      </w:pPr>
      <w:r>
        <w:rPr>
          <w:rFonts w:hint="eastAsia" w:ascii="宋体" w:hAnsi="宋体" w:cs="宋体"/>
          <w:b/>
          <w:szCs w:val="21"/>
          <w:lang w:val="en-US" w:eastAsia="zh-CN"/>
        </w:rPr>
        <w:t>1</w:t>
      </w:r>
      <w:r>
        <w:rPr>
          <w:rFonts w:hint="eastAsia" w:ascii="宋体" w:hAnsi="宋体" w:cs="宋体"/>
          <w:b/>
          <w:szCs w:val="21"/>
        </w:rPr>
        <w:t>.采购人信息</w:t>
      </w:r>
    </w:p>
    <w:p w14:paraId="28AF6FA7">
      <w:pPr>
        <w:spacing w:line="400" w:lineRule="exact"/>
        <w:ind w:right="-25" w:rightChars="-12" w:firstLine="630" w:firstLineChars="300"/>
        <w:rPr>
          <w:rFonts w:hint="eastAsia" w:ascii="宋体" w:hAnsi="宋体"/>
          <w:color w:val="000000"/>
          <w:szCs w:val="21"/>
        </w:rPr>
      </w:pPr>
      <w:r>
        <w:rPr>
          <w:rFonts w:hint="eastAsia" w:ascii="宋体" w:hAnsi="宋体" w:cs="宋体"/>
          <w:color w:val="000000"/>
          <w:szCs w:val="21"/>
        </w:rPr>
        <w:t>名称（全称）：</w:t>
      </w:r>
      <w:r>
        <w:rPr>
          <w:rFonts w:hint="eastAsia" w:ascii="宋体" w:hAnsi="宋体"/>
          <w:color w:val="000000"/>
          <w:szCs w:val="21"/>
        </w:rPr>
        <w:t>富川瑶族自治县农业农村局</w:t>
      </w:r>
    </w:p>
    <w:p w14:paraId="06169280">
      <w:pPr>
        <w:spacing w:line="400" w:lineRule="exact"/>
        <w:ind w:right="-25" w:rightChars="-12" w:firstLine="630" w:firstLineChars="300"/>
        <w:rPr>
          <w:rFonts w:hint="eastAsia" w:ascii="宋体" w:hAnsi="宋体"/>
          <w:color w:val="000000"/>
        </w:rPr>
      </w:pPr>
      <w:r>
        <w:rPr>
          <w:rFonts w:hint="eastAsia" w:ascii="宋体" w:hAnsi="宋体"/>
          <w:color w:val="000000"/>
        </w:rPr>
        <w:t>地址：富川瑶族自治县富阳镇新建路37号</w:t>
      </w:r>
    </w:p>
    <w:p w14:paraId="588F599E">
      <w:pPr>
        <w:spacing w:line="400" w:lineRule="exact"/>
        <w:ind w:right="-25" w:rightChars="-12" w:firstLine="630" w:firstLineChars="300"/>
        <w:rPr>
          <w:rFonts w:ascii="宋体" w:hAnsi="宋体"/>
          <w:color w:val="000000"/>
        </w:rPr>
      </w:pPr>
      <w:r>
        <w:rPr>
          <w:rFonts w:hint="eastAsia" w:ascii="宋体" w:hAnsi="宋体"/>
          <w:color w:val="000000"/>
        </w:rPr>
        <w:t>邮编：</w:t>
      </w:r>
      <w:r>
        <w:rPr>
          <w:rFonts w:hint="eastAsia" w:ascii="宋体" w:hAnsi="宋体" w:cs="宋体"/>
          <w:color w:val="000000"/>
          <w:szCs w:val="21"/>
        </w:rPr>
        <w:t>542700</w:t>
      </w:r>
    </w:p>
    <w:p w14:paraId="455C42D8">
      <w:pPr>
        <w:spacing w:line="400" w:lineRule="exact"/>
        <w:ind w:right="-25" w:rightChars="-12" w:firstLine="630" w:firstLineChars="300"/>
        <w:rPr>
          <w:rFonts w:hint="eastAsia" w:ascii="宋体" w:hAnsi="宋体"/>
          <w:color w:val="000000"/>
        </w:rPr>
      </w:pPr>
      <w:r>
        <w:rPr>
          <w:rFonts w:hint="eastAsia" w:ascii="宋体" w:hAnsi="宋体"/>
          <w:color w:val="000000"/>
        </w:rPr>
        <w:t>联系人：林青</w:t>
      </w:r>
    </w:p>
    <w:p w14:paraId="7C5F017F">
      <w:pPr>
        <w:spacing w:line="400" w:lineRule="exact"/>
        <w:ind w:right="-25" w:rightChars="-12" w:firstLine="630" w:firstLineChars="300"/>
        <w:rPr>
          <w:rFonts w:ascii="宋体" w:hAnsi="宋体"/>
          <w:color w:val="000000"/>
        </w:rPr>
      </w:pPr>
      <w:r>
        <w:rPr>
          <w:rFonts w:hint="eastAsia" w:ascii="宋体" w:hAnsi="宋体"/>
          <w:color w:val="000000"/>
        </w:rPr>
        <w:t>电话/传真：19167919887</w:t>
      </w:r>
    </w:p>
    <w:p w14:paraId="1FAC43D3">
      <w:pPr>
        <w:spacing w:line="400" w:lineRule="exact"/>
        <w:ind w:firstLine="630" w:firstLineChars="300"/>
        <w:rPr>
          <w:rFonts w:hint="default" w:ascii="宋体" w:hAnsi="宋体" w:eastAsia="宋体"/>
          <w:color w:val="000000"/>
          <w:szCs w:val="21"/>
          <w:highlight w:val="none"/>
          <w:lang w:val="en-US" w:eastAsia="zh-CN"/>
        </w:rPr>
      </w:pPr>
      <w:r>
        <w:rPr>
          <w:rFonts w:hint="eastAsia" w:ascii="宋体" w:hAnsi="宋体"/>
          <w:color w:val="000000"/>
          <w:szCs w:val="21"/>
        </w:rPr>
        <w:t>电子邮箱：</w:t>
      </w:r>
      <w:r>
        <w:rPr>
          <w:rFonts w:hint="eastAsia" w:ascii="宋体" w:hAnsi="宋体"/>
          <w:color w:val="000000"/>
          <w:szCs w:val="21"/>
          <w:lang w:eastAsia="zh-CN"/>
        </w:rPr>
        <w:t>fcny7882423@163.com</w:t>
      </w:r>
    </w:p>
    <w:p w14:paraId="2FE6EC46">
      <w:pPr>
        <w:spacing w:line="400" w:lineRule="exact"/>
        <w:ind w:right="-25" w:rightChars="-12" w:firstLine="422" w:firstLineChars="200"/>
        <w:rPr>
          <w:rFonts w:hint="eastAsia" w:ascii="宋体" w:hAnsi="宋体" w:cs="宋体"/>
          <w:b/>
          <w:szCs w:val="21"/>
        </w:rPr>
      </w:pPr>
      <w:r>
        <w:rPr>
          <w:rFonts w:hint="eastAsia" w:ascii="宋体" w:hAnsi="宋体" w:cs="宋体"/>
          <w:b/>
          <w:color w:val="000000"/>
          <w:szCs w:val="21"/>
          <w:lang w:val="en-US" w:eastAsia="zh-CN"/>
        </w:rPr>
        <w:t>2</w:t>
      </w:r>
      <w:r>
        <w:rPr>
          <w:rFonts w:hint="eastAsia" w:ascii="宋体" w:hAnsi="宋体" w:cs="宋体"/>
          <w:b/>
          <w:color w:val="000000"/>
          <w:szCs w:val="21"/>
        </w:rPr>
        <w:t>.采购代理机构信息（竞标人如对项目有质</w:t>
      </w:r>
      <w:r>
        <w:rPr>
          <w:rFonts w:hint="eastAsia" w:ascii="宋体" w:hAnsi="宋体" w:cs="宋体"/>
          <w:b/>
          <w:szCs w:val="21"/>
        </w:rPr>
        <w:t>询的，应先向本项载明的联系人联系）</w:t>
      </w:r>
    </w:p>
    <w:p w14:paraId="1C380D0C">
      <w:pPr>
        <w:spacing w:line="400" w:lineRule="exact"/>
        <w:ind w:right="-25" w:rightChars="-12" w:firstLine="621" w:firstLineChars="296"/>
        <w:rPr>
          <w:rFonts w:hint="eastAsia" w:ascii="宋体" w:hAnsi="宋体" w:cs="宋体"/>
          <w:szCs w:val="21"/>
        </w:rPr>
      </w:pPr>
      <w:r>
        <w:rPr>
          <w:rFonts w:hint="eastAsia" w:ascii="宋体" w:hAnsi="宋体" w:cs="宋体"/>
          <w:szCs w:val="21"/>
        </w:rPr>
        <w:t>名称（全称）：广西汇海工程项目管理咨询有限公司</w:t>
      </w:r>
    </w:p>
    <w:p w14:paraId="4DFF3544">
      <w:pPr>
        <w:spacing w:line="400" w:lineRule="exact"/>
        <w:ind w:right="-25" w:rightChars="-12" w:firstLine="621" w:firstLineChars="296"/>
        <w:rPr>
          <w:rFonts w:hint="eastAsia" w:ascii="宋体" w:hAnsi="宋体" w:cs="宋体"/>
          <w:szCs w:val="21"/>
        </w:rPr>
      </w:pPr>
      <w:r>
        <w:rPr>
          <w:rFonts w:hint="eastAsia" w:ascii="宋体" w:hAnsi="宋体" w:cs="宋体"/>
          <w:szCs w:val="21"/>
        </w:rPr>
        <w:t>地址：广西贺州市富川瑶族自治县富阳镇富麦路（富阳派出所北上100米）</w:t>
      </w:r>
    </w:p>
    <w:p w14:paraId="27829A94">
      <w:pPr>
        <w:spacing w:line="400" w:lineRule="exact"/>
        <w:ind w:right="-25" w:rightChars="-12" w:firstLine="621" w:firstLineChars="296"/>
        <w:rPr>
          <w:rFonts w:hint="eastAsia" w:ascii="宋体" w:hAnsi="宋体" w:cs="宋体"/>
          <w:szCs w:val="21"/>
        </w:rPr>
      </w:pPr>
      <w:r>
        <w:rPr>
          <w:rFonts w:hint="eastAsia" w:ascii="宋体" w:hAnsi="宋体" w:cs="宋体"/>
          <w:szCs w:val="21"/>
        </w:rPr>
        <w:t>邮编：542700</w:t>
      </w:r>
    </w:p>
    <w:p w14:paraId="2A602FEE">
      <w:pPr>
        <w:spacing w:line="400" w:lineRule="exact"/>
        <w:ind w:right="-25" w:rightChars="-12" w:firstLine="621" w:firstLineChars="296"/>
        <w:rPr>
          <w:rFonts w:hint="eastAsia" w:ascii="宋体" w:hAnsi="宋体" w:cs="宋体"/>
          <w:szCs w:val="21"/>
        </w:rPr>
      </w:pPr>
      <w:r>
        <w:rPr>
          <w:rFonts w:hint="eastAsia" w:ascii="宋体" w:hAnsi="宋体" w:cs="宋体"/>
          <w:szCs w:val="21"/>
        </w:rPr>
        <w:t>联系人：黄利娜</w:t>
      </w:r>
    </w:p>
    <w:p w14:paraId="16F0A650">
      <w:pPr>
        <w:spacing w:line="400" w:lineRule="exact"/>
        <w:ind w:right="-25" w:rightChars="-12" w:firstLine="621" w:firstLineChars="296"/>
        <w:rPr>
          <w:rFonts w:hint="eastAsia" w:ascii="宋体" w:hAnsi="宋体" w:cs="宋体"/>
          <w:szCs w:val="21"/>
        </w:rPr>
      </w:pPr>
      <w:r>
        <w:rPr>
          <w:rFonts w:hint="eastAsia" w:ascii="宋体" w:hAnsi="宋体" w:cs="宋体"/>
          <w:szCs w:val="21"/>
        </w:rPr>
        <w:t>电话/传真：19197962601</w:t>
      </w:r>
    </w:p>
    <w:p w14:paraId="1E8557AF">
      <w:pPr>
        <w:spacing w:line="400" w:lineRule="exact"/>
        <w:ind w:right="-25" w:rightChars="-12" w:firstLine="621" w:firstLineChars="296"/>
        <w:rPr>
          <w:rFonts w:hint="eastAsia" w:ascii="宋体" w:hAnsi="宋体" w:cs="宋体"/>
          <w:szCs w:val="21"/>
        </w:rPr>
      </w:pPr>
      <w:r>
        <w:rPr>
          <w:rFonts w:hint="eastAsia" w:ascii="宋体" w:hAnsi="宋体" w:cs="宋体"/>
          <w:szCs w:val="21"/>
        </w:rPr>
        <w:t>电子邮箱：3641798347@qq.com</w:t>
      </w:r>
    </w:p>
    <w:p w14:paraId="101A5040">
      <w:pPr>
        <w:spacing w:line="400" w:lineRule="exact"/>
        <w:ind w:right="-25" w:rightChars="-12" w:firstLine="630" w:firstLineChars="300"/>
        <w:jc w:val="right"/>
      </w:pPr>
    </w:p>
    <w:sectPr>
      <w:pgSz w:w="11906" w:h="16838"/>
      <w:pgMar w:top="1040" w:right="1066" w:bottom="1318"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iYWUzNTY1NDA5MGMzMTA4NTQwMGUzNmU4NzlhOTgifQ=="/>
  </w:docVars>
  <w:rsids>
    <w:rsidRoot w:val="00000000"/>
    <w:rsid w:val="019609D0"/>
    <w:rsid w:val="02631FE3"/>
    <w:rsid w:val="057E411B"/>
    <w:rsid w:val="05DD068D"/>
    <w:rsid w:val="06A669B8"/>
    <w:rsid w:val="06F3181D"/>
    <w:rsid w:val="078D49BE"/>
    <w:rsid w:val="08031F33"/>
    <w:rsid w:val="0CEE0A50"/>
    <w:rsid w:val="101C0036"/>
    <w:rsid w:val="130A20FE"/>
    <w:rsid w:val="1D6936F2"/>
    <w:rsid w:val="1DC75A85"/>
    <w:rsid w:val="1EF56572"/>
    <w:rsid w:val="21935C7E"/>
    <w:rsid w:val="21E87D78"/>
    <w:rsid w:val="222A65E3"/>
    <w:rsid w:val="241719D0"/>
    <w:rsid w:val="264B2FCC"/>
    <w:rsid w:val="2D77304F"/>
    <w:rsid w:val="316B2774"/>
    <w:rsid w:val="357F2070"/>
    <w:rsid w:val="3B5129DA"/>
    <w:rsid w:val="3C654237"/>
    <w:rsid w:val="42870165"/>
    <w:rsid w:val="42925DB2"/>
    <w:rsid w:val="450070DD"/>
    <w:rsid w:val="4A20088A"/>
    <w:rsid w:val="4A2C450A"/>
    <w:rsid w:val="4A484FA8"/>
    <w:rsid w:val="4EA529C9"/>
    <w:rsid w:val="504B25B5"/>
    <w:rsid w:val="52BB0A0D"/>
    <w:rsid w:val="533662E6"/>
    <w:rsid w:val="53EE4496"/>
    <w:rsid w:val="54B971CF"/>
    <w:rsid w:val="56F03CFD"/>
    <w:rsid w:val="576C75C9"/>
    <w:rsid w:val="581C2308"/>
    <w:rsid w:val="59C75EEA"/>
    <w:rsid w:val="5B1817D6"/>
    <w:rsid w:val="5D942587"/>
    <w:rsid w:val="61022C8D"/>
    <w:rsid w:val="611F03B9"/>
    <w:rsid w:val="622D2FAA"/>
    <w:rsid w:val="656C5733"/>
    <w:rsid w:val="67472418"/>
    <w:rsid w:val="69F10D61"/>
    <w:rsid w:val="6A8E65EC"/>
    <w:rsid w:val="6AAF7861"/>
    <w:rsid w:val="6E4E36A4"/>
    <w:rsid w:val="71CC7016"/>
    <w:rsid w:val="724A3704"/>
    <w:rsid w:val="72564634"/>
    <w:rsid w:val="72B16966"/>
    <w:rsid w:val="77B05DB7"/>
    <w:rsid w:val="784D60A2"/>
    <w:rsid w:val="792B7DEB"/>
    <w:rsid w:val="7A047B69"/>
    <w:rsid w:val="7B1E67FE"/>
    <w:rsid w:val="7D036989"/>
    <w:rsid w:val="7D310F09"/>
    <w:rsid w:val="7DE14F1D"/>
    <w:rsid w:val="7E52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outlineLvl w:val="0"/>
    </w:pPr>
    <w:rPr>
      <w:b/>
    </w:rPr>
  </w:style>
  <w:style w:type="paragraph" w:styleId="4">
    <w:name w:val="heading 2"/>
    <w:basedOn w:val="1"/>
    <w:next w:val="1"/>
    <w:qFormat/>
    <w:uiPriority w:val="0"/>
    <w:pPr>
      <w:keepNext/>
      <w:spacing w:line="240" w:lineRule="exact"/>
      <w:jc w:val="center"/>
      <w:outlineLvl w:val="1"/>
    </w:pPr>
    <w:rPr>
      <w:sz w:val="28"/>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6">
    <w:name w:val="index 8"/>
    <w:basedOn w:val="1"/>
    <w:next w:val="1"/>
    <w:unhideWhenUsed/>
    <w:qFormat/>
    <w:uiPriority w:val="99"/>
    <w:pPr>
      <w:ind w:left="1400" w:leftChars="1400"/>
    </w:pPr>
  </w:style>
  <w:style w:type="paragraph" w:styleId="7">
    <w:name w:val="Normal Indent"/>
    <w:basedOn w:val="1"/>
    <w:qFormat/>
    <w:uiPriority w:val="0"/>
    <w:pPr>
      <w:ind w:firstLine="420"/>
    </w:pPr>
    <w:rPr>
      <w:szCs w:val="20"/>
    </w:rPr>
  </w:style>
  <w:style w:type="paragraph" w:styleId="8">
    <w:name w:val="Body Text"/>
    <w:basedOn w:val="1"/>
    <w:next w:val="9"/>
    <w:qFormat/>
    <w:uiPriority w:val="0"/>
    <w:pPr>
      <w:spacing w:line="380" w:lineRule="exact"/>
    </w:pPr>
    <w:rPr>
      <w:sz w:val="24"/>
    </w:rPr>
  </w:style>
  <w:style w:type="paragraph" w:styleId="9">
    <w:name w:val="Subtitle"/>
    <w:basedOn w:val="1"/>
    <w:next w:val="10"/>
    <w:qFormat/>
    <w:uiPriority w:val="0"/>
    <w:pPr>
      <w:spacing w:before="240" w:after="60" w:line="312" w:lineRule="auto"/>
      <w:jc w:val="center"/>
      <w:outlineLvl w:val="1"/>
    </w:pPr>
    <w:rPr>
      <w:rFonts w:ascii="Cambria" w:hAnsi="Cambria"/>
      <w:b/>
      <w:bCs/>
      <w:kern w:val="28"/>
      <w:sz w:val="32"/>
      <w:szCs w:val="32"/>
    </w:rPr>
  </w:style>
  <w:style w:type="paragraph" w:styleId="10">
    <w:name w:val="Plain Text"/>
    <w:basedOn w:val="1"/>
    <w:next w:val="5"/>
    <w:qFormat/>
    <w:uiPriority w:val="0"/>
    <w:rPr>
      <w:rFonts w:ascii="宋体" w:hAnsi="Courier New"/>
      <w:szCs w:val="20"/>
    </w:rPr>
  </w:style>
  <w:style w:type="paragraph" w:styleId="11">
    <w:name w:val="Body Text Indent 2"/>
    <w:basedOn w:val="1"/>
    <w:qFormat/>
    <w:uiPriority w:val="0"/>
    <w:pPr>
      <w:ind w:firstLine="412" w:firstLineChars="196"/>
    </w:pPr>
  </w:style>
  <w:style w:type="paragraph" w:styleId="12">
    <w:name w:val="footer"/>
    <w:basedOn w:val="1"/>
    <w:qFormat/>
    <w:uiPriority w:val="99"/>
    <w:pPr>
      <w:tabs>
        <w:tab w:val="center" w:pos="4153"/>
        <w:tab w:val="right" w:pos="8306"/>
      </w:tabs>
      <w:snapToGrid w:val="0"/>
      <w:jc w:val="left"/>
    </w:pPr>
    <w:rPr>
      <w:rFonts w:ascii="宋体" w:hAnsi="Courier New"/>
      <w:sz w:val="18"/>
      <w:szCs w:val="20"/>
    </w:rPr>
  </w:style>
  <w:style w:type="paragraph" w:styleId="13">
    <w:name w:val="toc 1"/>
    <w:basedOn w:val="1"/>
    <w:next w:val="1"/>
    <w:qFormat/>
    <w:uiPriority w:val="39"/>
  </w:style>
  <w:style w:type="paragraph" w:styleId="14">
    <w:name w:val="Body Text 2"/>
    <w:basedOn w:val="1"/>
    <w:next w:val="8"/>
    <w:qFormat/>
    <w:uiPriority w:val="0"/>
    <w:pPr>
      <w:spacing w:after="120" w:afterLines="0" w:line="480" w:lineRule="auto"/>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FollowedHyperlink"/>
    <w:basedOn w:val="18"/>
    <w:qFormat/>
    <w:uiPriority w:val="0"/>
    <w:rPr>
      <w:color w:val="800080"/>
      <w:u w:val="none"/>
    </w:rPr>
  </w:style>
  <w:style w:type="character" w:styleId="21">
    <w:name w:val="HTML Definition"/>
    <w:basedOn w:val="18"/>
    <w:qFormat/>
    <w:uiPriority w:val="0"/>
  </w:style>
  <w:style w:type="character" w:styleId="22">
    <w:name w:val="HTML Typewriter"/>
    <w:basedOn w:val="18"/>
    <w:qFormat/>
    <w:uiPriority w:val="0"/>
    <w:rPr>
      <w:rFonts w:hint="default" w:ascii="monospace" w:hAnsi="monospace" w:eastAsia="monospace" w:cs="monospace"/>
      <w:sz w:val="20"/>
    </w:rPr>
  </w:style>
  <w:style w:type="character" w:styleId="23">
    <w:name w:val="HTML Acronym"/>
    <w:basedOn w:val="18"/>
    <w:qFormat/>
    <w:uiPriority w:val="0"/>
  </w:style>
  <w:style w:type="character" w:styleId="24">
    <w:name w:val="HTML Variable"/>
    <w:basedOn w:val="18"/>
    <w:qFormat/>
    <w:uiPriority w:val="0"/>
  </w:style>
  <w:style w:type="character" w:styleId="25">
    <w:name w:val="Hyperlink"/>
    <w:basedOn w:val="18"/>
    <w:qFormat/>
    <w:uiPriority w:val="0"/>
    <w:rPr>
      <w:color w:val="0000FF"/>
      <w:u w:val="none"/>
    </w:rPr>
  </w:style>
  <w:style w:type="character" w:styleId="26">
    <w:name w:val="HTML Code"/>
    <w:basedOn w:val="18"/>
    <w:qFormat/>
    <w:uiPriority w:val="0"/>
    <w:rPr>
      <w:rFonts w:hint="default" w:ascii="monospace" w:hAnsi="monospace" w:eastAsia="monospace" w:cs="monospace"/>
      <w:sz w:val="20"/>
    </w:rPr>
  </w:style>
  <w:style w:type="character" w:styleId="27">
    <w:name w:val="HTML Cite"/>
    <w:basedOn w:val="18"/>
    <w:qFormat/>
    <w:uiPriority w:val="0"/>
  </w:style>
  <w:style w:type="character" w:styleId="28">
    <w:name w:val="HTML Keyboard"/>
    <w:basedOn w:val="18"/>
    <w:qFormat/>
    <w:uiPriority w:val="0"/>
    <w:rPr>
      <w:rFonts w:hint="default" w:ascii="monospace" w:hAnsi="monospace" w:eastAsia="monospace" w:cs="monospace"/>
      <w:sz w:val="20"/>
    </w:rPr>
  </w:style>
  <w:style w:type="character" w:styleId="29">
    <w:name w:val="HTML Sample"/>
    <w:basedOn w:val="18"/>
    <w:qFormat/>
    <w:uiPriority w:val="0"/>
    <w:rPr>
      <w:rFonts w:ascii="monospace" w:hAnsi="monospace" w:eastAsia="monospace" w:cs="monospace"/>
    </w:rPr>
  </w:style>
  <w:style w:type="character" w:customStyle="1" w:styleId="30">
    <w:name w:val="first-child"/>
    <w:basedOn w:val="18"/>
    <w:qFormat/>
    <w:uiPriority w:val="0"/>
  </w:style>
  <w:style w:type="character" w:customStyle="1" w:styleId="31">
    <w:name w:val="layui-layer-tabnow"/>
    <w:basedOn w:val="18"/>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659</Words>
  <Characters>895</Characters>
  <Lines>0</Lines>
  <Paragraphs>0</Paragraphs>
  <TotalTime>2</TotalTime>
  <ScaleCrop>false</ScaleCrop>
  <LinksUpToDate>false</LinksUpToDate>
  <CharactersWithSpaces>899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Fcasus</dc:creator>
  <cp:lastModifiedBy>我以为</cp:lastModifiedBy>
  <dcterms:modified xsi:type="dcterms:W3CDTF">2026-01-21T02:17:08Z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38B29E9965E34293817BC7D7CFCE50D4</vt:lpwstr>
  </property>
  <property fmtid="{D5CDD505-2E9C-101B-9397-08002B2CF9AE}" pid="4" name="KSOTemplateDocerSaveRecord">
    <vt:lpwstr>eyJoZGlkIjoiZDk3ODBhMjY5YTM5NDc2ODBhZDFiYWY1ZjJhOTZhMTMiLCJ1c2VySWQiOiI0MzA4NDUzMzQifQ==</vt:lpwstr>
  </property>
</Properties>
</file>