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91D79">
      <w:pPr>
        <w:spacing w:before="120"/>
        <w:rPr>
          <w:rFonts w:hint="eastAsia" w:ascii="宋体" w:hAnsi="宋体" w:cs="宋体"/>
          <w:b/>
          <w:color w:val="000000"/>
          <w:sz w:val="48"/>
          <w:szCs w:val="48"/>
          <w:highlight w:val="none"/>
        </w:rPr>
      </w:pPr>
    </w:p>
    <w:p w14:paraId="3F3CE721">
      <w:pPr>
        <w:spacing w:before="120" w:line="360" w:lineRule="auto"/>
        <w:jc w:val="center"/>
        <w:rPr>
          <w:rFonts w:hint="eastAsia" w:ascii="方正小标宋简体" w:hAnsi="宋体" w:eastAsia="方正小标宋简体"/>
          <w:color w:val="000000"/>
          <w:sz w:val="52"/>
          <w:szCs w:val="52"/>
          <w:highlight w:val="none"/>
        </w:rPr>
      </w:pPr>
    </w:p>
    <w:p w14:paraId="357197E9">
      <w:pPr>
        <w:spacing w:line="360" w:lineRule="auto"/>
        <w:jc w:val="center"/>
        <w:rPr>
          <w:rFonts w:hint="eastAsia" w:ascii="方正小标宋简体" w:hAnsi="宋体" w:eastAsia="方正小标宋简体"/>
          <w:color w:val="000000"/>
          <w:sz w:val="52"/>
          <w:szCs w:val="52"/>
          <w:highlight w:val="none"/>
        </w:rPr>
      </w:pPr>
      <w:r>
        <w:rPr>
          <w:rFonts w:hint="eastAsia" w:ascii="方正小标宋简体" w:hAnsi="宋体" w:eastAsia="方正小标宋简体"/>
          <w:color w:val="000000"/>
          <w:sz w:val="52"/>
          <w:szCs w:val="52"/>
          <w:highlight w:val="none"/>
        </w:rPr>
        <w:t>云之龙咨询集团有限公司</w:t>
      </w:r>
    </w:p>
    <w:p w14:paraId="7F54D825">
      <w:pPr>
        <w:spacing w:before="120" w:line="360" w:lineRule="auto"/>
        <w:jc w:val="center"/>
        <w:rPr>
          <w:rFonts w:hint="eastAsia" w:ascii="方正小标宋简体" w:hAnsi="宋体" w:eastAsia="方正小标宋简体"/>
          <w:color w:val="000000"/>
          <w:sz w:val="52"/>
          <w:szCs w:val="52"/>
          <w:highlight w:val="none"/>
        </w:rPr>
      </w:pPr>
      <w:bookmarkStart w:id="166" w:name="_GoBack"/>
      <w:bookmarkEnd w:id="166"/>
    </w:p>
    <w:p w14:paraId="15D3DB36">
      <w:pPr>
        <w:spacing w:before="120" w:line="360" w:lineRule="auto"/>
        <w:jc w:val="center"/>
        <w:rPr>
          <w:rFonts w:hint="eastAsia" w:ascii="宋体" w:hAnsi="宋体" w:cs="宋体"/>
          <w:color w:val="000000"/>
          <w:sz w:val="30"/>
          <w:szCs w:val="72"/>
          <w:highlight w:val="none"/>
        </w:rPr>
      </w:pPr>
      <w:r>
        <w:rPr>
          <w:rFonts w:hint="eastAsia" w:ascii="华文新魏" w:hAnsi="宋体" w:eastAsia="华文新魏"/>
          <w:color w:val="000000"/>
          <w:sz w:val="120"/>
          <w:szCs w:val="120"/>
          <w:highlight w:val="none"/>
        </w:rPr>
        <w:t>招标文件</w:t>
      </w:r>
    </w:p>
    <w:p w14:paraId="59FF5552">
      <w:pPr>
        <w:spacing w:before="120" w:line="360" w:lineRule="auto"/>
        <w:jc w:val="center"/>
        <w:rPr>
          <w:rFonts w:hint="eastAsia" w:ascii="仿宋_GB2312" w:hAnsi="宋体" w:eastAsia="仿宋_GB2312"/>
          <w:b/>
          <w:color w:val="000000"/>
          <w:sz w:val="48"/>
          <w:szCs w:val="48"/>
          <w:highlight w:val="none"/>
        </w:rPr>
      </w:pPr>
      <w:r>
        <w:rPr>
          <w:rFonts w:hint="eastAsia" w:ascii="仿宋_GB2312" w:hAnsi="宋体" w:eastAsia="仿宋_GB2312"/>
          <w:b/>
          <w:color w:val="000000"/>
          <w:sz w:val="48"/>
          <w:szCs w:val="48"/>
          <w:highlight w:val="none"/>
        </w:rPr>
        <w:t>（全流程电子化采购）</w:t>
      </w:r>
    </w:p>
    <w:p w14:paraId="69A4DA9C">
      <w:pPr>
        <w:spacing w:before="120" w:line="360" w:lineRule="auto"/>
        <w:rPr>
          <w:rFonts w:hint="eastAsia" w:ascii="宋体" w:hAnsi="宋体" w:cs="宋体"/>
          <w:color w:val="000000"/>
          <w:sz w:val="30"/>
          <w:szCs w:val="72"/>
          <w:highlight w:val="none"/>
        </w:rPr>
      </w:pPr>
    </w:p>
    <w:p w14:paraId="361DDE0B">
      <w:pPr>
        <w:pStyle w:val="48"/>
        <w:spacing w:before="120" w:after="120" w:line="360" w:lineRule="auto"/>
        <w:ind w:firstLine="1193" w:firstLineChars="396"/>
        <w:rPr>
          <w:rFonts w:hint="eastAsia" w:hAnsi="宋体" w:eastAsia="宋体" w:cs="宋体"/>
          <w:b/>
          <w:bCs/>
          <w:color w:val="000000"/>
          <w:sz w:val="30"/>
          <w:szCs w:val="30"/>
          <w:highlight w:val="none"/>
          <w:lang w:eastAsia="zh-CN"/>
        </w:rPr>
      </w:pPr>
      <w:r>
        <w:rPr>
          <w:rFonts w:hint="eastAsia" w:hAnsi="宋体" w:cs="宋体"/>
          <w:b/>
          <w:bCs/>
          <w:color w:val="000000"/>
          <w:sz w:val="30"/>
          <w:szCs w:val="30"/>
          <w:highlight w:val="none"/>
        </w:rPr>
        <w:t>项目编号：</w:t>
      </w:r>
      <w:r>
        <w:rPr>
          <w:rFonts w:hint="eastAsia" w:hAnsi="宋体" w:cs="宋体"/>
          <w:b/>
          <w:bCs/>
          <w:color w:val="000000"/>
          <w:sz w:val="30"/>
          <w:szCs w:val="30"/>
          <w:highlight w:val="none"/>
          <w:lang w:eastAsia="zh-CN"/>
        </w:rPr>
        <w:t>GGZC2026-G3-990045-YZLZ</w:t>
      </w:r>
    </w:p>
    <w:p w14:paraId="6FB3A79D">
      <w:pPr>
        <w:tabs>
          <w:tab w:val="left" w:pos="9030"/>
        </w:tabs>
        <w:spacing w:before="120" w:line="360" w:lineRule="auto"/>
        <w:ind w:firstLine="1145" w:firstLineChars="400"/>
        <w:rPr>
          <w:rFonts w:hint="eastAsia" w:ascii="宋体" w:hAnsi="宋体" w:cs="宋体"/>
          <w:b/>
          <w:bCs/>
          <w:color w:val="000000"/>
          <w:w w:val="95"/>
          <w:sz w:val="30"/>
          <w:szCs w:val="30"/>
          <w:highlight w:val="none"/>
          <w:lang w:eastAsia="zh-CN"/>
        </w:rPr>
      </w:pPr>
      <w:r>
        <w:rPr>
          <w:rFonts w:hint="eastAsia" w:ascii="宋体" w:hAnsi="宋体" w:cs="宋体"/>
          <w:b/>
          <w:bCs/>
          <w:color w:val="000000"/>
          <w:w w:val="95"/>
          <w:sz w:val="30"/>
          <w:szCs w:val="30"/>
          <w:highlight w:val="none"/>
        </w:rPr>
        <w:t>项目名称：</w:t>
      </w:r>
      <w:r>
        <w:rPr>
          <w:rFonts w:hint="eastAsia" w:ascii="宋体" w:hAnsi="宋体" w:cs="宋体"/>
          <w:b/>
          <w:bCs/>
          <w:color w:val="000000"/>
          <w:w w:val="95"/>
          <w:sz w:val="30"/>
          <w:szCs w:val="30"/>
          <w:highlight w:val="none"/>
          <w:lang w:eastAsia="zh-CN"/>
        </w:rPr>
        <w:t>2026-2028年初中学业水平考试考场视频</w:t>
      </w:r>
    </w:p>
    <w:p w14:paraId="78C93FBC">
      <w:pPr>
        <w:tabs>
          <w:tab w:val="left" w:pos="9030"/>
        </w:tabs>
        <w:spacing w:before="120" w:line="360" w:lineRule="auto"/>
        <w:ind w:firstLine="2576" w:firstLineChars="900"/>
        <w:rPr>
          <w:rFonts w:hint="eastAsia" w:ascii="宋体" w:hAnsi="宋体" w:eastAsia="宋体" w:cs="宋体"/>
          <w:b/>
          <w:bCs/>
          <w:color w:val="000000"/>
          <w:w w:val="95"/>
          <w:sz w:val="30"/>
          <w:szCs w:val="30"/>
          <w:highlight w:val="none"/>
          <w:lang w:eastAsia="zh-CN"/>
        </w:rPr>
      </w:pPr>
      <w:r>
        <w:rPr>
          <w:rFonts w:hint="eastAsia" w:ascii="宋体" w:hAnsi="宋体" w:cs="宋体"/>
          <w:b/>
          <w:bCs/>
          <w:color w:val="000000"/>
          <w:w w:val="95"/>
          <w:sz w:val="30"/>
          <w:szCs w:val="30"/>
          <w:highlight w:val="none"/>
          <w:lang w:eastAsia="zh-CN"/>
        </w:rPr>
        <w:t>监控设备租赁和服务项目</w:t>
      </w:r>
    </w:p>
    <w:p w14:paraId="3C3242D5">
      <w:pPr>
        <w:pStyle w:val="48"/>
        <w:spacing w:before="120" w:after="120" w:line="360" w:lineRule="auto"/>
        <w:ind w:firstLine="1145" w:firstLineChars="400"/>
        <w:rPr>
          <w:rFonts w:hint="eastAsia" w:hAnsi="宋体" w:eastAsia="宋体" w:cs="宋体"/>
          <w:b/>
          <w:bCs/>
          <w:color w:val="000000"/>
          <w:w w:val="95"/>
          <w:sz w:val="30"/>
          <w:szCs w:val="30"/>
          <w:highlight w:val="none"/>
          <w:lang w:eastAsia="zh-CN"/>
        </w:rPr>
      </w:pPr>
      <w:r>
        <w:rPr>
          <w:rFonts w:hint="eastAsia" w:hAnsi="宋体" w:cs="宋体"/>
          <w:b/>
          <w:bCs/>
          <w:color w:val="000000"/>
          <w:w w:val="95"/>
          <w:sz w:val="30"/>
          <w:szCs w:val="30"/>
          <w:highlight w:val="none"/>
        </w:rPr>
        <w:t>采购人：</w:t>
      </w:r>
      <w:r>
        <w:rPr>
          <w:rFonts w:hint="eastAsia" w:hAnsi="宋体" w:cs="宋体"/>
          <w:b/>
          <w:bCs/>
          <w:color w:val="000000"/>
          <w:w w:val="95"/>
          <w:sz w:val="30"/>
          <w:szCs w:val="30"/>
          <w:highlight w:val="none"/>
          <w:lang w:eastAsia="zh-CN"/>
        </w:rPr>
        <w:t>贵港市招生考试院</w:t>
      </w:r>
    </w:p>
    <w:p w14:paraId="39F6BCCA">
      <w:pPr>
        <w:pStyle w:val="48"/>
        <w:spacing w:before="120" w:after="120" w:line="360" w:lineRule="auto"/>
        <w:ind w:firstLine="1125" w:firstLineChars="393"/>
        <w:rPr>
          <w:rFonts w:hint="eastAsia" w:hAnsi="宋体" w:cs="宋体"/>
          <w:b/>
          <w:bCs/>
          <w:color w:val="000000"/>
          <w:w w:val="95"/>
          <w:sz w:val="30"/>
          <w:szCs w:val="30"/>
          <w:highlight w:val="none"/>
        </w:rPr>
      </w:pPr>
      <w:r>
        <w:rPr>
          <w:rFonts w:hint="eastAsia" w:hAnsi="宋体" w:cs="宋体"/>
          <w:b/>
          <w:bCs/>
          <w:color w:val="000000"/>
          <w:w w:val="95"/>
          <w:sz w:val="30"/>
          <w:szCs w:val="30"/>
          <w:highlight w:val="none"/>
        </w:rPr>
        <w:t>采购代理机构：云之龙咨询集团有限公司</w:t>
      </w:r>
    </w:p>
    <w:p w14:paraId="7EF8A7BE">
      <w:pPr>
        <w:rPr>
          <w:rFonts w:hint="eastAsia"/>
          <w:highlight w:val="none"/>
        </w:rPr>
      </w:pPr>
    </w:p>
    <w:p w14:paraId="4C835A7B">
      <w:pPr>
        <w:pStyle w:val="48"/>
        <w:spacing w:before="120" w:after="120" w:line="360" w:lineRule="auto"/>
        <w:ind w:firstLine="841" w:firstLineChars="294"/>
        <w:jc w:val="center"/>
        <w:rPr>
          <w:rFonts w:hint="eastAsia"/>
          <w:color w:val="000000"/>
          <w:highlight w:val="none"/>
        </w:rPr>
        <w:sectPr>
          <w:footerReference r:id="rId6" w:type="first"/>
          <w:headerReference r:id="rId3" w:type="default"/>
          <w:footerReference r:id="rId4" w:type="default"/>
          <w:footerReference r:id="rId5" w:type="even"/>
          <w:pgSz w:w="11906" w:h="16838"/>
          <w:pgMar w:top="1134" w:right="1247" w:bottom="1560" w:left="1247" w:header="851" w:footer="992" w:gutter="0"/>
          <w:cols w:space="720" w:num="1"/>
          <w:titlePg/>
          <w:docGrid w:linePitch="312" w:charSpace="0"/>
        </w:sectPr>
      </w:pPr>
      <w:r>
        <w:rPr>
          <w:rFonts w:hint="eastAsia" w:hAnsi="宋体" w:cs="宋体"/>
          <w:b/>
          <w:bCs/>
          <w:color w:val="000000"/>
          <w:w w:val="95"/>
          <w:sz w:val="30"/>
          <w:szCs w:val="30"/>
          <w:highlight w:val="none"/>
        </w:rPr>
        <w:t>202</w:t>
      </w:r>
      <w:r>
        <w:rPr>
          <w:rFonts w:hint="eastAsia" w:hAnsi="宋体" w:cs="宋体"/>
          <w:b/>
          <w:bCs/>
          <w:color w:val="000000"/>
          <w:w w:val="95"/>
          <w:sz w:val="30"/>
          <w:szCs w:val="30"/>
          <w:highlight w:val="none"/>
          <w:lang w:val="en-US" w:eastAsia="zh-CN"/>
        </w:rPr>
        <w:t>6</w:t>
      </w:r>
      <w:r>
        <w:rPr>
          <w:rFonts w:hint="eastAsia" w:hAnsi="宋体" w:cs="宋体"/>
          <w:b/>
          <w:bCs/>
          <w:color w:val="000000"/>
          <w:w w:val="95"/>
          <w:sz w:val="30"/>
          <w:szCs w:val="30"/>
          <w:highlight w:val="none"/>
        </w:rPr>
        <w:t>年</w:t>
      </w:r>
      <w:r>
        <w:rPr>
          <w:rFonts w:hint="eastAsia" w:hAnsi="宋体" w:cs="宋体"/>
          <w:b/>
          <w:bCs/>
          <w:color w:val="000000"/>
          <w:w w:val="95"/>
          <w:sz w:val="30"/>
          <w:szCs w:val="30"/>
          <w:highlight w:val="none"/>
          <w:lang w:val="en-US" w:eastAsia="zh-CN"/>
        </w:rPr>
        <w:t>3</w:t>
      </w:r>
      <w:r>
        <w:rPr>
          <w:rFonts w:hint="eastAsia" w:hAnsi="宋体" w:cs="宋体"/>
          <w:b/>
          <w:bCs/>
          <w:color w:val="000000"/>
          <w:w w:val="95"/>
          <w:sz w:val="30"/>
          <w:szCs w:val="30"/>
          <w:highlight w:val="none"/>
        </w:rPr>
        <w:t>月</w:t>
      </w:r>
    </w:p>
    <w:p w14:paraId="507B76B0">
      <w:pPr>
        <w:pStyle w:val="38"/>
        <w:jc w:val="both"/>
        <w:rPr>
          <w:rFonts w:hint="eastAsia" w:ascii="宋体" w:hAnsi="宋体" w:cs="宋体"/>
          <w:color w:val="000000"/>
          <w:highlight w:val="none"/>
        </w:rPr>
      </w:pPr>
      <w:bookmarkStart w:id="0" w:name="_Toc254970630"/>
      <w:bookmarkStart w:id="1" w:name="_Toc254970489"/>
    </w:p>
    <w:p w14:paraId="52EA4382">
      <w:pPr>
        <w:spacing w:before="0" w:beforeLines="0" w:after="0" w:afterLines="0" w:line="240" w:lineRule="auto"/>
        <w:ind w:left="0" w:leftChars="0" w:right="0" w:rightChars="0" w:firstLine="0" w:firstLineChars="0"/>
        <w:jc w:val="center"/>
        <w:rPr>
          <w:rFonts w:ascii="宋体" w:hAnsi="宋体" w:eastAsia="宋体"/>
          <w:b/>
          <w:bCs/>
          <w:sz w:val="36"/>
          <w:szCs w:val="44"/>
          <w:highlight w:val="none"/>
        </w:rPr>
      </w:pPr>
    </w:p>
    <w:p w14:paraId="4A13FCB2">
      <w:pPr>
        <w:spacing w:before="0" w:beforeLines="0" w:after="0" w:afterLines="0" w:line="240" w:lineRule="auto"/>
        <w:ind w:left="0" w:leftChars="0" w:right="0" w:rightChars="0" w:firstLine="0" w:firstLineChars="0"/>
        <w:jc w:val="center"/>
        <w:rPr>
          <w:rFonts w:ascii="宋体" w:hAnsi="宋体" w:eastAsia="宋体"/>
          <w:b/>
          <w:bCs/>
          <w:sz w:val="36"/>
          <w:szCs w:val="44"/>
          <w:highlight w:val="none"/>
        </w:rPr>
      </w:pPr>
    </w:p>
    <w:p w14:paraId="45BCF160">
      <w:pPr>
        <w:spacing w:before="0" w:beforeLines="0" w:after="0" w:afterLines="0" w:line="240" w:lineRule="auto"/>
        <w:ind w:left="0" w:leftChars="0" w:right="0" w:rightChars="0" w:firstLine="0" w:firstLineChars="0"/>
        <w:jc w:val="center"/>
        <w:rPr>
          <w:rFonts w:ascii="宋体" w:hAnsi="宋体" w:eastAsia="宋体"/>
          <w:b/>
          <w:bCs/>
          <w:sz w:val="48"/>
          <w:szCs w:val="48"/>
          <w:highlight w:val="none"/>
        </w:rPr>
      </w:pPr>
      <w:r>
        <w:rPr>
          <w:rFonts w:ascii="宋体" w:hAnsi="宋体" w:eastAsia="宋体"/>
          <w:b/>
          <w:bCs/>
          <w:sz w:val="48"/>
          <w:szCs w:val="48"/>
          <w:highlight w:val="none"/>
        </w:rPr>
        <w:t>目</w:t>
      </w:r>
      <w:r>
        <w:rPr>
          <w:rFonts w:hint="eastAsia" w:ascii="宋体" w:hAnsi="宋体"/>
          <w:b/>
          <w:bCs/>
          <w:sz w:val="48"/>
          <w:szCs w:val="48"/>
          <w:highlight w:val="none"/>
          <w:lang w:val="en-US" w:eastAsia="zh-CN"/>
        </w:rPr>
        <w:t xml:space="preserve"> </w:t>
      </w:r>
      <w:r>
        <w:rPr>
          <w:rFonts w:ascii="宋体" w:hAnsi="宋体" w:eastAsia="宋体"/>
          <w:b/>
          <w:bCs/>
          <w:sz w:val="48"/>
          <w:szCs w:val="48"/>
          <w:highlight w:val="none"/>
        </w:rPr>
        <w:t>录</w:t>
      </w:r>
    </w:p>
    <w:p w14:paraId="074902C7">
      <w:pPr>
        <w:pStyle w:val="13"/>
        <w:rPr>
          <w:highlight w:val="none"/>
        </w:rPr>
      </w:pPr>
    </w:p>
    <w:p w14:paraId="01221A83">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color w:val="000000"/>
          <w:highlight w:val="none"/>
        </w:rPr>
      </w:pPr>
    </w:p>
    <w:p w14:paraId="0111B2DE">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TOC \o "1-3" \h \u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_Toc11893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_Toc11893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45194252">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_Toc5357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_Toc5357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0E8231A1">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_Toc24231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_Toc24231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15</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4BF9A972">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_Toc27102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评标方法及评标标准</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_Toc27102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70DEAE60">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_Toc15864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拟签订的合同文本</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_Toc15864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43</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0CC4A2E9">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_Toc30124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第六章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_Toc30124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51</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3691A069">
      <w:pPr>
        <w:pStyle w:val="15"/>
        <w:outlineLvl w:val="9"/>
        <w:rPr>
          <w:rFonts w:hint="eastAsia" w:ascii="宋体" w:hAnsi="宋体" w:eastAsia="宋体" w:cs="宋体"/>
          <w:color w:val="000000"/>
          <w:highlight w:val="none"/>
        </w:rPr>
      </w:pPr>
      <w:r>
        <w:rPr>
          <w:rFonts w:hint="eastAsia" w:ascii="宋体" w:hAnsi="宋体" w:eastAsia="宋体" w:cs="宋体"/>
          <w:color w:val="000000"/>
          <w:sz w:val="32"/>
          <w:szCs w:val="32"/>
          <w:highlight w:val="none"/>
        </w:rPr>
        <w:fldChar w:fldCharType="end"/>
      </w:r>
    </w:p>
    <w:p w14:paraId="7CB7FA85">
      <w:pPr>
        <w:rPr>
          <w:rFonts w:hint="eastAsia"/>
          <w:highlight w:val="none"/>
        </w:rPr>
        <w:sectPr>
          <w:headerReference r:id="rId7" w:type="default"/>
          <w:footerReference r:id="rId8" w:type="default"/>
          <w:pgSz w:w="11906" w:h="16839"/>
          <w:pgMar w:top="1104" w:right="1345" w:bottom="1156" w:left="1440" w:header="906" w:footer="994" w:gutter="0"/>
          <w:cols w:space="720" w:num="1"/>
        </w:sectPr>
      </w:pPr>
    </w:p>
    <w:p w14:paraId="59943BD2">
      <w:pPr>
        <w:pStyle w:val="15"/>
        <w:jc w:val="center"/>
        <w:outlineLvl w:val="0"/>
        <w:rPr>
          <w:rFonts w:hint="eastAsia" w:ascii="宋体" w:hAnsi="宋体" w:eastAsia="宋体" w:cs="宋体"/>
          <w:color w:val="000000"/>
          <w:highlight w:val="none"/>
        </w:rPr>
      </w:pPr>
      <w:bookmarkStart w:id="2" w:name="_Toc11893"/>
      <w:bookmarkStart w:id="3" w:name="_Toc14580"/>
      <w:r>
        <w:rPr>
          <w:rFonts w:hint="eastAsia" w:ascii="宋体" w:hAnsi="宋体" w:eastAsia="宋体" w:cs="宋体"/>
          <w:color w:val="000000"/>
          <w:highlight w:val="none"/>
        </w:rPr>
        <w:t xml:space="preserve">第一章  </w:t>
      </w:r>
      <w:bookmarkEnd w:id="0"/>
      <w:bookmarkEnd w:id="1"/>
      <w:r>
        <w:rPr>
          <w:rFonts w:hint="eastAsia" w:ascii="宋体" w:hAnsi="宋体" w:eastAsia="宋体" w:cs="宋体"/>
          <w:color w:val="000000"/>
          <w:highlight w:val="none"/>
        </w:rPr>
        <w:t>招标公告</w:t>
      </w:r>
      <w:bookmarkEnd w:id="2"/>
      <w:bookmarkEnd w:id="3"/>
    </w:p>
    <w:p w14:paraId="34362E2F">
      <w:pPr>
        <w:pBdr>
          <w:top w:val="single" w:color="auto" w:sz="4" w:space="1"/>
          <w:left w:val="single" w:color="auto" w:sz="4" w:space="4"/>
          <w:bottom w:val="single" w:color="auto" w:sz="4" w:space="0"/>
          <w:right w:val="single" w:color="auto" w:sz="4" w:space="4"/>
        </w:pBdr>
        <w:spacing w:line="320" w:lineRule="exact"/>
        <w:rPr>
          <w:rFonts w:hint="eastAsia" w:ascii="宋体" w:hAnsi="宋体" w:cs="宋体"/>
          <w:color w:val="000000"/>
          <w:highlight w:val="none"/>
        </w:rPr>
      </w:pPr>
      <w:r>
        <w:rPr>
          <w:rFonts w:hint="eastAsia" w:ascii="宋体" w:hAnsi="宋体" w:cs="宋体"/>
          <w:color w:val="000000"/>
          <w:highlight w:val="none"/>
        </w:rPr>
        <w:t>项目概况</w:t>
      </w:r>
    </w:p>
    <w:p w14:paraId="2DB92233">
      <w:pPr>
        <w:pBdr>
          <w:top w:val="single" w:color="auto" w:sz="4" w:space="1"/>
          <w:left w:val="single" w:color="auto" w:sz="4" w:space="4"/>
          <w:bottom w:val="single" w:color="auto" w:sz="4" w:space="0"/>
          <w:right w:val="single" w:color="auto" w:sz="4" w:space="4"/>
        </w:pBdr>
        <w:spacing w:line="320" w:lineRule="exact"/>
        <w:rPr>
          <w:rFonts w:hint="eastAsia" w:ascii="宋体" w:hAnsi="宋体" w:cs="宋体"/>
          <w:color w:val="000000"/>
          <w:highlight w:val="none"/>
        </w:rPr>
      </w:pPr>
      <w:r>
        <w:rPr>
          <w:rFonts w:hint="eastAsia" w:ascii="宋体" w:hAnsi="宋体" w:cs="宋体"/>
          <w:color w:val="000000"/>
          <w:highlight w:val="none"/>
        </w:rPr>
        <w:t xml:space="preserve">   </w:t>
      </w:r>
      <w:r>
        <w:rPr>
          <w:rFonts w:hint="eastAsia" w:ascii="宋体" w:hAnsi="宋体" w:cs="宋体"/>
          <w:color w:val="000000"/>
          <w:highlight w:val="none"/>
          <w:u w:val="single"/>
          <w:lang w:eastAsia="zh-CN"/>
        </w:rPr>
        <w:t>2026-2028年初中学业水平考试考场视频监控设备租赁和服务项目</w:t>
      </w:r>
      <w:r>
        <w:rPr>
          <w:rFonts w:hint="eastAsia" w:ascii="宋体" w:hAnsi="宋体" w:cs="宋体"/>
          <w:color w:val="000000"/>
          <w:highlight w:val="none"/>
        </w:rPr>
        <w:t>的潜在投标人应在</w:t>
      </w:r>
      <w:r>
        <w:rPr>
          <w:rFonts w:hint="eastAsia" w:ascii="宋体" w:hAnsi="宋体" w:cs="宋体"/>
          <w:color w:val="000000"/>
          <w:szCs w:val="21"/>
          <w:highlight w:val="none"/>
        </w:rPr>
        <w:t>广西政府采购云平台（https：//www.gcy.zfcg.gxzf.gov.cn/）</w:t>
      </w:r>
      <w:r>
        <w:rPr>
          <w:rFonts w:hint="eastAsia" w:ascii="宋体" w:hAnsi="宋体" w:cs="宋体"/>
          <w:color w:val="000000"/>
          <w:highlight w:val="none"/>
        </w:rPr>
        <w:t>获取招标文件，并于</w:t>
      </w:r>
      <w:r>
        <w:rPr>
          <w:rFonts w:hint="eastAsia" w:ascii="宋体" w:hAnsi="宋体" w:cs="宋体"/>
          <w:color w:val="000000"/>
          <w:highlight w:val="none"/>
          <w:u w:val="single"/>
        </w:rPr>
        <w:t>202</w:t>
      </w:r>
      <w:r>
        <w:rPr>
          <w:rFonts w:hint="eastAsia" w:ascii="宋体" w:hAnsi="宋体" w:cs="宋体"/>
          <w:color w:val="000000"/>
          <w:highlight w:val="none"/>
          <w:u w:val="single"/>
          <w:lang w:val="en-US" w:eastAsia="zh-CN"/>
        </w:rPr>
        <w:t>6</w:t>
      </w:r>
      <w:r>
        <w:rPr>
          <w:rFonts w:hint="eastAsia" w:ascii="宋体" w:hAnsi="宋体" w:cs="宋体"/>
          <w:color w:val="000000"/>
          <w:highlight w:val="none"/>
          <w:u w:val="single"/>
        </w:rPr>
        <w:t>年</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月</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日上午9时</w:t>
      </w:r>
      <w:r>
        <w:rPr>
          <w:rFonts w:hint="eastAsia" w:ascii="宋体" w:hAnsi="宋体" w:cs="宋体"/>
          <w:color w:val="000000"/>
          <w:highlight w:val="none"/>
          <w:u w:val="single"/>
          <w:lang w:val="en-US" w:eastAsia="zh-CN"/>
        </w:rPr>
        <w:t>0</w:t>
      </w:r>
      <w:r>
        <w:rPr>
          <w:rFonts w:hint="eastAsia" w:ascii="宋体" w:hAnsi="宋体" w:cs="宋体"/>
          <w:color w:val="000000"/>
          <w:highlight w:val="none"/>
          <w:u w:val="single"/>
        </w:rPr>
        <w:t>0分</w:t>
      </w:r>
      <w:r>
        <w:rPr>
          <w:rFonts w:hint="eastAsia" w:ascii="宋体" w:hAnsi="宋体" w:cs="宋体"/>
          <w:color w:val="000000"/>
          <w:highlight w:val="none"/>
        </w:rPr>
        <w:t>（北京时间）前递交投标文件。</w:t>
      </w:r>
    </w:p>
    <w:p w14:paraId="2FA27184">
      <w:pPr>
        <w:spacing w:line="320" w:lineRule="exact"/>
        <w:rPr>
          <w:rFonts w:hint="eastAsia" w:ascii="宋体" w:hAnsi="宋体" w:cs="宋体"/>
          <w:color w:val="000000"/>
          <w:szCs w:val="21"/>
          <w:highlight w:val="none"/>
        </w:rPr>
      </w:pPr>
    </w:p>
    <w:p w14:paraId="552DB0F0">
      <w:pPr>
        <w:keepNext/>
        <w:keepLines/>
        <w:spacing w:line="360" w:lineRule="auto"/>
        <w:outlineLvl w:val="1"/>
        <w:rPr>
          <w:rFonts w:hint="eastAsia" w:ascii="宋体" w:hAnsi="宋体" w:cs="宋体"/>
          <w:b/>
          <w:color w:val="000000"/>
          <w:szCs w:val="21"/>
          <w:highlight w:val="none"/>
        </w:rPr>
      </w:pPr>
      <w:bookmarkStart w:id="4" w:name="_Toc35393790"/>
      <w:bookmarkStart w:id="5" w:name="_Toc29193"/>
      <w:bookmarkStart w:id="6" w:name="_Toc10951"/>
      <w:bookmarkStart w:id="7" w:name="_Toc28359079"/>
      <w:bookmarkStart w:id="8" w:name="_Toc35393621"/>
      <w:bookmarkStart w:id="9" w:name="_Toc44405601"/>
      <w:bookmarkStart w:id="10" w:name="_Toc26488"/>
      <w:bookmarkStart w:id="11" w:name="_Toc28595"/>
      <w:bookmarkStart w:id="12" w:name="_Toc29387"/>
      <w:bookmarkStart w:id="13" w:name="_Toc31314"/>
      <w:bookmarkStart w:id="14" w:name="_Toc28359002"/>
      <w:bookmarkStart w:id="15" w:name="_Hlk24379207"/>
      <w:r>
        <w:rPr>
          <w:rFonts w:hint="eastAsia" w:ascii="宋体" w:hAnsi="宋体" w:cs="宋体"/>
          <w:b/>
          <w:color w:val="000000"/>
          <w:szCs w:val="21"/>
          <w:highlight w:val="none"/>
        </w:rPr>
        <w:t>一、项目基本情况</w:t>
      </w:r>
      <w:bookmarkEnd w:id="4"/>
      <w:bookmarkEnd w:id="5"/>
      <w:bookmarkEnd w:id="6"/>
      <w:bookmarkEnd w:id="7"/>
      <w:bookmarkEnd w:id="8"/>
      <w:bookmarkEnd w:id="9"/>
      <w:bookmarkEnd w:id="10"/>
      <w:bookmarkEnd w:id="11"/>
      <w:bookmarkEnd w:id="12"/>
      <w:bookmarkEnd w:id="13"/>
      <w:bookmarkEnd w:id="14"/>
    </w:p>
    <w:p w14:paraId="3B58AC3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szCs w:val="21"/>
          <w:highlight w:val="none"/>
          <w:lang w:eastAsia="zh-CN"/>
        </w:rPr>
        <w:t xml:space="preserve"> GGZC2026-G</w:t>
      </w:r>
      <w:r>
        <w:rPr>
          <w:rFonts w:hint="eastAsia" w:ascii="宋体" w:hAnsi="宋体" w:cs="宋体"/>
          <w:color w:val="auto"/>
          <w:szCs w:val="21"/>
          <w:highlight w:val="none"/>
          <w:lang w:eastAsia="zh-CN"/>
        </w:rPr>
        <w:t>3-990045-YZLZ</w:t>
      </w:r>
    </w:p>
    <w:p w14:paraId="79F38D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2026-2028年初中学业水平考试考场视频监控设备租赁和服务项目</w:t>
      </w:r>
    </w:p>
    <w:bookmarkEnd w:id="15"/>
    <w:p w14:paraId="0A1D383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1950000</w:t>
      </w:r>
    </w:p>
    <w:p w14:paraId="580E7AC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205C5CB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标的名称：</w:t>
      </w:r>
      <w:r>
        <w:rPr>
          <w:rFonts w:hint="eastAsia" w:ascii="宋体" w:hAnsi="宋体" w:cs="宋体"/>
          <w:color w:val="auto"/>
          <w:highlight w:val="none"/>
          <w:lang w:eastAsia="zh-CN"/>
        </w:rPr>
        <w:t>2026-2028年初中学业水平考试考场视频监控设备租赁和服务</w:t>
      </w:r>
    </w:p>
    <w:p w14:paraId="1BDBAC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数量：1</w:t>
      </w:r>
    </w:p>
    <w:p w14:paraId="27DFC0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1950000</w:t>
      </w:r>
    </w:p>
    <w:p w14:paraId="45F73E0D">
      <w:pPr>
        <w:spacing w:line="360" w:lineRule="auto"/>
        <w:ind w:firstLine="420" w:firstLineChars="200"/>
        <w:rPr>
          <w:rFonts w:hint="eastAsia" w:ascii="宋体" w:hAnsi="宋体" w:cs="宋体"/>
          <w:color w:val="000000"/>
          <w:szCs w:val="21"/>
          <w:highlight w:val="none"/>
        </w:rPr>
      </w:pPr>
      <w:r>
        <w:rPr>
          <w:rFonts w:hint="eastAsia" w:ascii="宋体" w:hAnsi="宋体" w:cs="宋体"/>
          <w:color w:val="auto"/>
          <w:szCs w:val="21"/>
          <w:highlight w:val="none"/>
        </w:rPr>
        <w:t>简要技术需求或服务要求：</w:t>
      </w:r>
      <w:r>
        <w:rPr>
          <w:rFonts w:hint="eastAsia" w:ascii="宋体" w:hAnsi="宋体" w:cs="宋体"/>
          <w:color w:val="auto"/>
          <w:highlight w:val="none"/>
          <w:lang w:eastAsia="zh-CN"/>
        </w:rPr>
        <w:t>2026-2028年初中学业水平考试考场视频监控设备租赁和服务</w:t>
      </w:r>
      <w:r>
        <w:rPr>
          <w:rFonts w:hint="eastAsia" w:ascii="宋体" w:hAnsi="宋体" w:cs="宋体"/>
          <w:color w:val="auto"/>
          <w:szCs w:val="21"/>
          <w:highlight w:val="none"/>
        </w:rPr>
        <w:t>1项</w:t>
      </w:r>
      <w:r>
        <w:rPr>
          <w:rFonts w:hint="eastAsia" w:ascii="宋体" w:hAnsi="宋体" w:cs="宋体"/>
          <w:color w:val="auto"/>
          <w:szCs w:val="21"/>
          <w:highlight w:val="none"/>
          <w:lang w:eastAsia="zh-CN"/>
        </w:rPr>
        <w:t>，租赁期限</w:t>
      </w:r>
      <w:r>
        <w:rPr>
          <w:rFonts w:hint="eastAsia" w:ascii="宋体" w:hAnsi="宋体" w:cs="宋体"/>
          <w:color w:val="auto"/>
          <w:szCs w:val="21"/>
          <w:highlight w:val="none"/>
          <w:lang w:val="en-US" w:eastAsia="zh-CN"/>
        </w:rPr>
        <w:t>3年，</w:t>
      </w:r>
      <w:r>
        <w:rPr>
          <w:rFonts w:hint="eastAsia" w:ascii="宋体" w:hAnsi="宋体" w:cs="宋体"/>
          <w:color w:val="auto"/>
          <w:szCs w:val="21"/>
          <w:highlight w:val="none"/>
          <w:lang w:eastAsia="zh-CN"/>
        </w:rPr>
        <w:t>每年租赁费用为</w:t>
      </w:r>
      <w:r>
        <w:rPr>
          <w:rFonts w:hint="eastAsia" w:ascii="宋体" w:hAnsi="宋体" w:cs="宋体"/>
          <w:color w:val="auto"/>
          <w:szCs w:val="21"/>
          <w:highlight w:val="none"/>
          <w:lang w:val="en-US" w:eastAsia="zh-CN"/>
        </w:rPr>
        <w:t>65万元</w:t>
      </w:r>
      <w:r>
        <w:rPr>
          <w:rFonts w:hint="eastAsia" w:ascii="宋体" w:hAnsi="宋体" w:cs="宋体"/>
          <w:color w:val="auto"/>
          <w:szCs w:val="21"/>
          <w:highlight w:val="none"/>
          <w:lang w:eastAsia="zh-CN"/>
        </w:rPr>
        <w:t>；</w:t>
      </w:r>
      <w:r>
        <w:rPr>
          <w:rFonts w:hint="eastAsia" w:ascii="宋体" w:hAnsi="宋体"/>
          <w:color w:val="000000" w:themeColor="text1"/>
          <w:szCs w:val="21"/>
          <w:highlight w:val="none"/>
        </w:rPr>
        <w:t>具体内容详见</w:t>
      </w:r>
      <w:r>
        <w:rPr>
          <w:rFonts w:hint="eastAsia" w:ascii="宋体" w:hAnsi="宋体"/>
          <w:color w:val="000000" w:themeColor="text1"/>
          <w:szCs w:val="21"/>
          <w:highlight w:val="none"/>
          <w:lang w:eastAsia="zh-CN"/>
        </w:rPr>
        <w:t>附件</w:t>
      </w:r>
      <w:r>
        <w:rPr>
          <w:rFonts w:hint="eastAsia" w:ascii="宋体" w:hAnsi="宋体"/>
          <w:color w:val="000000" w:themeColor="text1"/>
          <w:szCs w:val="21"/>
          <w:highlight w:val="none"/>
        </w:rPr>
        <w:t>“采购需求”</w:t>
      </w:r>
      <w:r>
        <w:rPr>
          <w:rFonts w:hint="eastAsia" w:ascii="宋体" w:hAnsi="宋体" w:cs="宋体"/>
          <w:color w:val="000000" w:themeColor="text1"/>
          <w:szCs w:val="21"/>
          <w:highlight w:val="none"/>
        </w:rPr>
        <w:t>。</w:t>
      </w:r>
    </w:p>
    <w:p w14:paraId="4E44924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最高限价（元）：</w:t>
      </w:r>
      <w:r>
        <w:rPr>
          <w:rFonts w:hint="eastAsia" w:ascii="宋体" w:hAnsi="宋体" w:cs="宋体"/>
          <w:color w:val="000000"/>
          <w:szCs w:val="21"/>
          <w:highlight w:val="none"/>
          <w:lang w:eastAsia="zh-CN"/>
        </w:rPr>
        <w:t>1950000</w:t>
      </w:r>
    </w:p>
    <w:p w14:paraId="0BF5CCE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合同履行期限：</w:t>
      </w:r>
      <w:r>
        <w:rPr>
          <w:rFonts w:hint="eastAsia" w:ascii="宋体" w:hAnsi="宋体" w:eastAsia="宋体" w:cs="宋体"/>
          <w:color w:val="000000"/>
          <w:sz w:val="21"/>
          <w:szCs w:val="21"/>
          <w:highlight w:val="none"/>
          <w:lang w:val="en-US" w:eastAsia="zh-CN"/>
        </w:rPr>
        <w:t>3年</w:t>
      </w:r>
      <w:r>
        <w:rPr>
          <w:rFonts w:hint="eastAsia" w:ascii="宋体" w:hAnsi="宋体" w:eastAsia="宋体" w:cs="宋体"/>
          <w:bCs/>
          <w:color w:val="000000"/>
          <w:kern w:val="0"/>
          <w:sz w:val="21"/>
          <w:szCs w:val="21"/>
          <w:highlight w:val="none"/>
        </w:rPr>
        <w:t>（具体时间以合同为准）</w:t>
      </w:r>
      <w:r>
        <w:rPr>
          <w:rFonts w:hint="eastAsia" w:ascii="宋体" w:hAnsi="宋体" w:cs="宋体"/>
          <w:color w:val="000000"/>
          <w:szCs w:val="21"/>
          <w:highlight w:val="none"/>
        </w:rPr>
        <w:t>。</w:t>
      </w:r>
    </w:p>
    <w:p w14:paraId="4A8953AE">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本标项（否）接受联合体投标。</w:t>
      </w:r>
    </w:p>
    <w:p w14:paraId="0ACE3A9E">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备注：/</w:t>
      </w:r>
    </w:p>
    <w:p w14:paraId="43811892">
      <w:pPr>
        <w:keepNext/>
        <w:keepLines/>
        <w:spacing w:line="360" w:lineRule="auto"/>
        <w:outlineLvl w:val="1"/>
        <w:rPr>
          <w:rFonts w:hint="eastAsia" w:ascii="宋体" w:hAnsi="宋体" w:cs="宋体"/>
          <w:b/>
          <w:color w:val="auto"/>
          <w:szCs w:val="21"/>
          <w:highlight w:val="none"/>
        </w:rPr>
      </w:pPr>
      <w:bookmarkStart w:id="16" w:name="_Toc7802"/>
      <w:bookmarkStart w:id="17" w:name="_Toc29513"/>
      <w:bookmarkStart w:id="18" w:name="_Toc35393791"/>
      <w:bookmarkStart w:id="19" w:name="_Toc15610"/>
      <w:bookmarkStart w:id="20" w:name="_Toc15551"/>
      <w:bookmarkStart w:id="21" w:name="_Toc29997"/>
      <w:bookmarkStart w:id="22" w:name="_Toc28359080"/>
      <w:bookmarkStart w:id="23" w:name="_Toc35393622"/>
      <w:bookmarkStart w:id="24" w:name="_Toc44405602"/>
      <w:bookmarkStart w:id="25" w:name="_Toc28359003"/>
      <w:bookmarkStart w:id="26" w:name="_Toc23522"/>
      <w:r>
        <w:rPr>
          <w:rFonts w:hint="eastAsia" w:ascii="宋体" w:hAnsi="宋体" w:cs="宋体"/>
          <w:b/>
          <w:color w:val="000000"/>
          <w:szCs w:val="21"/>
          <w:highlight w:val="none"/>
        </w:rPr>
        <w:t>二、投标人的资格要求：</w:t>
      </w:r>
      <w:bookmarkEnd w:id="16"/>
      <w:bookmarkEnd w:id="17"/>
      <w:bookmarkEnd w:id="18"/>
      <w:bookmarkEnd w:id="19"/>
      <w:bookmarkEnd w:id="20"/>
      <w:bookmarkEnd w:id="21"/>
      <w:bookmarkEnd w:id="22"/>
      <w:bookmarkEnd w:id="23"/>
      <w:bookmarkEnd w:id="24"/>
      <w:bookmarkEnd w:id="25"/>
      <w:bookmarkEnd w:id="26"/>
    </w:p>
    <w:p w14:paraId="370CD854">
      <w:pPr>
        <w:spacing w:line="360" w:lineRule="auto"/>
        <w:ind w:firstLine="420" w:firstLineChars="200"/>
        <w:rPr>
          <w:rFonts w:hint="eastAsia" w:ascii="宋体" w:hAnsi="宋体" w:cs="宋体"/>
          <w:color w:val="auto"/>
          <w:szCs w:val="21"/>
          <w:highlight w:val="none"/>
        </w:rPr>
      </w:pPr>
      <w:bookmarkStart w:id="27" w:name="_Toc28359081"/>
      <w:bookmarkStart w:id="28" w:name="_Toc28359004"/>
      <w:r>
        <w:rPr>
          <w:rFonts w:hint="eastAsia" w:ascii="宋体" w:hAnsi="宋体" w:cs="宋体"/>
          <w:color w:val="auto"/>
          <w:szCs w:val="21"/>
          <w:highlight w:val="none"/>
        </w:rPr>
        <w:t>1.满足《中华人民共和国政府采购法》第二十二条规定。</w:t>
      </w:r>
    </w:p>
    <w:p w14:paraId="074E6B1A">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700285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lang w:eastAsia="zh-CN"/>
        </w:rPr>
        <w:t>无</w:t>
      </w:r>
      <w:r>
        <w:rPr>
          <w:rFonts w:hint="eastAsia" w:ascii="宋体" w:hAnsi="宋体" w:cs="宋体"/>
          <w:b/>
          <w:bCs/>
          <w:color w:val="auto"/>
          <w:szCs w:val="21"/>
          <w:highlight w:val="none"/>
        </w:rPr>
        <w:t>。</w:t>
      </w:r>
    </w:p>
    <w:bookmarkEnd w:id="27"/>
    <w:bookmarkEnd w:id="28"/>
    <w:p w14:paraId="03E0FCB9">
      <w:pPr>
        <w:pStyle w:val="15"/>
        <w:spacing w:before="0" w:after="0" w:line="360" w:lineRule="auto"/>
        <w:rPr>
          <w:rFonts w:hint="eastAsia" w:ascii="宋体" w:hAnsi="宋体" w:eastAsia="宋体" w:cs="宋体"/>
          <w:bCs w:val="0"/>
          <w:color w:val="auto"/>
          <w:sz w:val="21"/>
          <w:szCs w:val="21"/>
          <w:highlight w:val="none"/>
        </w:rPr>
      </w:pPr>
      <w:bookmarkStart w:id="29" w:name="_Toc30367"/>
      <w:bookmarkStart w:id="30" w:name="_Toc19186"/>
      <w:bookmarkStart w:id="31" w:name="_Toc44405603"/>
      <w:bookmarkStart w:id="32" w:name="_Toc31949"/>
      <w:bookmarkStart w:id="33" w:name="_Toc4670"/>
      <w:bookmarkStart w:id="34" w:name="_Toc23891"/>
      <w:bookmarkStart w:id="35" w:name="_Toc35393623"/>
      <w:bookmarkStart w:id="36" w:name="_Toc28319"/>
      <w:bookmarkStart w:id="37" w:name="_Toc35393792"/>
      <w:r>
        <w:rPr>
          <w:rFonts w:hint="eastAsia" w:ascii="宋体" w:hAnsi="宋体" w:eastAsia="宋体" w:cs="宋体"/>
          <w:bCs w:val="0"/>
          <w:color w:val="auto"/>
          <w:sz w:val="21"/>
          <w:szCs w:val="21"/>
          <w:highlight w:val="none"/>
        </w:rPr>
        <w:t>三、获取招标文件</w:t>
      </w:r>
      <w:bookmarkEnd w:id="29"/>
      <w:bookmarkEnd w:id="30"/>
      <w:bookmarkEnd w:id="31"/>
      <w:bookmarkEnd w:id="32"/>
      <w:bookmarkEnd w:id="33"/>
      <w:bookmarkEnd w:id="34"/>
      <w:bookmarkEnd w:id="35"/>
      <w:bookmarkEnd w:id="36"/>
      <w:bookmarkEnd w:id="37"/>
    </w:p>
    <w:p w14:paraId="13DF4D1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时间：202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日至202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日 ，每天上午00:00至12:00 ，下午12:00至23:59（北京时间，法定节假日除外）</w:t>
      </w:r>
    </w:p>
    <w:p w14:paraId="72374628">
      <w:pPr>
        <w:spacing w:line="360" w:lineRule="auto"/>
        <w:ind w:firstLine="540"/>
        <w:rPr>
          <w:rFonts w:hint="eastAsia" w:ascii="宋体" w:hAnsi="宋体"/>
          <w:color w:val="000000"/>
          <w:szCs w:val="21"/>
          <w:highlight w:val="none"/>
        </w:rPr>
      </w:pPr>
      <w:bookmarkStart w:id="38" w:name="_Toc28359005"/>
      <w:bookmarkStart w:id="39" w:name="_Toc28359082"/>
      <w:bookmarkStart w:id="40" w:name="_Toc35393624"/>
      <w:bookmarkStart w:id="41" w:name="_Toc21666"/>
      <w:bookmarkStart w:id="42" w:name="_Toc19229"/>
      <w:bookmarkStart w:id="43" w:name="_Toc35393793"/>
      <w:bookmarkStart w:id="44" w:name="_Toc8738"/>
      <w:bookmarkStart w:id="45" w:name="_Toc44405604"/>
      <w:r>
        <w:rPr>
          <w:rFonts w:hint="eastAsia" w:ascii="宋体" w:hAnsi="宋体" w:cs="宋体"/>
          <w:bCs/>
          <w:color w:val="000000"/>
          <w:kern w:val="0"/>
          <w:szCs w:val="21"/>
          <w:highlight w:val="none"/>
        </w:rPr>
        <w:t>地点：</w:t>
      </w:r>
      <w:r>
        <w:rPr>
          <w:rFonts w:hint="eastAsia" w:ascii="宋体" w:hAnsi="宋体"/>
          <w:color w:val="000000"/>
          <w:szCs w:val="21"/>
          <w:highlight w:val="none"/>
        </w:rPr>
        <w:t>广西政府采购云平台（</w:t>
      </w:r>
      <w:r>
        <w:rPr>
          <w:rFonts w:hint="eastAsia" w:ascii="宋体" w:hAnsi="宋体"/>
          <w:bCs/>
          <w:color w:val="000000"/>
          <w:szCs w:val="21"/>
          <w:highlight w:val="none"/>
        </w:rPr>
        <w:t>https：//www.gcy.zfcg.gxzf.gov.cn/</w:t>
      </w:r>
      <w:r>
        <w:rPr>
          <w:rFonts w:hint="eastAsia" w:ascii="宋体" w:hAnsi="宋体"/>
          <w:color w:val="000000"/>
          <w:szCs w:val="21"/>
          <w:highlight w:val="none"/>
        </w:rPr>
        <w:t>）</w:t>
      </w:r>
    </w:p>
    <w:p w14:paraId="6FC981EA">
      <w:pPr>
        <w:spacing w:line="360" w:lineRule="auto"/>
        <w:ind w:firstLine="540"/>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5217B95">
      <w:pPr>
        <w:spacing w:line="360" w:lineRule="auto"/>
        <w:ind w:firstLine="540"/>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售价：0元</w:t>
      </w:r>
    </w:p>
    <w:p w14:paraId="586D07D1">
      <w:pPr>
        <w:pStyle w:val="15"/>
        <w:spacing w:before="0" w:after="0" w:line="360" w:lineRule="auto"/>
        <w:rPr>
          <w:rFonts w:hint="eastAsia" w:ascii="宋体" w:hAnsi="宋体" w:eastAsia="宋体" w:cs="宋体"/>
          <w:bCs w:val="0"/>
          <w:color w:val="000000"/>
          <w:sz w:val="21"/>
          <w:szCs w:val="21"/>
          <w:highlight w:val="none"/>
        </w:rPr>
      </w:pPr>
      <w:bookmarkStart w:id="46" w:name="_Toc4549"/>
      <w:bookmarkStart w:id="47" w:name="_Toc23129"/>
      <w:bookmarkStart w:id="48" w:name="_Toc11259"/>
      <w:r>
        <w:rPr>
          <w:rFonts w:hint="eastAsia" w:ascii="宋体" w:hAnsi="宋体" w:eastAsia="宋体" w:cs="宋体"/>
          <w:bCs w:val="0"/>
          <w:color w:val="000000"/>
          <w:sz w:val="21"/>
          <w:szCs w:val="21"/>
          <w:highlight w:val="none"/>
        </w:rPr>
        <w:t>四、提交投标文件</w:t>
      </w:r>
      <w:bookmarkEnd w:id="38"/>
      <w:bookmarkEnd w:id="39"/>
      <w:r>
        <w:rPr>
          <w:rFonts w:hint="eastAsia" w:ascii="宋体" w:hAnsi="宋体" w:eastAsia="宋体" w:cs="宋体"/>
          <w:bCs w:val="0"/>
          <w:color w:val="000000"/>
          <w:sz w:val="21"/>
          <w:szCs w:val="21"/>
          <w:highlight w:val="none"/>
        </w:rPr>
        <w:t>截止时间、开标时间和地点</w:t>
      </w:r>
      <w:bookmarkEnd w:id="40"/>
      <w:bookmarkEnd w:id="41"/>
      <w:bookmarkEnd w:id="42"/>
      <w:bookmarkEnd w:id="43"/>
      <w:bookmarkEnd w:id="44"/>
      <w:bookmarkEnd w:id="45"/>
      <w:bookmarkEnd w:id="46"/>
      <w:bookmarkEnd w:id="47"/>
      <w:bookmarkEnd w:id="48"/>
    </w:p>
    <w:p w14:paraId="62EA82E4">
      <w:pPr>
        <w:spacing w:line="360" w:lineRule="auto"/>
        <w:ind w:firstLine="420" w:firstLineChars="200"/>
        <w:rPr>
          <w:rFonts w:hint="eastAsia" w:ascii="宋体" w:hAnsi="宋体" w:cs="宋体"/>
          <w:color w:val="000000"/>
          <w:highlight w:val="none"/>
        </w:rPr>
      </w:pPr>
      <w:bookmarkStart w:id="49" w:name="_Toc4255"/>
      <w:bookmarkStart w:id="50" w:name="_Toc35393625"/>
      <w:bookmarkStart w:id="51" w:name="_Toc28359084"/>
      <w:bookmarkStart w:id="52" w:name="_Toc44405605"/>
      <w:bookmarkStart w:id="53" w:name="_Toc35393794"/>
      <w:bookmarkStart w:id="54" w:name="_Toc28359007"/>
      <w:r>
        <w:rPr>
          <w:rFonts w:hint="eastAsia" w:ascii="宋体" w:hAnsi="宋体" w:cs="宋体"/>
          <w:color w:val="000000"/>
          <w:highlight w:val="none"/>
        </w:rPr>
        <w:t>时间：202</w:t>
      </w:r>
      <w:r>
        <w:rPr>
          <w:rFonts w:hint="eastAsia" w:ascii="宋体" w:hAnsi="宋体" w:cs="宋体"/>
          <w:color w:val="000000"/>
          <w:highlight w:val="none"/>
          <w:lang w:val="en-US" w:eastAsia="zh-CN"/>
        </w:rPr>
        <w:t>6</w:t>
      </w:r>
      <w:r>
        <w:rPr>
          <w:rFonts w:hint="eastAsia" w:ascii="宋体" w:hAnsi="宋体" w:cs="宋体"/>
          <w:color w:val="000000"/>
          <w:highlight w:val="none"/>
        </w:rPr>
        <w:t>年</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月</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日上午9时</w:t>
      </w:r>
      <w:r>
        <w:rPr>
          <w:rFonts w:hint="eastAsia" w:ascii="宋体" w:hAnsi="宋体" w:cs="宋体"/>
          <w:color w:val="000000"/>
          <w:highlight w:val="none"/>
          <w:lang w:val="en-US" w:eastAsia="zh-CN"/>
        </w:rPr>
        <w:t>0</w:t>
      </w:r>
      <w:r>
        <w:rPr>
          <w:rFonts w:hint="eastAsia" w:ascii="宋体" w:hAnsi="宋体" w:cs="宋体"/>
          <w:color w:val="000000"/>
          <w:highlight w:val="none"/>
        </w:rPr>
        <w:t>0分（北京时间）</w:t>
      </w:r>
    </w:p>
    <w:p w14:paraId="19D4EB2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地点：</w:t>
      </w:r>
      <w:r>
        <w:rPr>
          <w:rFonts w:ascii="宋体" w:hAnsi="宋体"/>
          <w:color w:val="000000"/>
          <w:szCs w:val="21"/>
          <w:highlight w:val="none"/>
        </w:rPr>
        <w:t>广西政府采购云平台</w:t>
      </w:r>
      <w:r>
        <w:rPr>
          <w:rFonts w:hint="eastAsia" w:ascii="宋体" w:hAnsi="宋体"/>
          <w:color w:val="000000"/>
          <w:szCs w:val="21"/>
          <w:highlight w:val="none"/>
        </w:rPr>
        <w:t>（</w:t>
      </w:r>
      <w:r>
        <w:rPr>
          <w:rFonts w:ascii="宋体" w:hAnsi="宋体"/>
          <w:bCs/>
          <w:color w:val="000000"/>
          <w:szCs w:val="21"/>
          <w:highlight w:val="none"/>
        </w:rPr>
        <w:t>https</w:t>
      </w:r>
      <w:r>
        <w:rPr>
          <w:rFonts w:hint="eastAsia" w:ascii="宋体" w:hAnsi="宋体"/>
          <w:bCs/>
          <w:color w:val="000000"/>
          <w:szCs w:val="21"/>
          <w:highlight w:val="none"/>
        </w:rPr>
        <w:t>：</w:t>
      </w:r>
      <w:r>
        <w:rPr>
          <w:rFonts w:ascii="宋体" w:hAnsi="宋体"/>
          <w:bCs/>
          <w:color w:val="000000"/>
          <w:szCs w:val="21"/>
          <w:highlight w:val="none"/>
        </w:rPr>
        <w:t>//www.gcy.zfcg.gxzf.gov.cn/</w:t>
      </w:r>
      <w:r>
        <w:rPr>
          <w:rFonts w:hint="eastAsia" w:ascii="宋体" w:hAnsi="宋体"/>
          <w:color w:val="000000"/>
          <w:szCs w:val="21"/>
          <w:highlight w:val="none"/>
        </w:rPr>
        <w:t>）</w:t>
      </w:r>
    </w:p>
    <w:p w14:paraId="66952D6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投标地点：</w:t>
      </w:r>
      <w:r>
        <w:rPr>
          <w:rFonts w:ascii="宋体" w:hAnsi="宋体"/>
          <w:color w:val="000000"/>
          <w:szCs w:val="21"/>
          <w:highlight w:val="none"/>
        </w:rPr>
        <w:t>广西政府采购云平台</w:t>
      </w:r>
      <w:r>
        <w:rPr>
          <w:rFonts w:hint="eastAsia" w:ascii="宋体" w:hAnsi="宋体"/>
          <w:color w:val="000000"/>
          <w:szCs w:val="21"/>
          <w:highlight w:val="none"/>
        </w:rPr>
        <w:t>（</w:t>
      </w:r>
      <w:r>
        <w:rPr>
          <w:rFonts w:ascii="宋体" w:hAnsi="宋体"/>
          <w:bCs/>
          <w:color w:val="000000"/>
          <w:szCs w:val="21"/>
          <w:highlight w:val="none"/>
        </w:rPr>
        <w:t>https</w:t>
      </w:r>
      <w:r>
        <w:rPr>
          <w:rFonts w:hint="eastAsia" w:ascii="宋体" w:hAnsi="宋体"/>
          <w:bCs/>
          <w:color w:val="000000"/>
          <w:szCs w:val="21"/>
          <w:highlight w:val="none"/>
        </w:rPr>
        <w:t>：</w:t>
      </w:r>
      <w:r>
        <w:rPr>
          <w:rFonts w:ascii="宋体" w:hAnsi="宋体"/>
          <w:bCs/>
          <w:color w:val="000000"/>
          <w:szCs w:val="21"/>
          <w:highlight w:val="none"/>
        </w:rPr>
        <w:t>//www.gcy.zfcg.gxzf.gov.cn/</w:t>
      </w:r>
      <w:r>
        <w:rPr>
          <w:rFonts w:hint="eastAsia" w:ascii="宋体" w:hAnsi="宋体"/>
          <w:color w:val="000000"/>
          <w:szCs w:val="21"/>
          <w:highlight w:val="none"/>
        </w:rPr>
        <w:t>）</w:t>
      </w:r>
    </w:p>
    <w:p w14:paraId="20742504">
      <w:pPr>
        <w:spacing w:line="360" w:lineRule="auto"/>
        <w:ind w:firstLine="420" w:firstLineChars="200"/>
        <w:rPr>
          <w:rFonts w:hint="eastAsia" w:ascii="宋体" w:hAnsi="宋体" w:cs="宋体"/>
          <w:color w:val="000000"/>
          <w:highlight w:val="none"/>
        </w:rPr>
      </w:pPr>
      <w:r>
        <w:rPr>
          <w:rFonts w:hint="eastAsia" w:ascii="宋体" w:hAnsi="宋体"/>
          <w:color w:val="000000"/>
          <w:szCs w:val="21"/>
          <w:highlight w:val="none"/>
        </w:rPr>
        <w:t>开标地点：</w:t>
      </w:r>
      <w:r>
        <w:rPr>
          <w:rFonts w:ascii="宋体" w:hAnsi="宋体"/>
          <w:color w:val="000000"/>
          <w:szCs w:val="21"/>
          <w:highlight w:val="none"/>
        </w:rPr>
        <w:t>广西政府采购云平台</w:t>
      </w:r>
      <w:r>
        <w:rPr>
          <w:rFonts w:hint="eastAsia" w:ascii="宋体" w:hAnsi="宋体"/>
          <w:color w:val="000000"/>
          <w:szCs w:val="21"/>
          <w:highlight w:val="none"/>
        </w:rPr>
        <w:t>电子开标大厅</w:t>
      </w:r>
    </w:p>
    <w:p w14:paraId="65D1641E">
      <w:pPr>
        <w:pStyle w:val="15"/>
        <w:spacing w:before="0" w:after="0" w:line="360" w:lineRule="auto"/>
        <w:rPr>
          <w:rFonts w:hint="eastAsia" w:ascii="宋体" w:hAnsi="宋体" w:eastAsia="宋体" w:cs="宋体"/>
          <w:bCs w:val="0"/>
          <w:color w:val="000000"/>
          <w:sz w:val="21"/>
          <w:szCs w:val="21"/>
          <w:highlight w:val="none"/>
        </w:rPr>
      </w:pPr>
      <w:bookmarkStart w:id="55" w:name="_Toc27130"/>
      <w:bookmarkStart w:id="56" w:name="_Toc28280"/>
      <w:bookmarkStart w:id="57" w:name="_Toc20853"/>
      <w:bookmarkStart w:id="58" w:name="_Toc28580"/>
      <w:bookmarkStart w:id="59" w:name="_Toc30919"/>
      <w:r>
        <w:rPr>
          <w:rFonts w:hint="eastAsia" w:ascii="宋体" w:hAnsi="宋体" w:eastAsia="宋体" w:cs="宋体"/>
          <w:bCs w:val="0"/>
          <w:color w:val="000000"/>
          <w:sz w:val="21"/>
          <w:szCs w:val="21"/>
          <w:highlight w:val="none"/>
        </w:rPr>
        <w:t>五、公告期限</w:t>
      </w:r>
      <w:bookmarkEnd w:id="49"/>
      <w:bookmarkEnd w:id="50"/>
      <w:bookmarkEnd w:id="51"/>
      <w:bookmarkEnd w:id="52"/>
      <w:bookmarkEnd w:id="53"/>
      <w:bookmarkEnd w:id="54"/>
      <w:bookmarkEnd w:id="55"/>
      <w:bookmarkEnd w:id="56"/>
      <w:bookmarkEnd w:id="57"/>
      <w:bookmarkEnd w:id="58"/>
      <w:bookmarkEnd w:id="59"/>
    </w:p>
    <w:p w14:paraId="108D789D">
      <w:pPr>
        <w:spacing w:line="360" w:lineRule="auto"/>
        <w:ind w:firstLine="420" w:firstLineChars="200"/>
        <w:rPr>
          <w:rFonts w:hint="eastAsia" w:ascii="宋体" w:hAnsi="宋体" w:cs="宋体"/>
          <w:color w:val="000000"/>
          <w:kern w:val="0"/>
          <w:highlight w:val="none"/>
        </w:rPr>
      </w:pPr>
      <w:r>
        <w:rPr>
          <w:rFonts w:hint="eastAsia" w:ascii="宋体" w:hAnsi="宋体" w:cs="宋体"/>
          <w:color w:val="000000"/>
          <w:kern w:val="0"/>
          <w:highlight w:val="none"/>
        </w:rPr>
        <w:t>自本公告发布之日起5个工作日。</w:t>
      </w:r>
    </w:p>
    <w:p w14:paraId="19F4A888">
      <w:pPr>
        <w:pStyle w:val="15"/>
        <w:spacing w:before="0" w:after="0" w:line="360" w:lineRule="auto"/>
        <w:rPr>
          <w:rFonts w:hint="eastAsia" w:ascii="宋体" w:hAnsi="宋体" w:eastAsia="宋体" w:cs="宋体"/>
          <w:bCs w:val="0"/>
          <w:color w:val="000000"/>
          <w:sz w:val="21"/>
          <w:szCs w:val="21"/>
          <w:highlight w:val="none"/>
        </w:rPr>
      </w:pPr>
      <w:bookmarkStart w:id="60" w:name="_Toc35393626"/>
      <w:bookmarkStart w:id="61" w:name="_Toc44405606"/>
      <w:bookmarkStart w:id="62" w:name="_Toc31421"/>
      <w:bookmarkStart w:id="63" w:name="_Toc14112"/>
      <w:bookmarkStart w:id="64" w:name="_Toc18475"/>
      <w:bookmarkStart w:id="65" w:name="_Toc4958"/>
      <w:bookmarkStart w:id="66" w:name="_Toc35393795"/>
      <w:bookmarkStart w:id="67" w:name="_Toc22774"/>
      <w:bookmarkStart w:id="68" w:name="_Toc1241"/>
      <w:r>
        <w:rPr>
          <w:rFonts w:hint="eastAsia" w:ascii="宋体" w:hAnsi="宋体" w:eastAsia="宋体" w:cs="宋体"/>
          <w:bCs w:val="0"/>
          <w:color w:val="000000"/>
          <w:sz w:val="21"/>
          <w:szCs w:val="21"/>
          <w:highlight w:val="none"/>
        </w:rPr>
        <w:t>六、其他补充事宜</w:t>
      </w:r>
      <w:bookmarkEnd w:id="60"/>
      <w:bookmarkEnd w:id="61"/>
      <w:bookmarkEnd w:id="62"/>
      <w:bookmarkEnd w:id="63"/>
      <w:bookmarkEnd w:id="64"/>
      <w:bookmarkEnd w:id="65"/>
      <w:bookmarkEnd w:id="66"/>
      <w:bookmarkEnd w:id="67"/>
      <w:bookmarkEnd w:id="68"/>
    </w:p>
    <w:p w14:paraId="3373A2C5">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1.投标保证金</w:t>
      </w:r>
    </w:p>
    <w:p w14:paraId="15BBB268">
      <w:pPr>
        <w:spacing w:line="360" w:lineRule="auto"/>
        <w:ind w:left="495"/>
        <w:rPr>
          <w:rFonts w:hint="eastAsia" w:ascii="宋体" w:hAnsi="宋体" w:cs="宋体"/>
          <w:color w:val="000000"/>
          <w:kern w:val="0"/>
          <w:szCs w:val="21"/>
          <w:highlight w:val="none"/>
        </w:rPr>
      </w:pPr>
      <w:r>
        <w:rPr>
          <w:rFonts w:hint="eastAsia" w:ascii="宋体" w:hAnsi="宋体" w:cs="宋体"/>
          <w:color w:val="000000"/>
          <w:highlight w:val="none"/>
        </w:rPr>
        <w:t>本项目投</w:t>
      </w:r>
      <w:r>
        <w:rPr>
          <w:rFonts w:hint="eastAsia" w:ascii="宋体" w:hAnsi="宋体" w:cs="宋体"/>
          <w:color w:val="000000"/>
          <w:szCs w:val="21"/>
          <w:highlight w:val="none"/>
        </w:rPr>
        <w:t>标保证金：无。</w:t>
      </w:r>
    </w:p>
    <w:p w14:paraId="445973F5">
      <w:pPr>
        <w:spacing w:line="360" w:lineRule="auto"/>
        <w:ind w:firstLine="315" w:firstLineChars="150"/>
        <w:rPr>
          <w:rFonts w:hint="eastAsia" w:ascii="宋体" w:hAnsi="宋体" w:cs="宋体"/>
          <w:color w:val="000000"/>
          <w:kern w:val="0"/>
          <w:szCs w:val="21"/>
          <w:highlight w:val="none"/>
        </w:rPr>
      </w:pPr>
      <w:bookmarkStart w:id="69" w:name="_Hlk37429585"/>
      <w:r>
        <w:rPr>
          <w:rFonts w:hint="eastAsia" w:ascii="宋体" w:hAnsi="宋体" w:cs="宋体"/>
          <w:color w:val="000000"/>
          <w:kern w:val="0"/>
          <w:szCs w:val="21"/>
          <w:highlight w:val="none"/>
        </w:rPr>
        <w:t>2.</w:t>
      </w:r>
      <w:r>
        <w:rPr>
          <w:rFonts w:hint="eastAsia" w:ascii="宋体" w:hAnsi="宋体" w:cs="宋体"/>
          <w:color w:val="000000"/>
          <w:szCs w:val="21"/>
          <w:highlight w:val="none"/>
        </w:rPr>
        <w:t xml:space="preserve"> </w:t>
      </w:r>
      <w:bookmarkStart w:id="70" w:name="_Hlk37429595"/>
      <w:r>
        <w:rPr>
          <w:rFonts w:hint="eastAsia" w:ascii="宋体" w:hAnsi="宋体" w:cs="宋体"/>
          <w:color w:val="000000"/>
          <w:kern w:val="0"/>
          <w:szCs w:val="21"/>
          <w:highlight w:val="none"/>
        </w:rPr>
        <w:t>网上查询地址</w:t>
      </w:r>
    </w:p>
    <w:bookmarkEnd w:id="69"/>
    <w:p w14:paraId="3A044EA0">
      <w:pPr>
        <w:spacing w:line="360" w:lineRule="auto"/>
        <w:ind w:left="495"/>
        <w:rPr>
          <w:rFonts w:hint="eastAsia" w:ascii="宋体" w:hAnsi="宋体" w:eastAsia="宋体" w:cs="宋体"/>
          <w:color w:val="000000"/>
          <w:kern w:val="0"/>
          <w:szCs w:val="21"/>
          <w:highlight w:val="none"/>
          <w:lang w:val="en-US" w:eastAsia="zh-CN"/>
        </w:rPr>
      </w:pPr>
      <w:r>
        <w:rPr>
          <w:rFonts w:hint="eastAsia" w:ascii="宋体" w:hAnsi="宋体" w:cs="宋体"/>
          <w:color w:val="000000"/>
          <w:szCs w:val="21"/>
          <w:highlight w:val="none"/>
        </w:rPr>
        <w:t>http：//www.ccgp.gov.cn（中国政府采购网）、http：//</w:t>
      </w: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"http://www.gxzfcg.gov.cn" </w:instrText>
      </w:r>
      <w:r>
        <w:rPr>
          <w:rFonts w:hint="eastAsia" w:ascii="宋体" w:hAnsi="宋体" w:cs="宋体"/>
          <w:color w:val="000000"/>
          <w:szCs w:val="21"/>
          <w:highlight w:val="none"/>
        </w:rPr>
        <w:fldChar w:fldCharType="separate"/>
      </w:r>
      <w:r>
        <w:rPr>
          <w:rStyle w:val="88"/>
          <w:rFonts w:hint="eastAsia" w:ascii="宋体" w:hAnsi="宋体" w:cs="宋体"/>
          <w:color w:val="000000"/>
          <w:szCs w:val="21"/>
          <w:highlight w:val="none"/>
          <w:u w:val="none"/>
        </w:rPr>
        <w:t>zfcg.gxzf.gov.cn/</w:t>
      </w:r>
      <w:r>
        <w:rPr>
          <w:rFonts w:hint="eastAsia" w:ascii="宋体" w:hAnsi="宋体" w:cs="宋体"/>
          <w:color w:val="000000"/>
          <w:szCs w:val="21"/>
          <w:highlight w:val="none"/>
        </w:rPr>
        <w:fldChar w:fldCharType="end"/>
      </w:r>
      <w:r>
        <w:rPr>
          <w:rFonts w:hint="eastAsia" w:ascii="宋体" w:hAnsi="宋体" w:cs="宋体"/>
          <w:color w:val="000000"/>
          <w:szCs w:val="21"/>
          <w:highlight w:val="none"/>
        </w:rPr>
        <w:t>（广西壮族自治区政府采购网）、http：//zfcg.czj.gxgg.gov.cn/（贵港市政府采购网）、http：//ggzy.jgswj.gxzf.gov.cn/ggggzy/全国公共资源交易平台（广西·贵港）</w:t>
      </w:r>
      <w:r>
        <w:rPr>
          <w:rFonts w:hint="eastAsia" w:ascii="宋体" w:hAnsi="宋体" w:cs="宋体"/>
          <w:color w:val="000000"/>
          <w:szCs w:val="21"/>
          <w:highlight w:val="none"/>
          <w:lang w:eastAsia="zh-CN"/>
        </w:rPr>
        <w:t>。</w:t>
      </w:r>
    </w:p>
    <w:bookmarkEnd w:id="70"/>
    <w:p w14:paraId="7B9B6BC7">
      <w:pPr>
        <w:spacing w:line="360" w:lineRule="auto"/>
        <w:ind w:firstLine="315" w:firstLineChars="150"/>
        <w:rPr>
          <w:rFonts w:hint="eastAsia" w:ascii="宋体" w:hAnsi="宋体" w:cs="宋体"/>
          <w:color w:val="000000"/>
          <w:kern w:val="0"/>
          <w:szCs w:val="21"/>
          <w:highlight w:val="none"/>
        </w:rPr>
      </w:pPr>
      <w:bookmarkStart w:id="71" w:name="_Hlk37429674"/>
      <w:r>
        <w:rPr>
          <w:rFonts w:hint="eastAsia" w:ascii="宋体" w:hAnsi="宋体" w:cs="宋体"/>
          <w:color w:val="000000"/>
          <w:szCs w:val="21"/>
          <w:highlight w:val="none"/>
        </w:rPr>
        <w:t xml:space="preserve">3. </w:t>
      </w:r>
      <w:r>
        <w:rPr>
          <w:rFonts w:hint="eastAsia" w:ascii="宋体" w:hAnsi="宋体" w:cs="宋体"/>
          <w:color w:val="000000"/>
          <w:kern w:val="0"/>
          <w:szCs w:val="21"/>
          <w:highlight w:val="none"/>
        </w:rPr>
        <w:t>本项目需要落实的政府采购政策</w:t>
      </w:r>
    </w:p>
    <w:bookmarkEnd w:id="71"/>
    <w:p w14:paraId="3A1D422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（1）政府采购促进中小企业发展。</w:t>
      </w:r>
    </w:p>
    <w:p w14:paraId="36ACCA9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（2）政府采购支持采用本国产品的政策。</w:t>
      </w:r>
    </w:p>
    <w:p w14:paraId="724A1CC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（3）强制采购节能产品；优先采购节能产品、环境标志产品。</w:t>
      </w:r>
    </w:p>
    <w:p w14:paraId="795424F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（4）政府采购促进残疾人就业政策。</w:t>
      </w:r>
    </w:p>
    <w:p w14:paraId="3C23B1A0">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themeColor="text1"/>
          <w:kern w:val="0"/>
          <w:szCs w:val="21"/>
          <w:highlight w:val="none"/>
        </w:rPr>
        <w:t>（5）政府采购支持监狱企业发展。</w:t>
      </w:r>
    </w:p>
    <w:p w14:paraId="46517EE0">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4.监督部门</w:t>
      </w:r>
    </w:p>
    <w:p w14:paraId="0A1F1AE2">
      <w:pPr>
        <w:spacing w:line="312" w:lineRule="auto"/>
        <w:ind w:firstLine="420" w:firstLineChars="200"/>
        <w:rPr>
          <w:rFonts w:hint="eastAsia" w:ascii="宋体" w:hAnsi="宋体" w:cs="宋体"/>
          <w:color w:val="000000"/>
          <w:kern w:val="0"/>
          <w:szCs w:val="21"/>
          <w:highlight w:val="none"/>
        </w:rPr>
      </w:pPr>
      <w:bookmarkStart w:id="72" w:name="_Toc35393627"/>
      <w:bookmarkStart w:id="73" w:name="_Toc28359008"/>
      <w:bookmarkStart w:id="74" w:name="_Toc32606"/>
      <w:bookmarkStart w:id="75" w:name="_Toc44405607"/>
      <w:bookmarkStart w:id="76" w:name="_Toc28359085"/>
      <w:bookmarkStart w:id="77" w:name="_Toc35393796"/>
      <w:r>
        <w:rPr>
          <w:rFonts w:hint="eastAsia" w:ascii="宋体" w:hAnsi="宋体" w:cs="宋体"/>
          <w:color w:val="000000"/>
          <w:kern w:val="0"/>
          <w:szCs w:val="21"/>
          <w:highlight w:val="none"/>
        </w:rPr>
        <w:t xml:space="preserve">名  称：贵港市财政局政府采购监督管理科 </w:t>
      </w:r>
    </w:p>
    <w:p w14:paraId="7C68933E">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话：0775-4555290、0775-4564649</w:t>
      </w:r>
    </w:p>
    <w:p w14:paraId="68DC680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5.投标人投标注意事项</w:t>
      </w:r>
    </w:p>
    <w:p w14:paraId="5E4291D4">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bookmarkStart w:id="78" w:name="_Toc2497"/>
      <w:bookmarkStart w:id="79" w:name="_Toc27703"/>
      <w:bookmarkStart w:id="80" w:name="_Toc20294"/>
      <w:bookmarkStart w:id="81" w:name="_Toc22633"/>
      <w:bookmarkStart w:id="82" w:name="_Toc20029"/>
      <w:r>
        <w:rPr>
          <w:rFonts w:hint="eastAsia" w:ascii="宋体" w:hAnsi="宋体" w:cs="宋体"/>
          <w:color w:val="000000" w:themeColor="text1"/>
          <w:szCs w:val="21"/>
          <w:highlight w:val="none"/>
        </w:rPr>
        <w:t>（1）本项目为全流程电子化采购项目，通过广西政府采购云平台（https</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ww.gcy.zfcg.gxzf.gov.cn/）实行在线电子投标，投标人应先安装“广西政府采购云电子投标客户端”（请自行前往广西政府采购云平台进行下载），并按照本项目招标文件和广西政府采购云平台的要求编制、加密后在投标截止时间前通过网络上传至 广西政府采购云平台（加密的电子投标文件是指</w:t>
      </w:r>
      <w:r>
        <w:rPr>
          <w:rFonts w:hint="eastAsia" w:ascii="宋体" w:hAnsi="宋体" w:cs="宋体"/>
          <w:color w:val="000000" w:themeColor="text1"/>
          <w:highlight w:val="none"/>
        </w:rPr>
        <w:t>后缀名为“jmbs”的文件</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投标人在广西政府采购云平台提交电子投标文件时，请填写参加远程开标活动经办人联系方式。</w:t>
      </w:r>
      <w:r>
        <w:rPr>
          <w:rFonts w:hint="eastAsia" w:ascii="宋体" w:hAnsi="宋体" w:cs="宋体"/>
          <w:color w:val="000000" w:themeColor="text1"/>
          <w:szCs w:val="21"/>
          <w:highlight w:val="none"/>
        </w:rPr>
        <w:t>投标人登录广西政府采购云平台，依次进入“服务中心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项目采购</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操作流程</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电子招投标</w:t>
      </w:r>
      <w:r>
        <w:rPr>
          <w:rFonts w:hint="eastAsia" w:ascii="宋体" w:hAnsi="宋体" w:cs="宋体"/>
          <w:color w:val="000000" w:themeColor="text1"/>
          <w:szCs w:val="21"/>
          <w:highlight w:val="none"/>
          <w:lang w:eastAsia="zh-CN"/>
        </w:rPr>
        <w:t>－</w:t>
      </w:r>
      <w:r>
        <w:rPr>
          <w:rFonts w:hint="eastAsia" w:ascii="宋体" w:hAnsi="宋体" w:cs="宋体"/>
          <w:color w:val="000000" w:themeColor="text1"/>
          <w:highlight w:val="none"/>
        </w:rPr>
        <w:t>政府采购项目电子交易管理操作指南</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供应商</w:t>
      </w:r>
      <w:r>
        <w:rPr>
          <w:rFonts w:hint="eastAsia" w:ascii="宋体" w:hAnsi="宋体" w:cs="宋体"/>
          <w:color w:val="000000" w:themeColor="text1"/>
          <w:szCs w:val="21"/>
          <w:highlight w:val="none"/>
        </w:rPr>
        <w:t>”查看电子投标具体操作流程。</w:t>
      </w:r>
    </w:p>
    <w:p w14:paraId="1ADFD4FC">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下载专区”或者登录</w:t>
      </w:r>
      <w:r>
        <w:rPr>
          <w:rFonts w:hint="eastAsia" w:ascii="宋体" w:hAnsi="宋体" w:cs="宋体"/>
          <w:color w:val="000000" w:themeColor="text1"/>
          <w:kern w:val="0"/>
          <w:szCs w:val="21"/>
          <w:highlight w:val="none"/>
        </w:rPr>
        <w:t>广西政府采购云平台，</w:t>
      </w:r>
      <w:r>
        <w:rPr>
          <w:rFonts w:hint="eastAsia" w:ascii="宋体" w:hAnsi="宋体" w:cs="宋体"/>
          <w:color w:val="000000" w:themeColor="text1"/>
          <w:szCs w:val="21"/>
          <w:highlight w:val="none"/>
        </w:rPr>
        <w:t>依次进入“服务中心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入驻与配置”中查看CA数字证书办理操作流程。</w:t>
      </w:r>
      <w:r>
        <w:rPr>
          <w:rFonts w:hint="eastAsia" w:ascii="宋体" w:hAnsi="宋体" w:cs="宋体"/>
          <w:bCs/>
          <w:color w:val="000000" w:themeColor="text1"/>
          <w:kern w:val="0"/>
          <w:szCs w:val="21"/>
          <w:highlight w:val="none"/>
        </w:rPr>
        <w:t>如在操作过程中遇到问题或者需要技术支持，请致电客服热线：95763或者0771-3381253</w:t>
      </w:r>
      <w:r>
        <w:rPr>
          <w:rFonts w:hint="eastAsia" w:ascii="宋体" w:hAnsi="宋体" w:cs="宋体"/>
          <w:color w:val="000000" w:themeColor="text1"/>
          <w:szCs w:val="21"/>
          <w:highlight w:val="none"/>
        </w:rPr>
        <w:t>）。</w:t>
      </w:r>
    </w:p>
    <w:p w14:paraId="51CA3A88">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74D40FAC">
      <w:pPr>
        <w:keepNext w:val="0"/>
        <w:keepLines w:val="0"/>
        <w:pageBreakBefore w:val="0"/>
        <w:widowControl/>
        <w:wordWrap/>
        <w:topLinePunct w:val="0"/>
        <w:bidi w:val="0"/>
        <w:spacing w:line="360" w:lineRule="auto"/>
        <w:ind w:firstLine="420" w:firstLineChars="200"/>
        <w:jc w:val="left"/>
        <w:rPr>
          <w:rFonts w:hint="eastAsia" w:ascii="宋体" w:hAnsi="宋体" w:cs="宋体"/>
          <w:b/>
          <w:color w:val="000000"/>
          <w:szCs w:val="21"/>
          <w:highlight w:val="none"/>
        </w:rPr>
      </w:pPr>
      <w:r>
        <w:rPr>
          <w:rFonts w:hint="eastAsia" w:ascii="宋体" w:hAnsi="宋体" w:cs="宋体"/>
          <w:color w:val="000000" w:themeColor="text1"/>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1116D89">
      <w:pPr>
        <w:keepNext/>
        <w:keepLines/>
        <w:spacing w:line="360" w:lineRule="auto"/>
        <w:outlineLvl w:val="1"/>
        <w:rPr>
          <w:rFonts w:hint="eastAsia" w:ascii="宋体" w:hAnsi="宋体" w:cs="宋体"/>
          <w:b/>
          <w:color w:val="000000"/>
          <w:szCs w:val="21"/>
          <w:highlight w:val="none"/>
        </w:rPr>
      </w:pPr>
      <w:r>
        <w:rPr>
          <w:rFonts w:hint="eastAsia" w:ascii="宋体" w:hAnsi="宋体" w:cs="宋体"/>
          <w:b/>
          <w:color w:val="000000"/>
          <w:szCs w:val="21"/>
          <w:highlight w:val="none"/>
        </w:rPr>
        <w:t>七、对本次招标提出询问，请按以下方式联系。</w:t>
      </w:r>
      <w:bookmarkEnd w:id="72"/>
      <w:bookmarkEnd w:id="73"/>
      <w:bookmarkEnd w:id="74"/>
      <w:bookmarkEnd w:id="75"/>
      <w:bookmarkEnd w:id="76"/>
      <w:bookmarkEnd w:id="77"/>
      <w:bookmarkEnd w:id="78"/>
      <w:bookmarkEnd w:id="79"/>
      <w:bookmarkEnd w:id="80"/>
      <w:bookmarkEnd w:id="81"/>
      <w:bookmarkEnd w:id="82"/>
    </w:p>
    <w:p w14:paraId="66703E24">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1.采购人信息</w:t>
      </w:r>
    </w:p>
    <w:p w14:paraId="1FCB41A5">
      <w:pPr>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名    称：</w:t>
      </w:r>
      <w:r>
        <w:rPr>
          <w:rFonts w:hint="eastAsia" w:ascii="宋体" w:hAnsi="宋体" w:cs="宋体"/>
          <w:color w:val="000000"/>
          <w:kern w:val="0"/>
          <w:szCs w:val="21"/>
          <w:highlight w:val="none"/>
          <w:lang w:eastAsia="zh-CN"/>
        </w:rPr>
        <w:t>贵港市招生考试院</w:t>
      </w:r>
      <w:r>
        <w:rPr>
          <w:rFonts w:hint="eastAsia" w:ascii="宋体" w:hAnsi="宋体" w:cs="宋体"/>
          <w:color w:val="000000"/>
          <w:kern w:val="0"/>
          <w:szCs w:val="21"/>
          <w:highlight w:val="none"/>
        </w:rPr>
        <w:t>　</w:t>
      </w:r>
    </w:p>
    <w:p w14:paraId="6FCA8C73">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地    址：</w:t>
      </w:r>
      <w:r>
        <w:rPr>
          <w:rFonts w:hint="eastAsia" w:ascii="宋体" w:hAnsi="宋体" w:eastAsia="宋体" w:cs="宋体"/>
          <w:color w:val="000000"/>
          <w:kern w:val="0"/>
          <w:szCs w:val="21"/>
          <w:highlight w:val="none"/>
          <w:lang w:val="en-US" w:eastAsia="zh-CN"/>
        </w:rPr>
        <w:t>贵港市金港大道1066号</w:t>
      </w:r>
      <w:r>
        <w:rPr>
          <w:rFonts w:hint="eastAsia" w:ascii="宋体" w:hAnsi="宋体" w:cs="宋体"/>
          <w:color w:val="000000"/>
          <w:kern w:val="0"/>
          <w:szCs w:val="21"/>
          <w:highlight w:val="none"/>
        </w:rPr>
        <w:t>　　</w:t>
      </w:r>
    </w:p>
    <w:p w14:paraId="5C516A9A">
      <w:pPr>
        <w:spacing w:line="360" w:lineRule="auto"/>
        <w:ind w:firstLine="420" w:firstLineChars="20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项目联系人：</w:t>
      </w:r>
      <w:r>
        <w:rPr>
          <w:rFonts w:hint="eastAsia" w:ascii="宋体" w:hAnsi="宋体" w:cs="宋体"/>
          <w:color w:val="000000"/>
          <w:kern w:val="0"/>
          <w:szCs w:val="21"/>
          <w:highlight w:val="none"/>
          <w:lang w:eastAsia="zh-CN"/>
        </w:rPr>
        <w:t>李欣瑾</w:t>
      </w:r>
    </w:p>
    <w:p w14:paraId="6E4D0FCC">
      <w:pPr>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项目联系方式：</w:t>
      </w:r>
      <w:r>
        <w:rPr>
          <w:rFonts w:hint="eastAsia" w:ascii="宋体" w:hAnsi="宋体" w:eastAsia="宋体" w:cs="宋体"/>
          <w:caps w:val="0"/>
          <w:smallCaps w:val="0"/>
          <w:color w:val="000000"/>
          <w:spacing w:val="0"/>
          <w:sz w:val="21"/>
          <w:szCs w:val="21"/>
          <w:highlight w:val="none"/>
          <w:u w:val="none"/>
          <w:lang w:eastAsia="zh-CN"/>
        </w:rPr>
        <w:t>0775-</w:t>
      </w:r>
      <w:r>
        <w:rPr>
          <w:rFonts w:hint="eastAsia" w:ascii="宋体" w:hAnsi="宋体" w:eastAsia="宋体" w:cs="宋体"/>
          <w:caps w:val="0"/>
          <w:smallCaps w:val="0"/>
          <w:color w:val="000000"/>
          <w:spacing w:val="0"/>
          <w:sz w:val="21"/>
          <w:szCs w:val="21"/>
          <w:highlight w:val="none"/>
          <w:u w:val="none"/>
          <w:lang w:val="en-US" w:eastAsia="zh-CN"/>
        </w:rPr>
        <w:t>4573176</w:t>
      </w:r>
    </w:p>
    <w:p w14:paraId="36418787">
      <w:pPr>
        <w:spacing w:line="360" w:lineRule="auto"/>
        <w:ind w:firstLine="315" w:firstLineChars="150"/>
        <w:rPr>
          <w:rFonts w:ascii="宋体" w:hAnsi="宋体" w:cs="宋体"/>
          <w:color w:val="000000"/>
          <w:kern w:val="0"/>
          <w:szCs w:val="21"/>
          <w:highlight w:val="none"/>
        </w:rPr>
      </w:pPr>
      <w:r>
        <w:rPr>
          <w:rFonts w:hint="eastAsia" w:ascii="宋体" w:hAnsi="宋体" w:cs="宋体"/>
          <w:color w:val="000000"/>
          <w:kern w:val="0"/>
          <w:szCs w:val="21"/>
          <w:highlight w:val="none"/>
        </w:rPr>
        <w:t>2.采购代理机构信息</w:t>
      </w:r>
    </w:p>
    <w:p w14:paraId="6293E3C8">
      <w:pPr>
        <w:spacing w:line="360" w:lineRule="auto"/>
        <w:ind w:firstLine="315" w:firstLineChars="150"/>
        <w:rPr>
          <w:rFonts w:ascii="宋体" w:hAnsi="宋体" w:cs="宋体"/>
          <w:color w:val="000000"/>
          <w:kern w:val="0"/>
          <w:szCs w:val="21"/>
          <w:highlight w:val="none"/>
        </w:rPr>
      </w:pPr>
      <w:r>
        <w:rPr>
          <w:rFonts w:hint="eastAsia" w:ascii="宋体" w:hAnsi="宋体" w:cs="宋体"/>
          <w:color w:val="000000"/>
          <w:kern w:val="0"/>
          <w:szCs w:val="21"/>
          <w:highlight w:val="none"/>
        </w:rPr>
        <w:t>名    称：云之龙咨询集团有限公司　</w:t>
      </w:r>
    </w:p>
    <w:p w14:paraId="4CAC5E3F">
      <w:pPr>
        <w:spacing w:line="360" w:lineRule="auto"/>
        <w:ind w:firstLine="315" w:firstLineChars="150"/>
        <w:rPr>
          <w:rFonts w:ascii="宋体" w:hAnsi="宋体" w:cs="宋体"/>
          <w:color w:val="000000"/>
          <w:kern w:val="0"/>
          <w:szCs w:val="21"/>
          <w:highlight w:val="none"/>
        </w:rPr>
      </w:pPr>
      <w:r>
        <w:rPr>
          <w:rFonts w:hint="eastAsia" w:ascii="宋体" w:hAnsi="宋体" w:cs="宋体"/>
          <w:color w:val="000000"/>
          <w:kern w:val="0"/>
          <w:szCs w:val="21"/>
          <w:highlight w:val="none"/>
        </w:rPr>
        <w:t>地　　址：广西贵港市港北区荷城路 1132 号华泰官邸1栋6楼</w:t>
      </w:r>
    </w:p>
    <w:p w14:paraId="493128E7">
      <w:pPr>
        <w:spacing w:line="360" w:lineRule="auto"/>
        <w:ind w:firstLine="315" w:firstLineChars="15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项目联系人：徐律、</w:t>
      </w:r>
      <w:r>
        <w:rPr>
          <w:rFonts w:hint="eastAsia" w:ascii="宋体" w:hAnsi="宋体" w:cs="宋体"/>
          <w:color w:val="000000"/>
          <w:kern w:val="0"/>
          <w:szCs w:val="21"/>
          <w:highlight w:val="none"/>
          <w:lang w:eastAsia="zh-CN"/>
        </w:rPr>
        <w:t>廖喜平</w:t>
      </w:r>
    </w:p>
    <w:p w14:paraId="3B165C41">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项目联系方式：0775-4565100、4569690</w:t>
      </w:r>
    </w:p>
    <w:p w14:paraId="50902D9B">
      <w:pPr>
        <w:spacing w:line="312" w:lineRule="auto"/>
        <w:ind w:firstLine="210" w:firstLineChars="100"/>
        <w:rPr>
          <w:rFonts w:hint="eastAsia" w:ascii="宋体" w:hAnsi="宋体" w:cs="宋体"/>
          <w:color w:val="000000"/>
          <w:kern w:val="0"/>
          <w:szCs w:val="21"/>
          <w:highlight w:val="none"/>
        </w:rPr>
      </w:pPr>
    </w:p>
    <w:p w14:paraId="11F6A2E3">
      <w:pPr>
        <w:rPr>
          <w:rFonts w:hint="eastAsia" w:ascii="宋体" w:hAnsi="宋体" w:cs="宋体"/>
          <w:color w:val="000000"/>
          <w:highlight w:val="none"/>
        </w:rPr>
      </w:pPr>
    </w:p>
    <w:p w14:paraId="6C4CBCA6">
      <w:pPr>
        <w:rPr>
          <w:rFonts w:hint="eastAsia" w:ascii="宋体" w:hAnsi="宋体" w:cs="宋体"/>
          <w:color w:val="000000"/>
          <w:highlight w:val="none"/>
        </w:rPr>
      </w:pPr>
      <w:r>
        <w:rPr>
          <w:rFonts w:hint="eastAsia" w:ascii="宋体" w:hAnsi="宋体" w:cs="宋体"/>
          <w:color w:val="000000"/>
          <w:highlight w:val="none"/>
        </w:rPr>
        <w:br w:type="page"/>
      </w:r>
    </w:p>
    <w:p w14:paraId="3C77C40E">
      <w:pPr>
        <w:pStyle w:val="15"/>
        <w:jc w:val="center"/>
        <w:outlineLvl w:val="0"/>
        <w:rPr>
          <w:rFonts w:hint="eastAsia"/>
          <w:color w:val="000000"/>
          <w:sz w:val="44"/>
          <w:szCs w:val="44"/>
          <w:highlight w:val="none"/>
        </w:rPr>
      </w:pPr>
      <w:bookmarkStart w:id="83" w:name="_Toc1105"/>
      <w:bookmarkStart w:id="84" w:name="_Toc5357"/>
      <w:r>
        <w:rPr>
          <w:rFonts w:hint="eastAsia" w:ascii="宋体" w:hAnsi="宋体" w:eastAsia="宋体" w:cs="宋体"/>
          <w:color w:val="000000"/>
          <w:sz w:val="44"/>
          <w:szCs w:val="44"/>
          <w:highlight w:val="none"/>
        </w:rPr>
        <w:t>第二章  采购需求</w:t>
      </w:r>
      <w:bookmarkEnd w:id="83"/>
      <w:bookmarkEnd w:id="84"/>
    </w:p>
    <w:p w14:paraId="3240F536">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说明：</w:t>
      </w:r>
    </w:p>
    <w:p w14:paraId="4847163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1.为落实政府采购政策需满足的要求</w:t>
      </w:r>
    </w:p>
    <w:p w14:paraId="709CB330">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本招标文件所称中小企业必须符合《政府采购促进中小企业发展管理办法》（财库〔2020〕46号）的规定。</w:t>
      </w:r>
    </w:p>
    <w:p w14:paraId="1E332253">
      <w:pPr>
        <w:spacing w:line="360" w:lineRule="auto"/>
        <w:ind w:firstLine="420" w:firstLineChars="20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cs="宋体"/>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2A048B">
      <w:pPr>
        <w:spacing w:line="360" w:lineRule="auto"/>
        <w:ind w:firstLine="426" w:firstLineChars="202"/>
        <w:jc w:val="left"/>
        <w:rPr>
          <w:rFonts w:ascii="宋体" w:hAnsi="宋体" w:cs="宋体"/>
          <w:b/>
          <w:bCs/>
          <w:color w:val="000000"/>
          <w:szCs w:val="21"/>
          <w:highlight w:val="none"/>
        </w:rPr>
      </w:pPr>
      <w:r>
        <w:rPr>
          <w:rFonts w:hint="eastAsia" w:ascii="宋体" w:hAnsi="宋体" w:cs="宋体"/>
          <w:b/>
          <w:bCs/>
          <w:color w:val="000000"/>
          <w:szCs w:val="21"/>
          <w:highlight w:val="none"/>
        </w:rPr>
        <w:t>2.“实质性要求”是指招标文件中已经指明不满足则投标无效的条款，或者不能负偏离的条款，或者采购需求中带“▲”的条款。</w:t>
      </w:r>
    </w:p>
    <w:p w14:paraId="115C163A">
      <w:pPr>
        <w:spacing w:line="360" w:lineRule="auto"/>
        <w:ind w:firstLine="424" w:firstLineChars="202"/>
        <w:jc w:val="left"/>
        <w:rPr>
          <w:rFonts w:ascii="宋体" w:hAnsi="宋体"/>
          <w:color w:val="000000"/>
          <w:highlight w:val="none"/>
        </w:rPr>
      </w:pPr>
      <w:r>
        <w:rPr>
          <w:rFonts w:ascii="宋体" w:hAnsi="宋体" w:cs="宋体"/>
          <w:color w:val="000000"/>
          <w:szCs w:val="21"/>
          <w:highlight w:val="none"/>
        </w:rPr>
        <w:t>3</w:t>
      </w:r>
      <w:r>
        <w:rPr>
          <w:rFonts w:hint="eastAsia" w:ascii="宋体" w:hAnsi="宋体" w:cs="宋体"/>
          <w:color w:val="000000"/>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r>
        <w:rPr>
          <w:rFonts w:hint="eastAsia" w:ascii="宋体" w:hAnsi="宋体"/>
          <w:color w:val="000000"/>
          <w:highlight w:val="none"/>
        </w:rPr>
        <w:t>。</w:t>
      </w:r>
    </w:p>
    <w:p w14:paraId="04BF1F71">
      <w:pPr>
        <w:spacing w:line="360" w:lineRule="auto"/>
        <w:ind w:firstLine="424" w:firstLineChars="202"/>
        <w:jc w:val="left"/>
        <w:rPr>
          <w:rStyle w:val="89"/>
          <w:highlight w:val="none"/>
        </w:rPr>
      </w:pPr>
      <w:r>
        <w:rPr>
          <w:rFonts w:hint="eastAsia" w:ascii="宋体" w:hAnsi="宋体" w:cs="宋体"/>
          <w:szCs w:val="21"/>
          <w:highlight w:val="none"/>
        </w:rPr>
        <w:t>4. 投标人应根据自身实际情况如实响应招标文件</w:t>
      </w:r>
      <w:r>
        <w:rPr>
          <w:rFonts w:hint="eastAsia" w:ascii="宋体" w:hAnsi="宋体"/>
          <w:szCs w:val="21"/>
          <w:highlight w:val="none"/>
        </w:rPr>
        <w:t>，</w:t>
      </w:r>
      <w:r>
        <w:rPr>
          <w:rFonts w:hint="eastAsia" w:ascii="宋体" w:hAnsi="宋体"/>
          <w:sz w:val="22"/>
          <w:szCs w:val="22"/>
          <w:highlight w:val="none"/>
        </w:rPr>
        <w:t>对招标文件提出的要求和条件作出明确响应，</w:t>
      </w:r>
      <w:r>
        <w:rPr>
          <w:rFonts w:hint="eastAsia" w:ascii="宋体" w:hAnsi="宋体"/>
          <w:b/>
          <w:bCs/>
          <w:szCs w:val="21"/>
          <w:highlight w:val="none"/>
        </w:rPr>
        <w:t>否则将作无效响应处理</w:t>
      </w:r>
      <w:r>
        <w:rPr>
          <w:rFonts w:hint="eastAsia" w:ascii="宋体" w:hAnsi="宋体"/>
          <w:szCs w:val="21"/>
          <w:highlight w:val="none"/>
        </w:rPr>
        <w:t>。</w:t>
      </w:r>
      <w:r>
        <w:rPr>
          <w:rFonts w:hint="eastAsia"/>
          <w:b/>
          <w:bCs/>
          <w:highlight w:val="none"/>
        </w:rPr>
        <w:t>对于重要技术条款或技术参数应当在投标文件中提供技术支持资料，技术支持资料以招标文件中规定的形式为准，否则将视为无效技术支持资料</w:t>
      </w:r>
      <w:r>
        <w:rPr>
          <w:rFonts w:hint="eastAsia"/>
          <w:highlight w:val="none"/>
        </w:rPr>
        <w:t>。</w:t>
      </w:r>
    </w:p>
    <w:p w14:paraId="0E0F40C2">
      <w:pPr>
        <w:spacing w:line="360" w:lineRule="auto"/>
        <w:ind w:firstLine="308" w:firstLineChars="147"/>
        <w:jc w:val="left"/>
        <w:rPr>
          <w:rFonts w:hint="eastAsia"/>
          <w:highlight w:val="none"/>
        </w:rPr>
      </w:pPr>
      <w:r>
        <w:rPr>
          <w:rFonts w:hint="eastAsia" w:ascii="宋体" w:hAnsi="宋体" w:cs="宋体"/>
          <w:szCs w:val="21"/>
          <w:highlight w:val="none"/>
        </w:rPr>
        <w:t>5</w:t>
      </w:r>
      <w:r>
        <w:rPr>
          <w:rFonts w:ascii="宋体" w:hAnsi="宋体" w:cs="宋体"/>
          <w:szCs w:val="21"/>
          <w:highlight w:val="none"/>
        </w:rPr>
        <w:t>.</w:t>
      </w:r>
      <w:r>
        <w:rPr>
          <w:rFonts w:hint="eastAsia"/>
          <w:highlight w:val="none"/>
        </w:rPr>
        <w:t>投标人</w:t>
      </w:r>
      <w:r>
        <w:rPr>
          <w:highlight w:val="none"/>
        </w:rPr>
        <w:t>必须自行为其</w:t>
      </w:r>
      <w:r>
        <w:rPr>
          <w:rFonts w:hint="eastAsia"/>
          <w:highlight w:val="none"/>
        </w:rPr>
        <w:t>投标</w:t>
      </w:r>
      <w:r>
        <w:rPr>
          <w:highlight w:val="none"/>
        </w:rPr>
        <w:t>产品侵犯</w:t>
      </w:r>
      <w:r>
        <w:rPr>
          <w:rFonts w:hint="eastAsia"/>
          <w:highlight w:val="none"/>
        </w:rPr>
        <w:t>他人的知识产权或者专利成果的行为</w:t>
      </w:r>
      <w:r>
        <w:rPr>
          <w:highlight w:val="none"/>
        </w:rPr>
        <w:t>承担相应法律责任</w:t>
      </w:r>
      <w:r>
        <w:rPr>
          <w:rFonts w:hint="eastAsia"/>
          <w:highlight w:val="none"/>
        </w:rPr>
        <w:t>。</w:t>
      </w:r>
    </w:p>
    <w:p w14:paraId="67C8357D">
      <w:pPr>
        <w:spacing w:line="360" w:lineRule="auto"/>
        <w:ind w:firstLine="308" w:firstLineChars="147"/>
        <w:jc w:val="left"/>
        <w:rPr>
          <w:rFonts w:hint="eastAsia" w:ascii="宋体" w:hAnsi="宋体" w:cs="宋体"/>
          <w:color w:val="000000"/>
          <w:highlight w:val="none"/>
        </w:rPr>
      </w:pPr>
    </w:p>
    <w:p w14:paraId="28503EA9">
      <w:pPr>
        <w:widowControl/>
        <w:jc w:val="center"/>
        <w:rPr>
          <w:rFonts w:hint="eastAsia" w:ascii="宋体" w:hAnsi="宋体" w:cs="宋体"/>
          <w:color w:val="000000"/>
          <w:sz w:val="32"/>
          <w:szCs w:val="32"/>
          <w:highlight w:val="none"/>
        </w:rPr>
      </w:pPr>
      <w:r>
        <w:rPr>
          <w:rFonts w:hint="eastAsia" w:ascii="宋体" w:hAnsi="宋体" w:cs="Arial"/>
          <w:b/>
          <w:color w:val="000000"/>
          <w:szCs w:val="21"/>
          <w:highlight w:val="none"/>
          <w:u w:val="single"/>
        </w:rPr>
        <w:br w:type="page"/>
      </w:r>
    </w:p>
    <w:p w14:paraId="2A72DE0E">
      <w:pPr>
        <w:spacing w:line="360" w:lineRule="auto"/>
        <w:ind w:firstLine="310" w:firstLineChars="147"/>
        <w:jc w:val="left"/>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本项目标的所属行业：租赁和商务服务业</w:t>
      </w:r>
    </w:p>
    <w:p w14:paraId="40569AFA">
      <w:pPr>
        <w:spacing w:line="360" w:lineRule="auto"/>
        <w:ind w:firstLine="310" w:firstLineChars="147"/>
        <w:jc w:val="left"/>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采购预算金额：</w:t>
      </w:r>
      <w:r>
        <w:rPr>
          <w:rFonts w:hint="eastAsia" w:ascii="宋体" w:hAnsi="宋体" w:eastAsia="宋体" w:cs="宋体"/>
          <w:b/>
          <w:color w:val="000000"/>
          <w:sz w:val="21"/>
          <w:szCs w:val="21"/>
          <w:highlight w:val="none"/>
          <w:u w:val="single"/>
          <w:lang w:val="en-US" w:eastAsia="zh-CN"/>
        </w:rPr>
        <w:t>1950000</w:t>
      </w:r>
      <w:r>
        <w:rPr>
          <w:rFonts w:hint="eastAsia" w:ascii="宋体" w:hAnsi="宋体" w:eastAsia="宋体" w:cs="宋体"/>
          <w:b/>
          <w:color w:val="000000"/>
          <w:sz w:val="21"/>
          <w:szCs w:val="21"/>
          <w:highlight w:val="none"/>
          <w:u w:val="single"/>
          <w:lang w:eastAsia="zh-CN"/>
        </w:rPr>
        <w:t>元</w:t>
      </w:r>
    </w:p>
    <w:tbl>
      <w:tblPr>
        <w:tblStyle w:val="1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3"/>
        <w:gridCol w:w="1161"/>
        <w:gridCol w:w="829"/>
        <w:gridCol w:w="67"/>
        <w:gridCol w:w="6921"/>
      </w:tblGrid>
      <w:tr w14:paraId="0DD6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1FDE70ED">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161" w:type="dxa"/>
            <w:tcBorders>
              <w:top w:val="single" w:color="000000" w:sz="4" w:space="0"/>
              <w:left w:val="single" w:color="000000" w:sz="4" w:space="0"/>
              <w:bottom w:val="single" w:color="000000" w:sz="4" w:space="0"/>
              <w:right w:val="single" w:color="000000" w:sz="4" w:space="0"/>
            </w:tcBorders>
            <w:vAlign w:val="center"/>
          </w:tcPr>
          <w:p w14:paraId="03C1F0A0">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标的的名称</w:t>
            </w: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14:paraId="0D71A422">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数量及</w:t>
            </w:r>
          </w:p>
          <w:p w14:paraId="13DFFD8D">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6921" w:type="dxa"/>
            <w:tcBorders>
              <w:top w:val="single" w:color="000000" w:sz="4" w:space="0"/>
              <w:left w:val="single" w:color="000000" w:sz="4" w:space="0"/>
              <w:bottom w:val="single" w:color="000000" w:sz="4" w:space="0"/>
              <w:right w:val="single" w:color="000000" w:sz="4" w:space="0"/>
            </w:tcBorders>
            <w:vAlign w:val="center"/>
          </w:tcPr>
          <w:p w14:paraId="5B66ABA3">
            <w:pPr>
              <w:tabs>
                <w:tab w:val="left" w:pos="180"/>
                <w:tab w:val="left" w:pos="1620"/>
              </w:tabs>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eastAsia="zh-CN"/>
              </w:rPr>
              <w:t>技术要求</w:t>
            </w:r>
          </w:p>
        </w:tc>
      </w:tr>
      <w:tr w14:paraId="3244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1"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6F21D00C">
            <w:pPr>
              <w:tabs>
                <w:tab w:val="left" w:pos="180"/>
                <w:tab w:val="left" w:pos="1620"/>
              </w:tabs>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1161" w:type="dxa"/>
            <w:tcBorders>
              <w:top w:val="single" w:color="000000" w:sz="4" w:space="0"/>
              <w:left w:val="single" w:color="000000" w:sz="4" w:space="0"/>
              <w:bottom w:val="single" w:color="000000" w:sz="4" w:space="0"/>
              <w:right w:val="single" w:color="000000" w:sz="4" w:space="0"/>
            </w:tcBorders>
            <w:vAlign w:val="center"/>
          </w:tcPr>
          <w:p w14:paraId="6CBBA761">
            <w:pPr>
              <w:tabs>
                <w:tab w:val="left" w:pos="180"/>
                <w:tab w:val="left" w:pos="1620"/>
              </w:tabs>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2026-2028年初中学业水平考试考场视频监控设备租赁和服务</w:t>
            </w: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14:paraId="6B544B4F">
            <w:pPr>
              <w:tabs>
                <w:tab w:val="left" w:pos="180"/>
                <w:tab w:val="left" w:pos="1620"/>
              </w:tabs>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921" w:type="dxa"/>
            <w:tcBorders>
              <w:top w:val="single" w:color="000000" w:sz="4" w:space="0"/>
              <w:left w:val="single" w:color="000000" w:sz="4" w:space="0"/>
              <w:bottom w:val="single" w:color="000000" w:sz="4" w:space="0"/>
              <w:right w:val="single" w:color="000000" w:sz="4" w:space="0"/>
            </w:tcBorders>
            <w:vAlign w:val="center"/>
          </w:tcPr>
          <w:p w14:paraId="742631EC">
            <w:pPr>
              <w:pStyle w:val="38"/>
              <w:spacing w:line="360" w:lineRule="auto"/>
              <w:ind w:firstLine="422" w:firstLineChars="2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为进一步加强中考管理，维护中考公平公正，实现中考笔试全程视频监控、录像存储以及考务的统一指挥，</w:t>
            </w:r>
            <w:r>
              <w:rPr>
                <w:rFonts w:hint="eastAsia" w:ascii="宋体" w:hAnsi="宋体" w:eastAsia="宋体" w:cs="宋体"/>
                <w:b/>
                <w:bCs/>
                <w:color w:val="000000"/>
                <w:sz w:val="21"/>
                <w:szCs w:val="21"/>
                <w:highlight w:val="none"/>
                <w:lang w:val="en-US" w:eastAsia="zh-CN"/>
              </w:rPr>
              <w:t>采购人在</w:t>
            </w:r>
            <w:r>
              <w:rPr>
                <w:rFonts w:ascii="宋体" w:hAnsi="宋体" w:eastAsia="宋体" w:cs="宋体"/>
                <w:b/>
                <w:bCs/>
                <w:color w:val="000000"/>
                <w:sz w:val="21"/>
                <w:szCs w:val="21"/>
                <w:highlight w:val="none"/>
                <w:lang w:val="en-US" w:eastAsia="zh-CN"/>
              </w:rPr>
              <w:t>2026</w:t>
            </w:r>
            <w:r>
              <w:rPr>
                <w:rFonts w:hint="eastAsia" w:ascii="宋体" w:hAnsi="宋体" w:eastAsia="宋体" w:cs="宋体"/>
                <w:b/>
                <w:bCs/>
                <w:color w:val="000000"/>
                <w:sz w:val="21"/>
                <w:szCs w:val="21"/>
                <w:highlight w:val="none"/>
                <w:lang w:val="en-US" w:eastAsia="zh-CN"/>
              </w:rPr>
              <w:t>-</w:t>
            </w:r>
            <w:r>
              <w:rPr>
                <w:rFonts w:ascii="宋体" w:hAnsi="宋体" w:eastAsia="宋体" w:cs="宋体"/>
                <w:b/>
                <w:bCs/>
                <w:color w:val="000000"/>
                <w:sz w:val="21"/>
                <w:szCs w:val="21"/>
                <w:highlight w:val="none"/>
                <w:lang w:val="en-US" w:eastAsia="zh-CN"/>
              </w:rPr>
              <w:t>2028年对全市中考考点试卷保密室、考场、考务室通过购买服务方式继续使用视频监控租赁服务。</w:t>
            </w:r>
          </w:p>
          <w:p w14:paraId="4D6CD73E">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一、服务内容</w:t>
            </w:r>
          </w:p>
          <w:p w14:paraId="4E585EBE">
            <w:pPr>
              <w:pStyle w:val="38"/>
              <w:spacing w:line="360" w:lineRule="auto"/>
              <w:ind w:firstLine="422" w:firstLineChars="2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建设市级指挥平台，可以实时对全市考点考场的视频巡查和管理；建设县级视频巡查，实时巡查本县（市）考点考试情况；建设</w:t>
            </w:r>
            <w:r>
              <w:rPr>
                <w:rFonts w:hint="eastAsia"/>
                <w:b/>
                <w:bCs/>
                <w:highlight w:val="none"/>
                <w:lang w:eastAsia="zh-CN"/>
              </w:rPr>
              <w:t>贵港</w:t>
            </w:r>
            <w:r>
              <w:rPr>
                <w:rFonts w:ascii="宋体" w:hAnsi="宋体" w:eastAsia="宋体" w:cs="宋体"/>
                <w:b/>
                <w:bCs/>
                <w:color w:val="000000"/>
                <w:sz w:val="21"/>
                <w:szCs w:val="21"/>
                <w:highlight w:val="none"/>
                <w:lang w:val="en-US" w:eastAsia="zh-CN"/>
              </w:rPr>
              <w:t>市</w:t>
            </w:r>
            <w:r>
              <w:rPr>
                <w:rFonts w:ascii="宋体" w:hAnsi="宋体" w:eastAsia="宋体" w:cs="宋体"/>
                <w:b/>
                <w:bCs/>
                <w:color w:val="000000"/>
                <w:sz w:val="21"/>
                <w:szCs w:val="21"/>
                <w:highlight w:val="none"/>
                <w:lang w:val="en-US" w:eastAsia="zh-CN"/>
              </w:rPr>
              <w:t>辖区、桂平市、平南县三个考区94个考点的考务室（含13个分考点）、保密室和考场共计</w:t>
            </w:r>
            <w:r>
              <w:rPr>
                <w:rFonts w:hint="eastAsia" w:ascii="宋体" w:hAnsi="宋体" w:cs="宋体"/>
                <w:b/>
                <w:bCs/>
                <w:color w:val="auto"/>
                <w:sz w:val="21"/>
                <w:szCs w:val="21"/>
                <w:highlight w:val="none"/>
                <w:lang w:val="en-US" w:eastAsia="zh-CN"/>
              </w:rPr>
              <w:t>3100</w:t>
            </w:r>
            <w:r>
              <w:rPr>
                <w:rFonts w:ascii="宋体" w:hAnsi="宋体" w:eastAsia="宋体" w:cs="宋体"/>
                <w:b/>
                <w:bCs/>
                <w:color w:val="auto"/>
                <w:sz w:val="21"/>
                <w:szCs w:val="21"/>
                <w:highlight w:val="none"/>
                <w:lang w:val="en-US" w:eastAsia="zh-CN"/>
              </w:rPr>
              <w:t>个</w:t>
            </w:r>
            <w:r>
              <w:rPr>
                <w:rFonts w:ascii="宋体" w:hAnsi="宋体" w:eastAsia="宋体" w:cs="宋体"/>
                <w:b/>
                <w:bCs/>
                <w:color w:val="000000"/>
                <w:sz w:val="21"/>
                <w:szCs w:val="21"/>
                <w:highlight w:val="none"/>
                <w:lang w:val="en-US" w:eastAsia="zh-CN"/>
              </w:rPr>
              <w:t>摄像头的视频监控系</w:t>
            </w:r>
            <w:r>
              <w:rPr>
                <w:rFonts w:ascii="宋体" w:hAnsi="宋体" w:eastAsia="宋体" w:cs="宋体"/>
                <w:b/>
                <w:bCs/>
                <w:color w:val="auto"/>
                <w:sz w:val="21"/>
                <w:szCs w:val="21"/>
                <w:highlight w:val="none"/>
                <w:lang w:val="en-US" w:eastAsia="zh-CN"/>
              </w:rPr>
              <w:t>统，使用市场上</w:t>
            </w:r>
            <w:r>
              <w:rPr>
                <w:rFonts w:hint="eastAsia" w:ascii="宋体" w:hAnsi="宋体" w:cs="宋体"/>
                <w:b/>
                <w:bCs/>
                <w:color w:val="auto"/>
                <w:sz w:val="21"/>
                <w:szCs w:val="21"/>
                <w:highlight w:val="none"/>
                <w:lang w:val="en-US" w:eastAsia="zh-CN"/>
              </w:rPr>
              <w:t>符合</w:t>
            </w:r>
            <w:r>
              <w:rPr>
                <w:rFonts w:hint="eastAsia" w:ascii="宋体" w:hAnsi="宋体" w:cs="宋体"/>
                <w:b/>
                <w:bCs/>
                <w:color w:val="auto"/>
                <w:szCs w:val="21"/>
                <w:highlight w:val="none"/>
              </w:rPr>
              <w:t>国家标准（GB/T 28181-2022）</w:t>
            </w:r>
            <w:r>
              <w:rPr>
                <w:rFonts w:hint="eastAsia" w:ascii="宋体" w:hAnsi="宋体" w:cs="宋体"/>
                <w:b/>
                <w:bCs/>
                <w:color w:val="auto"/>
                <w:sz w:val="21"/>
                <w:szCs w:val="21"/>
                <w:highlight w:val="none"/>
                <w:lang w:val="en-US" w:eastAsia="zh-CN"/>
              </w:rPr>
              <w:t>的</w:t>
            </w:r>
            <w:r>
              <w:rPr>
                <w:rFonts w:ascii="宋体" w:hAnsi="宋体" w:eastAsia="宋体" w:cs="宋体"/>
                <w:b/>
                <w:bCs/>
                <w:color w:val="auto"/>
                <w:sz w:val="21"/>
                <w:szCs w:val="21"/>
                <w:highlight w:val="none"/>
                <w:lang w:val="en-US" w:eastAsia="zh-CN"/>
              </w:rPr>
              <w:t>监控厂商生产的高清网络摄像机（</w:t>
            </w:r>
            <w:r>
              <w:rPr>
                <w:rFonts w:hint="eastAsia" w:ascii="宋体" w:hAnsi="宋体" w:eastAsia="宋体" w:cs="宋体"/>
                <w:b/>
                <w:bCs/>
                <w:color w:val="auto"/>
                <w:sz w:val="21"/>
                <w:szCs w:val="21"/>
                <w:highlight w:val="none"/>
                <w:lang w:val="en-US" w:eastAsia="zh-CN"/>
              </w:rPr>
              <w:t>至少</w:t>
            </w:r>
            <w:r>
              <w:rPr>
                <w:rFonts w:ascii="宋体" w:hAnsi="宋体" w:eastAsia="宋体" w:cs="宋体"/>
                <w:b/>
                <w:bCs/>
                <w:color w:val="auto"/>
                <w:sz w:val="21"/>
                <w:szCs w:val="21"/>
                <w:highlight w:val="none"/>
                <w:lang w:val="en-US" w:eastAsia="zh-CN"/>
              </w:rPr>
              <w:t>400万像素）和存储设备。考试时考点管理计算机可以实时监控和录像回放本考点考试情况。在考前、考中、考后都可以实时查看</w:t>
            </w:r>
            <w:r>
              <w:rPr>
                <w:rFonts w:ascii="宋体" w:hAnsi="宋体" w:eastAsia="宋体" w:cs="宋体"/>
                <w:b/>
                <w:bCs/>
                <w:color w:val="000000"/>
                <w:sz w:val="21"/>
                <w:szCs w:val="21"/>
                <w:highlight w:val="none"/>
                <w:lang w:val="en-US" w:eastAsia="zh-CN"/>
              </w:rPr>
              <w:t>或回放查看每个监控区域内的音视频信息。</w:t>
            </w:r>
          </w:p>
          <w:p w14:paraId="1DDB34AA">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二、服务要求</w:t>
            </w:r>
          </w:p>
          <w:p w14:paraId="7922EB68">
            <w:pPr>
              <w:pStyle w:val="38"/>
              <w:spacing w:line="360" w:lineRule="auto"/>
              <w:ind w:firstLine="211" w:firstLineChars="1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(一) 硬件设备</w:t>
            </w:r>
          </w:p>
          <w:p w14:paraId="1FA669CE">
            <w:pPr>
              <w:pStyle w:val="38"/>
              <w:spacing w:line="360" w:lineRule="auto"/>
              <w:ind w:firstLine="211" w:firstLineChars="1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1.摄像头。传感器类型：≥1/2.7英寸CMOS；像素：≥400万；最大分辨率：2560×1440；镜头类型：≥2.8mm定焦；音频输入：内置拾音器；声噪比：≥48DB（自动增益控制开关）；防雨等级：≥IP66级</w:t>
            </w:r>
            <w:r>
              <w:rPr>
                <w:rFonts w:hint="eastAsia" w:ascii="宋体" w:hAnsi="宋体" w:cs="宋体"/>
                <w:b/>
                <w:bCs/>
                <w:color w:val="000000"/>
                <w:sz w:val="21"/>
                <w:szCs w:val="21"/>
                <w:highlight w:val="none"/>
                <w:lang w:val="en-US" w:eastAsia="zh-CN"/>
              </w:rPr>
              <w:t>；</w:t>
            </w:r>
            <w:r>
              <w:rPr>
                <w:rFonts w:ascii="宋体" w:hAnsi="宋体" w:eastAsia="宋体" w:cs="宋体"/>
                <w:b/>
                <w:bCs/>
                <w:color w:val="000000"/>
                <w:sz w:val="21"/>
                <w:szCs w:val="21"/>
                <w:highlight w:val="none"/>
                <w:lang w:val="en-US" w:eastAsia="zh-CN"/>
              </w:rPr>
              <w:t>其他要求：需支持红外夜视，采用H.265或H.264视频压缩格式，支持Onvif网络协议。</w:t>
            </w:r>
          </w:p>
          <w:p w14:paraId="74A0CC5A">
            <w:pPr>
              <w:pStyle w:val="38"/>
              <w:spacing w:line="360" w:lineRule="auto"/>
              <w:ind w:firstLine="211" w:firstLineChars="100"/>
              <w:rPr>
                <w:rFonts w:ascii="宋体" w:hAnsi="宋体" w:eastAsia="宋体" w:cs="宋体"/>
                <w:b/>
                <w:bCs/>
                <w:color w:val="auto"/>
                <w:sz w:val="21"/>
                <w:szCs w:val="21"/>
                <w:highlight w:val="none"/>
                <w:lang w:val="en-US" w:eastAsia="zh-CN"/>
              </w:rPr>
            </w:pPr>
            <w:r>
              <w:rPr>
                <w:rFonts w:ascii="宋体" w:hAnsi="宋体" w:eastAsia="宋体" w:cs="宋体"/>
                <w:b/>
                <w:bCs/>
                <w:color w:val="000000"/>
                <w:sz w:val="21"/>
                <w:szCs w:val="21"/>
                <w:highlight w:val="none"/>
                <w:lang w:val="en-US" w:eastAsia="zh-CN"/>
              </w:rPr>
              <w:t>2.录像机。同时多路实时录像、多路实时回放、多路多人网络操作、 USB 备份；确保考点考试准备期间、考试当天及考后备份期间重要录像不被覆盖，满足每摄像头2MB以上码流24小时不间断录像总存储时长不少于5天；图像解码：H.265+、H.265、 H.264；监视</w:t>
            </w:r>
            <w:r>
              <w:rPr>
                <w:rFonts w:ascii="宋体" w:hAnsi="宋体" w:eastAsia="宋体" w:cs="宋体"/>
                <w:b/>
                <w:bCs/>
                <w:color w:val="auto"/>
                <w:sz w:val="21"/>
                <w:szCs w:val="21"/>
                <w:highlight w:val="none"/>
                <w:lang w:val="en-US" w:eastAsia="zh-CN"/>
              </w:rPr>
              <w:t xml:space="preserve">质量：MAX 4K；回放质量：1080P；视频输出：1路 VGA </w:t>
            </w:r>
            <w:r>
              <w:rPr>
                <w:rFonts w:hint="eastAsia" w:ascii="宋体" w:hAnsi="宋体" w:cs="宋体"/>
                <w:b/>
                <w:bCs/>
                <w:color w:val="auto"/>
                <w:sz w:val="21"/>
                <w:szCs w:val="21"/>
                <w:highlight w:val="none"/>
                <w:lang w:val="en-US" w:eastAsia="zh-CN"/>
              </w:rPr>
              <w:t>，</w:t>
            </w:r>
            <w:r>
              <w:rPr>
                <w:rFonts w:ascii="宋体" w:hAnsi="宋体" w:eastAsia="宋体" w:cs="宋体"/>
                <w:b/>
                <w:bCs/>
                <w:color w:val="auto"/>
                <w:sz w:val="21"/>
                <w:szCs w:val="21"/>
                <w:highlight w:val="none"/>
                <w:lang w:val="en-US" w:eastAsia="zh-CN"/>
              </w:rPr>
              <w:t>1路 HDMI 高清输出；备份方式：网络备份、 USB 移动硬盘、 USB 刻录、 SATA 刻录；</w:t>
            </w:r>
            <w:r>
              <w:rPr>
                <w:rFonts w:ascii="宋体" w:hAnsi="宋体" w:eastAsia="宋体" w:cs="宋体"/>
                <w:b/>
                <w:bCs/>
                <w:color w:val="auto"/>
                <w:sz w:val="21"/>
                <w:szCs w:val="21"/>
                <w:highlight w:val="none"/>
                <w:lang w:val="en-US" w:eastAsia="zh-CN"/>
              </w:rPr>
              <w:t>录像方式：</w:t>
            </w:r>
            <w:r>
              <w:rPr>
                <w:rFonts w:hint="eastAsia" w:ascii="宋体" w:hAnsi="宋体" w:eastAsia="宋体" w:cs="宋体"/>
                <w:b/>
                <w:bCs/>
                <w:color w:val="auto"/>
                <w:sz w:val="21"/>
                <w:szCs w:val="21"/>
                <w:highlight w:val="none"/>
                <w:lang w:val="en-US" w:eastAsia="zh-CN"/>
              </w:rPr>
              <w:t>支持手动、报警、动态检测、定时方式</w:t>
            </w:r>
            <w:r>
              <w:rPr>
                <w:rFonts w:ascii="宋体" w:hAnsi="宋体" w:eastAsia="宋体" w:cs="宋体"/>
                <w:b/>
                <w:bCs/>
                <w:color w:val="auto"/>
                <w:sz w:val="21"/>
                <w:szCs w:val="21"/>
                <w:highlight w:val="none"/>
                <w:lang w:val="en-US" w:eastAsia="zh-CN"/>
              </w:rPr>
              <w:t>；录像查询：时间点检索、日历检索、事件检索、通道检索；网络连接：不少于1个RJ45 10M/100M/1000M自适应以太网口。</w:t>
            </w:r>
          </w:p>
          <w:p w14:paraId="3AB836D0">
            <w:pPr>
              <w:pStyle w:val="38"/>
              <w:spacing w:line="360" w:lineRule="auto"/>
              <w:ind w:firstLine="211" w:firstLineChars="100"/>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3.网络设备。使用学校教育网及考点学校牵拉至教室网线，配备组网设备将信号回传</w:t>
            </w:r>
            <w:r>
              <w:rPr>
                <w:rFonts w:hint="eastAsia" w:ascii="宋体" w:hAnsi="宋体" w:eastAsia="宋体" w:cs="宋体"/>
                <w:b/>
                <w:bCs/>
                <w:color w:val="auto"/>
                <w:sz w:val="21"/>
                <w:szCs w:val="21"/>
                <w:highlight w:val="none"/>
                <w:lang w:val="en-US" w:eastAsia="zh-CN"/>
              </w:rPr>
              <w:t>采购人处</w:t>
            </w:r>
            <w:r>
              <w:rPr>
                <w:rFonts w:ascii="宋体" w:hAnsi="宋体" w:eastAsia="宋体" w:cs="宋体"/>
                <w:b/>
                <w:bCs/>
                <w:color w:val="auto"/>
                <w:sz w:val="21"/>
                <w:szCs w:val="21"/>
                <w:highlight w:val="none"/>
                <w:lang w:val="en-US" w:eastAsia="zh-CN"/>
              </w:rPr>
              <w:t>；使用POE交换机需具备短路保护，支持802.3AF标准；使用汇聚交换机需具备端口隔离，传输速率达千兆，全线速存储转发，包转发率11.52Mpps (支持9K巨帧传输)；使用路由器转发率应达60M以上，满足流畅传输要求，不丢包；为保证设备稳定安全，供应商应配备带锁16U机柜固定录像机、交换机等网络设备；本项目为中考配套服务，鉴于本项目的重要性，为保证质量稳定性，</w:t>
            </w:r>
            <w:r>
              <w:rPr>
                <w:rFonts w:ascii="宋体" w:hAnsi="宋体" w:cs="宋体"/>
                <w:b/>
                <w:bCs/>
                <w:color w:val="auto"/>
                <w:szCs w:val="21"/>
                <w:highlight w:val="none"/>
              </w:rPr>
              <w:t>供应商使用设备必须</w:t>
            </w:r>
            <w:r>
              <w:rPr>
                <w:rFonts w:hint="eastAsia" w:ascii="宋体" w:hAnsi="宋体" w:cs="宋体"/>
                <w:b/>
                <w:bCs/>
                <w:color w:val="auto"/>
                <w:szCs w:val="21"/>
                <w:highlight w:val="none"/>
              </w:rPr>
              <w:t>符合IEEE 802.3以太网标准协议</w:t>
            </w:r>
            <w:r>
              <w:rPr>
                <w:rFonts w:ascii="宋体" w:hAnsi="宋体" w:cs="宋体"/>
                <w:b/>
                <w:bCs/>
                <w:color w:val="auto"/>
                <w:szCs w:val="21"/>
                <w:highlight w:val="none"/>
              </w:rPr>
              <w:t>，保障服务期内不间断稳定运行。</w:t>
            </w:r>
          </w:p>
          <w:p w14:paraId="2755C37F">
            <w:pPr>
              <w:pStyle w:val="38"/>
              <w:spacing w:line="360" w:lineRule="auto"/>
              <w:ind w:firstLine="211" w:firstLineChars="1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（二）软件服务</w:t>
            </w:r>
          </w:p>
          <w:p w14:paraId="1B1290A3">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1.考务应急指挥终端功能及参数要求：</w:t>
            </w:r>
          </w:p>
          <w:p w14:paraId="5FE2495B">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000000"/>
                <w:sz w:val="21"/>
                <w:szCs w:val="21"/>
                <w:highlight w:val="none"/>
                <w:lang w:val="en-US" w:eastAsia="zh-CN"/>
              </w:rPr>
              <w:t>（1）应急指挥服务。实现应急指挥</w:t>
            </w:r>
            <w:r>
              <w:rPr>
                <w:rFonts w:ascii="宋体" w:hAnsi="宋体" w:eastAsia="宋体" w:cs="宋体"/>
                <w:b/>
                <w:bCs/>
                <w:color w:val="auto"/>
                <w:sz w:val="21"/>
                <w:szCs w:val="21"/>
                <w:highlight w:val="none"/>
                <w:lang w:val="en-US" w:eastAsia="zh-CN"/>
              </w:rPr>
              <w:t>平台通过各信息系统、应急预案，对突发情况立即响应，利用实时双向传输信息技术手段实现应急指挥平台与考点考务终端下达、接收处理指令，应急处置人员按照指令迅速赶赴现场进行实施处置，处置后启动事件调查程序并开展善后处理；</w:t>
            </w:r>
          </w:p>
          <w:p w14:paraId="5BCC7937">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（2）考务数据管理及上报。考务终端设备需可以将考试期间相关考务数据、考生身份核验数据及统计数据上报至采购人的考试指挥平台系统；</w:t>
            </w:r>
          </w:p>
          <w:p w14:paraId="02DAB7A1">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（3）入场身份应急核验。考务终端设备</w:t>
            </w:r>
            <w:r>
              <w:rPr>
                <w:rFonts w:hint="eastAsia" w:ascii="宋体" w:hAnsi="宋体" w:cs="宋体"/>
                <w:b/>
                <w:bCs/>
                <w:color w:val="auto"/>
                <w:sz w:val="21"/>
                <w:szCs w:val="21"/>
                <w:highlight w:val="none"/>
                <w:lang w:val="en-US" w:eastAsia="zh-CN"/>
              </w:rPr>
              <w:t>内置公安部认证的二代证身份证识别模块</w:t>
            </w:r>
            <w:r>
              <w:rPr>
                <w:rFonts w:ascii="宋体" w:hAnsi="宋体" w:eastAsia="宋体" w:cs="宋体"/>
                <w:b/>
                <w:bCs/>
                <w:color w:val="auto"/>
                <w:sz w:val="21"/>
                <w:szCs w:val="21"/>
                <w:highlight w:val="none"/>
                <w:lang w:val="en-US" w:eastAsia="zh-CN"/>
              </w:rPr>
              <w:t>可以实现将网上报名系统电子照片与现场实时采集的考生相片进行人脸比对，比对结果上传到管理平台，用于临时应急核验；</w:t>
            </w:r>
          </w:p>
          <w:p w14:paraId="2B92D43D">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（4）考务应急指挥终端设备在考场有手机信号屏蔽设备情况下，能够将设备的考务数据</w:t>
            </w:r>
            <w:r>
              <w:rPr>
                <w:rFonts w:hint="eastAsia" w:ascii="宋体" w:hAnsi="宋体" w:cs="宋体"/>
                <w:b/>
                <w:bCs/>
                <w:color w:val="auto"/>
                <w:sz w:val="21"/>
                <w:szCs w:val="21"/>
                <w:highlight w:val="none"/>
                <w:lang w:val="en-US" w:eastAsia="zh-CN"/>
              </w:rPr>
              <w:t>用无线方式</w:t>
            </w:r>
            <w:r>
              <w:rPr>
                <w:rFonts w:ascii="宋体" w:hAnsi="宋体" w:eastAsia="宋体" w:cs="宋体"/>
                <w:b/>
                <w:bCs/>
                <w:color w:val="auto"/>
                <w:sz w:val="21"/>
                <w:szCs w:val="21"/>
                <w:highlight w:val="none"/>
                <w:lang w:val="en-US" w:eastAsia="zh-CN"/>
              </w:rPr>
              <w:t>及时上报到采购人的考试指挥平台系统，不产生额外费用且不受手机信号屏蔽器影响。考生违纪违规证据固定及上报。</w:t>
            </w:r>
          </w:p>
          <w:p w14:paraId="7C99F724">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2.支持AI行为分析功能，考场的各类异常行为进行实时智能巡查预警，根据《国家教育考试考务管理人工智能识别分析异常行为分类参考》所规定的考生或监考员的异常行为提供告警，并对告警信息数据汇总，在贵港市招生考试院考试综合指挥平台可视化综合显示。</w:t>
            </w:r>
          </w:p>
          <w:p w14:paraId="1467DB9F">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auto"/>
                <w:sz w:val="21"/>
                <w:szCs w:val="21"/>
                <w:highlight w:val="none"/>
                <w:lang w:val="en-US" w:eastAsia="zh-CN"/>
              </w:rPr>
              <w:t>（1）告警信息接收：支持接收来自下级平台上报的异常告警信息，包括考试过程中的各类异常行为告警信息；支持告警信息重传</w:t>
            </w:r>
            <w:r>
              <w:rPr>
                <w:rFonts w:ascii="宋体" w:hAnsi="宋体" w:eastAsia="宋体" w:cs="宋体"/>
                <w:b/>
                <w:bCs/>
                <w:color w:val="000000"/>
                <w:sz w:val="21"/>
                <w:szCs w:val="21"/>
                <w:highlight w:val="none"/>
                <w:lang w:val="en-US" w:eastAsia="zh-CN"/>
              </w:rPr>
              <w:t>与去重处理，对重复或更新的告警信息进行自动合并或覆盖，确保数据准确一致。</w:t>
            </w:r>
          </w:p>
          <w:p w14:paraId="19DC9D95">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（2）告警信息管理：支持对异常告警信息进行多维度分类汇总统计：按告警类别：分为考生、考生群体、监考员三大类；</w:t>
            </w:r>
          </w:p>
          <w:p w14:paraId="7BC42EBE">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按告警级别分类：分为红色告警、橙色告警两级，具体异常行为类型详见教育部的《国家教育考试考务管理人工智能识别分析异常行为分类参考》附件。支持对异常告警信息进行处置状态统计，包括未处理、已上报、已确认、误报等状态数量统计和详细列表查询，并支持数据导出。</w:t>
            </w:r>
          </w:p>
          <w:p w14:paraId="097C0F7F">
            <w:pPr>
              <w:pStyle w:val="38"/>
              <w:numPr>
                <w:ilvl w:val="0"/>
                <w:numId w:val="5"/>
              </w:numPr>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告警信息归档：支持按照考试计划、时间范围、告警类别等条件进行统一归档；支持归档数据及相关附件文件导出，满足数据追溯需求。</w:t>
            </w:r>
          </w:p>
          <w:p w14:paraId="7E0B6898">
            <w:pPr>
              <w:pStyle w:val="38"/>
              <w:numPr>
                <w:ilvl w:val="0"/>
                <w:numId w:val="5"/>
              </w:numPr>
              <w:spacing w:line="360" w:lineRule="auto"/>
              <w:rPr>
                <w:rFonts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单台算力服务器INT8峰值算力不低于32TOPS， FP16峰值算力不低于16TFLOPS。</w:t>
            </w:r>
          </w:p>
          <w:p w14:paraId="117B91A8">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（三）安装</w:t>
            </w:r>
          </w:p>
          <w:p w14:paraId="3EA30633">
            <w:pPr>
              <w:pStyle w:val="38"/>
              <w:spacing w:line="360" w:lineRule="auto"/>
              <w:ind w:firstLine="422" w:firstLineChars="2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采用学校内已建设的网络，将硬件设备直接连接考点教室内教育网线路。每个考场安装1台网络高清半球摄像机（含拾音功能），通过网络与监控室连接，采集考场的视频和音频资源。摄像机配备支架、底座等摄像头安装配件，摄像头安装于应根据教室的尺寸和高清网络摄像机的性能合理选择安装位置，面对考生，对考场进行无死角清晰监控。原则是高清网络摄像机能监控本考场所有考生、讲台及考生入场检测区域，视频图像能全程记录考生入场、考试及离场的全过程；应根据教室的层高合理确定高清网络摄像机的安装高度，原则是视频图像不能被灯罩、风扇等物品阻</w:t>
            </w:r>
            <w:r>
              <w:rPr>
                <w:rFonts w:hint="eastAsia" w:ascii="宋体" w:hAnsi="宋体" w:cs="宋体"/>
                <w:b/>
                <w:bCs/>
                <w:color w:val="000000"/>
                <w:sz w:val="21"/>
                <w:szCs w:val="21"/>
                <w:highlight w:val="none"/>
                <w:lang w:val="en-US" w:eastAsia="zh-CN"/>
              </w:rPr>
              <w:t>挡</w:t>
            </w:r>
            <w:r>
              <w:rPr>
                <w:rFonts w:ascii="宋体" w:hAnsi="宋体" w:eastAsia="宋体" w:cs="宋体"/>
                <w:b/>
                <w:bCs/>
                <w:color w:val="000000"/>
                <w:sz w:val="21"/>
                <w:szCs w:val="21"/>
                <w:highlight w:val="none"/>
                <w:lang w:val="en-US" w:eastAsia="zh-CN"/>
              </w:rPr>
              <w:t>。考场监控实时场景可传送到考点、市县监控平台。考务应急指挥终端安装在</w:t>
            </w:r>
            <w:r>
              <w:rPr>
                <w:rFonts w:hint="eastAsia"/>
                <w:b/>
                <w:bCs/>
                <w:highlight w:val="none"/>
                <w:lang w:eastAsia="zh-CN"/>
              </w:rPr>
              <w:t>贵港</w:t>
            </w:r>
            <w:r>
              <w:rPr>
                <w:rFonts w:ascii="宋体" w:hAnsi="宋体" w:eastAsia="宋体" w:cs="宋体"/>
                <w:b/>
                <w:bCs/>
                <w:color w:val="000000"/>
                <w:sz w:val="21"/>
                <w:szCs w:val="21"/>
                <w:highlight w:val="none"/>
                <w:lang w:val="en-US" w:eastAsia="zh-CN"/>
              </w:rPr>
              <w:t>市招生考试院，可接入考试综合指挥平台。</w:t>
            </w:r>
          </w:p>
          <w:p w14:paraId="1FCEC967">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（四）维护及其他</w:t>
            </w:r>
          </w:p>
          <w:p w14:paraId="09B43D51">
            <w:pPr>
              <w:pStyle w:val="38"/>
              <w:spacing w:line="360" w:lineRule="auto"/>
              <w:rPr>
                <w:rFonts w:hint="eastAsia" w:ascii="宋体" w:hAnsi="宋体" w:eastAsia="宋体" w:cs="宋体"/>
                <w:b/>
                <w:bCs/>
                <w:color w:val="auto"/>
                <w:sz w:val="21"/>
                <w:szCs w:val="21"/>
                <w:highlight w:val="none"/>
                <w:lang w:val="en-US" w:eastAsia="zh-CN"/>
              </w:rPr>
            </w:pPr>
            <w:r>
              <w:rPr>
                <w:rFonts w:ascii="宋体" w:hAnsi="宋体" w:eastAsia="宋体" w:cs="宋体"/>
                <w:b/>
                <w:bCs/>
                <w:color w:val="000000"/>
                <w:sz w:val="21"/>
                <w:szCs w:val="21"/>
                <w:highlight w:val="none"/>
                <w:lang w:val="en-US" w:eastAsia="zh-CN"/>
              </w:rPr>
              <w:t>1.</w:t>
            </w:r>
            <w:r>
              <w:rPr>
                <w:rFonts w:ascii="宋体" w:hAnsi="宋体" w:eastAsia="宋体" w:cs="宋体"/>
                <w:b/>
                <w:bCs/>
                <w:color w:val="auto"/>
                <w:sz w:val="21"/>
                <w:szCs w:val="21"/>
                <w:highlight w:val="none"/>
                <w:lang w:val="en-US" w:eastAsia="zh-CN"/>
              </w:rPr>
              <w:t>每年中考笔试前安排技术人员对各个考点进行巡检，确保中考期间正常运行。</w:t>
            </w:r>
            <w:r>
              <w:rPr>
                <w:rFonts w:hint="eastAsia" w:ascii="宋体" w:hAnsi="宋体" w:eastAsia="宋体" w:cs="宋体"/>
                <w:b/>
                <w:bCs/>
                <w:color w:val="000000"/>
                <w:szCs w:val="21"/>
                <w:highlight w:val="none"/>
              </w:rPr>
              <w:t>接到采购人服务需求通知后承诺</w:t>
            </w:r>
            <w:r>
              <w:rPr>
                <w:rFonts w:hint="eastAsia" w:ascii="宋体" w:hAnsi="宋体" w:cs="宋体"/>
                <w:b/>
                <w:bCs/>
                <w:color w:val="000000"/>
                <w:szCs w:val="21"/>
                <w:highlight w:val="none"/>
                <w:lang w:val="en-US" w:eastAsia="zh-CN"/>
              </w:rPr>
              <w:t>10</w:t>
            </w:r>
            <w:r>
              <w:rPr>
                <w:rFonts w:hint="eastAsia" w:ascii="宋体" w:hAnsi="宋体" w:eastAsia="宋体" w:cs="宋体"/>
                <w:b/>
                <w:bCs/>
                <w:color w:val="000000"/>
                <w:szCs w:val="21"/>
                <w:highlight w:val="none"/>
              </w:rPr>
              <w:t>小时内响应，需要现场处理的情况供应商承诺</w:t>
            </w:r>
            <w:r>
              <w:rPr>
                <w:rFonts w:hint="eastAsia" w:ascii="宋体" w:hAnsi="宋体" w:cs="宋体"/>
                <w:b/>
                <w:bCs/>
                <w:color w:val="000000"/>
                <w:szCs w:val="21"/>
                <w:highlight w:val="none"/>
                <w:lang w:val="en-US" w:eastAsia="zh-CN"/>
              </w:rPr>
              <w:t>24</w:t>
            </w:r>
            <w:r>
              <w:rPr>
                <w:rFonts w:hint="eastAsia" w:ascii="宋体" w:hAnsi="宋体" w:eastAsia="宋体" w:cs="宋体"/>
                <w:b/>
                <w:bCs/>
                <w:color w:val="000000"/>
                <w:szCs w:val="21"/>
                <w:highlight w:val="none"/>
              </w:rPr>
              <w:t>小时内到达采购人指定地点</w:t>
            </w:r>
            <w:r>
              <w:rPr>
                <w:rFonts w:hint="eastAsia" w:ascii="宋体" w:hAnsi="宋体" w:cs="宋体"/>
                <w:b/>
                <w:bCs/>
                <w:color w:val="000000"/>
                <w:szCs w:val="21"/>
                <w:highlight w:val="none"/>
                <w:lang w:eastAsia="zh-CN"/>
              </w:rPr>
              <w:t>。</w:t>
            </w:r>
          </w:p>
          <w:p w14:paraId="4BEDD382">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合同签订时，中标人提供投标文件承诺拟投入的设备清单以及部分货物，前往采购人所在地进行现场演示。</w:t>
            </w:r>
            <w:r>
              <w:rPr>
                <w:rFonts w:hint="eastAsia"/>
                <w:b/>
                <w:bCs/>
                <w:color w:val="auto"/>
                <w:highlight w:val="none"/>
              </w:rPr>
              <w:t>若与投标文件不一致或无法实现</w:t>
            </w:r>
            <w:r>
              <w:rPr>
                <w:rFonts w:hint="eastAsia"/>
                <w:b/>
                <w:bCs/>
                <w:color w:val="auto"/>
                <w:highlight w:val="none"/>
                <w:lang w:eastAsia="zh-CN"/>
              </w:rPr>
              <w:t>相应</w:t>
            </w:r>
            <w:r>
              <w:rPr>
                <w:rFonts w:hint="eastAsia"/>
                <w:b/>
                <w:bCs/>
                <w:color w:val="auto"/>
                <w:highlight w:val="none"/>
              </w:rPr>
              <w:t>功能，采购人有权</w:t>
            </w:r>
            <w:r>
              <w:rPr>
                <w:rFonts w:hint="eastAsia"/>
                <w:b/>
                <w:bCs/>
                <w:color w:val="auto"/>
                <w:highlight w:val="none"/>
                <w:lang w:eastAsia="zh-CN"/>
              </w:rPr>
              <w:t>追究中标人的法律责任</w:t>
            </w:r>
            <w:r>
              <w:rPr>
                <w:rFonts w:hint="eastAsia"/>
                <w:b/>
                <w:bCs/>
                <w:color w:val="auto"/>
                <w:highlight w:val="none"/>
              </w:rPr>
              <w:t>，并</w:t>
            </w:r>
            <w:r>
              <w:rPr>
                <w:rFonts w:hint="eastAsia"/>
                <w:b/>
                <w:bCs/>
                <w:color w:val="auto"/>
                <w:highlight w:val="none"/>
                <w:lang w:eastAsia="zh-CN"/>
              </w:rPr>
              <w:t>报告当地政府采购监督管理</w:t>
            </w:r>
            <w:r>
              <w:rPr>
                <w:rFonts w:hint="eastAsia"/>
                <w:b/>
                <w:bCs/>
                <w:color w:val="auto"/>
                <w:highlight w:val="none"/>
              </w:rPr>
              <w:t>部门处理。</w:t>
            </w:r>
          </w:p>
        </w:tc>
      </w:tr>
      <w:tr w14:paraId="7F36C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top"/>
          </w:tcPr>
          <w:p w14:paraId="5DEDC0EA">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一、商务要求</w:t>
            </w:r>
          </w:p>
        </w:tc>
      </w:tr>
      <w:tr w14:paraId="5FEBA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7B6A8C4B">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▲交付（实施）的时间（期限）和地点（范围）</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5C693016">
            <w:pPr>
              <w:spacing w:line="360" w:lineRule="auto"/>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1、交付（实施）的时间（期限）：</w:t>
            </w:r>
            <w:r>
              <w:rPr>
                <w:rFonts w:hint="eastAsia" w:ascii="宋体" w:hAnsi="宋体" w:eastAsia="宋体" w:cs="宋体"/>
                <w:b/>
                <w:bCs/>
                <w:color w:val="000000"/>
                <w:sz w:val="21"/>
                <w:szCs w:val="21"/>
                <w:highlight w:val="none"/>
                <w:lang w:val="en-US" w:eastAsia="zh-CN"/>
              </w:rPr>
              <w:t>3年</w:t>
            </w:r>
            <w:r>
              <w:rPr>
                <w:rFonts w:hint="eastAsia" w:ascii="宋体" w:hAnsi="宋体" w:eastAsia="宋体" w:cs="宋体"/>
                <w:b/>
                <w:bCs/>
                <w:color w:val="000000"/>
                <w:kern w:val="0"/>
                <w:sz w:val="21"/>
                <w:szCs w:val="21"/>
                <w:highlight w:val="none"/>
              </w:rPr>
              <w:t>（具体时间以合同为准）</w:t>
            </w:r>
          </w:p>
          <w:p w14:paraId="1D87FA77">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2、交付（实施）的地点（范围）：</w:t>
            </w:r>
            <w:r>
              <w:rPr>
                <w:rFonts w:hint="eastAsia" w:ascii="宋体" w:hAnsi="宋体" w:cs="宋体"/>
                <w:b/>
                <w:bCs/>
                <w:szCs w:val="21"/>
                <w:highlight w:val="none"/>
              </w:rPr>
              <w:t>贵港市</w:t>
            </w:r>
            <w:r>
              <w:rPr>
                <w:rFonts w:hint="eastAsia" w:ascii="宋体" w:hAnsi="宋体" w:cs="宋体"/>
                <w:b/>
                <w:bCs/>
                <w:szCs w:val="21"/>
                <w:highlight w:val="none"/>
                <w:lang w:eastAsia="zh-CN"/>
              </w:rPr>
              <w:t>内</w:t>
            </w:r>
            <w:r>
              <w:rPr>
                <w:rFonts w:hint="eastAsia" w:ascii="宋体" w:hAnsi="宋体" w:cs="宋体"/>
                <w:b/>
                <w:bCs/>
                <w:szCs w:val="21"/>
                <w:highlight w:val="none"/>
              </w:rPr>
              <w:t>采购人指定地点</w:t>
            </w:r>
            <w:r>
              <w:rPr>
                <w:rFonts w:hint="eastAsia" w:ascii="宋体" w:hAnsi="宋体" w:eastAsia="宋体" w:cs="宋体"/>
                <w:b/>
                <w:bCs/>
                <w:color w:val="000000"/>
                <w:sz w:val="21"/>
                <w:szCs w:val="21"/>
                <w:highlight w:val="none"/>
              </w:rPr>
              <w:t>。</w:t>
            </w:r>
          </w:p>
        </w:tc>
      </w:tr>
      <w:tr w14:paraId="0BCA5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41AF6708">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▲合同签订时间</w:t>
            </w:r>
          </w:p>
        </w:tc>
        <w:tc>
          <w:tcPr>
            <w:tcW w:w="6988" w:type="dxa"/>
            <w:gridSpan w:val="2"/>
            <w:tcBorders>
              <w:top w:val="single" w:color="auto" w:sz="4" w:space="0"/>
              <w:left w:val="single" w:color="auto" w:sz="4" w:space="0"/>
              <w:bottom w:val="single" w:color="auto" w:sz="4" w:space="0"/>
              <w:right w:val="single" w:color="auto" w:sz="4" w:space="0"/>
            </w:tcBorders>
            <w:vAlign w:val="top"/>
          </w:tcPr>
          <w:p w14:paraId="6D58508F">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自</w:t>
            </w:r>
            <w:r>
              <w:rPr>
                <w:rFonts w:hint="eastAsia" w:ascii="宋体" w:hAnsi="宋体" w:eastAsia="宋体" w:cs="宋体"/>
                <w:b/>
                <w:bCs/>
                <w:color w:val="000000"/>
                <w:sz w:val="21"/>
                <w:szCs w:val="21"/>
                <w:highlight w:val="none"/>
                <w:lang w:eastAsia="zh-CN"/>
              </w:rPr>
              <w:t>中标</w:t>
            </w:r>
            <w:r>
              <w:rPr>
                <w:rFonts w:hint="eastAsia" w:ascii="宋体" w:hAnsi="宋体" w:eastAsia="宋体" w:cs="宋体"/>
                <w:b/>
                <w:bCs/>
                <w:color w:val="000000"/>
                <w:sz w:val="21"/>
                <w:szCs w:val="21"/>
                <w:highlight w:val="none"/>
              </w:rPr>
              <w:t>通知书发出之日起25日内。</w:t>
            </w:r>
          </w:p>
        </w:tc>
      </w:tr>
      <w:tr w14:paraId="68670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42D13915">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▲付款条件</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03E03879">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同生效及项目组织实施后10个工作日内支付合同金额的30%，每年6月30日前对提供服务进行验收，验收合格后7个工作日内采购人一次性支付当年服务费，每次付款前由中标供应商提供正式发票和相关报账材料，采购人完善相关报账手续后支付合同款。</w:t>
            </w:r>
          </w:p>
        </w:tc>
      </w:tr>
      <w:tr w14:paraId="3E468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34BFA79A">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▲售后服务要求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69468561">
            <w:pPr>
              <w:numPr>
                <w:ilvl w:val="0"/>
                <w:numId w:val="0"/>
              </w:numPr>
              <w:spacing w:line="360" w:lineRule="auto"/>
              <w:rPr>
                <w:rFonts w:hint="eastAsia"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1、</w:t>
            </w:r>
            <w:r>
              <w:rPr>
                <w:rFonts w:hint="eastAsia" w:ascii="宋体" w:hAnsi="宋体" w:cs="宋体"/>
                <w:b/>
                <w:bCs/>
                <w:color w:val="auto"/>
                <w:szCs w:val="21"/>
                <w:highlight w:val="none"/>
              </w:rPr>
              <w:t>供应商在签订合同之日起，为采购人提供202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年至202</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年共三年设备租赁服务。服务期3年内，每年6月15日前根据当年考试计划，完成全市中考考点监控设备部署调试，以满足当年考试需要，并在考试期间提供不少于2人的技术保障，提供24小时服务电话。由于考生人数以及考点、考场设置的不确定性，供应商在服务</w:t>
            </w:r>
            <w:r>
              <w:rPr>
                <w:rFonts w:hint="eastAsia" w:ascii="宋体" w:hAnsi="宋体" w:cs="宋体"/>
                <w:b/>
                <w:bCs/>
                <w:color w:val="auto"/>
                <w:szCs w:val="21"/>
                <w:highlight w:val="none"/>
                <w:lang w:eastAsia="zh-CN"/>
              </w:rPr>
              <w:t>期</w:t>
            </w:r>
            <w:r>
              <w:rPr>
                <w:rFonts w:hint="eastAsia" w:ascii="宋体" w:hAnsi="宋体" w:cs="宋体"/>
                <w:b/>
                <w:bCs/>
                <w:color w:val="auto"/>
                <w:szCs w:val="21"/>
                <w:highlight w:val="none"/>
              </w:rPr>
              <w:t>内所需提供的监控服务的地点、数量存在变动的可能，供应商报价时应考虑该风险。</w:t>
            </w:r>
          </w:p>
          <w:p w14:paraId="042A9E9C">
            <w:pPr>
              <w:numPr>
                <w:ilvl w:val="0"/>
                <w:numId w:val="0"/>
              </w:num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lang w:val="en-US" w:eastAsia="zh-CN"/>
              </w:rPr>
              <w:t>供应商对其提供产品或服务的使用和操作应对采购单位使用人员开展基本操作培训，使采购单位使用人员能独立掌握所培训内容，熟练操作全部功能。</w:t>
            </w:r>
          </w:p>
          <w:p w14:paraId="73D01EC2">
            <w:pPr>
              <w:numPr>
                <w:ilvl w:val="0"/>
                <w:numId w:val="0"/>
              </w:numPr>
              <w:spacing w:line="360" w:lineRule="auto"/>
              <w:rPr>
                <w:rFonts w:hint="eastAsia" w:ascii="宋体" w:hAnsi="宋体" w:cs="宋体"/>
                <w:b/>
                <w:bCs/>
                <w:color w:val="0000FF"/>
                <w:szCs w:val="21"/>
                <w:highlight w:val="none"/>
                <w:lang w:val="en-US" w:eastAsia="zh-CN"/>
              </w:rPr>
            </w:pPr>
            <w:r>
              <w:rPr>
                <w:rFonts w:hint="eastAsia" w:ascii="宋体" w:hAnsi="宋体" w:cs="宋体"/>
                <w:b/>
                <w:bCs/>
                <w:color w:val="auto"/>
                <w:kern w:val="2"/>
                <w:sz w:val="21"/>
                <w:szCs w:val="21"/>
                <w:highlight w:val="none"/>
                <w:lang w:val="en-US" w:eastAsia="zh-CN" w:bidi="ar-SA"/>
              </w:rPr>
              <w:t>3、</w:t>
            </w:r>
            <w:r>
              <w:rPr>
                <w:rFonts w:hint="eastAsia" w:ascii="宋体" w:hAnsi="宋体" w:cs="宋体"/>
                <w:b/>
                <w:bCs/>
                <w:color w:val="auto"/>
                <w:szCs w:val="21"/>
                <w:highlight w:val="none"/>
                <w:lang w:val="en-US" w:eastAsia="zh-CN"/>
              </w:rPr>
              <w:t>供应商与采购人双方在组织实施过程中应严格执行职责，互相支持配合，确保本项目顺利进行。</w:t>
            </w:r>
          </w:p>
        </w:tc>
      </w:tr>
      <w:tr w14:paraId="7F365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7017A019">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▲报价要求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53CC34AE">
            <w:pPr>
              <w:spacing w:line="360" w:lineRule="auto"/>
              <w:rPr>
                <w:rFonts w:hint="eastAsia" w:ascii="宋体" w:hAnsi="宋体" w:eastAsia="宋体" w:cs="宋体"/>
                <w:b/>
                <w:bCs/>
                <w:color w:val="000000"/>
                <w:sz w:val="21"/>
                <w:szCs w:val="21"/>
                <w:highlight w:val="none"/>
              </w:rPr>
            </w:pPr>
            <w:r>
              <w:rPr>
                <w:rFonts w:hint="eastAsia" w:ascii="宋体" w:hAnsi="宋体"/>
                <w:b/>
                <w:bCs/>
                <w:szCs w:val="21"/>
                <w:highlight w:val="none"/>
              </w:rPr>
              <w:t>投标报价是履行合同的最终价格，</w:t>
            </w:r>
            <w:r>
              <w:rPr>
                <w:rFonts w:hint="eastAsia" w:ascii="宋体" w:hAnsi="宋体" w:cs="宋体"/>
                <w:b/>
                <w:bCs/>
                <w:szCs w:val="21"/>
                <w:highlight w:val="none"/>
              </w:rPr>
              <w:t>即满足全部采购需求所应提供的服务，以及伴随的货物和工程（如有）的价格；包括投标服务、货物、工程的成本、运输（含保险）、安装（如有）、调试、检验、技术服务、培训、税费等所有费用。</w:t>
            </w:r>
          </w:p>
        </w:tc>
      </w:tr>
      <w:tr w14:paraId="02C90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16C05D17">
            <w:pPr>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eastAsia="zh-CN"/>
              </w:rPr>
              <w:t>其他要求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2DDEA482">
            <w:pPr>
              <w:spacing w:line="360" w:lineRule="auto"/>
              <w:rPr>
                <w:rFonts w:hint="eastAsia" w:ascii="宋体" w:hAnsi="宋体"/>
                <w:b/>
                <w:bCs/>
                <w:szCs w:val="21"/>
                <w:highlight w:val="none"/>
              </w:rPr>
            </w:pPr>
            <w:r>
              <w:rPr>
                <w:rFonts w:hint="eastAsia" w:ascii="宋体" w:hAnsi="宋体"/>
                <w:b/>
                <w:bCs/>
                <w:szCs w:val="21"/>
                <w:highlight w:val="none"/>
              </w:rPr>
              <w:t>投标文件中提供的服务方案【可包括：项目实施方案、实施技术及质量措施方案、售后响应服务、安全保密】。</w:t>
            </w:r>
          </w:p>
        </w:tc>
      </w:tr>
      <w:tr w14:paraId="3FF7B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14:paraId="4891638F">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二、与实现项目目标相关的其他要求</w:t>
            </w:r>
          </w:p>
        </w:tc>
      </w:tr>
      <w:tr w14:paraId="721C3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14:paraId="17D90167">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（一）</w:t>
            </w:r>
            <w:r>
              <w:rPr>
                <w:rFonts w:hint="eastAsia" w:ascii="宋体" w:hAnsi="宋体" w:eastAsia="宋体" w:cs="宋体"/>
                <w:b/>
                <w:color w:val="000000"/>
                <w:sz w:val="21"/>
                <w:szCs w:val="21"/>
                <w:highlight w:val="none"/>
                <w:lang w:eastAsia="zh-CN"/>
              </w:rPr>
              <w:t>供应商</w:t>
            </w:r>
            <w:r>
              <w:rPr>
                <w:rFonts w:hint="eastAsia" w:ascii="宋体" w:hAnsi="宋体" w:eastAsia="宋体" w:cs="宋体"/>
                <w:b/>
                <w:color w:val="000000"/>
                <w:sz w:val="21"/>
                <w:szCs w:val="21"/>
                <w:highlight w:val="none"/>
              </w:rPr>
              <w:t>的履约能力要求</w:t>
            </w:r>
          </w:p>
        </w:tc>
      </w:tr>
      <w:tr w14:paraId="5A454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1CB3DCA0">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管理体系要求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1C3D0740">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4281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3C54CC37">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业绩要求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0EB8B7D6">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5C704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6D9AB87C">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包装和运输（如有）</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2914A09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110AA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2EA4A5C0">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保险（如有）</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3C0B16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1A5FB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14:paraId="501F3D6D">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（二）验收标准</w:t>
            </w:r>
          </w:p>
        </w:tc>
      </w:tr>
      <w:tr w14:paraId="757E8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4A2F8BE8">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验收标准</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73F8E78E">
            <w:pPr>
              <w:keepNext w:val="0"/>
              <w:keepLines w:val="0"/>
              <w:pageBreakBefore w:val="0"/>
              <w:widowControl w:val="0"/>
              <w:tabs>
                <w:tab w:val="left" w:pos="180"/>
                <w:tab w:val="left" w:pos="1620"/>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rPr>
              <w:t>本项目应执行国家相关标准、行业标准、地方标准或者其他标准、规范</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文件、</w:t>
            </w:r>
            <w:r>
              <w:rPr>
                <w:rFonts w:hint="eastAsia" w:ascii="宋体" w:hAnsi="宋体" w:eastAsia="宋体" w:cs="宋体"/>
                <w:color w:val="000000"/>
                <w:sz w:val="21"/>
                <w:szCs w:val="21"/>
                <w:highlight w:val="none"/>
                <w:lang w:eastAsia="zh-CN"/>
              </w:rPr>
              <w:t>供应商的投标文件</w:t>
            </w:r>
            <w:r>
              <w:rPr>
                <w:rFonts w:hint="eastAsia" w:ascii="宋体" w:hAnsi="宋体" w:eastAsia="宋体" w:cs="宋体"/>
                <w:color w:val="000000"/>
                <w:sz w:val="21"/>
                <w:szCs w:val="21"/>
                <w:highlight w:val="none"/>
              </w:rPr>
              <w:t>以及采购合同要求开展验收</w:t>
            </w:r>
            <w:r>
              <w:rPr>
                <w:rFonts w:hint="eastAsia" w:ascii="宋体" w:hAnsi="宋体" w:eastAsia="宋体" w:cs="宋体"/>
                <w:color w:val="000000"/>
                <w:sz w:val="21"/>
                <w:szCs w:val="21"/>
                <w:highlight w:val="none"/>
                <w:lang w:eastAsia="zh-CN"/>
              </w:rPr>
              <w:t>；</w:t>
            </w:r>
          </w:p>
          <w:p w14:paraId="6A2F022C">
            <w:pPr>
              <w:keepNext w:val="0"/>
              <w:keepLines w:val="0"/>
              <w:pageBreakBefore w:val="0"/>
              <w:widowControl w:val="0"/>
              <w:tabs>
                <w:tab w:val="left" w:pos="180"/>
                <w:tab w:val="left" w:pos="1620"/>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在验收前应对所提供的货物和相关服务作出全面检查并整理验收文件，列出清单，作为采购人验收的依据之一。</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不能按规定交付相关材料，导致采购人无法确认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交付结果的，必须负责补齐，否则视为未按合同约定交付货物和相应的服务。</w:t>
            </w:r>
          </w:p>
          <w:p w14:paraId="02A6A8B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3、其他未尽事项按照《关于印发广西壮族自治区政府采购项目履约验收管理办法的通知》[桂财采〔2015〕22号]以及《财政部关于进一步加强政府采购需求和履约验收管理的指导意见》[财库〔2016〕205号]规定执行。</w:t>
            </w:r>
          </w:p>
          <w:p w14:paraId="0832477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r>
              <w:rPr>
                <w:rFonts w:hint="eastAsia" w:ascii="宋体" w:hAnsi="宋体" w:cs="宋体"/>
                <w:color w:val="000000"/>
                <w:sz w:val="21"/>
                <w:szCs w:val="21"/>
                <w:highlight w:val="none"/>
                <w:lang w:val="en-US" w:eastAsia="zh-CN"/>
              </w:rPr>
              <w:t>验收费用由中标供应商承担，</w:t>
            </w:r>
            <w:r>
              <w:rPr>
                <w:rFonts w:hint="eastAsia" w:ascii="宋体" w:hAnsi="宋体" w:eastAsia="宋体" w:cs="宋体"/>
                <w:color w:val="000000"/>
                <w:sz w:val="21"/>
                <w:szCs w:val="21"/>
                <w:highlight w:val="none"/>
                <w:lang w:val="en-US" w:eastAsia="zh-CN"/>
              </w:rPr>
              <w:t>在验收过程中发现供应商有违约问题的，采购人可暂缓资金结算，待违约问题解决后，方可办理资金结算事宜。</w:t>
            </w:r>
          </w:p>
        </w:tc>
      </w:tr>
    </w:tbl>
    <w:p w14:paraId="038F43AE">
      <w:pPr>
        <w:widowControl/>
        <w:spacing w:line="460" w:lineRule="exact"/>
        <w:jc w:val="center"/>
        <w:rPr>
          <w:rFonts w:ascii="宋体" w:hAnsi="宋体" w:cs="宋体"/>
          <w:b/>
          <w:bCs/>
          <w:color w:val="141414"/>
          <w:sz w:val="28"/>
          <w:szCs w:val="28"/>
          <w:highlight w:val="none"/>
        </w:rPr>
      </w:pPr>
      <w:r>
        <w:rPr>
          <w:rFonts w:hint="eastAsia" w:ascii="宋体" w:hAnsi="宋体" w:cs="宋体"/>
          <w:b/>
          <w:bCs/>
          <w:color w:val="141414"/>
          <w:szCs w:val="21"/>
          <w:highlight w:val="none"/>
        </w:rPr>
        <w:br w:type="page"/>
      </w:r>
      <w:r>
        <w:rPr>
          <w:rFonts w:hint="eastAsia" w:ascii="宋体" w:hAnsi="宋体" w:cs="宋体"/>
          <w:b/>
          <w:bCs/>
          <w:color w:val="141414"/>
          <w:sz w:val="28"/>
          <w:szCs w:val="28"/>
          <w:highlight w:val="none"/>
        </w:rPr>
        <w:t>贵港市2026年中考考点视频监控建设考点考场情况表</w:t>
      </w:r>
    </w:p>
    <w:tbl>
      <w:tblPr>
        <w:tblStyle w:val="10"/>
        <w:tblW w:w="9564" w:type="dxa"/>
        <w:tblInd w:w="-597" w:type="dxa"/>
        <w:tblLayout w:type="fixed"/>
        <w:tblCellMar>
          <w:top w:w="12" w:type="dxa"/>
          <w:left w:w="12" w:type="dxa"/>
          <w:bottom w:w="0" w:type="dxa"/>
          <w:right w:w="12" w:type="dxa"/>
        </w:tblCellMar>
      </w:tblPr>
      <w:tblGrid>
        <w:gridCol w:w="1110"/>
        <w:gridCol w:w="9"/>
        <w:gridCol w:w="1183"/>
        <w:gridCol w:w="905"/>
        <w:gridCol w:w="537"/>
        <w:gridCol w:w="1245"/>
        <w:gridCol w:w="1018"/>
        <w:gridCol w:w="623"/>
        <w:gridCol w:w="1633"/>
        <w:gridCol w:w="1301"/>
      </w:tblGrid>
      <w:tr w14:paraId="7500E3B0">
        <w:tblPrEx>
          <w:tblCellMar>
            <w:top w:w="12" w:type="dxa"/>
            <w:left w:w="12" w:type="dxa"/>
            <w:bottom w:w="0" w:type="dxa"/>
            <w:right w:w="12" w:type="dxa"/>
          </w:tblCellMar>
        </w:tblPrEx>
        <w:trPr>
          <w:trHeight w:val="555" w:hRule="atLeast"/>
        </w:trPr>
        <w:tc>
          <w:tcPr>
            <w:tcW w:w="320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C7720D">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市辖区</w:t>
            </w:r>
          </w:p>
        </w:tc>
        <w:tc>
          <w:tcPr>
            <w:tcW w:w="280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77633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桂平市</w:t>
            </w:r>
          </w:p>
        </w:tc>
        <w:tc>
          <w:tcPr>
            <w:tcW w:w="355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92E87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平南县</w:t>
            </w:r>
          </w:p>
        </w:tc>
      </w:tr>
      <w:tr w14:paraId="4E049544">
        <w:tblPrEx>
          <w:tblCellMar>
            <w:top w:w="12" w:type="dxa"/>
            <w:left w:w="12" w:type="dxa"/>
            <w:bottom w:w="0" w:type="dxa"/>
            <w:right w:w="12" w:type="dxa"/>
          </w:tblCellMar>
        </w:tblPrEx>
        <w:trPr>
          <w:trHeight w:val="390" w:hRule="atLeast"/>
        </w:trPr>
        <w:tc>
          <w:tcPr>
            <w:tcW w:w="111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9BB833">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192"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5CF116">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考点名称</w:t>
            </w:r>
          </w:p>
        </w:tc>
        <w:tc>
          <w:tcPr>
            <w:tcW w:w="90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850D33">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摄像机数</w:t>
            </w:r>
          </w:p>
        </w:tc>
        <w:tc>
          <w:tcPr>
            <w:tcW w:w="53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E5CBBC">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24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2A9EBF">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考点名称</w:t>
            </w:r>
          </w:p>
        </w:tc>
        <w:tc>
          <w:tcPr>
            <w:tcW w:w="101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78C883">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摄像机数</w:t>
            </w:r>
          </w:p>
        </w:tc>
        <w:tc>
          <w:tcPr>
            <w:tcW w:w="62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F5B222">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63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ECFF15">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考点名称</w:t>
            </w:r>
          </w:p>
        </w:tc>
        <w:tc>
          <w:tcPr>
            <w:tcW w:w="130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972345">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摄像机数</w:t>
            </w:r>
          </w:p>
        </w:tc>
      </w:tr>
      <w:tr w14:paraId="44F558D4">
        <w:tblPrEx>
          <w:tblCellMar>
            <w:top w:w="12" w:type="dxa"/>
            <w:left w:w="12" w:type="dxa"/>
            <w:bottom w:w="0" w:type="dxa"/>
            <w:right w:w="12" w:type="dxa"/>
          </w:tblCellMar>
        </w:tblPrEx>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5A2D8">
            <w:pPr>
              <w:jc w:val="center"/>
              <w:rPr>
                <w:rFonts w:hint="eastAsia" w:ascii="宋体" w:hAnsi="宋体" w:cs="宋体"/>
                <w:b/>
                <w:color w:val="000000"/>
                <w:szCs w:val="21"/>
                <w:highlight w:val="none"/>
              </w:rPr>
            </w:pPr>
          </w:p>
        </w:tc>
        <w:tc>
          <w:tcPr>
            <w:tcW w:w="1192"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360A8A">
            <w:pPr>
              <w:jc w:val="center"/>
              <w:rPr>
                <w:rFonts w:hint="eastAsia" w:ascii="宋体" w:hAnsi="宋体" w:cs="宋体"/>
                <w:b/>
                <w:color w:val="000000"/>
                <w:szCs w:val="21"/>
                <w:highlight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742990">
            <w:pPr>
              <w:jc w:val="center"/>
              <w:rPr>
                <w:rFonts w:hint="eastAsia" w:ascii="宋体" w:hAnsi="宋体" w:cs="宋体"/>
                <w:b/>
                <w:color w:val="000000"/>
                <w:szCs w:val="21"/>
                <w:highlight w:val="none"/>
              </w:rPr>
            </w:pPr>
          </w:p>
        </w:tc>
        <w:tc>
          <w:tcPr>
            <w:tcW w:w="53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D035A2">
            <w:pPr>
              <w:jc w:val="center"/>
              <w:rPr>
                <w:rFonts w:hint="eastAsia" w:ascii="宋体" w:hAnsi="宋体" w:cs="宋体"/>
                <w:b/>
                <w:color w:val="000000"/>
                <w:szCs w:val="21"/>
                <w:highlight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8BF2D1">
            <w:pPr>
              <w:jc w:val="center"/>
              <w:rPr>
                <w:rFonts w:hint="eastAsia" w:ascii="宋体" w:hAnsi="宋体" w:cs="宋体"/>
                <w:b/>
                <w:color w:val="000000"/>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1159A0">
            <w:pPr>
              <w:jc w:val="center"/>
              <w:rPr>
                <w:rFonts w:hint="eastAsia" w:ascii="宋体" w:hAnsi="宋体" w:cs="宋体"/>
                <w:b/>
                <w:color w:val="000000"/>
                <w:szCs w:val="21"/>
                <w:highlight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082FF4">
            <w:pPr>
              <w:jc w:val="center"/>
              <w:rPr>
                <w:rFonts w:hint="eastAsia" w:ascii="宋体" w:hAnsi="宋体" w:cs="宋体"/>
                <w:b/>
                <w:color w:val="000000"/>
                <w:szCs w:val="21"/>
                <w:highlight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1ED184">
            <w:pPr>
              <w:jc w:val="center"/>
              <w:rPr>
                <w:rFonts w:hint="eastAsia" w:ascii="宋体" w:hAnsi="宋体" w:cs="宋体"/>
                <w:b/>
                <w:color w:val="000000"/>
                <w:szCs w:val="21"/>
                <w:highlight w:val="none"/>
              </w:rPr>
            </w:pPr>
          </w:p>
        </w:tc>
        <w:tc>
          <w:tcPr>
            <w:tcW w:w="130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8541FB">
            <w:pPr>
              <w:jc w:val="center"/>
              <w:rPr>
                <w:rFonts w:hint="eastAsia" w:ascii="宋体" w:hAnsi="宋体" w:cs="宋体"/>
                <w:b/>
                <w:color w:val="000000"/>
                <w:szCs w:val="21"/>
                <w:highlight w:val="none"/>
              </w:rPr>
            </w:pPr>
          </w:p>
        </w:tc>
      </w:tr>
      <w:tr w14:paraId="538F8CAF">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B2E5A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F8001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2DE74F">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EDC97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DEB8E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木圭一中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BB762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23B8A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D81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平山初中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8EA12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r>
      <w:tr w14:paraId="77DAAB9B">
        <w:tblPrEx>
          <w:tblCellMar>
            <w:top w:w="12" w:type="dxa"/>
            <w:left w:w="12" w:type="dxa"/>
            <w:bottom w:w="0" w:type="dxa"/>
            <w:right w:w="12" w:type="dxa"/>
          </w:tblCellMar>
        </w:tblPrEx>
        <w:trPr>
          <w:trHeight w:val="42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43F66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AB6D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港北二中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5B4923">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104</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3804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F61C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木乐一中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70522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9272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AF4C2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寺面初中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4E21E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r>
      <w:tr w14:paraId="617408AD">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F31D0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EB36B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港北四中（其中分考点22个）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65A7E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53</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7F320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75B15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石咀二中（其中石咀一中24个）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F9943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66</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5E5BA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D40BC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六陈初中（其中二校区9个）</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1CA25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r>
      <w:tr w14:paraId="61822E68">
        <w:tblPrEx>
          <w:tblCellMar>
            <w:top w:w="12" w:type="dxa"/>
            <w:left w:w="12" w:type="dxa"/>
            <w:bottom w:w="0" w:type="dxa"/>
            <w:right w:w="12" w:type="dxa"/>
          </w:tblCellMar>
        </w:tblPrEx>
        <w:trPr>
          <w:trHeight w:val="76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75FBA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EAFC9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港北六中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6EEFB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2B89A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CF1BE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马皮初中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E526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8A7EE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9E3A6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大新一中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A4007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49</w:t>
            </w:r>
          </w:p>
        </w:tc>
      </w:tr>
      <w:tr w14:paraId="556599F8">
        <w:tblPrEx>
          <w:tblCellMar>
            <w:top w:w="12" w:type="dxa"/>
            <w:left w:w="12" w:type="dxa"/>
            <w:bottom w:w="0" w:type="dxa"/>
            <w:right w:w="12" w:type="dxa"/>
          </w:tblCellMar>
        </w:tblPrEx>
        <w:trPr>
          <w:trHeight w:val="9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0FE1F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3B7B4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港北七中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94F79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AED6C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F6A3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社坡二中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D9E48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9B90C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6A440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大坡初中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E7AA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r>
      <w:tr w14:paraId="769D3FC4">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764CD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B6378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大圩一中（其中大圩二中分考点24个）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37A6D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A501A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4C5DF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油麻二中（其中油麻一中19个）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29867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1BD55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EB4D4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大洲初中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FA40E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6B0BB14A">
        <w:tblPrEx>
          <w:tblCellMar>
            <w:top w:w="12" w:type="dxa"/>
            <w:left w:w="12" w:type="dxa"/>
            <w:bottom w:w="0" w:type="dxa"/>
            <w:right w:w="12" w:type="dxa"/>
          </w:tblCellMar>
        </w:tblPrEx>
        <w:trPr>
          <w:trHeight w:val="82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3AB56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02D440">
            <w:pPr>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庆丰一中（其中庆丰二中分考点19个）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5E0B3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036A0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CDC41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寻旺二中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7F20E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FD4A2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75E71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大安一中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EE1FD4">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30</w:t>
            </w:r>
          </w:p>
        </w:tc>
      </w:tr>
      <w:tr w14:paraId="3F3BF0CD">
        <w:tblPrEx>
          <w:tblCellMar>
            <w:top w:w="12" w:type="dxa"/>
            <w:left w:w="12" w:type="dxa"/>
            <w:bottom w:w="0" w:type="dxa"/>
            <w:right w:w="12" w:type="dxa"/>
          </w:tblCellMar>
        </w:tblPrEx>
        <w:trPr>
          <w:trHeight w:val="684"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8728C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51BC7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中里民中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9F803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27</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26F61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2220E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社步二中（其中社步一中2个）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6C8175">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7D46C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4A1F1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大安四中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5DFF7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r>
      <w:tr w14:paraId="75CFE1C3">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F3CE7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8FF0E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奇石初中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2E2D4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6391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993B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下湾一中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CD5DA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15B89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D75C2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大安二中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7E34E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r>
      <w:tr w14:paraId="1BF655CF">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F7F8C6">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C25BB6">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覃塘一中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4077F">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41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9EB7C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D293F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麻垌一中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2103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38</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82270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89B9C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武林初中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FEDA6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70A960B3">
        <w:tblPrEx>
          <w:tblCellMar>
            <w:top w:w="12" w:type="dxa"/>
            <w:left w:w="12" w:type="dxa"/>
            <w:bottom w:w="0" w:type="dxa"/>
            <w:right w:w="12" w:type="dxa"/>
          </w:tblCellMar>
        </w:tblPrEx>
        <w:trPr>
          <w:trHeight w:val="311"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FCA9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4B9765">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覃塘三中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149CDE">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76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13916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925C68">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罗秀一中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7355A7">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26</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AACD9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41F29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镇隆一中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7D144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w:t>
            </w:r>
          </w:p>
        </w:tc>
      </w:tr>
      <w:tr w14:paraId="0A57520B">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74A82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79A1E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黄练一中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C2305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C2FFC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828F5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中沙一中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6FB0C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1F46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23BD8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工业园初中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F429D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35</w:t>
            </w:r>
          </w:p>
        </w:tc>
      </w:tr>
      <w:tr w14:paraId="27956D75">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C19D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CC8D5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蒙公一中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1AA87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28617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38F15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大洋二中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F1C28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33</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684B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89307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大成初中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DB169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0C42DE93">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838B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9E387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东龙初中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45EB4E">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1DFEA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B62D4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木根初中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910872">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89A43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68A5A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丹竹初中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B1F15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42</w:t>
            </w:r>
          </w:p>
        </w:tc>
      </w:tr>
      <w:tr w14:paraId="2E798830">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41860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C1E94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山北民中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3B8CA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7B6C2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91616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罗播一中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F4F45F">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9548E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711AF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东华初中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F62C62">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31</w:t>
            </w:r>
          </w:p>
        </w:tc>
      </w:tr>
      <w:tr w14:paraId="355DB413">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5E04E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4B2DD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樟木民中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67272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D9580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20A8D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大湾一中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A2A969">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506C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88067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安怀初中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A8322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r>
      <w:tr w14:paraId="74BE19C8">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58C60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AEACB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三里一中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93F33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A85B5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D50AA5">
            <w:pPr>
              <w:widowControl/>
              <w:jc w:val="center"/>
              <w:rPr>
                <w:rFonts w:hint="eastAsia" w:ascii="宋体" w:hAnsi="宋体" w:cs="宋体"/>
                <w:b/>
                <w:color w:val="000000"/>
                <w:szCs w:val="21"/>
                <w:highlight w:val="none"/>
              </w:rPr>
            </w:pPr>
            <w:r>
              <w:rPr>
                <w:rFonts w:hint="eastAsia" w:ascii="宋体" w:hAnsi="宋体" w:cs="宋体"/>
                <w:color w:val="000000"/>
                <w:kern w:val="0"/>
                <w:szCs w:val="21"/>
                <w:highlight w:val="none"/>
                <w:lang w:bidi="ar"/>
              </w:rPr>
              <w:t>白沙一中（其中白沙三中26个）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A0C94F">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73</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0A217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C4AE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官成一中（其中官成三中11个）</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BA8FC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55</w:t>
            </w:r>
          </w:p>
        </w:tc>
      </w:tr>
      <w:tr w14:paraId="05E169E5">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59CAB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B8AC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五里一中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448B87">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E4B96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33C19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石龙一中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04C4D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0CC84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AE464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思旺一中（其中思旺二中18个）</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FAEA1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46</w:t>
            </w:r>
          </w:p>
        </w:tc>
      </w:tr>
      <w:tr w14:paraId="120DED8D">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54B50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9C23E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石卡一中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01A0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CFCBA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3754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蒙圩一中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BD170D">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062B2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3F3F5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大鹏初中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A8835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r>
      <w:tr w14:paraId="073E0202">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35467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16D8A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大岭初中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3687C0">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EFC2D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FDAB2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南木二中（其中南木一中41个）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CE44F0">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115</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E50A2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E399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同和初中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E6687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73B6E120">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3873E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99DCD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新塘一中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294C0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DC068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C77E2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金田一中（其中金田二中30个）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6ADCF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35ED9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BD7D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马练初中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F0C0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r>
      <w:tr w14:paraId="64E11A36">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A2FBC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57738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港南三中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18EA7B">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67</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9C97F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E0A393">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江口一中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A35C9F">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01DD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9120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平南街道二中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181C7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48</w:t>
            </w:r>
          </w:p>
        </w:tc>
      </w:tr>
      <w:tr w14:paraId="0D8E346A">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22CC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EE06E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木梓一中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DA416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3465F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923F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厚禄一中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DC047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040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17D37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平南街道三中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C2B32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w:t>
            </w:r>
          </w:p>
        </w:tc>
      </w:tr>
      <w:tr w14:paraId="3C6866FA">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33082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07F18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木格高中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75088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8B002B">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24</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733FBC">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大藤峡初中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EC7AFD">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4DB24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C1D08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平南街道四中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92922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62</w:t>
            </w:r>
          </w:p>
        </w:tc>
      </w:tr>
      <w:tr w14:paraId="619E761B">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2FC77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1FC15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湛江初中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676C4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40D06C">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EAB69B">
            <w:pPr>
              <w:widowControl/>
              <w:jc w:val="center"/>
              <w:rPr>
                <w:rFonts w:hint="eastAsia" w:ascii="宋体" w:hAnsi="宋体" w:cs="宋体"/>
                <w:b/>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B23ABB">
            <w:pPr>
              <w:widowControl/>
              <w:jc w:val="center"/>
              <w:rPr>
                <w:rFonts w:hint="eastAsia" w:ascii="宋体" w:hAnsi="宋体" w:cs="宋体"/>
                <w:b/>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3A033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E2852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平南街道五中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DC40D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r>
      <w:tr w14:paraId="58C3A5AA">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F11B2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33481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桥圩五中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1EF1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8E6349">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F5974E">
            <w:pPr>
              <w:widowControl/>
              <w:jc w:val="cente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3912A1">
            <w:pPr>
              <w:widowControl/>
              <w:jc w:val="cente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3A8385">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26</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42F0E9">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大成二中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A60124">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47</w:t>
            </w:r>
          </w:p>
        </w:tc>
      </w:tr>
      <w:tr w14:paraId="3E97D78E">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51C19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27</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35A00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港南四中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E998F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56103C">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B000E5">
            <w:pPr>
              <w:widowControl/>
              <w:jc w:val="center"/>
              <w:rPr>
                <w:rFonts w:hint="eastAsia" w:ascii="宋体" w:hAnsi="宋体" w:cs="宋体"/>
                <w:b/>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099116">
            <w:pPr>
              <w:widowControl/>
              <w:jc w:val="center"/>
              <w:rPr>
                <w:rFonts w:hint="eastAsia" w:ascii="宋体" w:hAnsi="宋体" w:cs="宋体"/>
                <w:b/>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4A7908">
            <w:pPr>
              <w:widowControl/>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6BA113">
            <w:pPr>
              <w:widowControl/>
              <w:jc w:val="center"/>
              <w:rPr>
                <w:rFonts w:hint="eastAsia" w:ascii="宋体" w:hAnsi="宋体" w:cs="宋体"/>
                <w:b/>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353EC">
            <w:pPr>
              <w:widowControl/>
              <w:jc w:val="center"/>
              <w:rPr>
                <w:rFonts w:hint="eastAsia" w:ascii="宋体" w:hAnsi="宋体" w:cs="宋体"/>
                <w:b/>
                <w:color w:val="000000"/>
                <w:szCs w:val="21"/>
                <w:highlight w:val="none"/>
              </w:rPr>
            </w:pPr>
          </w:p>
        </w:tc>
      </w:tr>
      <w:tr w14:paraId="2A9BBFE7">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E7382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F8A88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7C8A17">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48</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B3198">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C579BA">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9863E5">
            <w:pPr>
              <w:jc w:val="cente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B88BAE">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B2CCF6">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4BA769">
            <w:pPr>
              <w:jc w:val="center"/>
              <w:rPr>
                <w:rFonts w:hint="eastAsia" w:ascii="宋体" w:hAnsi="宋体" w:cs="宋体"/>
                <w:color w:val="000000"/>
                <w:szCs w:val="21"/>
                <w:highlight w:val="none"/>
              </w:rPr>
            </w:pPr>
          </w:p>
        </w:tc>
      </w:tr>
      <w:tr w14:paraId="1C0DDFC7">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28BA3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29</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D6B91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东津一中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E3532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AE8E8A">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1E0C93">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69190A">
            <w:pP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EF8B24">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35ED50">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788B5C">
            <w:pPr>
              <w:rPr>
                <w:rFonts w:hint="eastAsia" w:ascii="宋体" w:hAnsi="宋体" w:cs="宋体"/>
                <w:color w:val="000000"/>
                <w:szCs w:val="21"/>
                <w:highlight w:val="none"/>
              </w:rPr>
            </w:pPr>
          </w:p>
        </w:tc>
      </w:tr>
      <w:tr w14:paraId="7832E6D5">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10C8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070F3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港南二中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10756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79</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A5548">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3400C3">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9E78A3">
            <w:pP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25506">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55468E">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8A25ED">
            <w:pPr>
              <w:rPr>
                <w:rFonts w:hint="eastAsia" w:ascii="宋体" w:hAnsi="宋体" w:cs="宋体"/>
                <w:color w:val="000000"/>
                <w:szCs w:val="21"/>
                <w:highlight w:val="none"/>
              </w:rPr>
            </w:pPr>
          </w:p>
        </w:tc>
      </w:tr>
      <w:tr w14:paraId="2B640E82">
        <w:tblPrEx>
          <w:tblCellMar>
            <w:top w:w="12" w:type="dxa"/>
            <w:left w:w="12" w:type="dxa"/>
            <w:bottom w:w="0" w:type="dxa"/>
            <w:right w:w="12" w:type="dxa"/>
          </w:tblCellMar>
        </w:tblPrEx>
        <w:trPr>
          <w:trHeight w:val="379" w:hRule="atLeast"/>
        </w:trPr>
        <w:tc>
          <w:tcPr>
            <w:tcW w:w="111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B8307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183" w:type="dxa"/>
            <w:tcBorders>
              <w:top w:val="single" w:color="000000" w:sz="4" w:space="0"/>
              <w:left w:val="single" w:color="000000" w:sz="4" w:space="0"/>
              <w:bottom w:val="single" w:color="000000" w:sz="4" w:space="0"/>
              <w:right w:val="single" w:color="000000" w:sz="4" w:space="0"/>
            </w:tcBorders>
            <w:vAlign w:val="center"/>
          </w:tcPr>
          <w:p w14:paraId="1099F0C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港北三中（其中港北五中分考点25个）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F2D5D4">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60</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A5D175">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5E4147">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6591B5">
            <w:pPr>
              <w:widowControl/>
              <w:jc w:val="cente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E89250">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E085E9">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DC745C">
            <w:pPr>
              <w:widowControl/>
              <w:jc w:val="center"/>
              <w:rPr>
                <w:rFonts w:hint="eastAsia" w:ascii="宋体" w:hAnsi="宋体" w:cs="宋体"/>
                <w:color w:val="000000"/>
                <w:szCs w:val="21"/>
                <w:highlight w:val="none"/>
              </w:rPr>
            </w:pPr>
          </w:p>
        </w:tc>
      </w:tr>
      <w:tr w14:paraId="2A1AF96A">
        <w:tblPrEx>
          <w:tblCellMar>
            <w:top w:w="12" w:type="dxa"/>
            <w:left w:w="12" w:type="dxa"/>
            <w:bottom w:w="0" w:type="dxa"/>
            <w:right w:w="12" w:type="dxa"/>
          </w:tblCellMar>
        </w:tblPrEx>
        <w:trPr>
          <w:trHeight w:val="379" w:hRule="atLeast"/>
        </w:trPr>
        <w:tc>
          <w:tcPr>
            <w:tcW w:w="230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D5307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小  计</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74B243">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1215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251CD">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1AEFD6">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5896F6">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971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8F8890">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23C728">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044B92">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914</w:t>
            </w:r>
          </w:p>
        </w:tc>
      </w:tr>
      <w:tr w14:paraId="2AC0466F">
        <w:tblPrEx>
          <w:tblCellMar>
            <w:top w:w="12" w:type="dxa"/>
            <w:left w:w="12" w:type="dxa"/>
            <w:bottom w:w="0" w:type="dxa"/>
            <w:right w:w="12" w:type="dxa"/>
          </w:tblCellMar>
        </w:tblPrEx>
        <w:trPr>
          <w:trHeight w:val="379" w:hRule="atLeast"/>
        </w:trPr>
        <w:tc>
          <w:tcPr>
            <w:tcW w:w="230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06E09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全市合计</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D3EB9E">
            <w:pPr>
              <w:widowControl/>
              <w:jc w:val="center"/>
              <w:rPr>
                <w:rFonts w:ascii="宋体" w:hAnsi="宋体" w:cs="宋体"/>
                <w:color w:val="000000"/>
                <w:szCs w:val="21"/>
                <w:highlight w:val="none"/>
              </w:rPr>
            </w:pPr>
            <w:r>
              <w:rPr>
                <w:rFonts w:hint="eastAsia" w:ascii="宋体" w:hAnsi="宋体" w:cs="宋体"/>
                <w:color w:val="000000"/>
                <w:szCs w:val="21"/>
                <w:highlight w:val="none"/>
              </w:rPr>
              <w:t>3100</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98824B">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9F99E7">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85223">
            <w:pP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572321">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DCC8BB">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99C186">
            <w:pPr>
              <w:rPr>
                <w:rFonts w:hint="eastAsia" w:ascii="宋体" w:hAnsi="宋体" w:cs="宋体"/>
                <w:color w:val="000000"/>
                <w:szCs w:val="21"/>
                <w:highlight w:val="none"/>
              </w:rPr>
            </w:pPr>
          </w:p>
        </w:tc>
      </w:tr>
    </w:tbl>
    <w:p w14:paraId="1B508690">
      <w:pPr>
        <w:widowControl/>
        <w:spacing w:line="460" w:lineRule="exact"/>
        <w:jc w:val="left"/>
        <w:rPr>
          <w:rFonts w:ascii="黑体" w:hAnsi="黑体" w:eastAsia="黑体" w:cs="黑体"/>
          <w:color w:val="000000"/>
          <w:sz w:val="32"/>
          <w:szCs w:val="32"/>
          <w:highlight w:val="none"/>
        </w:rPr>
      </w:pPr>
      <w:r>
        <w:rPr>
          <w:rFonts w:hint="eastAsia" w:ascii="宋体" w:hAnsi="宋体" w:cs="宋体"/>
          <w:color w:val="000000"/>
          <w:kern w:val="0"/>
          <w:szCs w:val="21"/>
          <w:highlight w:val="none"/>
          <w:lang w:bidi="ar"/>
        </w:rPr>
        <w:t>说明：全市94个考点（含13个分考点）每个考务室需安排1个摄像机，81个考点每个保密室需安装2个摄像机，全市共需安装摄像机3100</w:t>
      </w:r>
      <w:r>
        <w:rPr>
          <w:rFonts w:hint="eastAsia" w:ascii="宋体" w:hAnsi="宋体" w:cs="宋体"/>
          <w:color w:val="000000"/>
          <w:kern w:val="0"/>
          <w:szCs w:val="21"/>
          <w:highlight w:val="none"/>
          <w:lang w:eastAsia="zh-CN" w:bidi="ar"/>
        </w:rPr>
        <w:t>个。</w:t>
      </w:r>
      <w:r>
        <w:rPr>
          <w:rFonts w:hint="eastAsia" w:ascii="黑体" w:hAnsi="黑体" w:eastAsia="黑体" w:cs="黑体"/>
          <w:color w:val="000000"/>
          <w:sz w:val="32"/>
          <w:szCs w:val="32"/>
          <w:highlight w:val="none"/>
        </w:rPr>
        <w:br w:type="page"/>
      </w:r>
      <w:r>
        <w:rPr>
          <w:rFonts w:hint="eastAsia" w:ascii="黑体" w:hAnsi="黑体" w:eastAsia="黑体" w:cs="黑体"/>
          <w:color w:val="000000"/>
          <w:sz w:val="32"/>
          <w:szCs w:val="32"/>
          <w:highlight w:val="none"/>
        </w:rPr>
        <w:t>附件1：</w:t>
      </w:r>
    </w:p>
    <w:p w14:paraId="62A2ED2F">
      <w:pPr>
        <w:pStyle w:val="13"/>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中小企业划型标准规定</w:t>
      </w:r>
    </w:p>
    <w:p w14:paraId="2F6A1266">
      <w:pPr>
        <w:pStyle w:val="13"/>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工信部联企业</w:t>
      </w:r>
      <w:r>
        <w:rPr>
          <w:rFonts w:hint="eastAsia" w:ascii="宋体" w:hAnsi="宋体" w:eastAsia="宋体" w:cs="宋体"/>
          <w:sz w:val="28"/>
          <w:szCs w:val="28"/>
          <w:highlight w:val="none"/>
          <w:lang w:eastAsia="zh-CN"/>
        </w:rPr>
        <w:t>〔2011〕300号</w:t>
      </w:r>
    </w:p>
    <w:p w14:paraId="4E6020A3">
      <w:pPr>
        <w:pStyle w:val="13"/>
        <w:rPr>
          <w:rFonts w:hint="eastAsia" w:ascii="宋体" w:hAnsi="宋体" w:eastAsia="宋体" w:cs="宋体"/>
          <w:sz w:val="21"/>
          <w:szCs w:val="21"/>
          <w:highlight w:val="none"/>
        </w:rPr>
      </w:pPr>
    </w:p>
    <w:p w14:paraId="2674C0D7">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一、根据《中华人民共和国中小企业促进法》和《国务院关于进一步促进中小企业发展的若干意见》(国发</w:t>
      </w:r>
      <w:r>
        <w:rPr>
          <w:rFonts w:hint="eastAsia" w:ascii="宋体" w:hAnsi="宋体" w:eastAsia="宋体" w:cs="宋体"/>
          <w:sz w:val="21"/>
          <w:szCs w:val="21"/>
          <w:highlight w:val="none"/>
          <w:lang w:eastAsia="zh-CN"/>
        </w:rPr>
        <w:t>〔2009〕36号</w:t>
      </w:r>
      <w:r>
        <w:rPr>
          <w:rFonts w:hint="eastAsia" w:ascii="宋体" w:hAnsi="宋体" w:eastAsia="宋体" w:cs="宋体"/>
          <w:sz w:val="21"/>
          <w:szCs w:val="21"/>
          <w:highlight w:val="none"/>
        </w:rPr>
        <w:t>)，制定本规定。</w:t>
      </w:r>
    </w:p>
    <w:p w14:paraId="75796300">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二、中小企业划分为中型、小型、微型三种类型，具体标准根据企业从业人员、营业收入、资产总额等指标，结合行业特点制定。</w:t>
      </w:r>
    </w:p>
    <w:p w14:paraId="71F0EB4E">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4A51FB">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四、各行业划型标准为：</w:t>
      </w:r>
    </w:p>
    <w:p w14:paraId="06C79E5D">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10C2FE5E">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25CF78">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4B804C">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75D20D">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C29EB66">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9EE9FA">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A58C6C">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FCB9221">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79C5C4">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B55C2F">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42BBDC">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DDB828">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5EE738">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10E42E">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0266EF">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2D5FD135">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五、企业类型的划分以统计部门的统计数据为依据。</w:t>
      </w:r>
    </w:p>
    <w:p w14:paraId="29B8949D">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六、本规定适用于在中华人民共和国境内依法设立的各类所有制和各种组织形式的企业。个体工商户和本规定以外的行业，参照本规定进行划型。</w:t>
      </w:r>
    </w:p>
    <w:p w14:paraId="12669064">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3F9FC0B">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八、本规定由工业和信息化部、国家统计局会同有关部门根据《国民经济行业分类》修订情况和企业发展变化情况适时修订。</w:t>
      </w:r>
    </w:p>
    <w:p w14:paraId="3FCA0992">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九、本规定由工业和信息化部、国家统计局会同有关部门负责解释。</w:t>
      </w:r>
    </w:p>
    <w:p w14:paraId="01CDE9F0">
      <w:pPr>
        <w:pStyle w:val="13"/>
        <w:spacing w:line="360" w:lineRule="auto"/>
        <w:ind w:firstLine="420"/>
        <w:rPr>
          <w:rFonts w:hint="eastAsia"/>
          <w:color w:val="000000"/>
          <w:szCs w:val="21"/>
          <w:highlight w:val="none"/>
        </w:rPr>
      </w:pPr>
      <w:r>
        <w:rPr>
          <w:rFonts w:hint="eastAsia" w:ascii="宋体" w:hAnsi="宋体" w:eastAsia="宋体" w:cs="宋体"/>
          <w:sz w:val="21"/>
          <w:szCs w:val="21"/>
          <w:highlight w:val="none"/>
        </w:rPr>
        <w:t>十、本规定自发布之日起执行，原国家经贸委、原国家计委、财政部和国家统计局2003年颁布的《中小企业标准暂行规定》同时废止。</w:t>
      </w:r>
      <w:r>
        <w:rPr>
          <w:rFonts w:hint="eastAsia" w:ascii="宋体" w:hAnsi="宋体" w:eastAsia="宋体" w:cs="宋体"/>
          <w:color w:val="000000"/>
          <w:sz w:val="21"/>
          <w:szCs w:val="21"/>
          <w:highlight w:val="none"/>
        </w:rPr>
        <w:br w:type="page"/>
      </w:r>
    </w:p>
    <w:p w14:paraId="549D3C8E">
      <w:pPr>
        <w:pStyle w:val="15"/>
        <w:jc w:val="center"/>
        <w:outlineLvl w:val="0"/>
        <w:rPr>
          <w:rFonts w:hint="eastAsia" w:ascii="宋体" w:hAnsi="宋体" w:eastAsia="宋体" w:cs="宋体"/>
          <w:color w:val="000000"/>
          <w:highlight w:val="none"/>
        </w:rPr>
      </w:pPr>
      <w:bookmarkStart w:id="85" w:name="_Toc24231"/>
      <w:bookmarkStart w:id="86" w:name="_Toc12583"/>
      <w:r>
        <w:rPr>
          <w:rFonts w:hint="eastAsia" w:ascii="宋体" w:hAnsi="宋体" w:eastAsia="宋体" w:cs="宋体"/>
          <w:color w:val="000000"/>
          <w:sz w:val="36"/>
          <w:szCs w:val="36"/>
          <w:highlight w:val="none"/>
        </w:rPr>
        <w:t>第三章  投标人须知</w:t>
      </w:r>
      <w:bookmarkEnd w:id="85"/>
      <w:bookmarkEnd w:id="86"/>
    </w:p>
    <w:p w14:paraId="7628FB23">
      <w:pPr>
        <w:jc w:val="center"/>
        <w:rPr>
          <w:rFonts w:hint="eastAsia" w:ascii="宋体" w:hAnsi="宋体" w:cs="宋体"/>
          <w:color w:val="000000"/>
          <w:sz w:val="36"/>
          <w:szCs w:val="36"/>
          <w:highlight w:val="none"/>
        </w:rPr>
      </w:pPr>
      <w:r>
        <w:rPr>
          <w:rFonts w:hint="eastAsia" w:ascii="宋体" w:hAnsi="宋体" w:cs="宋体"/>
          <w:color w:val="000000"/>
          <w:sz w:val="36"/>
          <w:szCs w:val="36"/>
          <w:highlight w:val="none"/>
        </w:rPr>
        <w:t>投标人须知前附表</w:t>
      </w:r>
    </w:p>
    <w:tbl>
      <w:tblPr>
        <w:tblStyle w:val="10"/>
        <w:tblW w:w="907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54899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D174B47">
            <w:pPr>
              <w:spacing w:line="360" w:lineRule="auto"/>
              <w:jc w:val="center"/>
              <w:rPr>
                <w:rFonts w:hint="eastAsia" w:ascii="宋体" w:hAnsi="宋体" w:cs="宋体"/>
                <w:color w:val="000000"/>
                <w:szCs w:val="21"/>
                <w:highlight w:val="none"/>
              </w:rPr>
            </w:pPr>
            <w:r>
              <w:rPr>
                <w:rFonts w:hint="eastAsia" w:ascii="宋体" w:hAnsi="宋体" w:cs="宋体"/>
                <w:color w:val="000000"/>
                <w:spacing w:val="-6"/>
                <w:szCs w:val="21"/>
                <w:highlight w:val="none"/>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5E2EEBEA">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编列内容</w:t>
            </w:r>
          </w:p>
        </w:tc>
      </w:tr>
      <w:tr w14:paraId="363C0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263A095">
            <w:pPr>
              <w:spacing w:line="360" w:lineRule="auto"/>
              <w:jc w:val="center"/>
              <w:rPr>
                <w:rFonts w:hint="eastAsia" w:ascii="宋体" w:hAnsi="宋体" w:cs="宋体"/>
                <w:color w:val="000000"/>
                <w:highlight w:val="none"/>
              </w:rPr>
            </w:pPr>
            <w:bookmarkStart w:id="87" w:name="_5"/>
            <w:bookmarkEnd w:id="87"/>
            <w:r>
              <w:rPr>
                <w:rFonts w:hint="eastAsia" w:ascii="宋体" w:hAnsi="宋体" w:cs="宋体"/>
                <w:color w:val="000000"/>
                <w:highlight w:val="none"/>
              </w:rPr>
              <w:t>3</w:t>
            </w:r>
          </w:p>
        </w:tc>
        <w:tc>
          <w:tcPr>
            <w:tcW w:w="8160" w:type="dxa"/>
            <w:tcBorders>
              <w:top w:val="single" w:color="auto" w:sz="4" w:space="0"/>
              <w:left w:val="single" w:color="auto" w:sz="4" w:space="0"/>
              <w:bottom w:val="single" w:color="auto" w:sz="4" w:space="0"/>
              <w:right w:val="single" w:color="auto" w:sz="4" w:space="0"/>
            </w:tcBorders>
            <w:vAlign w:val="center"/>
          </w:tcPr>
          <w:p w14:paraId="00B44FF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1.投标人的资格要求详见招标公告。</w:t>
            </w:r>
          </w:p>
          <w:p w14:paraId="1B3DE252">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2.投标人出现下列情形之一的，不得参加政府采购活动：</w:t>
            </w:r>
          </w:p>
          <w:p w14:paraId="1ABA3896">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82F79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A517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54829BD">
            <w:pPr>
              <w:spacing w:line="360" w:lineRule="auto"/>
              <w:jc w:val="center"/>
              <w:rPr>
                <w:rFonts w:hint="eastAsia" w:ascii="宋体" w:hAnsi="宋体" w:cs="宋体"/>
                <w:color w:val="000000"/>
                <w:highlight w:val="none"/>
              </w:rPr>
            </w:pPr>
            <w:bookmarkStart w:id="88" w:name="_9.2"/>
            <w:bookmarkEnd w:id="88"/>
            <w:bookmarkStart w:id="89" w:name="_8.1"/>
            <w:bookmarkEnd w:id="89"/>
            <w:r>
              <w:rPr>
                <w:rFonts w:hint="eastAsia" w:ascii="宋体" w:hAnsi="宋体" w:cs="宋体"/>
                <w:color w:val="000000"/>
                <w:highlight w:val="none"/>
              </w:rPr>
              <w:t>6.1</w:t>
            </w:r>
          </w:p>
        </w:tc>
        <w:tc>
          <w:tcPr>
            <w:tcW w:w="8160" w:type="dxa"/>
            <w:tcBorders>
              <w:top w:val="single" w:color="auto" w:sz="4" w:space="0"/>
              <w:left w:val="single" w:color="auto" w:sz="4" w:space="0"/>
              <w:bottom w:val="single" w:color="auto" w:sz="4" w:space="0"/>
              <w:right w:val="single" w:color="auto" w:sz="4" w:space="0"/>
            </w:tcBorders>
            <w:vAlign w:val="center"/>
          </w:tcPr>
          <w:p w14:paraId="2F32CFDF">
            <w:pPr>
              <w:pStyle w:val="38"/>
              <w:spacing w:line="360" w:lineRule="auto"/>
              <w:rPr>
                <w:rFonts w:hint="eastAsia" w:ascii="宋体" w:hAnsi="宋体" w:cs="宋体"/>
                <w:color w:val="000000"/>
                <w:highlight w:val="none"/>
                <w:lang w:val="en-US" w:eastAsia="zh-CN"/>
              </w:rPr>
            </w:pPr>
            <w:r>
              <w:rPr>
                <w:rFonts w:hint="eastAsia" w:ascii="宋体" w:hAnsi="宋体" w:cs="宋体"/>
                <w:color w:val="000000"/>
                <w:szCs w:val="21"/>
                <w:highlight w:val="none"/>
                <w:lang w:val="en-US" w:eastAsia="zh-CN"/>
              </w:rPr>
              <w:t>本项目是否接受联合体投标：不接受。</w:t>
            </w:r>
          </w:p>
        </w:tc>
      </w:tr>
      <w:tr w14:paraId="3B4E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ED388AA">
            <w:pPr>
              <w:spacing w:line="360" w:lineRule="auto"/>
              <w:jc w:val="center"/>
              <w:rPr>
                <w:rFonts w:hint="eastAsia" w:ascii="宋体" w:hAnsi="宋体" w:cs="宋体"/>
                <w:color w:val="000000"/>
                <w:highlight w:val="none"/>
              </w:rPr>
            </w:pPr>
            <w:r>
              <w:rPr>
                <w:rFonts w:hint="eastAsia" w:ascii="宋体" w:hAnsi="宋体" w:cs="宋体"/>
                <w:color w:val="000000"/>
                <w:highlight w:val="none"/>
              </w:rPr>
              <w:t>6.2</w:t>
            </w:r>
          </w:p>
        </w:tc>
        <w:tc>
          <w:tcPr>
            <w:tcW w:w="8160" w:type="dxa"/>
            <w:tcBorders>
              <w:top w:val="single" w:color="auto" w:sz="4" w:space="0"/>
              <w:left w:val="single" w:color="auto" w:sz="4" w:space="0"/>
              <w:bottom w:val="single" w:color="auto" w:sz="4" w:space="0"/>
              <w:right w:val="single" w:color="auto" w:sz="4" w:space="0"/>
            </w:tcBorders>
            <w:vAlign w:val="center"/>
          </w:tcPr>
          <w:p w14:paraId="4B1D0806">
            <w:pPr>
              <w:pStyle w:val="38"/>
              <w:spacing w:line="360" w:lineRule="auto"/>
              <w:rPr>
                <w:rFonts w:hint="eastAsia" w:ascii="宋体" w:hAnsi="宋体" w:cs="宋体"/>
                <w:color w:val="000000"/>
                <w:highlight w:val="none"/>
                <w:lang w:val="en-US" w:eastAsia="zh-CN"/>
              </w:rPr>
            </w:pPr>
            <w:r>
              <w:rPr>
                <w:rFonts w:hint="eastAsia" w:ascii="宋体" w:hAnsi="宋体" w:cs="宋体"/>
                <w:color w:val="000000"/>
                <w:szCs w:val="21"/>
                <w:highlight w:val="none"/>
                <w:lang w:val="en-US" w:eastAsia="zh-CN"/>
              </w:rPr>
              <w:t>联合体投标要求：无。</w:t>
            </w:r>
          </w:p>
        </w:tc>
      </w:tr>
      <w:tr w14:paraId="2A52F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B7D518A">
            <w:pPr>
              <w:spacing w:line="360" w:lineRule="auto"/>
              <w:jc w:val="center"/>
              <w:rPr>
                <w:rFonts w:hint="eastAsia" w:ascii="宋体" w:hAnsi="宋体" w:cs="宋体"/>
                <w:color w:val="000000"/>
                <w:highlight w:val="none"/>
              </w:rPr>
            </w:pPr>
            <w:r>
              <w:rPr>
                <w:rFonts w:hint="eastAsia" w:ascii="宋体" w:hAnsi="宋体" w:cs="宋体"/>
                <w:color w:val="000000"/>
                <w:highlight w:val="none"/>
              </w:rPr>
              <w:t>7.2</w:t>
            </w:r>
          </w:p>
        </w:tc>
        <w:tc>
          <w:tcPr>
            <w:tcW w:w="8160" w:type="dxa"/>
            <w:tcBorders>
              <w:top w:val="single" w:color="auto" w:sz="4" w:space="0"/>
              <w:left w:val="single" w:color="auto" w:sz="4" w:space="0"/>
              <w:bottom w:val="single" w:color="auto" w:sz="4" w:space="0"/>
              <w:right w:val="single" w:color="auto" w:sz="4" w:space="0"/>
            </w:tcBorders>
            <w:vAlign w:val="center"/>
          </w:tcPr>
          <w:p w14:paraId="331053A7">
            <w:pPr>
              <w:pStyle w:val="38"/>
              <w:spacing w:line="360" w:lineRule="auto"/>
              <w:rPr>
                <w:rFonts w:hint="eastAsia" w:ascii="宋体" w:hAnsi="宋体" w:cs="宋体"/>
                <w:color w:val="000000"/>
                <w:szCs w:val="21"/>
                <w:highlight w:val="none"/>
                <w:lang w:val="en-US" w:eastAsia="zh-CN"/>
              </w:rPr>
            </w:pPr>
            <w:r>
              <w:rPr>
                <w:rFonts w:hint="eastAsia" w:ascii="宋体" w:hAnsi="宋体" w:cs="宋体"/>
                <w:color w:val="000000"/>
                <w:highlight w:val="none"/>
                <w:lang w:val="en-US" w:eastAsia="zh-CN"/>
              </w:rPr>
              <w:t>√不</w:t>
            </w:r>
            <w:r>
              <w:rPr>
                <w:rFonts w:hint="eastAsia" w:ascii="宋体" w:hAnsi="宋体" w:cs="宋体"/>
                <w:color w:val="000000"/>
                <w:szCs w:val="21"/>
                <w:highlight w:val="none"/>
                <w:lang w:val="en-US" w:eastAsia="zh-CN"/>
              </w:rPr>
              <w:t>允许分包</w:t>
            </w:r>
          </w:p>
        </w:tc>
      </w:tr>
      <w:tr w14:paraId="2EDE0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8DCE0A4">
            <w:pPr>
              <w:spacing w:line="360" w:lineRule="auto"/>
              <w:jc w:val="center"/>
              <w:rPr>
                <w:rFonts w:hint="eastAsia" w:ascii="宋体" w:hAnsi="宋体" w:cs="宋体"/>
                <w:color w:val="000000"/>
                <w:highlight w:val="none"/>
              </w:rPr>
            </w:pPr>
            <w:r>
              <w:rPr>
                <w:rFonts w:hint="eastAsia" w:ascii="宋体" w:hAnsi="宋体" w:cs="宋体"/>
                <w:color w:val="000000"/>
                <w:szCs w:val="21"/>
                <w:highlight w:val="none"/>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6D4EE148">
            <w:pPr>
              <w:spacing w:line="360" w:lineRule="auto"/>
              <w:rPr>
                <w:rFonts w:hint="eastAsia" w:ascii="宋体" w:hAnsi="宋体" w:cs="宋体"/>
                <w:color w:val="000000"/>
                <w:szCs w:val="21"/>
                <w:highlight w:val="none"/>
              </w:rPr>
            </w:pPr>
            <w:r>
              <w:rPr>
                <w:rFonts w:hint="eastAsia" w:ascii="宋体" w:hAnsi="宋体" w:cs="宋体"/>
                <w:color w:val="000000"/>
                <w:highlight w:val="none"/>
              </w:rPr>
              <w:t>√</w:t>
            </w:r>
            <w:r>
              <w:rPr>
                <w:rFonts w:hint="eastAsia" w:ascii="宋体" w:hAnsi="宋体" w:cs="宋体"/>
                <w:color w:val="000000"/>
                <w:szCs w:val="21"/>
                <w:highlight w:val="none"/>
              </w:rPr>
              <w:t>不组织现场考察</w:t>
            </w:r>
          </w:p>
        </w:tc>
      </w:tr>
      <w:tr w14:paraId="11156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bottom w:val="single" w:color="auto" w:sz="4" w:space="0"/>
              <w:right w:val="single" w:color="auto" w:sz="4" w:space="0"/>
            </w:tcBorders>
            <w:vAlign w:val="center"/>
          </w:tcPr>
          <w:p w14:paraId="15803A5E">
            <w:pPr>
              <w:spacing w:line="360" w:lineRule="auto"/>
              <w:jc w:val="center"/>
              <w:rPr>
                <w:rFonts w:hint="eastAsia" w:ascii="宋体" w:hAnsi="宋体" w:cs="宋体"/>
                <w:color w:val="000000"/>
                <w:highlight w:val="none"/>
              </w:rPr>
            </w:pPr>
            <w:bookmarkStart w:id="90" w:name="_13.1"/>
            <w:bookmarkEnd w:id="90"/>
            <w:r>
              <w:rPr>
                <w:rFonts w:hint="eastAsia" w:ascii="宋体" w:hAnsi="宋体" w:cs="宋体"/>
                <w:color w:val="000000"/>
                <w:highlight w:val="none"/>
              </w:rPr>
              <w:t>13</w:t>
            </w:r>
          </w:p>
        </w:tc>
        <w:tc>
          <w:tcPr>
            <w:tcW w:w="8160" w:type="dxa"/>
            <w:tcBorders>
              <w:top w:val="single" w:color="auto" w:sz="4" w:space="0"/>
              <w:left w:val="single" w:color="auto" w:sz="4" w:space="0"/>
              <w:bottom w:val="single" w:color="auto" w:sz="4" w:space="0"/>
              <w:right w:val="single" w:color="auto" w:sz="4" w:space="0"/>
            </w:tcBorders>
            <w:vAlign w:val="center"/>
          </w:tcPr>
          <w:p w14:paraId="3AF94F18">
            <w:pPr>
              <w:spacing w:line="360" w:lineRule="auto"/>
              <w:jc w:val="left"/>
              <w:rPr>
                <w:rFonts w:hint="eastAsia" w:ascii="宋体" w:hAnsi="宋体" w:cs="宋体"/>
                <w:b/>
                <w:color w:val="000000"/>
                <w:szCs w:val="21"/>
                <w:highlight w:val="none"/>
              </w:rPr>
            </w:pPr>
            <w:r>
              <w:rPr>
                <w:rFonts w:hint="eastAsia" w:ascii="宋体" w:hAnsi="宋体" w:cs="宋体"/>
                <w:b/>
                <w:color w:val="000000"/>
                <w:szCs w:val="21"/>
                <w:highlight w:val="none"/>
              </w:rPr>
              <w:t>报价文件：</w:t>
            </w:r>
          </w:p>
          <w:p w14:paraId="0AE03C54">
            <w:pPr>
              <w:numPr>
                <w:ilvl w:val="0"/>
                <w:numId w:val="0"/>
              </w:numPr>
              <w:tabs>
                <w:tab w:val="left" w:pos="459"/>
              </w:tabs>
              <w:spacing w:line="360" w:lineRule="auto"/>
              <w:jc w:val="left"/>
              <w:rPr>
                <w:rFonts w:hint="eastAsia" w:ascii="宋体" w:hAnsi="宋体" w:cs="宋体"/>
                <w:color w:val="000000"/>
                <w:szCs w:val="21"/>
                <w:highlight w:val="none"/>
              </w:rPr>
            </w:pPr>
            <w:r>
              <w:rPr>
                <w:rFonts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投标函（格式后附）；</w:t>
            </w:r>
            <w:r>
              <w:rPr>
                <w:rFonts w:hint="eastAsia" w:ascii="宋体" w:hAnsi="宋体" w:cs="宋体"/>
                <w:b/>
                <w:color w:val="000000"/>
                <w:szCs w:val="21"/>
                <w:highlight w:val="none"/>
              </w:rPr>
              <w:t>（必须提供，否则作无效投标处理）</w:t>
            </w:r>
          </w:p>
          <w:p w14:paraId="44F9EF0A">
            <w:pPr>
              <w:numPr>
                <w:ilvl w:val="0"/>
                <w:numId w:val="0"/>
              </w:numPr>
              <w:tabs>
                <w:tab w:val="left" w:pos="459"/>
              </w:tabs>
              <w:spacing w:line="360" w:lineRule="auto"/>
              <w:jc w:val="left"/>
              <w:rPr>
                <w:rFonts w:hint="eastAsia" w:ascii="宋体" w:hAnsi="宋体" w:cs="宋体"/>
                <w:color w:val="auto"/>
                <w:szCs w:val="21"/>
                <w:highlight w:val="none"/>
              </w:rPr>
            </w:pPr>
            <w:r>
              <w:rPr>
                <w:rFonts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开标一览表（格式后附）；（</w:t>
            </w:r>
            <w:r>
              <w:rPr>
                <w:rFonts w:hint="eastAsia" w:ascii="宋体" w:hAnsi="宋体" w:cs="宋体"/>
                <w:b/>
                <w:color w:val="000000"/>
                <w:szCs w:val="21"/>
                <w:highlight w:val="none"/>
              </w:rPr>
              <w:t>必须提供，否</w:t>
            </w:r>
            <w:r>
              <w:rPr>
                <w:rFonts w:hint="eastAsia" w:ascii="宋体" w:hAnsi="宋体" w:cs="宋体"/>
                <w:b/>
                <w:color w:val="auto"/>
                <w:szCs w:val="21"/>
                <w:highlight w:val="none"/>
              </w:rPr>
              <w:t>则作无效投标处理</w:t>
            </w:r>
            <w:r>
              <w:rPr>
                <w:rFonts w:hint="eastAsia" w:ascii="宋体" w:hAnsi="宋体" w:cs="宋体"/>
                <w:color w:val="auto"/>
                <w:szCs w:val="21"/>
                <w:highlight w:val="none"/>
              </w:rPr>
              <w:t>）</w:t>
            </w:r>
          </w:p>
          <w:p w14:paraId="0612E3DB">
            <w:pPr>
              <w:tabs>
                <w:tab w:val="left" w:pos="459"/>
              </w:tabs>
              <w:spacing w:line="360" w:lineRule="auto"/>
              <w:jc w:val="left"/>
              <w:rPr>
                <w:rFonts w:hint="eastAsia" w:ascii="宋体" w:hAnsi="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5BC4631E">
            <w:pPr>
              <w:numPr>
                <w:ilvl w:val="0"/>
                <w:numId w:val="0"/>
              </w:numPr>
              <w:tabs>
                <w:tab w:val="left" w:pos="459"/>
              </w:tabs>
              <w:spacing w:line="360" w:lineRule="auto"/>
              <w:jc w:val="left"/>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w:t>
            </w:r>
            <w:r>
              <w:rPr>
                <w:rFonts w:ascii="宋体" w:hAnsi="宋体" w:eastAsia="宋体" w:cs="宋体"/>
                <w:color w:val="000000"/>
                <w:kern w:val="2"/>
                <w:sz w:val="21"/>
                <w:szCs w:val="21"/>
                <w:highlight w:val="none"/>
                <w:lang w:val="en-US" w:eastAsia="zh-CN" w:bidi="ar-SA"/>
              </w:rPr>
              <w:t>.</w:t>
            </w:r>
            <w:r>
              <w:rPr>
                <w:rFonts w:hint="eastAsia" w:ascii="宋体" w:hAnsi="宋体" w:cs="宋体"/>
                <w:color w:val="000000"/>
                <w:szCs w:val="21"/>
                <w:highlight w:val="none"/>
              </w:rPr>
              <w:t>投标人针对报价需要说明的其他文件和说明（格式自拟）。</w:t>
            </w:r>
          </w:p>
          <w:p w14:paraId="14E1CD61">
            <w:pPr>
              <w:spacing w:line="360" w:lineRule="auto"/>
              <w:ind w:firstLine="211" w:firstLineChars="100"/>
              <w:jc w:val="left"/>
              <w:rPr>
                <w:rFonts w:hint="eastAsia" w:ascii="宋体" w:hAnsi="宋体" w:cs="宋体"/>
                <w:color w:val="000000"/>
                <w:sz w:val="24"/>
                <w:highlight w:val="none"/>
              </w:rPr>
            </w:pPr>
            <w:r>
              <w:rPr>
                <w:rFonts w:hint="eastAsia" w:ascii="宋体" w:hAnsi="宋体" w:cs="宋体"/>
                <w:b/>
                <w:szCs w:val="21"/>
                <w:highlight w:val="none"/>
              </w:rPr>
              <w:t>注：</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6F71E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top w:val="single" w:color="auto" w:sz="4" w:space="0"/>
              <w:left w:val="single" w:color="auto" w:sz="4" w:space="0"/>
              <w:bottom w:val="single" w:color="auto" w:sz="4" w:space="0"/>
              <w:right w:val="single" w:color="auto" w:sz="4" w:space="0"/>
            </w:tcBorders>
            <w:vAlign w:val="center"/>
          </w:tcPr>
          <w:p w14:paraId="7D1D37C0">
            <w:pPr>
              <w:spacing w:line="360" w:lineRule="auto"/>
              <w:jc w:val="center"/>
              <w:rPr>
                <w:rFonts w:hint="eastAsia" w:ascii="宋体" w:hAnsi="宋体" w:cs="宋体"/>
                <w:color w:val="000000"/>
                <w:highlight w:val="none"/>
              </w:rPr>
            </w:pPr>
            <w:bookmarkStart w:id="91" w:name="_13.2"/>
            <w:bookmarkEnd w:id="91"/>
          </w:p>
        </w:tc>
        <w:tc>
          <w:tcPr>
            <w:tcW w:w="8160" w:type="dxa"/>
            <w:tcBorders>
              <w:top w:val="single" w:color="auto" w:sz="4" w:space="0"/>
              <w:left w:val="single" w:color="auto" w:sz="4" w:space="0"/>
              <w:bottom w:val="single" w:color="auto" w:sz="4" w:space="0"/>
              <w:right w:val="single" w:color="auto" w:sz="4" w:space="0"/>
            </w:tcBorders>
            <w:vAlign w:val="center"/>
          </w:tcPr>
          <w:p w14:paraId="306B5C75">
            <w:pPr>
              <w:spacing w:line="360" w:lineRule="auto"/>
              <w:jc w:val="left"/>
              <w:rPr>
                <w:rFonts w:hint="eastAsia" w:ascii="宋体" w:hAnsi="宋体" w:cs="宋体"/>
                <w:b/>
                <w:bCs/>
                <w:color w:val="000000"/>
                <w:highlight w:val="none"/>
              </w:rPr>
            </w:pPr>
            <w:r>
              <w:rPr>
                <w:rFonts w:hint="eastAsia" w:ascii="宋体" w:hAnsi="宋体" w:cs="宋体"/>
                <w:b/>
                <w:bCs/>
                <w:color w:val="000000"/>
                <w:highlight w:val="none"/>
              </w:rPr>
              <w:t>资格证明文件</w:t>
            </w:r>
          </w:p>
          <w:p w14:paraId="61835D7A">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1.</w:t>
            </w:r>
            <w:r>
              <w:rPr>
                <w:rFonts w:hint="eastAsia" w:ascii="宋体" w:hAnsi="宋体"/>
                <w:color w:val="000000"/>
                <w:szCs w:val="21"/>
                <w:highlight w:val="none"/>
              </w:rPr>
              <w:t>投标人为法人或者其他组织的，提供营业执照等证明文件</w:t>
            </w:r>
            <w:r>
              <w:rPr>
                <w:rFonts w:hint="eastAsia" w:ascii="宋体" w:hAnsi="宋体" w:cs="宋体"/>
                <w:color w:val="000000"/>
                <w:szCs w:val="21"/>
                <w:highlight w:val="none"/>
              </w:rPr>
              <w:t>（如营业执照或者事业单位法人证书或者</w:t>
            </w:r>
            <w:r>
              <w:rPr>
                <w:rStyle w:val="138"/>
                <w:color w:val="000000"/>
                <w:sz w:val="21"/>
                <w:szCs w:val="21"/>
                <w:highlight w:val="none"/>
              </w:rPr>
              <w:t>执业许可证</w:t>
            </w:r>
            <w:r>
              <w:rPr>
                <w:rFonts w:hint="eastAsia" w:ascii="宋体" w:hAnsi="宋体" w:cs="宋体"/>
                <w:color w:val="000000"/>
                <w:szCs w:val="21"/>
                <w:highlight w:val="none"/>
              </w:rPr>
              <w:t>或者登记证书等）</w:t>
            </w:r>
            <w:r>
              <w:rPr>
                <w:rFonts w:hint="eastAsia" w:ascii="宋体" w:hAnsi="宋体" w:cs="宋体"/>
                <w:color w:val="000000"/>
                <w:highlight w:val="none"/>
              </w:rPr>
              <w:t>复印件</w:t>
            </w:r>
            <w:r>
              <w:rPr>
                <w:rFonts w:hint="eastAsia" w:ascii="宋体" w:hAnsi="宋体" w:cs="宋体"/>
                <w:color w:val="000000"/>
                <w:highlight w:val="none"/>
                <w:lang w:eastAsia="zh-CN"/>
              </w:rPr>
              <w:t>，投标人为自然人的，提供身份证复印件或扫描件；</w:t>
            </w:r>
            <w:r>
              <w:rPr>
                <w:rFonts w:hint="eastAsia" w:ascii="宋体" w:hAnsi="宋体" w:cs="宋体"/>
                <w:color w:val="000000"/>
                <w:highlight w:val="none"/>
              </w:rPr>
              <w:t>（</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6BCBA1E1">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2.</w:t>
            </w:r>
            <w:r>
              <w:rPr>
                <w:rFonts w:hint="eastAsia" w:ascii="宋体" w:hAnsi="宋体" w:cs="宋体"/>
                <w:color w:val="000000"/>
                <w:highlight w:val="none"/>
              </w:rPr>
              <w:t>《</w:t>
            </w:r>
            <w:r>
              <w:rPr>
                <w:rFonts w:hint="eastAsia" w:ascii="宋体" w:hAnsi="宋体" w:cs="宋体"/>
                <w:color w:val="000000"/>
                <w:highlight w:val="none"/>
                <w:lang w:eastAsia="zh-CN"/>
              </w:rPr>
              <w:t>贵港</w:t>
            </w:r>
            <w:r>
              <w:rPr>
                <w:rFonts w:hint="eastAsia" w:ascii="宋体" w:hAnsi="宋体" w:cs="宋体"/>
                <w:color w:val="000000"/>
                <w:highlight w:val="none"/>
              </w:rPr>
              <w:t>市政府采购项目投标资格承诺函》（详见附件）；（</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1748C0EA">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3.</w:t>
            </w:r>
            <w:r>
              <w:rPr>
                <w:rFonts w:hint="eastAsia" w:ascii="宋体" w:hAnsi="宋体" w:cs="宋体"/>
                <w:color w:val="000000"/>
                <w:highlight w:val="none"/>
              </w:rPr>
              <w:t>投标声明（格式后附）；（</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0CEA87AC">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.投标人直接控股信息表（格式后附）；（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72CA719F">
            <w:pPr>
              <w:spacing w:line="360" w:lineRule="auto"/>
              <w:jc w:val="left"/>
              <w:rPr>
                <w:rFonts w:ascii="宋体" w:hAnsi="宋体" w:eastAsia="宋体" w:cs="宋体"/>
                <w:b w:val="0"/>
                <w:bCs/>
                <w:color w:val="000000"/>
                <w:kern w:val="2"/>
                <w:sz w:val="21"/>
                <w:szCs w:val="21"/>
                <w:highlight w:val="none"/>
                <w:lang w:val="en-US" w:eastAsia="zh-CN" w:bidi="ar-SA"/>
              </w:rPr>
            </w:pPr>
            <w:r>
              <w:rPr>
                <w:rFonts w:hint="eastAsia" w:ascii="宋体" w:hAnsi="宋体"/>
                <w:color w:val="000000"/>
                <w:szCs w:val="21"/>
                <w:highlight w:val="none"/>
                <w:lang w:val="en-US" w:eastAsia="zh-CN"/>
              </w:rPr>
              <w:t>5</w:t>
            </w:r>
            <w:r>
              <w:rPr>
                <w:rFonts w:hint="eastAsia" w:ascii="宋体" w:hAnsi="宋体"/>
                <w:color w:val="000000"/>
                <w:szCs w:val="21"/>
                <w:highlight w:val="none"/>
              </w:rPr>
              <w:t>.投标人直接管理关系信息表（格式后附）；（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49F5E9C7">
            <w:pPr>
              <w:tabs>
                <w:tab w:val="left" w:pos="459"/>
              </w:tabs>
              <w:spacing w:line="360" w:lineRule="auto"/>
              <w:jc w:val="left"/>
              <w:rPr>
                <w:rFonts w:hint="eastAsia" w:ascii="宋体" w:hAnsi="宋体"/>
                <w:color w:val="000000"/>
                <w:szCs w:val="21"/>
                <w:highlight w:val="none"/>
              </w:rPr>
            </w:pPr>
            <w:r>
              <w:rPr>
                <w:rFonts w:ascii="宋体" w:hAnsi="宋体" w:eastAsia="宋体" w:cs="宋体"/>
                <w:b w:val="0"/>
                <w:bCs/>
                <w:color w:val="000000"/>
                <w:kern w:val="2"/>
                <w:sz w:val="21"/>
                <w:szCs w:val="21"/>
                <w:highlight w:val="none"/>
                <w:lang w:val="en-US" w:eastAsia="zh-CN" w:bidi="ar-SA"/>
              </w:rPr>
              <w:t>6.</w:t>
            </w:r>
            <w:r>
              <w:rPr>
                <w:rFonts w:hint="eastAsia" w:ascii="宋体" w:hAnsi="宋体"/>
                <w:color w:val="000000"/>
                <w:szCs w:val="21"/>
                <w:highlight w:val="none"/>
              </w:rPr>
              <w:t>供应商享受中小企业扶持政策的材料</w:t>
            </w:r>
            <w:r>
              <w:rPr>
                <w:rFonts w:hint="eastAsia" w:ascii="宋体" w:hAnsi="宋体"/>
                <w:color w:val="000000"/>
                <w:szCs w:val="21"/>
                <w:highlight w:val="none"/>
                <w:lang w:eastAsia="zh-CN"/>
              </w:rPr>
              <w:t>；</w:t>
            </w:r>
            <w:r>
              <w:rPr>
                <w:rFonts w:hint="eastAsia" w:ascii="宋体" w:hAnsi="宋体" w:cs="宋体"/>
                <w:color w:val="000000"/>
                <w:highlight w:val="none"/>
              </w:rPr>
              <w:t>（</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4EB0B2BD">
            <w:pPr>
              <w:tabs>
                <w:tab w:val="left" w:pos="459"/>
              </w:tabs>
              <w:spacing w:line="360" w:lineRule="auto"/>
              <w:ind w:firstLine="210" w:firstLineChars="100"/>
              <w:jc w:val="left"/>
              <w:rPr>
                <w:rFonts w:hint="eastAsia" w:ascii="宋体" w:hAnsi="宋体"/>
                <w:color w:val="000000"/>
                <w:szCs w:val="21"/>
                <w:highlight w:val="none"/>
              </w:rPr>
            </w:pPr>
            <w:r>
              <w:rPr>
                <w:rFonts w:hint="eastAsia" w:ascii="宋体" w:hAnsi="宋体"/>
                <w:color w:val="000000"/>
                <w:szCs w:val="21"/>
                <w:highlight w:val="none"/>
              </w:rPr>
              <w:t>供应商根据自身响应情况，提供以下任意一项材料以证明自身可享受中小企业扶持政策：</w:t>
            </w:r>
          </w:p>
          <w:p w14:paraId="59FE23EB">
            <w:pPr>
              <w:tabs>
                <w:tab w:val="left" w:pos="459"/>
              </w:tabs>
              <w:spacing w:line="360" w:lineRule="auto"/>
              <w:jc w:val="left"/>
              <w:rPr>
                <w:rFonts w:hint="eastAsia" w:ascii="宋体" w:hAnsi="宋体"/>
                <w:color w:val="000000"/>
                <w:szCs w:val="21"/>
                <w:highlight w:val="none"/>
              </w:rPr>
            </w:pPr>
            <w:r>
              <w:rPr>
                <w:rFonts w:hint="eastAsia" w:ascii="宋体" w:hAnsi="宋体"/>
                <w:color w:val="000000"/>
                <w:szCs w:val="21"/>
                <w:highlight w:val="none"/>
              </w:rPr>
              <w:t>（1）《中小企业声明函》（格式后附）；</w:t>
            </w:r>
          </w:p>
          <w:p w14:paraId="6AC819B6">
            <w:pPr>
              <w:tabs>
                <w:tab w:val="left" w:pos="459"/>
              </w:tabs>
              <w:spacing w:line="360" w:lineRule="auto"/>
              <w:jc w:val="left"/>
              <w:rPr>
                <w:rFonts w:hint="eastAsia" w:ascii="宋体" w:hAnsi="宋体"/>
                <w:color w:val="000000"/>
                <w:szCs w:val="21"/>
                <w:highlight w:val="none"/>
              </w:rPr>
            </w:pPr>
            <w:r>
              <w:rPr>
                <w:rFonts w:hint="eastAsia" w:ascii="宋体" w:hAnsi="宋体"/>
                <w:color w:val="000000"/>
                <w:szCs w:val="21"/>
                <w:highlight w:val="none"/>
              </w:rPr>
              <w:t>（2）《残疾人福利性单位声明函》（格式后附）</w:t>
            </w:r>
          </w:p>
          <w:p w14:paraId="3A7FAA3E">
            <w:pPr>
              <w:tabs>
                <w:tab w:val="left" w:pos="459"/>
              </w:tabs>
              <w:spacing w:line="360" w:lineRule="auto"/>
              <w:jc w:val="left"/>
              <w:rPr>
                <w:rFonts w:hint="eastAsia" w:ascii="宋体" w:hAnsi="宋体" w:cs="宋体"/>
                <w:color w:val="000000"/>
                <w:highlight w:val="none"/>
              </w:rPr>
            </w:pPr>
            <w:r>
              <w:rPr>
                <w:rFonts w:hint="eastAsia" w:ascii="宋体" w:hAnsi="宋体"/>
                <w:color w:val="000000"/>
                <w:szCs w:val="21"/>
                <w:highlight w:val="none"/>
              </w:rPr>
              <w:t xml:space="preserve">（3）省级以上监狱管理局、戒毒管理局(含新疆生产建设兵团)出具的属于监狱企业的证明文件； </w:t>
            </w:r>
          </w:p>
          <w:p w14:paraId="78CFFE58">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7.</w:t>
            </w:r>
            <w:r>
              <w:rPr>
                <w:rFonts w:hint="eastAsia" w:ascii="宋体" w:hAnsi="宋体" w:cs="宋体"/>
                <w:color w:val="000000"/>
                <w:highlight w:val="none"/>
              </w:rPr>
              <w:t>除招标文件规定必须提供以外，投标人认为需要提供的其他证明材料。</w:t>
            </w:r>
          </w:p>
          <w:p w14:paraId="4C214C34">
            <w:pPr>
              <w:spacing w:line="360" w:lineRule="auto"/>
              <w:jc w:val="left"/>
              <w:rPr>
                <w:rFonts w:hint="eastAsia" w:ascii="宋体" w:hAnsi="宋体" w:cs="宋体"/>
                <w:color w:val="000000"/>
                <w:highlight w:val="none"/>
              </w:rPr>
            </w:pPr>
            <w:r>
              <w:rPr>
                <w:rFonts w:hint="eastAsia" w:ascii="宋体" w:hAnsi="宋体" w:cs="宋体"/>
                <w:b/>
                <w:bCs/>
                <w:color w:val="000000"/>
                <w:szCs w:val="21"/>
                <w:highlight w:val="none"/>
              </w:rPr>
              <w:t>注：</w:t>
            </w:r>
            <w:r>
              <w:rPr>
                <w:rFonts w:hint="eastAsia" w:ascii="宋体" w:hAnsi="宋体"/>
                <w:b/>
                <w:bCs/>
                <w:color w:val="000000"/>
                <w:szCs w:val="21"/>
                <w:highlight w:val="none"/>
              </w:rPr>
              <w:t>以上标明“必须提供”的材料，格式</w:t>
            </w:r>
            <w:r>
              <w:rPr>
                <w:rFonts w:hint="eastAsia" w:ascii="宋体" w:hAnsi="宋体" w:cs="宋体"/>
                <w:b/>
                <w:color w:val="000000"/>
                <w:szCs w:val="21"/>
                <w:highlight w:val="none"/>
              </w:rPr>
              <w:t>中有要求法定代表人或者委托代理人签字的，必须按要求签字并加盖投标人电子签章</w:t>
            </w:r>
            <w:r>
              <w:rPr>
                <w:rFonts w:hint="eastAsia" w:ascii="宋体" w:hAnsi="宋体"/>
                <w:b/>
                <w:bCs/>
                <w:color w:val="000000"/>
                <w:szCs w:val="21"/>
                <w:highlight w:val="none"/>
              </w:rPr>
              <w:t>，否则按无效投标</w:t>
            </w:r>
            <w:r>
              <w:rPr>
                <w:rFonts w:hint="eastAsia" w:ascii="宋体" w:hAnsi="宋体" w:cs="Courier New"/>
                <w:b/>
                <w:color w:val="000000"/>
                <w:szCs w:val="21"/>
                <w:highlight w:val="none"/>
              </w:rPr>
              <w:t>处理。</w:t>
            </w:r>
          </w:p>
        </w:tc>
      </w:tr>
      <w:tr w14:paraId="365B4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1" w:hRule="atLeast"/>
        </w:trPr>
        <w:tc>
          <w:tcPr>
            <w:tcW w:w="914" w:type="dxa"/>
            <w:vMerge w:val="continue"/>
            <w:tcBorders>
              <w:top w:val="single" w:color="auto" w:sz="4" w:space="0"/>
              <w:left w:val="single" w:color="auto" w:sz="4" w:space="0"/>
              <w:bottom w:val="single" w:color="auto" w:sz="4" w:space="0"/>
              <w:right w:val="single" w:color="auto" w:sz="4" w:space="0"/>
            </w:tcBorders>
            <w:vAlign w:val="center"/>
          </w:tcPr>
          <w:p w14:paraId="4E9CFD2D">
            <w:pPr>
              <w:spacing w:line="360" w:lineRule="auto"/>
              <w:jc w:val="center"/>
              <w:rPr>
                <w:rFonts w:hint="eastAsia" w:ascii="宋体" w:hAnsi="宋体" w:cs="宋体"/>
                <w:color w:val="000000"/>
                <w:highlight w:val="none"/>
              </w:rPr>
            </w:pPr>
            <w:bookmarkStart w:id="92" w:name="_13.3"/>
            <w:bookmarkEnd w:id="92"/>
          </w:p>
        </w:tc>
        <w:tc>
          <w:tcPr>
            <w:tcW w:w="8160" w:type="dxa"/>
            <w:tcBorders>
              <w:top w:val="single" w:color="auto" w:sz="4" w:space="0"/>
              <w:left w:val="single" w:color="auto" w:sz="4" w:space="0"/>
              <w:bottom w:val="single" w:color="auto" w:sz="4" w:space="0"/>
              <w:right w:val="single" w:color="auto" w:sz="4" w:space="0"/>
            </w:tcBorders>
            <w:vAlign w:val="center"/>
          </w:tcPr>
          <w:p w14:paraId="4F475212">
            <w:pPr>
              <w:spacing w:line="360" w:lineRule="auto"/>
              <w:jc w:val="left"/>
              <w:rPr>
                <w:rFonts w:hint="eastAsia" w:ascii="宋体" w:hAnsi="宋体" w:cs="宋体"/>
                <w:b/>
                <w:bCs/>
                <w:color w:val="000000"/>
                <w:highlight w:val="none"/>
              </w:rPr>
            </w:pPr>
            <w:r>
              <w:rPr>
                <w:rFonts w:hint="eastAsia" w:ascii="宋体" w:hAnsi="宋体" w:cs="宋体"/>
                <w:b/>
                <w:bCs/>
                <w:color w:val="000000"/>
                <w:highlight w:val="none"/>
              </w:rPr>
              <w:t>商务及技术文件：</w:t>
            </w:r>
          </w:p>
          <w:p w14:paraId="2619E279">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rPr>
              <w:t>无串通投标行为的承诺函</w:t>
            </w:r>
            <w:r>
              <w:rPr>
                <w:rFonts w:hint="eastAsia" w:ascii="宋体" w:hAnsi="宋体"/>
                <w:color w:val="000000"/>
                <w:szCs w:val="21"/>
                <w:highlight w:val="none"/>
              </w:rPr>
              <w:t>（格式后附）；（</w:t>
            </w:r>
            <w:r>
              <w:rPr>
                <w:rFonts w:hint="eastAsia" w:ascii="宋体" w:hAnsi="宋体"/>
                <w:b/>
                <w:bCs/>
                <w:color w:val="000000"/>
                <w:szCs w:val="21"/>
                <w:highlight w:val="none"/>
              </w:rPr>
              <w:t>必须提供，否则作无效投标处理</w:t>
            </w:r>
            <w:r>
              <w:rPr>
                <w:rFonts w:hint="eastAsia" w:ascii="宋体" w:hAnsi="宋体"/>
                <w:color w:val="000000"/>
                <w:szCs w:val="21"/>
                <w:highlight w:val="none"/>
              </w:rPr>
              <w:t>）</w:t>
            </w:r>
          </w:p>
          <w:p w14:paraId="35725C76">
            <w:pPr>
              <w:spacing w:line="360" w:lineRule="auto"/>
              <w:jc w:val="left"/>
              <w:rPr>
                <w:color w:val="000000"/>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.法定代表人(或负责人)身份证明及法定代表人(或负责人)有效身份证正反面复印件（格式后附）；（</w:t>
            </w:r>
            <w:r>
              <w:rPr>
                <w:rFonts w:hint="eastAsia" w:ascii="宋体" w:hAnsi="宋体"/>
                <w:b/>
                <w:color w:val="000000"/>
                <w:szCs w:val="21"/>
                <w:highlight w:val="none"/>
              </w:rPr>
              <w:t>必须提供，否则作无效投标处理</w:t>
            </w:r>
            <w:r>
              <w:rPr>
                <w:rFonts w:hint="eastAsia" w:ascii="宋体" w:hAnsi="宋体"/>
                <w:color w:val="000000"/>
                <w:szCs w:val="21"/>
                <w:highlight w:val="none"/>
              </w:rPr>
              <w:t>）</w:t>
            </w:r>
          </w:p>
          <w:p w14:paraId="15BF1328">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.法定代表人(或负责人)授权委托书及委托代理人有效身份证正反面复印件（格式后附）；（</w:t>
            </w:r>
            <w:r>
              <w:rPr>
                <w:rFonts w:hint="eastAsia" w:ascii="宋体" w:hAnsi="宋体"/>
                <w:b/>
                <w:color w:val="000000"/>
                <w:szCs w:val="21"/>
                <w:highlight w:val="none"/>
              </w:rPr>
              <w:t>委托时必须提供，否则作无效投标处理</w:t>
            </w:r>
            <w:r>
              <w:rPr>
                <w:rFonts w:hint="eastAsia" w:ascii="宋体" w:hAnsi="宋体"/>
                <w:color w:val="000000"/>
                <w:szCs w:val="21"/>
                <w:highlight w:val="none"/>
              </w:rPr>
              <w:t>）</w:t>
            </w:r>
          </w:p>
          <w:p w14:paraId="29384E07">
            <w:pPr>
              <w:spacing w:line="360" w:lineRule="auto"/>
              <w:jc w:val="left"/>
              <w:rPr>
                <w:rFonts w:hint="eastAsia"/>
                <w:color w:val="000000"/>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.商务条款偏离表（格式后附）；（</w:t>
            </w:r>
            <w:r>
              <w:rPr>
                <w:rFonts w:hint="eastAsia" w:ascii="宋体" w:hAnsi="宋体"/>
                <w:b/>
                <w:color w:val="000000"/>
                <w:szCs w:val="21"/>
                <w:highlight w:val="none"/>
              </w:rPr>
              <w:t>必须提供，否则作无效投标处理</w:t>
            </w:r>
            <w:r>
              <w:rPr>
                <w:rFonts w:hint="eastAsia" w:ascii="宋体" w:hAnsi="宋体"/>
                <w:color w:val="000000"/>
                <w:szCs w:val="21"/>
                <w:highlight w:val="none"/>
              </w:rPr>
              <w:t>）</w:t>
            </w:r>
          </w:p>
          <w:p w14:paraId="6221F4C6">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.售后服务承诺（格式自拟）；（</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68519020">
            <w:pPr>
              <w:spacing w:line="360" w:lineRule="auto"/>
              <w:jc w:val="left"/>
              <w:rPr>
                <w:rFonts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.技术要求偏离表（格式后附）；（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18C8BF8C">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7</w:t>
            </w:r>
            <w:r>
              <w:rPr>
                <w:rFonts w:hint="eastAsia" w:ascii="宋体" w:hAnsi="宋体"/>
                <w:color w:val="000000"/>
                <w:szCs w:val="21"/>
                <w:highlight w:val="none"/>
              </w:rPr>
              <w:t>.服务方案（格式自拟）【</w:t>
            </w:r>
            <w:r>
              <w:rPr>
                <w:rFonts w:hint="eastAsia" w:ascii="宋体" w:hAnsi="宋体"/>
                <w:color w:val="000000"/>
                <w:szCs w:val="21"/>
                <w:highlight w:val="none"/>
                <w:lang w:eastAsia="zh-CN"/>
              </w:rPr>
              <w:t>可包括：项目实施方案、实施技术及质量措施方案、售后响应服务、安全保密</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4ECE5808">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8</w:t>
            </w:r>
            <w:r>
              <w:rPr>
                <w:rFonts w:hint="eastAsia" w:ascii="宋体" w:hAnsi="宋体"/>
                <w:color w:val="000000"/>
                <w:szCs w:val="21"/>
                <w:highlight w:val="none"/>
              </w:rPr>
              <w:t>.投标人情况介绍（格式自拟）；</w:t>
            </w:r>
          </w:p>
          <w:p w14:paraId="70AEB5D5">
            <w:pPr>
              <w:spacing w:line="360" w:lineRule="auto"/>
              <w:jc w:val="left"/>
              <w:rPr>
                <w:rFonts w:hint="eastAsia"/>
                <w:highlight w:val="none"/>
              </w:rPr>
            </w:pPr>
            <w:r>
              <w:rPr>
                <w:rFonts w:hint="eastAsia" w:ascii="宋体" w:hAnsi="宋体"/>
                <w:color w:val="000000"/>
                <w:szCs w:val="21"/>
                <w:highlight w:val="none"/>
                <w:lang w:val="en-US" w:eastAsia="zh-CN"/>
              </w:rPr>
              <w:t>9</w:t>
            </w:r>
            <w:r>
              <w:rPr>
                <w:rFonts w:hint="eastAsia" w:ascii="宋体" w:hAnsi="宋体"/>
                <w:color w:val="000000"/>
                <w:szCs w:val="21"/>
                <w:highlight w:val="none"/>
              </w:rPr>
              <w:t>.代理服务费承诺书（格式后附）；</w:t>
            </w:r>
          </w:p>
          <w:p w14:paraId="006244CF">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.项目实施人员一览表（格式后附）；</w:t>
            </w:r>
          </w:p>
          <w:p w14:paraId="15CF749A">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1</w:t>
            </w:r>
            <w:r>
              <w:rPr>
                <w:rFonts w:hint="eastAsia" w:ascii="宋体" w:hAnsi="宋体"/>
                <w:color w:val="000000"/>
                <w:szCs w:val="21"/>
                <w:highlight w:val="none"/>
              </w:rPr>
              <w:t>.投标人对本项目的合理化建议和改进措施（格式自拟）；</w:t>
            </w:r>
          </w:p>
          <w:p w14:paraId="2D1E2AE7">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2</w:t>
            </w:r>
            <w:r>
              <w:rPr>
                <w:rFonts w:hint="eastAsia" w:ascii="宋体" w:hAnsi="宋体"/>
                <w:color w:val="000000"/>
                <w:szCs w:val="21"/>
                <w:highlight w:val="none"/>
              </w:rPr>
              <w:t>.除招标文件规定必须提供以外，投标人认为需要提供的其他证明材料（格式自拟）。（投标人根据“第二章 采购需求”及“第四章 评标方法及评标标准”提供有关证明材料）。</w:t>
            </w:r>
          </w:p>
          <w:p w14:paraId="4FE8359E">
            <w:pPr>
              <w:spacing w:line="360" w:lineRule="auto"/>
              <w:ind w:firstLine="211" w:firstLineChars="100"/>
              <w:jc w:val="left"/>
              <w:rPr>
                <w:rFonts w:hint="eastAsia" w:ascii="宋体" w:hAnsi="宋体" w:cs="宋体"/>
                <w:color w:val="000000"/>
                <w:highlight w:val="none"/>
              </w:rPr>
            </w:pPr>
            <w:r>
              <w:rPr>
                <w:rFonts w:hint="eastAsia" w:ascii="宋体" w:hAnsi="宋体"/>
                <w:b/>
                <w:bCs/>
                <w:color w:val="000000"/>
                <w:szCs w:val="21"/>
                <w:highlight w:val="none"/>
              </w:rPr>
              <w:t>注：以上标明“必须提供”的材料，格式</w:t>
            </w:r>
            <w:r>
              <w:rPr>
                <w:rFonts w:hint="eastAsia" w:ascii="宋体" w:hAnsi="宋体" w:cs="宋体"/>
                <w:b/>
                <w:color w:val="000000"/>
                <w:szCs w:val="21"/>
                <w:highlight w:val="none"/>
              </w:rPr>
              <w:t>中有要求法定代表人或者委托代理人签字的，必须按要求签字并加盖投标人电子签章</w:t>
            </w:r>
            <w:r>
              <w:rPr>
                <w:rFonts w:hint="eastAsia" w:ascii="宋体" w:hAnsi="宋体"/>
                <w:b/>
                <w:bCs/>
                <w:color w:val="000000"/>
                <w:szCs w:val="21"/>
                <w:highlight w:val="none"/>
              </w:rPr>
              <w:t>，否则按无效投标</w:t>
            </w:r>
            <w:r>
              <w:rPr>
                <w:rFonts w:hint="eastAsia" w:ascii="宋体" w:hAnsi="宋体" w:cs="Courier New"/>
                <w:b/>
                <w:color w:val="000000"/>
                <w:szCs w:val="21"/>
                <w:highlight w:val="none"/>
              </w:rPr>
              <w:t>处理。</w:t>
            </w:r>
          </w:p>
        </w:tc>
      </w:tr>
      <w:tr w14:paraId="0C513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664BC22">
            <w:pPr>
              <w:spacing w:line="360" w:lineRule="auto"/>
              <w:jc w:val="center"/>
              <w:rPr>
                <w:rFonts w:hint="eastAsia" w:ascii="宋体" w:hAnsi="宋体" w:cs="宋体"/>
                <w:color w:val="000000"/>
                <w:highlight w:val="none"/>
              </w:rPr>
            </w:pPr>
            <w:bookmarkStart w:id="93" w:name="_16.2"/>
            <w:bookmarkEnd w:id="93"/>
            <w:bookmarkStart w:id="94" w:name="_13.5"/>
            <w:bookmarkEnd w:id="94"/>
            <w:bookmarkStart w:id="95" w:name="_13.4"/>
            <w:bookmarkEnd w:id="95"/>
            <w:r>
              <w:rPr>
                <w:rFonts w:hint="eastAsia" w:ascii="宋体" w:hAnsi="宋体" w:cs="宋体"/>
                <w:color w:val="000000"/>
                <w:highlight w:val="none"/>
              </w:rPr>
              <w:t>16</w:t>
            </w:r>
            <w:bookmarkStart w:id="96" w:name="_Hlt19693758"/>
            <w:bookmarkStart w:id="97" w:name="_Hlt19194066"/>
            <w:bookmarkStart w:id="98" w:name="_Hlt19693759"/>
            <w:bookmarkStart w:id="99" w:name="_Hlt19194067"/>
            <w:r>
              <w:rPr>
                <w:rFonts w:hint="eastAsia" w:ascii="宋体" w:hAnsi="宋体" w:cs="宋体"/>
                <w:color w:val="000000"/>
                <w:highlight w:val="none"/>
              </w:rPr>
              <w:t>.</w:t>
            </w:r>
            <w:bookmarkEnd w:id="96"/>
            <w:bookmarkEnd w:id="97"/>
            <w:bookmarkEnd w:id="98"/>
            <w:bookmarkEnd w:id="99"/>
            <w:r>
              <w:rPr>
                <w:rFonts w:hint="eastAsia" w:ascii="宋体" w:hAnsi="宋体" w:cs="宋体"/>
                <w:color w:val="000000"/>
                <w:highlight w:val="none"/>
              </w:rPr>
              <w:t>2</w:t>
            </w:r>
          </w:p>
        </w:tc>
        <w:tc>
          <w:tcPr>
            <w:tcW w:w="8160" w:type="dxa"/>
            <w:tcBorders>
              <w:top w:val="single" w:color="auto" w:sz="4" w:space="0"/>
              <w:left w:val="single" w:color="auto" w:sz="4" w:space="0"/>
              <w:bottom w:val="single" w:color="auto" w:sz="4" w:space="0"/>
              <w:right w:val="single" w:color="auto" w:sz="4" w:space="0"/>
            </w:tcBorders>
            <w:vAlign w:val="center"/>
          </w:tcPr>
          <w:p w14:paraId="1A3BC4F9">
            <w:pPr>
              <w:spacing w:line="360" w:lineRule="auto"/>
              <w:ind w:firstLine="420" w:firstLineChars="200"/>
              <w:rPr>
                <w:rFonts w:hint="eastAsia" w:ascii="宋体" w:hAnsi="宋体" w:cs="宋体"/>
                <w:b/>
                <w:bCs/>
                <w:color w:val="000000"/>
                <w:sz w:val="24"/>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即满足全部采购需求所应提供的服务，以及伴随的货物和工程（如有）的价格；包括投标服务、货物、工程的成本、运输（含保险）、安装（如有）、调试、检验、技术服务、培训、税费等所有费用。</w:t>
            </w:r>
          </w:p>
        </w:tc>
      </w:tr>
      <w:tr w14:paraId="23C24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14" w:type="dxa"/>
            <w:tcBorders>
              <w:top w:val="single" w:color="auto" w:sz="4" w:space="0"/>
              <w:left w:val="single" w:color="auto" w:sz="4" w:space="0"/>
              <w:bottom w:val="single" w:color="auto" w:sz="4" w:space="0"/>
              <w:right w:val="single" w:color="auto" w:sz="4" w:space="0"/>
            </w:tcBorders>
            <w:vAlign w:val="center"/>
          </w:tcPr>
          <w:p w14:paraId="5F5D1383">
            <w:pPr>
              <w:spacing w:line="360" w:lineRule="auto"/>
              <w:jc w:val="center"/>
              <w:rPr>
                <w:rFonts w:hint="eastAsia" w:ascii="宋体" w:hAnsi="宋体" w:cs="宋体"/>
                <w:color w:val="000000"/>
                <w:highlight w:val="none"/>
              </w:rPr>
            </w:pPr>
            <w:bookmarkStart w:id="100" w:name="_17.1"/>
            <w:bookmarkEnd w:id="100"/>
            <w:r>
              <w:rPr>
                <w:rFonts w:hint="eastAsia" w:ascii="宋体" w:hAnsi="宋体" w:cs="宋体"/>
                <w:color w:val="000000"/>
                <w:highlight w:val="none"/>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2CB77686">
            <w:pPr>
              <w:pStyle w:val="38"/>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 xml:space="preserve">投标有效期： </w:t>
            </w:r>
            <w:r>
              <w:rPr>
                <w:rFonts w:hint="eastAsia" w:ascii="宋体" w:hAnsi="宋体" w:cs="宋体"/>
                <w:color w:val="000000"/>
                <w:highlight w:val="none"/>
                <w:lang w:val="en-US" w:eastAsia="zh-CN"/>
              </w:rPr>
              <w:t>自投标截止之日起120日</w:t>
            </w:r>
            <w:r>
              <w:rPr>
                <w:rFonts w:hint="eastAsia" w:ascii="宋体" w:hAnsi="宋体" w:cs="宋体"/>
                <w:color w:val="000000"/>
                <w:szCs w:val="21"/>
                <w:highlight w:val="none"/>
                <w:lang w:val="en-US" w:eastAsia="zh-CN"/>
              </w:rPr>
              <w:t>。</w:t>
            </w:r>
          </w:p>
        </w:tc>
      </w:tr>
      <w:tr w14:paraId="4BB70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14" w:type="dxa"/>
            <w:tcBorders>
              <w:top w:val="single" w:color="auto" w:sz="4" w:space="0"/>
              <w:left w:val="single" w:color="auto" w:sz="4" w:space="0"/>
              <w:bottom w:val="single" w:color="auto" w:sz="4" w:space="0"/>
              <w:right w:val="single" w:color="auto" w:sz="4" w:space="0"/>
            </w:tcBorders>
            <w:vAlign w:val="center"/>
          </w:tcPr>
          <w:p w14:paraId="6F75B85F">
            <w:pPr>
              <w:spacing w:line="360" w:lineRule="auto"/>
              <w:jc w:val="center"/>
              <w:rPr>
                <w:rFonts w:hint="eastAsia" w:ascii="宋体" w:hAnsi="宋体" w:cs="宋体"/>
                <w:color w:val="000000"/>
                <w:highlight w:val="none"/>
              </w:rPr>
            </w:pPr>
            <w:bookmarkStart w:id="101" w:name="_18"/>
            <w:bookmarkEnd w:id="101"/>
            <w:r>
              <w:rPr>
                <w:rFonts w:hint="eastAsia" w:ascii="宋体" w:hAnsi="宋体" w:cs="宋体"/>
                <w:color w:val="000000"/>
                <w:highlight w:val="none"/>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7162CAE3">
            <w:pPr>
              <w:spacing w:line="360" w:lineRule="auto"/>
              <w:rPr>
                <w:rFonts w:hint="eastAsia" w:ascii="宋体" w:hAnsi="宋体" w:cs="宋体"/>
                <w:b/>
                <w:color w:val="000000"/>
                <w:sz w:val="24"/>
                <w:highlight w:val="none"/>
              </w:rPr>
            </w:pPr>
            <w:r>
              <w:rPr>
                <w:rFonts w:hint="eastAsia" w:ascii="宋体" w:hAnsi="宋体"/>
                <w:color w:val="000000"/>
                <w:szCs w:val="21"/>
                <w:highlight w:val="none"/>
              </w:rPr>
              <w:t>本项目不收取投标保证金</w:t>
            </w:r>
            <w:r>
              <w:rPr>
                <w:rFonts w:hint="eastAsia" w:ascii="宋体" w:hAnsi="宋体" w:cs="宋体"/>
                <w:color w:val="000000"/>
                <w:highlight w:val="none"/>
              </w:rPr>
              <w:t>。</w:t>
            </w:r>
          </w:p>
        </w:tc>
      </w:tr>
      <w:tr w14:paraId="4D4B7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14" w:type="dxa"/>
            <w:tcBorders>
              <w:top w:val="single" w:color="auto" w:sz="4" w:space="0"/>
              <w:left w:val="single" w:color="auto" w:sz="4" w:space="0"/>
              <w:bottom w:val="single" w:color="auto" w:sz="4" w:space="0"/>
              <w:right w:val="single" w:color="auto" w:sz="4" w:space="0"/>
            </w:tcBorders>
            <w:vAlign w:val="center"/>
          </w:tcPr>
          <w:p w14:paraId="457B8753">
            <w:pPr>
              <w:spacing w:line="360" w:lineRule="auto"/>
              <w:jc w:val="center"/>
              <w:rPr>
                <w:rFonts w:hint="eastAsia" w:ascii="宋体" w:hAnsi="宋体" w:cs="宋体"/>
                <w:color w:val="000000"/>
                <w:highlight w:val="none"/>
              </w:rPr>
            </w:pPr>
            <w:r>
              <w:rPr>
                <w:rFonts w:hint="eastAsia" w:ascii="宋体" w:hAnsi="宋体" w:cs="宋体"/>
                <w:color w:val="000000"/>
                <w:szCs w:val="21"/>
                <w:highlight w:val="none"/>
              </w:rPr>
              <w:t>20</w:t>
            </w:r>
          </w:p>
        </w:tc>
        <w:tc>
          <w:tcPr>
            <w:tcW w:w="8160" w:type="dxa"/>
            <w:tcBorders>
              <w:top w:val="single" w:color="auto" w:sz="4" w:space="0"/>
              <w:left w:val="single" w:color="auto" w:sz="4" w:space="0"/>
              <w:bottom w:val="single" w:color="auto" w:sz="4" w:space="0"/>
              <w:right w:val="single" w:color="auto" w:sz="4" w:space="0"/>
            </w:tcBorders>
            <w:vAlign w:val="center"/>
          </w:tcPr>
          <w:p w14:paraId="612F893F">
            <w:pPr>
              <w:autoSpaceDE w:val="0"/>
              <w:autoSpaceDN w:val="0"/>
              <w:spacing w:line="360" w:lineRule="auto"/>
              <w:rPr>
                <w:rFonts w:hint="eastAsia" w:ascii="宋体" w:hAnsi="宋体" w:cs="宋体"/>
                <w:color w:val="000000"/>
                <w:highlight w:val="none"/>
              </w:rPr>
            </w:pPr>
            <w:r>
              <w:rPr>
                <w:rFonts w:hint="eastAsia"/>
                <w:color w:val="000000"/>
                <w:highlight w:val="none"/>
              </w:rPr>
              <w:t>本项目不接受电子备份投标文件。</w:t>
            </w:r>
          </w:p>
        </w:tc>
      </w:tr>
      <w:tr w14:paraId="5D9C9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914" w:type="dxa"/>
            <w:tcBorders>
              <w:top w:val="single" w:color="auto" w:sz="4" w:space="0"/>
              <w:left w:val="single" w:color="auto" w:sz="4" w:space="0"/>
              <w:bottom w:val="single" w:color="auto" w:sz="4" w:space="0"/>
              <w:right w:val="single" w:color="auto" w:sz="4" w:space="0"/>
            </w:tcBorders>
            <w:vAlign w:val="center"/>
          </w:tcPr>
          <w:p w14:paraId="104DC4DC">
            <w:pPr>
              <w:spacing w:line="360" w:lineRule="auto"/>
              <w:jc w:val="center"/>
              <w:rPr>
                <w:rFonts w:hint="eastAsia" w:ascii="宋体" w:hAnsi="宋体" w:cs="宋体"/>
                <w:color w:val="000000"/>
                <w:szCs w:val="21"/>
                <w:highlight w:val="none"/>
              </w:rPr>
            </w:pPr>
            <w:bookmarkStart w:id="102" w:name="_19.2"/>
            <w:bookmarkEnd w:id="102"/>
            <w:bookmarkStart w:id="103" w:name="_21.1"/>
            <w:bookmarkEnd w:id="103"/>
            <w:r>
              <w:rPr>
                <w:rFonts w:hint="eastAsia" w:ascii="宋体" w:hAnsi="宋体" w:cs="宋体"/>
                <w:color w:val="000000"/>
                <w:szCs w:val="21"/>
                <w:highlight w:val="none"/>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3D35CB29">
            <w:pPr>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rPr>
              <w:t>1.投标文件提交截止时间：详见招标公告</w:t>
            </w:r>
          </w:p>
          <w:p w14:paraId="2FA0A294">
            <w:pPr>
              <w:spacing w:line="360" w:lineRule="auto"/>
              <w:rPr>
                <w:rFonts w:hint="eastAsia" w:ascii="宋体" w:hAnsi="宋体" w:cs="宋体"/>
                <w:color w:val="000000"/>
                <w:highlight w:val="none"/>
              </w:rPr>
            </w:pPr>
            <w:r>
              <w:rPr>
                <w:rFonts w:hint="eastAsia" w:ascii="宋体" w:hAnsi="宋体" w:cs="宋体"/>
                <w:color w:val="000000"/>
                <w:szCs w:val="21"/>
                <w:highlight w:val="none"/>
              </w:rPr>
              <w:t>2.投标地点：详见招标公告</w:t>
            </w:r>
          </w:p>
        </w:tc>
      </w:tr>
      <w:tr w14:paraId="4F833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45890FE">
            <w:pPr>
              <w:spacing w:line="360" w:lineRule="auto"/>
              <w:jc w:val="center"/>
              <w:rPr>
                <w:rFonts w:hint="eastAsia" w:ascii="宋体" w:hAnsi="宋体" w:cs="宋体"/>
                <w:color w:val="000000"/>
                <w:highlight w:val="none"/>
              </w:rPr>
            </w:pPr>
            <w:bookmarkStart w:id="104" w:name="_23"/>
            <w:bookmarkEnd w:id="104"/>
            <w:r>
              <w:rPr>
                <w:rFonts w:hint="eastAsia" w:ascii="宋体" w:hAnsi="宋体" w:cs="宋体"/>
                <w:color w:val="000000"/>
                <w:szCs w:val="21"/>
                <w:highlight w:val="none"/>
              </w:rPr>
              <w:t>23</w:t>
            </w:r>
          </w:p>
        </w:tc>
        <w:tc>
          <w:tcPr>
            <w:tcW w:w="8160" w:type="dxa"/>
            <w:tcBorders>
              <w:top w:val="single" w:color="auto" w:sz="4" w:space="0"/>
              <w:left w:val="single" w:color="auto" w:sz="4" w:space="0"/>
              <w:bottom w:val="single" w:color="auto" w:sz="4" w:space="0"/>
              <w:right w:val="single" w:color="auto" w:sz="4" w:space="0"/>
            </w:tcBorders>
            <w:vAlign w:val="center"/>
          </w:tcPr>
          <w:p w14:paraId="7F1EDBD0">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1.开标时间：详见招标公告</w:t>
            </w:r>
          </w:p>
          <w:p w14:paraId="0530A6BB">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2.开标地点：详见招标公告</w:t>
            </w:r>
          </w:p>
        </w:tc>
      </w:tr>
      <w:tr w14:paraId="47CDA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914" w:type="dxa"/>
            <w:tcBorders>
              <w:top w:val="single" w:color="auto" w:sz="4" w:space="0"/>
              <w:left w:val="single" w:color="auto" w:sz="4" w:space="0"/>
              <w:bottom w:val="single" w:color="auto" w:sz="4" w:space="0"/>
              <w:right w:val="single" w:color="auto" w:sz="4" w:space="0"/>
            </w:tcBorders>
            <w:vAlign w:val="center"/>
          </w:tcPr>
          <w:p w14:paraId="3B7604DF">
            <w:pPr>
              <w:spacing w:line="360" w:lineRule="auto"/>
              <w:jc w:val="center"/>
              <w:rPr>
                <w:rFonts w:hint="eastAsia" w:ascii="宋体" w:hAnsi="宋体" w:cs="宋体"/>
                <w:color w:val="000000"/>
                <w:highlight w:val="none"/>
              </w:rPr>
            </w:pPr>
            <w:bookmarkStart w:id="105" w:name="_25.3"/>
            <w:bookmarkEnd w:id="105"/>
            <w:r>
              <w:rPr>
                <w:rFonts w:hint="eastAsia" w:ascii="宋体" w:hAnsi="宋体" w:cs="宋体"/>
                <w:color w:val="000000"/>
                <w:szCs w:val="21"/>
                <w:highlight w:val="none"/>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0C323F4B">
            <w:pPr>
              <w:spacing w:line="360" w:lineRule="auto"/>
              <w:rPr>
                <w:rFonts w:hint="eastAsia" w:ascii="宋体" w:hAnsi="宋体" w:cs="宋体"/>
                <w:b/>
                <w:color w:val="000000"/>
                <w:sz w:val="24"/>
                <w:highlight w:val="none"/>
              </w:rPr>
            </w:pPr>
            <w:r>
              <w:rPr>
                <w:rFonts w:hint="eastAsia" w:ascii="宋体" w:hAnsi="宋体" w:cs="宋体"/>
                <w:color w:val="000000"/>
                <w:highlight w:val="none"/>
              </w:rPr>
              <w:t>电子投标文件解密时间：</w:t>
            </w:r>
            <w:r>
              <w:rPr>
                <w:rFonts w:hint="eastAsia" w:ascii="宋体" w:hAnsi="宋体" w:cs="宋体"/>
                <w:color w:val="000000"/>
                <w:highlight w:val="none"/>
                <w:u w:val="single"/>
              </w:rPr>
              <w:t xml:space="preserve">  30  </w:t>
            </w:r>
            <w:r>
              <w:rPr>
                <w:rFonts w:hint="eastAsia" w:ascii="宋体" w:hAnsi="宋体" w:cs="宋体"/>
                <w:color w:val="000000"/>
                <w:highlight w:val="none"/>
              </w:rPr>
              <w:t>分钟</w:t>
            </w:r>
          </w:p>
        </w:tc>
      </w:tr>
      <w:tr w14:paraId="5392F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5590DF5">
            <w:pPr>
              <w:spacing w:line="360" w:lineRule="auto"/>
              <w:jc w:val="center"/>
              <w:rPr>
                <w:rFonts w:hint="eastAsia" w:ascii="宋体" w:hAnsi="宋体" w:cs="宋体"/>
                <w:color w:val="000000"/>
                <w:highlight w:val="none"/>
              </w:rPr>
            </w:pPr>
            <w:r>
              <w:rPr>
                <w:rFonts w:hint="eastAsia" w:ascii="宋体" w:hAnsi="宋体"/>
                <w:color w:val="000000"/>
                <w:szCs w:val="21"/>
                <w:highlight w:val="none"/>
              </w:rPr>
              <w:t>25.3（2）</w:t>
            </w:r>
          </w:p>
        </w:tc>
        <w:tc>
          <w:tcPr>
            <w:tcW w:w="8160" w:type="dxa"/>
            <w:tcBorders>
              <w:top w:val="single" w:color="auto" w:sz="4" w:space="0"/>
              <w:left w:val="single" w:color="auto" w:sz="4" w:space="0"/>
              <w:bottom w:val="single" w:color="auto" w:sz="4" w:space="0"/>
              <w:right w:val="single" w:color="auto" w:sz="4" w:space="0"/>
            </w:tcBorders>
            <w:vAlign w:val="center"/>
          </w:tcPr>
          <w:p w14:paraId="7557112B">
            <w:pPr>
              <w:spacing w:line="360" w:lineRule="auto"/>
              <w:rPr>
                <w:rFonts w:hint="eastAsia" w:ascii="宋体" w:hAnsi="宋体"/>
                <w:color w:val="000000"/>
                <w:szCs w:val="21"/>
                <w:highlight w:val="none"/>
              </w:rPr>
            </w:pPr>
            <w:r>
              <w:rPr>
                <w:rFonts w:hint="eastAsia" w:ascii="宋体" w:hAnsi="宋体"/>
                <w:color w:val="000000"/>
                <w:szCs w:val="21"/>
                <w:highlight w:val="none"/>
              </w:rPr>
              <w:t>采购人或者采购代理机构在资格审查结束前，对投标人进行信用查询。</w:t>
            </w:r>
          </w:p>
          <w:p w14:paraId="18E0F9D1">
            <w:pPr>
              <w:spacing w:line="360" w:lineRule="auto"/>
              <w:rPr>
                <w:rFonts w:hint="eastAsia" w:ascii="宋体" w:hAnsi="宋体"/>
                <w:color w:val="000000"/>
                <w:szCs w:val="21"/>
                <w:highlight w:val="none"/>
              </w:rPr>
            </w:pPr>
            <w:r>
              <w:rPr>
                <w:rFonts w:hint="eastAsia" w:ascii="宋体" w:hAnsi="宋体"/>
                <w:color w:val="000000"/>
                <w:szCs w:val="21"/>
                <w:highlight w:val="none"/>
              </w:rPr>
              <w:t>查询渠道：“信用中国”网站（www.creditchina.gov.cn） 、中国政府采购网（www.ccgp.gov.cn）。</w:t>
            </w:r>
          </w:p>
          <w:p w14:paraId="7733C2A1">
            <w:pPr>
              <w:spacing w:line="360" w:lineRule="auto"/>
              <w:rPr>
                <w:rFonts w:hint="eastAsia" w:ascii="宋体" w:hAnsi="宋体"/>
                <w:color w:val="000000"/>
                <w:szCs w:val="21"/>
                <w:highlight w:val="none"/>
              </w:rPr>
            </w:pPr>
            <w:r>
              <w:rPr>
                <w:rFonts w:hint="eastAsia" w:ascii="宋体" w:hAnsi="宋体"/>
                <w:color w:val="000000"/>
                <w:szCs w:val="21"/>
                <w:highlight w:val="none"/>
              </w:rPr>
              <w:t>信用查询截止时点：资格审查结束前</w:t>
            </w:r>
          </w:p>
          <w:p w14:paraId="0B2EF125">
            <w:pPr>
              <w:spacing w:line="360" w:lineRule="auto"/>
              <w:rPr>
                <w:rFonts w:hint="eastAsia" w:ascii="宋体" w:hAnsi="宋体"/>
                <w:color w:val="000000"/>
                <w:szCs w:val="21"/>
                <w:highlight w:val="none"/>
              </w:rPr>
            </w:pPr>
            <w:r>
              <w:rPr>
                <w:rFonts w:hint="eastAsia" w:ascii="宋体" w:hAnsi="宋体"/>
                <w:color w:val="000000"/>
                <w:szCs w:val="21"/>
                <w:highlight w:val="none"/>
              </w:rPr>
              <w:t>查询记录和证据留存方式：在查询网站中直接截图查询记录，截图作为在广西政府采购云平台（</w:t>
            </w:r>
            <w:r>
              <w:rPr>
                <w:rFonts w:hint="eastAsia" w:ascii="宋体" w:hAnsi="宋体"/>
                <w:bCs/>
                <w:color w:val="000000"/>
                <w:szCs w:val="21"/>
                <w:highlight w:val="none"/>
              </w:rPr>
              <w:t>https://www.gcy.zfcg.gxzf.gov.cn/</w:t>
            </w:r>
            <w:r>
              <w:rPr>
                <w:rFonts w:hint="eastAsia" w:ascii="宋体" w:hAnsi="宋体"/>
                <w:color w:val="000000"/>
                <w:szCs w:val="21"/>
                <w:highlight w:val="none"/>
              </w:rPr>
              <w:t>）作为附件上传保存。</w:t>
            </w:r>
          </w:p>
          <w:p w14:paraId="46B0C433">
            <w:pPr>
              <w:spacing w:line="360" w:lineRule="auto"/>
              <w:rPr>
                <w:rFonts w:hint="eastAsia" w:ascii="宋体" w:hAnsi="宋体" w:cs="宋体"/>
                <w:color w:val="000000"/>
                <w:highlight w:val="none"/>
              </w:rPr>
            </w:pPr>
            <w:r>
              <w:rPr>
                <w:rFonts w:hint="eastAsia" w:ascii="宋体" w:hAnsi="宋体"/>
                <w:color w:val="000000"/>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A35B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52AF13B">
            <w:pPr>
              <w:spacing w:line="360" w:lineRule="auto"/>
              <w:jc w:val="center"/>
              <w:rPr>
                <w:rFonts w:ascii="宋体" w:hAnsi="宋体" w:cs="宋体"/>
                <w:color w:val="000000"/>
                <w:highlight w:val="none"/>
              </w:rPr>
            </w:pPr>
            <w:bookmarkStart w:id="106" w:name="_26"/>
            <w:bookmarkEnd w:id="106"/>
            <w:r>
              <w:rPr>
                <w:rFonts w:hint="eastAsia" w:ascii="宋体" w:hAnsi="宋体" w:cs="宋体"/>
                <w:color w:val="000000"/>
                <w:highlight w:val="none"/>
              </w:rPr>
              <w:t>26.1</w:t>
            </w:r>
          </w:p>
        </w:tc>
        <w:tc>
          <w:tcPr>
            <w:tcW w:w="8160" w:type="dxa"/>
            <w:tcBorders>
              <w:top w:val="single" w:color="auto" w:sz="4" w:space="0"/>
              <w:left w:val="single" w:color="auto" w:sz="4" w:space="0"/>
              <w:bottom w:val="single" w:color="auto" w:sz="4" w:space="0"/>
              <w:right w:val="single" w:color="auto" w:sz="4" w:space="0"/>
            </w:tcBorders>
            <w:vAlign w:val="center"/>
          </w:tcPr>
          <w:p w14:paraId="1E2F5157">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highlight w:val="none"/>
              </w:rPr>
              <w:t>评标委员会的人数：</w:t>
            </w:r>
            <w:r>
              <w:rPr>
                <w:rFonts w:hint="eastAsia" w:ascii="宋体" w:hAnsi="宋体" w:cs="宋体"/>
                <w:b/>
                <w:bCs/>
                <w:color w:val="000000"/>
                <w:highlight w:val="none"/>
                <w:u w:val="single"/>
              </w:rPr>
              <w:t xml:space="preserve">  </w:t>
            </w:r>
            <w:r>
              <w:rPr>
                <w:rFonts w:hint="eastAsia" w:ascii="宋体" w:hAnsi="宋体" w:cs="宋体"/>
                <w:b/>
                <w:bCs/>
                <w:color w:val="000000"/>
                <w:highlight w:val="none"/>
                <w:u w:val="single"/>
                <w:lang w:val="en-US" w:eastAsia="zh-CN"/>
              </w:rPr>
              <w:t>5</w:t>
            </w:r>
            <w:r>
              <w:rPr>
                <w:rFonts w:hint="eastAsia" w:ascii="宋体" w:hAnsi="宋体" w:cs="宋体"/>
                <w:b/>
                <w:bCs/>
                <w:color w:val="000000"/>
                <w:highlight w:val="none"/>
                <w:u w:val="single"/>
              </w:rPr>
              <w:t xml:space="preserve">  </w:t>
            </w:r>
            <w:r>
              <w:rPr>
                <w:rFonts w:hint="eastAsia" w:ascii="宋体" w:hAnsi="宋体" w:cs="宋体"/>
                <w:b/>
                <w:bCs/>
                <w:color w:val="000000"/>
                <w:highlight w:val="none"/>
              </w:rPr>
              <w:t>人</w:t>
            </w:r>
          </w:p>
        </w:tc>
      </w:tr>
      <w:tr w14:paraId="08F4B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7D81A9E">
            <w:pPr>
              <w:spacing w:line="360" w:lineRule="auto"/>
              <w:jc w:val="center"/>
              <w:rPr>
                <w:rFonts w:hint="eastAsia" w:ascii="宋体" w:hAnsi="宋体" w:cs="宋体"/>
                <w:color w:val="000000"/>
                <w:highlight w:val="none"/>
              </w:rPr>
            </w:pPr>
            <w:bookmarkStart w:id="107" w:name="_28.3"/>
            <w:bookmarkEnd w:id="107"/>
            <w:r>
              <w:rPr>
                <w:rFonts w:hint="eastAsia" w:ascii="宋体" w:hAnsi="宋体" w:cs="宋体"/>
                <w:color w:val="000000"/>
                <w:highlight w:val="none"/>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71EBAC4D">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评标方法：</w:t>
            </w:r>
          </w:p>
          <w:p w14:paraId="20C65291">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√综合评分法</w:t>
            </w:r>
          </w:p>
          <w:p w14:paraId="2557B20C">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□最低评标价法</w:t>
            </w:r>
          </w:p>
        </w:tc>
      </w:tr>
      <w:tr w14:paraId="624A4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E08CC2B">
            <w:pPr>
              <w:spacing w:line="360" w:lineRule="auto"/>
              <w:jc w:val="center"/>
              <w:rPr>
                <w:rFonts w:hint="eastAsia" w:ascii="宋体" w:hAnsi="宋体" w:cs="宋体"/>
                <w:color w:val="000000"/>
                <w:highlight w:val="none"/>
              </w:rPr>
            </w:pPr>
            <w:r>
              <w:rPr>
                <w:rFonts w:hint="eastAsia" w:ascii="宋体" w:hAnsi="宋体" w:cs="宋体"/>
                <w:color w:val="000000"/>
                <w:szCs w:val="21"/>
                <w:highlight w:val="none"/>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46B092FE">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商务条款评审中允许负偏离的条款数为</w:t>
            </w:r>
            <w:r>
              <w:rPr>
                <w:rFonts w:hint="eastAsia" w:ascii="宋体" w:hAnsi="宋体" w:cs="宋体"/>
                <w:b/>
                <w:bCs/>
                <w:color w:val="000000"/>
                <w:szCs w:val="21"/>
                <w:highlight w:val="none"/>
                <w:u w:val="single"/>
              </w:rPr>
              <w:t xml:space="preserve"> 0 </w:t>
            </w:r>
            <w:r>
              <w:rPr>
                <w:rFonts w:hint="eastAsia" w:ascii="宋体" w:hAnsi="宋体" w:cs="宋体"/>
                <w:b/>
                <w:bCs/>
                <w:color w:val="000000"/>
                <w:szCs w:val="21"/>
                <w:highlight w:val="none"/>
              </w:rPr>
              <w:t>项。</w:t>
            </w:r>
          </w:p>
          <w:p w14:paraId="1EAC7254">
            <w:pPr>
              <w:spacing w:line="360" w:lineRule="auto"/>
              <w:rPr>
                <w:rFonts w:hint="eastAsia" w:ascii="宋体" w:hAnsi="宋体" w:cs="宋体"/>
                <w:color w:val="000000"/>
                <w:highlight w:val="none"/>
              </w:rPr>
            </w:pPr>
            <w:r>
              <w:rPr>
                <w:rFonts w:hint="eastAsia" w:ascii="宋体" w:hAnsi="宋体" w:cs="宋体"/>
                <w:b/>
                <w:bCs/>
                <w:color w:val="000000"/>
                <w:szCs w:val="21"/>
                <w:highlight w:val="none"/>
              </w:rPr>
              <w:t>服务需求评审中允许负偏离的条款数为</w:t>
            </w:r>
            <w:r>
              <w:rPr>
                <w:rFonts w:hint="eastAsia" w:ascii="宋体" w:hAnsi="宋体" w:cs="宋体"/>
                <w:b/>
                <w:bCs/>
                <w:color w:val="000000"/>
                <w:szCs w:val="21"/>
                <w:highlight w:val="none"/>
                <w:u w:val="single"/>
              </w:rPr>
              <w:t xml:space="preserve"> 0 </w:t>
            </w:r>
            <w:r>
              <w:rPr>
                <w:rFonts w:hint="eastAsia" w:ascii="宋体" w:hAnsi="宋体" w:cs="宋体"/>
                <w:b/>
                <w:bCs/>
                <w:color w:val="000000"/>
                <w:szCs w:val="21"/>
                <w:highlight w:val="none"/>
              </w:rPr>
              <w:t>项。</w:t>
            </w:r>
          </w:p>
        </w:tc>
      </w:tr>
      <w:tr w14:paraId="4FD4D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DA7CAE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57E0C2D4">
            <w:pPr>
              <w:spacing w:line="360" w:lineRule="auto"/>
              <w:rPr>
                <w:rFonts w:hint="eastAsia" w:ascii="宋体" w:hAnsi="宋体" w:cs="宋体"/>
                <w:color w:val="000000"/>
                <w:szCs w:val="21"/>
                <w:highlight w:val="none"/>
              </w:rPr>
            </w:pPr>
            <w:r>
              <w:rPr>
                <w:rFonts w:hint="eastAsia" w:ascii="宋体" w:hAnsi="宋体" w:cs="宋体"/>
                <w:color w:val="000000"/>
                <w:highlight w:val="none"/>
              </w:rPr>
              <w:t>中标候选人推荐数量：</w:t>
            </w:r>
            <w:r>
              <w:rPr>
                <w:rFonts w:hint="eastAsia" w:ascii="宋体" w:hAnsi="宋体" w:cs="宋体"/>
                <w:color w:val="000000"/>
                <w:highlight w:val="none"/>
                <w:u w:val="single"/>
              </w:rPr>
              <w:t xml:space="preserve"> 3 </w:t>
            </w:r>
            <w:r>
              <w:rPr>
                <w:rFonts w:hint="eastAsia" w:ascii="宋体" w:hAnsi="宋体" w:cs="宋体"/>
                <w:color w:val="000000"/>
                <w:highlight w:val="none"/>
              </w:rPr>
              <w:t>名</w:t>
            </w:r>
          </w:p>
        </w:tc>
      </w:tr>
      <w:tr w14:paraId="71A33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337BC76">
            <w:pPr>
              <w:spacing w:line="360" w:lineRule="auto"/>
              <w:jc w:val="center"/>
              <w:rPr>
                <w:rFonts w:ascii="宋体" w:hAnsi="宋体" w:cs="宋体"/>
                <w:color w:val="000000"/>
                <w:highlight w:val="none"/>
              </w:rPr>
            </w:pPr>
            <w:bookmarkStart w:id="108" w:name="_29.2.2（2）"/>
            <w:bookmarkEnd w:id="108"/>
            <w:r>
              <w:rPr>
                <w:rFonts w:hint="eastAsia" w:ascii="宋体" w:hAnsi="宋体" w:cs="宋体"/>
                <w:color w:val="000000"/>
                <w:highlight w:val="none"/>
              </w:rPr>
              <w:t>30.1</w:t>
            </w:r>
          </w:p>
        </w:tc>
        <w:tc>
          <w:tcPr>
            <w:tcW w:w="8160" w:type="dxa"/>
            <w:tcBorders>
              <w:top w:val="single" w:color="auto" w:sz="4" w:space="0"/>
              <w:left w:val="single" w:color="auto" w:sz="4" w:space="0"/>
              <w:bottom w:val="single" w:color="auto" w:sz="4" w:space="0"/>
              <w:right w:val="single" w:color="auto" w:sz="4" w:space="0"/>
            </w:tcBorders>
            <w:vAlign w:val="center"/>
          </w:tcPr>
          <w:p w14:paraId="6F2C4F83">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采购人确定中标供应商时，出现中标候选人并列的情形，采购人按以下的方式确定中标供应商：</w:t>
            </w:r>
          </w:p>
          <w:p w14:paraId="79486294">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 xml:space="preserve">√依次按投标报价低的优先、技术评分高的优先、商务评分高的优先、故障响应时间短优先的顺序确定； </w:t>
            </w:r>
          </w:p>
          <w:p w14:paraId="10D8FC2A">
            <w:pPr>
              <w:spacing w:line="360" w:lineRule="auto"/>
              <w:rPr>
                <w:rFonts w:hint="eastAsia" w:ascii="宋体" w:hAnsi="宋体" w:cs="宋体"/>
                <w:b/>
                <w:color w:val="000000"/>
                <w:szCs w:val="21"/>
                <w:highlight w:val="none"/>
              </w:rPr>
            </w:pPr>
            <w:r>
              <w:rPr>
                <w:rFonts w:hint="eastAsia" w:ascii="宋体" w:hAnsi="宋体" w:cs="宋体"/>
                <w:color w:val="000000"/>
                <w:highlight w:val="none"/>
              </w:rPr>
              <w:t>□随机抽取</w:t>
            </w:r>
          </w:p>
        </w:tc>
      </w:tr>
      <w:tr w14:paraId="1DA55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B6B6DF2">
            <w:pPr>
              <w:spacing w:line="360" w:lineRule="auto"/>
              <w:jc w:val="center"/>
              <w:rPr>
                <w:rFonts w:hint="eastAsia" w:ascii="宋体" w:hAnsi="宋体" w:cs="宋体"/>
                <w:color w:val="000000"/>
                <w:highlight w:val="none"/>
              </w:rPr>
            </w:pPr>
            <w:bookmarkStart w:id="109" w:name="_39.1"/>
            <w:bookmarkEnd w:id="109"/>
            <w:r>
              <w:rPr>
                <w:rFonts w:hint="eastAsia" w:ascii="宋体" w:hAnsi="宋体" w:cs="宋体"/>
                <w:color w:val="000000"/>
                <w:highlight w:val="none"/>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658621E1">
            <w:pPr>
              <w:autoSpaceDE w:val="0"/>
              <w:autoSpaceDN w:val="0"/>
              <w:spacing w:line="360" w:lineRule="auto"/>
              <w:rPr>
                <w:rFonts w:hint="eastAsia" w:ascii="宋体" w:hAnsi="宋体" w:cs="宋体"/>
                <w:color w:val="000000"/>
                <w:highlight w:val="none"/>
              </w:rPr>
            </w:pPr>
            <w:r>
              <w:rPr>
                <w:rFonts w:hint="eastAsia" w:ascii="宋体" w:hAnsi="宋体"/>
                <w:color w:val="000000"/>
                <w:szCs w:val="21"/>
                <w:highlight w:val="none"/>
              </w:rPr>
              <w:t>本项目不收取履约保证金</w:t>
            </w:r>
            <w:r>
              <w:rPr>
                <w:rFonts w:hint="eastAsia" w:ascii="宋体" w:hAnsi="宋体" w:cs="宋体"/>
                <w:color w:val="000000"/>
                <w:highlight w:val="none"/>
              </w:rPr>
              <w:t>。</w:t>
            </w:r>
          </w:p>
        </w:tc>
      </w:tr>
      <w:tr w14:paraId="3FEAB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4D95F78">
            <w:pPr>
              <w:spacing w:line="360" w:lineRule="auto"/>
              <w:jc w:val="center"/>
              <w:rPr>
                <w:rFonts w:hint="eastAsia" w:ascii="宋体" w:hAnsi="宋体" w:cs="宋体"/>
                <w:color w:val="000000"/>
                <w:highlight w:val="none"/>
              </w:rPr>
            </w:pPr>
            <w:bookmarkStart w:id="110" w:name="_40.1"/>
            <w:bookmarkEnd w:id="110"/>
            <w:r>
              <w:rPr>
                <w:rFonts w:hint="eastAsia" w:ascii="宋体" w:hAnsi="宋体" w:cs="宋体"/>
                <w:color w:val="000000"/>
                <w:highlight w:val="none"/>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6D9D3E0F">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签订合同携带的资格证件： </w:t>
            </w:r>
          </w:p>
          <w:p w14:paraId="321F472A">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委托代理人负责签订合同的，须携带授权委托书及委托代理人身份证原件等其它资格证件。</w:t>
            </w:r>
          </w:p>
          <w:p w14:paraId="46141269">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法定代表人（或负责人）负责签订合同的，须携带法定代表人（或负责人）身份证明原件及身份证原件等其它资格证件。</w:t>
            </w:r>
          </w:p>
        </w:tc>
      </w:tr>
      <w:tr w14:paraId="2AC4E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96AF4E4">
            <w:pPr>
              <w:spacing w:line="360" w:lineRule="auto"/>
              <w:jc w:val="center"/>
              <w:rPr>
                <w:rFonts w:hint="eastAsia" w:ascii="宋体" w:hAnsi="宋体" w:cs="宋体"/>
                <w:color w:val="000000"/>
                <w:highlight w:val="none"/>
              </w:rPr>
            </w:pPr>
            <w:r>
              <w:rPr>
                <w:rFonts w:hint="eastAsia" w:ascii="宋体" w:hAnsi="宋体" w:cs="宋体"/>
                <w:color w:val="000000"/>
                <w:highlight w:val="none"/>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622877FE">
            <w:pPr>
              <w:spacing w:line="360" w:lineRule="auto"/>
              <w:rPr>
                <w:rFonts w:hint="eastAsia" w:ascii="宋体" w:hAnsi="宋体" w:cs="宋体"/>
                <w:color w:val="000000"/>
                <w:highlight w:val="none"/>
              </w:rPr>
            </w:pPr>
            <w:r>
              <w:rPr>
                <w:rFonts w:hint="eastAsia" w:ascii="宋体" w:hAnsi="宋体" w:cs="宋体"/>
                <w:color w:val="000000"/>
                <w:highlight w:val="none"/>
              </w:rPr>
              <w:t>接收质疑函方式：以书面形式</w:t>
            </w:r>
          </w:p>
          <w:p w14:paraId="31D4F9B0">
            <w:pPr>
              <w:spacing w:line="360" w:lineRule="auto"/>
              <w:rPr>
                <w:rFonts w:hint="eastAsia" w:ascii="宋体" w:hAnsi="宋体" w:cs="宋体"/>
                <w:color w:val="000000"/>
                <w:highlight w:val="none"/>
              </w:rPr>
            </w:pPr>
            <w:r>
              <w:rPr>
                <w:rFonts w:hint="eastAsia" w:ascii="宋体" w:hAnsi="宋体" w:cs="宋体"/>
                <w:color w:val="000000"/>
                <w:highlight w:val="none"/>
              </w:rPr>
              <w:t>质疑联系部门及联系方式：云之龙咨询集团有限公司招标部，联系电话：0775-4565100、4569690，通讯地址：广西贵港市港北区荷城路1132号华泰官邸1栋6楼。</w:t>
            </w:r>
          </w:p>
          <w:p w14:paraId="1157F012">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业务时间：工作日每天上午8时00分到12时00分，下午3时00分到6时00分。</w:t>
            </w:r>
          </w:p>
        </w:tc>
      </w:tr>
      <w:tr w14:paraId="30E70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76D77ECA">
            <w:pPr>
              <w:spacing w:line="360" w:lineRule="auto"/>
              <w:jc w:val="center"/>
              <w:rPr>
                <w:rFonts w:hint="eastAsia" w:ascii="宋体" w:hAnsi="宋体" w:cs="宋体"/>
                <w:color w:val="000000"/>
                <w:highlight w:val="none"/>
              </w:rPr>
            </w:pPr>
            <w:bookmarkStart w:id="111" w:name="_42"/>
            <w:bookmarkEnd w:id="111"/>
            <w:bookmarkStart w:id="112" w:name="_41"/>
            <w:bookmarkEnd w:id="112"/>
            <w:r>
              <w:rPr>
                <w:rFonts w:hint="eastAsia" w:ascii="宋体" w:hAnsi="宋体" w:cs="宋体"/>
                <w:color w:val="000000"/>
                <w:highlight w:val="none"/>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4232048A">
            <w:pPr>
              <w:spacing w:line="360" w:lineRule="auto"/>
              <w:rPr>
                <w:rFonts w:hint="eastAsia" w:ascii="宋体" w:hAnsi="宋体" w:cs="宋体"/>
                <w:color w:val="000000"/>
                <w:highlight w:val="none"/>
              </w:rPr>
            </w:pPr>
            <w:r>
              <w:rPr>
                <w:rFonts w:hint="eastAsia" w:ascii="宋体" w:hAnsi="宋体" w:cs="宋体"/>
                <w:color w:val="000000"/>
                <w:highlight w:val="none"/>
              </w:rPr>
              <w:t>1.采购代理费支付方式：</w:t>
            </w:r>
          </w:p>
          <w:p w14:paraId="5A9F5E62">
            <w:pPr>
              <w:spacing w:line="360" w:lineRule="auto"/>
              <w:ind w:firstLine="420"/>
              <w:rPr>
                <w:rFonts w:hint="eastAsia" w:ascii="宋体" w:hAnsi="宋体" w:cs="宋体"/>
                <w:color w:val="000000"/>
                <w:highlight w:val="none"/>
              </w:rPr>
            </w:pPr>
            <w:r>
              <w:rPr>
                <w:rFonts w:hint="eastAsia" w:ascii="宋体" w:hAnsi="宋体" w:cs="宋体"/>
                <w:color w:val="000000"/>
                <w:highlight w:val="none"/>
              </w:rPr>
              <w:t>√中标人支付。</w:t>
            </w:r>
          </w:p>
          <w:p w14:paraId="72BE42FD">
            <w:pPr>
              <w:spacing w:line="360" w:lineRule="auto"/>
              <w:rPr>
                <w:rFonts w:hint="eastAsia" w:ascii="宋体" w:hAnsi="宋体" w:cs="宋体"/>
                <w:color w:val="000000"/>
                <w:highlight w:val="none"/>
              </w:rPr>
            </w:pPr>
            <w:r>
              <w:rPr>
                <w:rFonts w:hint="eastAsia" w:ascii="宋体" w:hAnsi="宋体" w:cs="宋体"/>
                <w:color w:val="000000"/>
                <w:highlight w:val="none"/>
              </w:rPr>
              <w:t>2.采购代理费收取标准：</w:t>
            </w:r>
          </w:p>
          <w:p w14:paraId="5151B5A3">
            <w:pPr>
              <w:pStyle w:val="48"/>
              <w:spacing w:line="360" w:lineRule="auto"/>
              <w:ind w:firstLine="420" w:firstLineChars="200"/>
              <w:rPr>
                <w:rFonts w:hint="eastAsia" w:hAnsi="宋体" w:cs="宋体"/>
                <w:color w:val="000000"/>
                <w:sz w:val="21"/>
                <w:highlight w:val="none"/>
                <w:u w:val="single"/>
                <w:lang w:val="en-US" w:eastAsia="zh-CN"/>
              </w:rPr>
            </w:pPr>
            <w:r>
              <w:rPr>
                <w:rFonts w:hint="eastAsia" w:hAnsi="宋体" w:cs="宋体"/>
                <w:color w:val="000000"/>
                <w:sz w:val="21"/>
                <w:highlight w:val="none"/>
                <w:u w:val="single"/>
                <w:lang w:val="en-US" w:eastAsia="zh-CN"/>
              </w:rPr>
              <w:t>按发改价格〔2015〕299号文执行，招标代理服务费为人民币贰万贰仟叁佰陆拾元整（¥22360.00）</w:t>
            </w:r>
            <w:r>
              <w:rPr>
                <w:rFonts w:hint="eastAsia" w:hAnsi="宋体" w:cs="宋体"/>
                <w:color w:val="000000"/>
                <w:sz w:val="21"/>
                <w:highlight w:val="none"/>
                <w:lang w:val="en-US" w:eastAsia="zh-CN"/>
              </w:rPr>
              <w:t>。</w:t>
            </w:r>
          </w:p>
          <w:p w14:paraId="4B51FEA9">
            <w:pPr>
              <w:pStyle w:val="48"/>
              <w:spacing w:line="360" w:lineRule="auto"/>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3.采购代理机构的银行账户：</w:t>
            </w:r>
          </w:p>
          <w:p w14:paraId="11DA65DE">
            <w:pPr>
              <w:pStyle w:val="48"/>
              <w:spacing w:line="360" w:lineRule="auto"/>
              <w:ind w:firstLine="420" w:firstLineChars="200"/>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 xml:space="preserve">账户名称：云之龙咨询集团有限公司贵港分公司  </w:t>
            </w:r>
          </w:p>
          <w:p w14:paraId="7D8698B3">
            <w:pPr>
              <w:pStyle w:val="48"/>
              <w:spacing w:line="360" w:lineRule="auto"/>
              <w:ind w:firstLine="420" w:firstLineChars="200"/>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开户银行：中信银行南宁东葛支行</w:t>
            </w:r>
          </w:p>
          <w:p w14:paraId="686A10C3">
            <w:pPr>
              <w:pStyle w:val="48"/>
              <w:spacing w:line="360" w:lineRule="auto"/>
              <w:ind w:firstLine="420" w:firstLineChars="200"/>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开户行行号：302611029137</w:t>
            </w:r>
          </w:p>
          <w:p w14:paraId="4C0B693C">
            <w:pPr>
              <w:pStyle w:val="48"/>
              <w:spacing w:line="360" w:lineRule="auto"/>
              <w:ind w:firstLine="420" w:firstLineChars="200"/>
              <w:rPr>
                <w:rFonts w:hint="eastAsia" w:hAnsi="宋体" w:cs="宋体"/>
                <w:color w:val="000000"/>
                <w:highlight w:val="none"/>
                <w:lang w:val="en-US" w:eastAsia="zh-CN"/>
              </w:rPr>
            </w:pPr>
            <w:r>
              <w:rPr>
                <w:rFonts w:hint="eastAsia" w:hAnsi="宋体" w:cs="宋体"/>
                <w:color w:val="000000"/>
                <w:kern w:val="2"/>
                <w:sz w:val="21"/>
                <w:highlight w:val="none"/>
                <w:lang w:val="en-US" w:eastAsia="zh-CN"/>
              </w:rPr>
              <w:t>银行账号：8113001015100158012</w:t>
            </w:r>
          </w:p>
        </w:tc>
      </w:tr>
      <w:tr w14:paraId="23E37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C50DE9E">
            <w:pPr>
              <w:spacing w:line="360" w:lineRule="auto"/>
              <w:jc w:val="center"/>
              <w:rPr>
                <w:rFonts w:hint="eastAsia" w:ascii="宋体" w:hAnsi="宋体" w:cs="宋体"/>
                <w:color w:val="000000"/>
                <w:szCs w:val="21"/>
                <w:highlight w:val="none"/>
              </w:rPr>
            </w:pPr>
            <w:r>
              <w:rPr>
                <w:rFonts w:ascii="宋体" w:hAnsi="宋体"/>
                <w:color w:val="000000"/>
                <w:szCs w:val="21"/>
                <w:highlight w:val="none"/>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72EBDDA9">
            <w:pPr>
              <w:spacing w:line="360" w:lineRule="auto"/>
              <w:rPr>
                <w:rFonts w:hint="eastAsia" w:ascii="宋体" w:hAnsi="宋体" w:cs="宋体"/>
                <w:color w:val="000000"/>
                <w:szCs w:val="21"/>
                <w:highlight w:val="none"/>
              </w:rPr>
            </w:pPr>
            <w:r>
              <w:rPr>
                <w:rFonts w:hint="eastAsia" w:ascii="宋体" w:hAnsi="宋体"/>
                <w:color w:val="000000"/>
                <w:szCs w:val="21"/>
                <w:highlight w:val="none"/>
              </w:rPr>
              <w:t>解释：</w:t>
            </w:r>
            <w:r>
              <w:rPr>
                <w:rFonts w:ascii="宋体" w:hAnsi="宋体"/>
                <w:color w:val="000000"/>
                <w:szCs w:val="21"/>
                <w:highlight w:val="none"/>
              </w:rPr>
              <w:t>构成本招标文件的各个组成文件应互为解释，互为说明；除招标文件中有特别规定外，仅适用于招标投标阶段的规定，按</w:t>
            </w:r>
            <w:r>
              <w:rPr>
                <w:rFonts w:hint="eastAsia" w:ascii="宋体" w:hAnsi="宋体"/>
                <w:color w:val="000000"/>
                <w:szCs w:val="21"/>
                <w:highlight w:val="none"/>
              </w:rPr>
              <w:t>更正公告（澄清公告）</w:t>
            </w:r>
            <w:r>
              <w:rPr>
                <w:rFonts w:ascii="宋体" w:hAnsi="宋体"/>
                <w:color w:val="000000"/>
                <w:szCs w:val="21"/>
                <w:highlight w:val="none"/>
              </w:rPr>
              <w:t>、招标公告、</w:t>
            </w:r>
            <w:r>
              <w:rPr>
                <w:rFonts w:hint="eastAsia" w:ascii="宋体" w:hAnsi="宋体"/>
                <w:color w:val="000000"/>
                <w:szCs w:val="21"/>
                <w:highlight w:val="none"/>
              </w:rPr>
              <w:t>采购需求、</w:t>
            </w:r>
            <w:r>
              <w:rPr>
                <w:rFonts w:ascii="宋体" w:hAnsi="宋体"/>
                <w:color w:val="000000"/>
                <w:szCs w:val="21"/>
                <w:highlight w:val="none"/>
              </w:rPr>
              <w:t>投标人须知、</w:t>
            </w:r>
            <w:r>
              <w:rPr>
                <w:rFonts w:hint="eastAsia" w:ascii="宋体" w:hAnsi="宋体"/>
                <w:color w:val="000000"/>
                <w:szCs w:val="21"/>
                <w:highlight w:val="none"/>
              </w:rPr>
              <w:t>评标方法及评标标准</w:t>
            </w:r>
            <w:r>
              <w:rPr>
                <w:rFonts w:ascii="宋体" w:hAnsi="宋体"/>
                <w:color w:val="000000"/>
                <w:szCs w:val="21"/>
                <w:highlight w:val="none"/>
              </w:rPr>
              <w:t>、</w:t>
            </w:r>
            <w:r>
              <w:rPr>
                <w:rFonts w:hint="eastAsia" w:ascii="宋体" w:hAnsi="宋体"/>
                <w:color w:val="000000"/>
                <w:szCs w:val="21"/>
                <w:highlight w:val="none"/>
              </w:rPr>
              <w:t>拟签订的合同文本、</w:t>
            </w:r>
            <w:r>
              <w:rPr>
                <w:rFonts w:ascii="宋体" w:hAnsi="宋体"/>
                <w:color w:val="000000"/>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szCs w:val="21"/>
                <w:highlight w:val="none"/>
              </w:rPr>
              <w:t>更正公告（澄清公告）</w:t>
            </w:r>
            <w:r>
              <w:rPr>
                <w:rFonts w:ascii="宋体" w:hAnsi="宋体"/>
                <w:color w:val="000000"/>
                <w:szCs w:val="21"/>
                <w:highlight w:val="none"/>
              </w:rPr>
              <w:t>与同步更新的招标文件不一致时以</w:t>
            </w:r>
            <w:r>
              <w:rPr>
                <w:rFonts w:hint="eastAsia" w:ascii="宋体" w:hAnsi="宋体"/>
                <w:color w:val="000000"/>
                <w:szCs w:val="21"/>
                <w:highlight w:val="none"/>
              </w:rPr>
              <w:t>更正公告（澄清公告）</w:t>
            </w:r>
            <w:r>
              <w:rPr>
                <w:rFonts w:ascii="宋体" w:hAnsi="宋体"/>
                <w:color w:val="000000"/>
                <w:szCs w:val="21"/>
                <w:highlight w:val="none"/>
              </w:rPr>
              <w:t>为准。按本款前述规定仍不能形成结论的，由</w:t>
            </w:r>
            <w:r>
              <w:rPr>
                <w:rFonts w:hint="eastAsia" w:ascii="宋体" w:hAnsi="宋体"/>
                <w:color w:val="000000"/>
                <w:szCs w:val="21"/>
                <w:highlight w:val="none"/>
              </w:rPr>
              <w:t>采购</w:t>
            </w:r>
            <w:r>
              <w:rPr>
                <w:rFonts w:ascii="宋体" w:hAnsi="宋体"/>
                <w:color w:val="000000"/>
                <w:szCs w:val="21"/>
                <w:highlight w:val="none"/>
              </w:rPr>
              <w:t>人</w:t>
            </w:r>
            <w:r>
              <w:rPr>
                <w:rFonts w:hint="eastAsia" w:ascii="宋体" w:hAnsi="宋体"/>
                <w:color w:val="000000"/>
                <w:szCs w:val="21"/>
                <w:highlight w:val="none"/>
              </w:rPr>
              <w:t>或者采购代理机构</w:t>
            </w:r>
            <w:r>
              <w:rPr>
                <w:rFonts w:ascii="宋体" w:hAnsi="宋体"/>
                <w:color w:val="000000"/>
                <w:szCs w:val="21"/>
                <w:highlight w:val="none"/>
              </w:rPr>
              <w:t>负责解释。</w:t>
            </w:r>
          </w:p>
        </w:tc>
      </w:tr>
      <w:tr w14:paraId="1B40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0A44F5">
            <w:pPr>
              <w:spacing w:line="360" w:lineRule="auto"/>
              <w:jc w:val="center"/>
              <w:rPr>
                <w:rFonts w:hint="eastAsia" w:ascii="宋体" w:hAnsi="宋体" w:cs="宋体"/>
                <w:color w:val="000000"/>
                <w:szCs w:val="21"/>
                <w:highlight w:val="none"/>
              </w:rPr>
            </w:pPr>
            <w:r>
              <w:rPr>
                <w:rFonts w:ascii="宋体" w:hAnsi="宋体"/>
                <w:color w:val="000000"/>
                <w:szCs w:val="21"/>
                <w:highlight w:val="none"/>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1786A8ED">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729E898">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2.本招标文件所称的“</w:t>
            </w:r>
            <w:r>
              <w:rPr>
                <w:rFonts w:hint="eastAsia" w:hAnsi="宋体"/>
                <w:color w:val="000000"/>
                <w:sz w:val="21"/>
                <w:highlight w:val="none"/>
                <w:lang w:val="en-US" w:eastAsia="zh-CN"/>
              </w:rPr>
              <w:t>电子签章</w:t>
            </w:r>
            <w:r>
              <w:rPr>
                <w:rFonts w:hint="eastAsia" w:hAnsi="宋体" w:cs="宋体"/>
                <w:bCs/>
                <w:color w:val="000000"/>
                <w:sz w:val="21"/>
                <w:highlight w:val="none"/>
                <w:lang w:val="en-US" w:eastAsia="zh-CN"/>
              </w:rPr>
              <w:t>”、“电子签名”</w:t>
            </w:r>
            <w:r>
              <w:rPr>
                <w:rFonts w:hint="eastAsia" w:hAnsi="宋体"/>
                <w:color w:val="000000"/>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2BF6B8EF">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67F9E68">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33FEB45F">
            <w:pPr>
              <w:spacing w:line="360" w:lineRule="auto"/>
              <w:jc w:val="left"/>
              <w:rPr>
                <w:rFonts w:hint="eastAsia" w:ascii="宋体" w:hAnsi="宋体" w:cs="宋体"/>
                <w:color w:val="000000"/>
                <w:szCs w:val="21"/>
                <w:highlight w:val="none"/>
              </w:rPr>
            </w:pPr>
            <w:r>
              <w:rPr>
                <w:rFonts w:hint="eastAsia" w:ascii="宋体" w:hAnsi="宋体" w:cs="宋体"/>
                <w:bCs/>
                <w:color w:val="000000"/>
                <w:highlight w:val="none"/>
              </w:rPr>
              <w:t>5.</w:t>
            </w:r>
            <w:r>
              <w:rPr>
                <w:rFonts w:hint="eastAsia" w:ascii="宋体" w:hAnsi="宋体" w:cs="宋体"/>
                <w:bCs/>
                <w:color w:val="000000"/>
                <w:kern w:val="0"/>
                <w:szCs w:val="21"/>
                <w:highlight w:val="none"/>
              </w:rPr>
              <w:t>本招标文件所称的“以上”“以下”“以内”“届满”，包括本数；所称的“不满”“超过”“以外”，不包括本数。</w:t>
            </w:r>
          </w:p>
        </w:tc>
      </w:tr>
    </w:tbl>
    <w:p w14:paraId="430ED354">
      <w:pPr>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AE216AE">
      <w:pPr>
        <w:pStyle w:val="16"/>
        <w:keepNext w:val="0"/>
        <w:keepLines w:val="0"/>
        <w:jc w:val="center"/>
        <w:rPr>
          <w:rFonts w:hint="eastAsia" w:ascii="宋体" w:hAnsi="宋体" w:cs="宋体"/>
          <w:color w:val="000000"/>
          <w:highlight w:val="none"/>
        </w:rPr>
      </w:pPr>
      <w:bookmarkStart w:id="113" w:name="_Toc23823"/>
      <w:r>
        <w:rPr>
          <w:rFonts w:hint="eastAsia" w:ascii="宋体" w:hAnsi="宋体" w:cs="宋体"/>
          <w:color w:val="000000"/>
          <w:highlight w:val="none"/>
        </w:rPr>
        <w:t>投标人须知正文</w:t>
      </w:r>
      <w:bookmarkEnd w:id="113"/>
    </w:p>
    <w:p w14:paraId="1B3842D0">
      <w:pPr>
        <w:pStyle w:val="16"/>
        <w:keepNext w:val="0"/>
        <w:keepLines w:val="0"/>
        <w:jc w:val="center"/>
        <w:rPr>
          <w:rFonts w:hint="eastAsia" w:ascii="宋体" w:hAnsi="宋体" w:cs="宋体"/>
          <w:color w:val="000000"/>
          <w:highlight w:val="none"/>
        </w:rPr>
      </w:pPr>
      <w:bookmarkStart w:id="114" w:name="_Toc28738"/>
      <w:r>
        <w:rPr>
          <w:rFonts w:hint="eastAsia" w:ascii="宋体" w:hAnsi="宋体" w:cs="宋体"/>
          <w:color w:val="000000"/>
          <w:highlight w:val="none"/>
        </w:rPr>
        <w:t>一、总  则</w:t>
      </w:r>
      <w:bookmarkEnd w:id="114"/>
    </w:p>
    <w:p w14:paraId="6FE9C13E">
      <w:pPr>
        <w:pStyle w:val="18"/>
        <w:keepNext w:val="0"/>
        <w:keepLines w:val="0"/>
        <w:spacing w:before="0" w:after="0" w:line="360" w:lineRule="auto"/>
        <w:ind w:left="420" w:leftChars="200"/>
        <w:rPr>
          <w:rFonts w:hint="eastAsia" w:ascii="宋体" w:hAnsi="宋体" w:cs="宋体"/>
          <w:color w:val="000000"/>
          <w:sz w:val="24"/>
          <w:highlight w:val="none"/>
        </w:rPr>
      </w:pPr>
      <w:bookmarkStart w:id="115" w:name="_Toc254970668"/>
      <w:bookmarkStart w:id="116" w:name="_Toc254970527"/>
      <w:r>
        <w:rPr>
          <w:rFonts w:hint="eastAsia" w:ascii="宋体" w:hAnsi="宋体" w:cs="宋体"/>
          <w:color w:val="000000"/>
          <w:sz w:val="24"/>
          <w:highlight w:val="none"/>
        </w:rPr>
        <w:t>1.适用范围</w:t>
      </w:r>
      <w:bookmarkEnd w:id="115"/>
      <w:bookmarkEnd w:id="116"/>
    </w:p>
    <w:p w14:paraId="5CF37073">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C0D8AC">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1.2本招标文件</w:t>
      </w:r>
      <w:r>
        <w:rPr>
          <w:rFonts w:hint="eastAsia" w:ascii="宋体" w:hAnsi="宋体" w:cs="宋体"/>
          <w:color w:val="000000"/>
          <w:spacing w:val="-6"/>
          <w:szCs w:val="21"/>
          <w:highlight w:val="none"/>
        </w:rPr>
        <w:t>适用于本项目的所有采购程序和环节（法律、法规另有规定的，从其规定）。</w:t>
      </w:r>
    </w:p>
    <w:p w14:paraId="0ECB1EDC">
      <w:pPr>
        <w:pStyle w:val="18"/>
        <w:keepNext w:val="0"/>
        <w:keepLines w:val="0"/>
        <w:spacing w:before="0" w:after="0" w:line="360" w:lineRule="auto"/>
        <w:ind w:left="420" w:leftChars="200"/>
        <w:rPr>
          <w:rFonts w:hint="eastAsia" w:ascii="宋体" w:hAnsi="宋体" w:cs="宋体"/>
          <w:color w:val="000000"/>
          <w:sz w:val="24"/>
          <w:highlight w:val="none"/>
        </w:rPr>
      </w:pPr>
      <w:bookmarkStart w:id="117" w:name="_Toc254970669"/>
      <w:bookmarkStart w:id="118" w:name="_Toc254970528"/>
      <w:r>
        <w:rPr>
          <w:rFonts w:hint="eastAsia" w:ascii="宋体" w:hAnsi="宋体" w:cs="宋体"/>
          <w:color w:val="000000"/>
          <w:sz w:val="24"/>
          <w:highlight w:val="none"/>
        </w:rPr>
        <w:t>2.定义</w:t>
      </w:r>
      <w:bookmarkEnd w:id="117"/>
      <w:bookmarkEnd w:id="118"/>
    </w:p>
    <w:p w14:paraId="3B3B89DB">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2.1“采购人”是指依法进行政府采购的国家机关、事业单位、团体组织。</w:t>
      </w:r>
    </w:p>
    <w:p w14:paraId="3BAE975D">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2.2“采购代理机构”是指政府采购集中采购机构和集中采购机构以外的采购代理机构。</w:t>
      </w:r>
    </w:p>
    <w:p w14:paraId="510AD706">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2.3“供应商”是指向采购人提供货物、工程或者服务的法人、其他组织或者自然人。</w:t>
      </w:r>
    </w:p>
    <w:p w14:paraId="02D6E324">
      <w:pPr>
        <w:pStyle w:val="19"/>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2.4“投标人”是指响应招标、参加投标竞争的法人、非法人组织或者自然人。</w:t>
      </w:r>
    </w:p>
    <w:p w14:paraId="19D54E81">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2.5“服务”是指除货物和工程以外的其他政府采购对象。</w:t>
      </w:r>
    </w:p>
    <w:p w14:paraId="62BEB585">
      <w:pPr>
        <w:pStyle w:val="18"/>
        <w:keepNext w:val="0"/>
        <w:keepLines w:val="0"/>
        <w:spacing w:before="0" w:after="0" w:line="360" w:lineRule="auto"/>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2.6“书面形式”是指合同书、信件和数据电文（包括电报、电传、传真、电子数据交换和电子邮件）等可以有形地表现所载内容的形式。</w:t>
      </w:r>
    </w:p>
    <w:p w14:paraId="460278D2">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2.7“实质性要求”是指招标文件中已经指明不满足则投标无效的条款，或者不能负偏离的条款，或者采购需求中带“▲”的条款。</w:t>
      </w:r>
    </w:p>
    <w:p w14:paraId="6C373425">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2.8“正偏离”，是指投标文件对招标文件“采购需求”中有关条款作出的响应优于条款要求并有利于采购人的情形。</w:t>
      </w:r>
    </w:p>
    <w:p w14:paraId="483A680A">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2.9“负偏离”，是指投标文件对招标文件“采购需求”中有关条款作出的响应不满足条款要求，导致采购人要求不能得到满足的情形。</w:t>
      </w:r>
    </w:p>
    <w:p w14:paraId="5AAE7A26">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2.10“允许负偏离的条款”是指采购需求中的不属于“实质性要求”的条款。</w:t>
      </w:r>
      <w:bookmarkStart w:id="119" w:name="_Toc254970670"/>
      <w:bookmarkStart w:id="120" w:name="_Toc254970529"/>
    </w:p>
    <w:p w14:paraId="0D434400">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w:t>
      </w:r>
      <w:bookmarkEnd w:id="119"/>
      <w:bookmarkEnd w:id="120"/>
      <w:r>
        <w:rPr>
          <w:rFonts w:hint="eastAsia" w:ascii="宋体" w:hAnsi="宋体" w:cs="宋体"/>
          <w:color w:val="000000"/>
          <w:sz w:val="24"/>
          <w:highlight w:val="none"/>
        </w:rPr>
        <w:t>投标人的资格要求</w:t>
      </w:r>
    </w:p>
    <w:p w14:paraId="2B596EE2">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投标人的资格要求详见“投标人须知前附表”。</w:t>
      </w:r>
    </w:p>
    <w:p w14:paraId="020E4BAB">
      <w:pPr>
        <w:pStyle w:val="18"/>
        <w:keepNext w:val="0"/>
        <w:keepLines w:val="0"/>
        <w:spacing w:before="0" w:after="0" w:line="360" w:lineRule="auto"/>
        <w:ind w:left="420" w:leftChars="200"/>
        <w:rPr>
          <w:rFonts w:hint="eastAsia" w:ascii="宋体" w:hAnsi="宋体" w:cs="宋体"/>
          <w:color w:val="000000"/>
          <w:sz w:val="24"/>
          <w:highlight w:val="none"/>
        </w:rPr>
      </w:pPr>
      <w:bookmarkStart w:id="121" w:name="_Toc254970530"/>
      <w:bookmarkStart w:id="122" w:name="_Toc254970671"/>
      <w:r>
        <w:rPr>
          <w:rFonts w:hint="eastAsia" w:ascii="宋体" w:hAnsi="宋体" w:cs="宋体"/>
          <w:color w:val="000000"/>
          <w:sz w:val="24"/>
          <w:highlight w:val="none"/>
        </w:rPr>
        <w:t>4.投标委托</w:t>
      </w:r>
      <w:bookmarkEnd w:id="121"/>
      <w:bookmarkEnd w:id="122"/>
    </w:p>
    <w:p w14:paraId="24214DC6">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投标人代表参加投标活动过程中必须携带个人有效身份证件。如投标人代表不是法定代表人，须持有法定代表人授权委托书（按第六章要求格式填写）。</w:t>
      </w:r>
    </w:p>
    <w:p w14:paraId="61E2F90B">
      <w:pPr>
        <w:pStyle w:val="18"/>
        <w:keepNext w:val="0"/>
        <w:keepLines w:val="0"/>
        <w:spacing w:before="0" w:after="0" w:line="360" w:lineRule="auto"/>
        <w:ind w:left="420" w:leftChars="200"/>
        <w:rPr>
          <w:rFonts w:hint="eastAsia" w:ascii="宋体" w:hAnsi="宋体" w:cs="宋体"/>
          <w:color w:val="000000"/>
          <w:sz w:val="24"/>
          <w:highlight w:val="none"/>
        </w:rPr>
      </w:pPr>
      <w:bookmarkStart w:id="123" w:name="_5.投标费用"/>
      <w:bookmarkEnd w:id="123"/>
      <w:bookmarkStart w:id="124" w:name="_Toc254970531"/>
      <w:bookmarkStart w:id="125" w:name="_Toc254970672"/>
      <w:r>
        <w:rPr>
          <w:rFonts w:hint="eastAsia" w:ascii="宋体" w:hAnsi="宋体" w:cs="宋体"/>
          <w:color w:val="000000"/>
          <w:sz w:val="24"/>
          <w:highlight w:val="none"/>
        </w:rPr>
        <w:t>5.投标费用</w:t>
      </w:r>
      <w:bookmarkEnd w:id="124"/>
      <w:bookmarkEnd w:id="125"/>
    </w:p>
    <w:p w14:paraId="4548AABD">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81EE0DF">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6.联合体投标</w:t>
      </w:r>
    </w:p>
    <w:p w14:paraId="223A7B4B">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6.1本项目接受联合体投标，详见“投标人须知前附表”。</w:t>
      </w:r>
    </w:p>
    <w:p w14:paraId="053D8D76">
      <w:pPr>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6.2如接受联合体投标，联合体投标要求详见“投标人须知前附表”。</w:t>
      </w:r>
    </w:p>
    <w:p w14:paraId="56537BF2">
      <w:pPr>
        <w:spacing w:line="360" w:lineRule="auto"/>
        <w:ind w:firstLine="420" w:firstLineChars="200"/>
        <w:jc w:val="left"/>
        <w:rPr>
          <w:rFonts w:hint="eastAsia" w:ascii="宋体" w:hAnsi="宋体" w:cs="宋体"/>
          <w:color w:val="000000"/>
          <w:highlight w:val="none"/>
        </w:rPr>
      </w:pPr>
      <w:r>
        <w:rPr>
          <w:rFonts w:hint="eastAsia" w:ascii="宋体" w:hAnsi="宋体" w:cs="宋体"/>
          <w:bCs/>
          <w:color w:val="000000"/>
          <w:szCs w:val="21"/>
          <w:highlight w:val="none"/>
        </w:rPr>
        <w:t>6.3</w:t>
      </w:r>
      <w:r>
        <w:rPr>
          <w:rFonts w:hint="eastAsia" w:ascii="宋体" w:hAnsi="宋体" w:cs="宋体"/>
          <w:color w:val="000000"/>
          <w:szCs w:val="21"/>
          <w:highlight w:val="none"/>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2358F53">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 xml:space="preserve">7.转包与分包             </w:t>
      </w:r>
    </w:p>
    <w:p w14:paraId="09688426">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26" w:name="_Toc254970673"/>
      <w:bookmarkStart w:id="127" w:name="_Toc254970532"/>
      <w:r>
        <w:rPr>
          <w:rFonts w:hint="eastAsia" w:ascii="宋体" w:hAnsi="宋体" w:cs="宋体"/>
          <w:b w:val="0"/>
          <w:color w:val="000000"/>
          <w:sz w:val="21"/>
          <w:szCs w:val="21"/>
          <w:highlight w:val="none"/>
        </w:rPr>
        <w:t>7.1本项目不允许转包。</w:t>
      </w:r>
    </w:p>
    <w:p w14:paraId="34F5D501">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2118D67">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b w:val="0"/>
          <w:color w:val="00000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9394E5D">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8.特别说明</w:t>
      </w:r>
      <w:bookmarkEnd w:id="126"/>
      <w:bookmarkEnd w:id="127"/>
    </w:p>
    <w:p w14:paraId="3EE41896">
      <w:pPr>
        <w:pStyle w:val="18"/>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5F4AED9D">
      <w:pPr>
        <w:pStyle w:val="18"/>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8.2投标人应仔细阅读招标文件的所有内容，按照招标文件的要求提交投标文件，并对所提供的全部资料的真实性承担法律责任。</w:t>
      </w:r>
    </w:p>
    <w:p w14:paraId="6675020C">
      <w:pPr>
        <w:pStyle w:val="18"/>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5042603">
      <w:pPr>
        <w:pStyle w:val="19"/>
        <w:spacing w:line="360" w:lineRule="auto"/>
        <w:rPr>
          <w:rFonts w:ascii="宋体" w:hAnsi="宋体"/>
          <w:highlight w:val="none"/>
        </w:rPr>
      </w:pPr>
    </w:p>
    <w:p w14:paraId="32416B23">
      <w:pPr>
        <w:pStyle w:val="19"/>
        <w:spacing w:line="360" w:lineRule="auto"/>
        <w:rPr>
          <w:rFonts w:ascii="宋体" w:hAnsi="宋体"/>
          <w:highlight w:val="none"/>
        </w:rPr>
      </w:pPr>
      <w:r>
        <w:rPr>
          <w:rFonts w:ascii="宋体" w:hAnsi="宋体"/>
          <w:highlight w:val="none"/>
        </w:rPr>
        <w:t>8.4</w:t>
      </w:r>
      <w:r>
        <w:rPr>
          <w:rFonts w:hint="eastAsia" w:ascii="宋体" w:hAnsi="宋体"/>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F478FD">
      <w:pPr>
        <w:pStyle w:val="19"/>
        <w:spacing w:line="360" w:lineRule="auto"/>
        <w:rPr>
          <w:rFonts w:ascii="宋体" w:hAnsi="宋体"/>
          <w:highlight w:val="none"/>
        </w:rPr>
      </w:pPr>
      <w:r>
        <w:rPr>
          <w:rFonts w:hint="eastAsia" w:ascii="宋体" w:hAnsi="宋体"/>
          <w:highlight w:val="none"/>
        </w:rPr>
        <w:t>产品在中国境内生产的组件成本占比应当达到规定比例，计算公式为：</w:t>
      </w:r>
    </w:p>
    <w:p w14:paraId="16D8B153">
      <w:pPr>
        <w:widowControl/>
        <w:shd w:val="clear" w:color="auto" w:fill="FFFFFF"/>
        <w:spacing w:before="30" w:after="30" w:line="360" w:lineRule="auto"/>
        <w:jc w:val="center"/>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INCLUDEPICTURE "https://www.gov.cn/zhengce/content/202509/W020250930645245947614.png" \* MERGEFORMATINET </w:instrText>
      </w:r>
      <w:r>
        <w:rPr>
          <w:rFonts w:ascii="宋体" w:hAnsi="宋体" w:cs="宋体"/>
          <w:kern w:val="0"/>
          <w:sz w:val="24"/>
          <w:highlight w:val="none"/>
        </w:rPr>
        <w:fldChar w:fldCharType="separate"/>
      </w:r>
      <w:r>
        <w:rPr>
          <w:rFonts w:ascii="宋体" w:hAnsi="宋体" w:cs="宋体"/>
          <w:kern w:val="0"/>
          <w:sz w:val="24"/>
          <w:highlight w:val="none"/>
        </w:rPr>
        <w:pict>
          <v:shape id="_x0000_i1025" o:spt="75" type="#_x0000_t75" style="height:60.05pt;width:380.15pt;" filled="f" stroked="f" coordsize="21600,21600">
            <v:path/>
            <v:fill on="f" focussize="0,0"/>
            <v:stroke on="f" joinstyle="miter"/>
            <v:imagedata r:id="rId18" o:title=""/>
            <o:lock v:ext="edit" aspectratio="t"/>
            <w10:wrap type="none"/>
            <w10:anchorlock/>
          </v:shape>
        </w:pict>
      </w:r>
      <w:r>
        <w:rPr>
          <w:rFonts w:ascii="宋体" w:hAnsi="宋体" w:cs="宋体"/>
          <w:kern w:val="0"/>
          <w:sz w:val="24"/>
          <w:highlight w:val="none"/>
        </w:rPr>
        <w:fldChar w:fldCharType="end"/>
      </w:r>
    </w:p>
    <w:p w14:paraId="12DC59AB">
      <w:pPr>
        <w:pStyle w:val="19"/>
        <w:spacing w:line="360" w:lineRule="auto"/>
        <w:rPr>
          <w:rFonts w:hint="eastAsia" w:ascii="宋体" w:hAnsi="宋体"/>
          <w:highlight w:val="none"/>
        </w:rPr>
      </w:pPr>
      <w:r>
        <w:rPr>
          <w:rFonts w:hint="eastAsia" w:ascii="宋体" w:hAnsi="宋体"/>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9F85E9A">
      <w:pPr>
        <w:pStyle w:val="19"/>
        <w:spacing w:line="360" w:lineRule="auto"/>
        <w:rPr>
          <w:rFonts w:ascii="宋体" w:hAnsi="宋体"/>
          <w:highlight w:val="none"/>
        </w:rPr>
      </w:pPr>
      <w:r>
        <w:rPr>
          <w:rFonts w:hint="eastAsia" w:ascii="宋体" w:hAnsi="宋体"/>
          <w:highlight w:val="none"/>
        </w:rPr>
        <w:t>政府采购活动中既有本国产品又有非本国产品参与竞争的，依法对本国产品给予价格评审优惠，对本国产品的报价给予20%的价格扣除，用扣除后的价格参与评审。</w:t>
      </w:r>
    </w:p>
    <w:p w14:paraId="6DFF278A">
      <w:pPr>
        <w:pStyle w:val="19"/>
        <w:spacing w:line="360" w:lineRule="auto"/>
        <w:rPr>
          <w:rFonts w:hint="eastAsia" w:ascii="宋体" w:hAnsi="宋体" w:cs="宋体"/>
          <w:color w:val="000000"/>
          <w:sz w:val="24"/>
          <w:highlight w:val="none"/>
        </w:rPr>
      </w:pPr>
      <w:r>
        <w:rPr>
          <w:rFonts w:hint="eastAsia" w:ascii="宋体" w:hAnsi="宋体"/>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5BD4AB">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9.回避与串通投标</w:t>
      </w:r>
    </w:p>
    <w:p w14:paraId="34815A35">
      <w:pPr>
        <w:pStyle w:val="18"/>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9</w:t>
      </w:r>
      <w:r>
        <w:rPr>
          <w:rFonts w:ascii="宋体" w:hAnsi="宋体"/>
          <w:b w:val="0"/>
          <w:sz w:val="21"/>
          <w:szCs w:val="21"/>
          <w:highlight w:val="none"/>
        </w:rPr>
        <w:t>.1在政府采购活动中，采购人员及相关人员与</w:t>
      </w:r>
      <w:r>
        <w:rPr>
          <w:rFonts w:hint="eastAsia" w:ascii="宋体" w:hAnsi="宋体"/>
          <w:b w:val="0"/>
          <w:sz w:val="21"/>
          <w:szCs w:val="21"/>
          <w:highlight w:val="none"/>
        </w:rPr>
        <w:t>供应商</w:t>
      </w:r>
      <w:r>
        <w:rPr>
          <w:rFonts w:ascii="宋体" w:hAnsi="宋体"/>
          <w:b w:val="0"/>
          <w:sz w:val="21"/>
          <w:szCs w:val="21"/>
          <w:highlight w:val="none"/>
        </w:rPr>
        <w:t>有下列利害关系之一的，应当回避：</w:t>
      </w:r>
    </w:p>
    <w:p w14:paraId="2D62E174">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1</w:t>
      </w:r>
      <w:r>
        <w:rPr>
          <w:rFonts w:hAnsi="宋体"/>
          <w:kern w:val="2"/>
          <w:sz w:val="21"/>
          <w:highlight w:val="none"/>
        </w:rPr>
        <w:t>）参加采购活动前3年内与</w:t>
      </w:r>
      <w:r>
        <w:rPr>
          <w:rFonts w:hint="eastAsia" w:hAnsi="宋体"/>
          <w:kern w:val="2"/>
          <w:sz w:val="21"/>
          <w:highlight w:val="none"/>
        </w:rPr>
        <w:t>供应商</w:t>
      </w:r>
      <w:r>
        <w:rPr>
          <w:rFonts w:hAnsi="宋体"/>
          <w:kern w:val="2"/>
          <w:sz w:val="21"/>
          <w:highlight w:val="none"/>
        </w:rPr>
        <w:t>存在劳动关系；</w:t>
      </w:r>
    </w:p>
    <w:p w14:paraId="119454B5">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2</w:t>
      </w:r>
      <w:r>
        <w:rPr>
          <w:rFonts w:hAnsi="宋体"/>
          <w:kern w:val="2"/>
          <w:sz w:val="21"/>
          <w:highlight w:val="none"/>
        </w:rPr>
        <w:t>）参加采购活动前3年内担任</w:t>
      </w:r>
      <w:r>
        <w:rPr>
          <w:rFonts w:hint="eastAsia" w:hAnsi="宋体"/>
          <w:kern w:val="2"/>
          <w:sz w:val="21"/>
          <w:highlight w:val="none"/>
        </w:rPr>
        <w:t>供应商</w:t>
      </w:r>
      <w:r>
        <w:rPr>
          <w:rFonts w:hAnsi="宋体"/>
          <w:kern w:val="2"/>
          <w:sz w:val="21"/>
          <w:highlight w:val="none"/>
        </w:rPr>
        <w:t>的董事、监事；</w:t>
      </w:r>
    </w:p>
    <w:p w14:paraId="1C64F34B">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3</w:t>
      </w:r>
      <w:r>
        <w:rPr>
          <w:rFonts w:hAnsi="宋体"/>
          <w:kern w:val="2"/>
          <w:sz w:val="21"/>
          <w:highlight w:val="none"/>
        </w:rPr>
        <w:t>）参加采购活动前3年内是</w:t>
      </w:r>
      <w:r>
        <w:rPr>
          <w:rFonts w:hint="eastAsia" w:hAnsi="宋体"/>
          <w:kern w:val="2"/>
          <w:sz w:val="21"/>
          <w:highlight w:val="none"/>
        </w:rPr>
        <w:t>供应商</w:t>
      </w:r>
      <w:r>
        <w:rPr>
          <w:rFonts w:hAnsi="宋体"/>
          <w:kern w:val="2"/>
          <w:sz w:val="21"/>
          <w:highlight w:val="none"/>
        </w:rPr>
        <w:t>的控股股东或者实际控制人；</w:t>
      </w:r>
    </w:p>
    <w:p w14:paraId="7E16FF7F">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4</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的法定代表人或者负责人有夫妻、直系血亲、三代以内旁系血亲或者近姻亲关系；</w:t>
      </w:r>
    </w:p>
    <w:p w14:paraId="48DE35FA">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5</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有其他可能影响政府采购活动公平、公正进行的关系。</w:t>
      </w:r>
    </w:p>
    <w:p w14:paraId="0CB27705">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供应商</w:t>
      </w:r>
      <w:r>
        <w:rPr>
          <w:rFonts w:hAnsi="宋体"/>
          <w:kern w:val="2"/>
          <w:sz w:val="21"/>
          <w:highlight w:val="none"/>
        </w:rPr>
        <w:t>认为采购人员及相关人员与其他</w:t>
      </w:r>
      <w:r>
        <w:rPr>
          <w:rFonts w:hint="eastAsia" w:hAnsi="宋体"/>
          <w:kern w:val="2"/>
          <w:sz w:val="21"/>
          <w:highlight w:val="none"/>
        </w:rPr>
        <w:t>供应商</w:t>
      </w:r>
      <w:r>
        <w:rPr>
          <w:rFonts w:hAnsi="宋体"/>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CA4DE04">
      <w:pPr>
        <w:pStyle w:val="18"/>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9.2</w:t>
      </w:r>
      <w:r>
        <w:rPr>
          <w:rFonts w:hint="eastAsia" w:ascii="宋体" w:hAnsi="宋体"/>
          <w:sz w:val="21"/>
          <w:szCs w:val="21"/>
          <w:highlight w:val="none"/>
        </w:rPr>
        <w:t>有下列情形之一的视为投标人相互串通投标，投标文件将被视为无效：</w:t>
      </w:r>
    </w:p>
    <w:p w14:paraId="74ED75D6">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（1）不同投标人的投标文件由同一单位或者个人编制；或不同投标人报名的IP地址一致的；</w:t>
      </w:r>
    </w:p>
    <w:p w14:paraId="219B738E">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（2）不同投标人委托同一单位或者个人办理投标事宜；</w:t>
      </w:r>
    </w:p>
    <w:p w14:paraId="7F0B9BAC">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（3）不同的投标人的投标文件载明的项目管理员为同一个人；</w:t>
      </w:r>
    </w:p>
    <w:p w14:paraId="1F54B823">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（4）不同投标人的投标文件异常一致或者投标报价呈规律性差异；</w:t>
      </w:r>
    </w:p>
    <w:p w14:paraId="1C71A375">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（5）不同投标人的投标文件相互混装；</w:t>
      </w:r>
    </w:p>
    <w:p w14:paraId="4044BA8D">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（6）不同投标人的投标保证金从同一单位或者个人账户转出。</w:t>
      </w:r>
    </w:p>
    <w:p w14:paraId="36EA16A6">
      <w:pPr>
        <w:pStyle w:val="18"/>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9.3</w:t>
      </w:r>
      <w:r>
        <w:rPr>
          <w:rFonts w:hint="eastAsia" w:ascii="宋体" w:hAnsi="宋体"/>
          <w:b w:val="0"/>
          <w:sz w:val="21"/>
          <w:szCs w:val="21"/>
          <w:highlight w:val="none"/>
        </w:rPr>
        <w:t>供应商有下列情形之一的，属于恶意串通行为，将报同级监督管理部门：</w:t>
      </w:r>
    </w:p>
    <w:p w14:paraId="289E9F95">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（1）供应商直接或者间接从采购人或者采购代理机构处获得其他供应商的相关信息并修改其投标文件或者响应文件；</w:t>
      </w:r>
    </w:p>
    <w:p w14:paraId="3D00CECB">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（2）供应商按照采购人或者采购代理机构的授意撤换、修改投标文件或者响应文件；</w:t>
      </w:r>
    </w:p>
    <w:p w14:paraId="53793384">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（3）供应商之间协商报价、技术方案等投标文件或者响应文件的实质性内容；</w:t>
      </w:r>
    </w:p>
    <w:p w14:paraId="3472CFC7">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（4）属于同一集团、协会、商会等组织成员的供应商按照该组织要求协同参加政府采购活动；</w:t>
      </w:r>
    </w:p>
    <w:p w14:paraId="3570EA50">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A81944A">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（6）供应商之间商定部分供应商放弃参加政府采购活动或者放弃中标；</w:t>
      </w:r>
    </w:p>
    <w:p w14:paraId="5ECDCE47">
      <w:pPr>
        <w:pStyle w:val="48"/>
        <w:spacing w:line="360" w:lineRule="auto"/>
        <w:ind w:left="2" w:leftChars="1" w:firstLine="420" w:firstLineChars="200"/>
        <w:rPr>
          <w:rFonts w:hint="eastAsia" w:hAnsi="宋体" w:cs="宋体"/>
          <w:color w:val="000000"/>
          <w:kern w:val="2"/>
          <w:sz w:val="21"/>
          <w:highlight w:val="none"/>
        </w:rPr>
      </w:pPr>
      <w:r>
        <w:rPr>
          <w:rFonts w:hint="eastAsia" w:hAnsi="宋体"/>
          <w:kern w:val="2"/>
          <w:sz w:val="21"/>
          <w:highlight w:val="none"/>
        </w:rPr>
        <w:t>（7）供应商与采购人或者采购代理机构之间、供应商相互之间，为谋求特定供应商中标或者排斥其他供应商的其他串通行为。</w:t>
      </w:r>
    </w:p>
    <w:p w14:paraId="68D61FF9">
      <w:pPr>
        <w:pStyle w:val="48"/>
        <w:spacing w:line="360" w:lineRule="auto"/>
        <w:ind w:left="2" w:leftChars="1" w:firstLine="422" w:firstLineChars="200"/>
        <w:rPr>
          <w:rFonts w:hint="eastAsia" w:hAnsi="宋体" w:cs="宋体"/>
          <w:b/>
          <w:color w:val="000000"/>
          <w:kern w:val="2"/>
          <w:sz w:val="21"/>
          <w:highlight w:val="none"/>
        </w:rPr>
      </w:pPr>
    </w:p>
    <w:p w14:paraId="469CA6E9">
      <w:pPr>
        <w:pStyle w:val="16"/>
        <w:keepNext w:val="0"/>
        <w:keepLines w:val="0"/>
        <w:jc w:val="center"/>
        <w:rPr>
          <w:rFonts w:hint="eastAsia" w:ascii="宋体" w:hAnsi="宋体" w:cs="宋体"/>
          <w:color w:val="000000"/>
          <w:highlight w:val="none"/>
        </w:rPr>
      </w:pPr>
      <w:bookmarkStart w:id="128" w:name="_Toc254970534"/>
      <w:bookmarkStart w:id="129" w:name="_Toc26581"/>
      <w:bookmarkStart w:id="130" w:name="_Toc254970675"/>
      <w:r>
        <w:rPr>
          <w:rFonts w:hint="eastAsia" w:ascii="宋体" w:hAnsi="宋体" w:cs="宋体"/>
          <w:color w:val="000000"/>
          <w:highlight w:val="none"/>
        </w:rPr>
        <w:t>二、招标文件</w:t>
      </w:r>
      <w:bookmarkEnd w:id="128"/>
      <w:bookmarkEnd w:id="129"/>
      <w:bookmarkEnd w:id="130"/>
    </w:p>
    <w:p w14:paraId="2637C67C">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10.招标文件的组成</w:t>
      </w:r>
    </w:p>
    <w:p w14:paraId="05192B5E">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（1）招标公告；</w:t>
      </w:r>
    </w:p>
    <w:p w14:paraId="0D6FC3B1">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 xml:space="preserve">（2）采购需求； </w:t>
      </w:r>
    </w:p>
    <w:p w14:paraId="51213BC3">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（3）投标人须知；</w:t>
      </w:r>
    </w:p>
    <w:p w14:paraId="526C2532">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（4）评标方法及评标标准；</w:t>
      </w:r>
    </w:p>
    <w:p w14:paraId="0D3538F8">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（5）拟签订的合同文本；</w:t>
      </w:r>
    </w:p>
    <w:p w14:paraId="55CD2DDF">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（6）投标文件格式。</w:t>
      </w:r>
    </w:p>
    <w:p w14:paraId="4D2D8C7E">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11.招标文件的澄清、修改 、现场考察和答疑会</w:t>
      </w:r>
    </w:p>
    <w:p w14:paraId="33724BA9">
      <w:pPr>
        <w:pStyle w:val="18"/>
        <w:keepNext w:val="0"/>
        <w:keepLines w:val="0"/>
        <w:spacing w:before="0" w:after="0" w:line="360" w:lineRule="auto"/>
        <w:ind w:firstLine="315" w:firstLineChars="150"/>
        <w:rPr>
          <w:rFonts w:hint="eastAsia" w:ascii="宋体" w:hAnsi="宋体"/>
          <w:b w:val="0"/>
          <w:sz w:val="21"/>
          <w:szCs w:val="21"/>
          <w:highlight w:val="none"/>
        </w:rPr>
      </w:pPr>
      <w:bookmarkStart w:id="131" w:name="_Hlk53134511"/>
      <w:r>
        <w:rPr>
          <w:rFonts w:hint="eastAsia" w:ascii="宋体" w:hAnsi="宋体"/>
          <w:b w:val="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ADE3558">
      <w:pPr>
        <w:pStyle w:val="48"/>
        <w:spacing w:line="360" w:lineRule="auto"/>
        <w:ind w:firstLine="420" w:firstLineChars="200"/>
        <w:rPr>
          <w:rFonts w:hint="eastAsia" w:hAnsi="宋体"/>
          <w:sz w:val="21"/>
          <w:highlight w:val="none"/>
        </w:rPr>
      </w:pPr>
      <w:r>
        <w:rPr>
          <w:rFonts w:hint="eastAsia" w:hAnsi="宋体"/>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9E6E187">
      <w:pPr>
        <w:pStyle w:val="48"/>
        <w:spacing w:line="360" w:lineRule="auto"/>
        <w:ind w:firstLine="420" w:firstLineChars="200"/>
        <w:rPr>
          <w:rFonts w:hint="eastAsia" w:hAnsi="宋体" w:cs="宋体"/>
          <w:color w:val="000000"/>
          <w:sz w:val="21"/>
          <w:highlight w:val="none"/>
        </w:rPr>
      </w:pPr>
      <w:r>
        <w:rPr>
          <w:rFonts w:hint="eastAsia" w:hAnsi="宋体"/>
          <w:sz w:val="21"/>
          <w:highlight w:val="none"/>
        </w:rPr>
        <w:t>1</w:t>
      </w:r>
      <w:r>
        <w:rPr>
          <w:rFonts w:hAnsi="宋体"/>
          <w:sz w:val="21"/>
          <w:highlight w:val="none"/>
        </w:rPr>
        <w:t>1.2</w:t>
      </w:r>
      <w:r>
        <w:rPr>
          <w:rFonts w:hint="eastAsia" w:hAnsi="宋体"/>
          <w:sz w:val="21"/>
          <w:highlight w:val="none"/>
        </w:rPr>
        <w:t>采购人或者采购代理机构可以在招标文件提供期限截止后，组织已获取招标文件的潜在投标人现场考察或者召开开标前答疑会，具体详见“投标人须知前附表”。</w:t>
      </w:r>
    </w:p>
    <w:bookmarkEnd w:id="131"/>
    <w:p w14:paraId="7ACBF6CE">
      <w:pPr>
        <w:pStyle w:val="16"/>
        <w:keepNext w:val="0"/>
        <w:keepLines w:val="0"/>
        <w:jc w:val="center"/>
        <w:rPr>
          <w:rFonts w:hint="eastAsia" w:ascii="宋体" w:hAnsi="宋体" w:cs="宋体"/>
          <w:color w:val="000000"/>
          <w:highlight w:val="none"/>
        </w:rPr>
      </w:pPr>
      <w:bookmarkStart w:id="132" w:name="_Toc6219"/>
      <w:bookmarkStart w:id="133" w:name="_Toc254970676"/>
      <w:bookmarkStart w:id="134" w:name="_Toc254970535"/>
      <w:r>
        <w:rPr>
          <w:rFonts w:hint="eastAsia" w:ascii="宋体" w:hAnsi="宋体" w:cs="宋体"/>
          <w:color w:val="000000"/>
          <w:highlight w:val="none"/>
        </w:rPr>
        <w:t>三、投标文件的编制</w:t>
      </w:r>
      <w:bookmarkEnd w:id="132"/>
      <w:bookmarkEnd w:id="133"/>
      <w:bookmarkEnd w:id="134"/>
    </w:p>
    <w:p w14:paraId="44F57F29">
      <w:pPr>
        <w:pStyle w:val="18"/>
        <w:keepNext w:val="0"/>
        <w:keepLines w:val="0"/>
        <w:spacing w:before="0" w:after="0" w:line="360" w:lineRule="auto"/>
        <w:ind w:left="420" w:leftChars="200"/>
        <w:rPr>
          <w:rFonts w:hint="eastAsia" w:ascii="宋体" w:hAnsi="宋体" w:cs="宋体"/>
          <w:color w:val="000000"/>
          <w:sz w:val="24"/>
          <w:highlight w:val="none"/>
        </w:rPr>
      </w:pPr>
      <w:bookmarkStart w:id="135" w:name="_Toc254970536"/>
      <w:bookmarkStart w:id="136" w:name="_Toc254970677"/>
      <w:r>
        <w:rPr>
          <w:rFonts w:hint="eastAsia" w:ascii="宋体" w:hAnsi="宋体" w:cs="宋体"/>
          <w:color w:val="000000"/>
          <w:sz w:val="24"/>
          <w:highlight w:val="none"/>
        </w:rPr>
        <w:t>12.投标文件的编制原则</w:t>
      </w:r>
    </w:p>
    <w:p w14:paraId="2810C41E">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投标人必须按照招标文件的要求编制投标文件。投标文件必须对招标文件提出的要求和条件作出明确响应。</w:t>
      </w:r>
    </w:p>
    <w:p w14:paraId="632E54E9">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13.投标文件的组成</w:t>
      </w:r>
      <w:bookmarkEnd w:id="135"/>
      <w:bookmarkEnd w:id="136"/>
    </w:p>
    <w:p w14:paraId="584480F3">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13.1投标文件由报价文件、资格证明文件、商务文件、技术文件四部分组成。</w:t>
      </w:r>
    </w:p>
    <w:p w14:paraId="43859103">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37" w:name="_13.1报价文件:_具体材料见“投标人须知前附表”。"/>
      <w:bookmarkEnd w:id="137"/>
      <w:r>
        <w:rPr>
          <w:rFonts w:hint="eastAsia" w:ascii="宋体" w:hAnsi="宋体" w:cs="宋体"/>
          <w:b w:val="0"/>
          <w:color w:val="000000"/>
          <w:sz w:val="21"/>
          <w:szCs w:val="21"/>
          <w:highlight w:val="none"/>
        </w:rPr>
        <w:t>（1）报价文件： 具体材料见“投标人须知前附表”。</w:t>
      </w:r>
    </w:p>
    <w:p w14:paraId="55CE59DD">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38" w:name="_13.2资格证明文件：具体材料见“投标人须知前附表”。"/>
      <w:bookmarkEnd w:id="138"/>
      <w:r>
        <w:rPr>
          <w:rFonts w:hint="eastAsia" w:ascii="宋体" w:hAnsi="宋体" w:cs="宋体"/>
          <w:b w:val="0"/>
          <w:color w:val="000000"/>
          <w:sz w:val="21"/>
          <w:szCs w:val="21"/>
          <w:highlight w:val="none"/>
        </w:rPr>
        <w:t>（2）资格证明文件：具体材料见“投标人须知前附表”。</w:t>
      </w:r>
    </w:p>
    <w:p w14:paraId="551D28FD">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39" w:name="_13.3商务文件:_具体材料见“投标人须知前附表”。"/>
      <w:bookmarkEnd w:id="139"/>
      <w:r>
        <w:rPr>
          <w:rFonts w:hint="eastAsia" w:ascii="宋体" w:hAnsi="宋体" w:cs="宋体"/>
          <w:b w:val="0"/>
          <w:color w:val="000000"/>
          <w:sz w:val="21"/>
          <w:szCs w:val="21"/>
          <w:highlight w:val="none"/>
        </w:rPr>
        <w:t>（3）商务文件：具体材料见“投标人须知前附表”。</w:t>
      </w:r>
    </w:p>
    <w:p w14:paraId="7624BC85">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40" w:name="_13.4技术文件：具体材料见“投标人须知前附表”。"/>
      <w:bookmarkEnd w:id="140"/>
      <w:r>
        <w:rPr>
          <w:rFonts w:hint="eastAsia" w:ascii="宋体" w:hAnsi="宋体" w:cs="宋体"/>
          <w:b w:val="0"/>
          <w:color w:val="000000"/>
          <w:sz w:val="21"/>
          <w:szCs w:val="21"/>
          <w:highlight w:val="none"/>
        </w:rPr>
        <w:t>（4）技术文件：具体材料见“投标人须知前附表”。</w:t>
      </w:r>
    </w:p>
    <w:p w14:paraId="096AACBE">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41" w:name="_13.5投标文件电子版：具体材料见“投标人须知前附表”。"/>
      <w:bookmarkEnd w:id="141"/>
      <w:r>
        <w:rPr>
          <w:rFonts w:hint="eastAsia" w:ascii="宋体" w:hAnsi="宋体" w:cs="宋体"/>
          <w:b w:val="0"/>
          <w:color w:val="000000"/>
          <w:sz w:val="21"/>
          <w:szCs w:val="21"/>
          <w:highlight w:val="none"/>
        </w:rPr>
        <w:t>13.2投标文件电子版：具体要求见“投标人须知前附表”。</w:t>
      </w:r>
    </w:p>
    <w:p w14:paraId="64C8248F">
      <w:pPr>
        <w:pStyle w:val="18"/>
        <w:keepNext w:val="0"/>
        <w:keepLines w:val="0"/>
        <w:spacing w:before="0" w:after="0" w:line="360" w:lineRule="auto"/>
        <w:ind w:left="420" w:leftChars="200"/>
        <w:rPr>
          <w:rFonts w:hint="eastAsia" w:ascii="宋体" w:hAnsi="宋体" w:cs="宋体"/>
          <w:color w:val="000000"/>
          <w:sz w:val="24"/>
          <w:highlight w:val="none"/>
        </w:rPr>
      </w:pPr>
      <w:bookmarkStart w:id="142" w:name="_Toc254970537"/>
      <w:bookmarkStart w:id="143" w:name="_Toc254970678"/>
      <w:r>
        <w:rPr>
          <w:rFonts w:hint="eastAsia" w:ascii="宋体" w:hAnsi="宋体" w:cs="宋体"/>
          <w:color w:val="000000"/>
          <w:sz w:val="24"/>
          <w:highlight w:val="none"/>
        </w:rPr>
        <w:t>14.投标文件的语言及计量</w:t>
      </w:r>
      <w:bookmarkEnd w:id="142"/>
      <w:bookmarkEnd w:id="143"/>
    </w:p>
    <w:p w14:paraId="12FB00CD">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14.1语言文字</w:t>
      </w:r>
    </w:p>
    <w:p w14:paraId="499C7378">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BE49694">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14.2投标计量单位</w:t>
      </w:r>
    </w:p>
    <w:p w14:paraId="453B37F8">
      <w:pPr>
        <w:pStyle w:val="18"/>
        <w:keepNext w:val="0"/>
        <w:keepLines w:val="0"/>
        <w:spacing w:before="0" w:after="0" w:line="360" w:lineRule="auto"/>
        <w:ind w:firstLine="420" w:firstLineChars="200"/>
        <w:rPr>
          <w:rFonts w:hint="eastAsia" w:ascii="宋体" w:hAnsi="宋体" w:cs="宋体"/>
          <w:bCs/>
          <w:color w:val="000000"/>
          <w:sz w:val="21"/>
          <w:szCs w:val="21"/>
          <w:highlight w:val="none"/>
        </w:rPr>
      </w:pPr>
      <w:r>
        <w:rPr>
          <w:rFonts w:hint="eastAsia" w:ascii="宋体" w:hAnsi="宋体" w:cs="宋体"/>
          <w:b w:val="0"/>
          <w:color w:val="00000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Cs/>
          <w:color w:val="000000"/>
          <w:sz w:val="21"/>
          <w:szCs w:val="21"/>
          <w:highlight w:val="none"/>
        </w:rPr>
        <w:t>否则视同未响应。</w:t>
      </w:r>
    </w:p>
    <w:p w14:paraId="70EDC35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15.投标的风险</w:t>
      </w:r>
    </w:p>
    <w:p w14:paraId="6E7F32FF">
      <w:pPr>
        <w:pStyle w:val="48"/>
        <w:spacing w:line="360" w:lineRule="auto"/>
        <w:ind w:firstLine="420" w:firstLineChars="200"/>
        <w:jc w:val="left"/>
        <w:rPr>
          <w:rFonts w:hint="eastAsia" w:hAnsi="宋体" w:cs="宋体"/>
          <w:color w:val="000000"/>
          <w:sz w:val="21"/>
          <w:highlight w:val="none"/>
        </w:rPr>
      </w:pPr>
      <w:r>
        <w:rPr>
          <w:rFonts w:hint="eastAsia" w:hAnsi="宋体" w:cs="宋体"/>
          <w:color w:val="000000"/>
          <w:sz w:val="21"/>
          <w:highlight w:val="none"/>
        </w:rPr>
        <w:t>投标人没有按照招标文件要求提供全部资料，或者投标人没有对招标文件作出实质性响应是投标人的风险，并可能导致其投标被拒绝。</w:t>
      </w:r>
    </w:p>
    <w:p w14:paraId="3E196101">
      <w:pPr>
        <w:pStyle w:val="18"/>
        <w:keepNext w:val="0"/>
        <w:keepLines w:val="0"/>
        <w:spacing w:before="0" w:after="0" w:line="360" w:lineRule="auto"/>
        <w:ind w:left="420" w:leftChars="200"/>
        <w:rPr>
          <w:rFonts w:hint="eastAsia" w:ascii="宋体" w:hAnsi="宋体" w:cs="宋体"/>
          <w:color w:val="000000"/>
          <w:sz w:val="24"/>
          <w:highlight w:val="none"/>
        </w:rPr>
      </w:pPr>
      <w:bookmarkStart w:id="144" w:name="_Toc254970538"/>
      <w:bookmarkStart w:id="145" w:name="_Toc254970679"/>
      <w:r>
        <w:rPr>
          <w:rFonts w:hint="eastAsia" w:ascii="宋体" w:hAnsi="宋体" w:cs="宋体"/>
          <w:color w:val="000000"/>
          <w:sz w:val="24"/>
          <w:highlight w:val="none"/>
        </w:rPr>
        <w:t>16.投标报价</w:t>
      </w:r>
      <w:bookmarkEnd w:id="144"/>
      <w:bookmarkEnd w:id="145"/>
    </w:p>
    <w:p w14:paraId="0CF84664">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16.1投标报价应按“第六章　投标文件格式”中“开标一览表”和广西政府采购云平台系统中“开标一览表”格式填写。</w:t>
      </w:r>
    </w:p>
    <w:p w14:paraId="74C0FE0C">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46" w:name="_16.2投标报价具体定义见投标人须知前附表。"/>
      <w:bookmarkEnd w:id="146"/>
      <w:r>
        <w:rPr>
          <w:rFonts w:hint="eastAsia" w:ascii="宋体" w:hAnsi="宋体" w:cs="宋体"/>
          <w:b w:val="0"/>
          <w:color w:val="000000"/>
          <w:sz w:val="21"/>
          <w:szCs w:val="21"/>
          <w:highlight w:val="none"/>
        </w:rPr>
        <w:t>16.2投标报价具体包括内容详见“投标人须知前附表”。</w:t>
      </w:r>
    </w:p>
    <w:p w14:paraId="57A736B8">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16.3投标人必须就所投全部内容分别作完整唯一总价报价，不得存在漏项报价；投标人必须就所投单项内容作唯一报价。</w:t>
      </w:r>
    </w:p>
    <w:p w14:paraId="255A0EB9">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17.投标有效期</w:t>
      </w:r>
    </w:p>
    <w:p w14:paraId="1EC9C121">
      <w:pPr>
        <w:pStyle w:val="18"/>
        <w:keepNext w:val="0"/>
        <w:keepLines w:val="0"/>
        <w:spacing w:before="0" w:after="0" w:line="360" w:lineRule="auto"/>
        <w:ind w:firstLine="420" w:firstLineChars="200"/>
        <w:rPr>
          <w:rFonts w:hint="eastAsia" w:ascii="宋体" w:hAnsi="宋体"/>
          <w:b w:val="0"/>
          <w:sz w:val="21"/>
          <w:szCs w:val="21"/>
          <w:highlight w:val="none"/>
        </w:rPr>
      </w:pPr>
      <w:bookmarkStart w:id="147" w:name="_18.投标保证金"/>
      <w:bookmarkEnd w:id="147"/>
      <w:bookmarkStart w:id="148" w:name="_17.1投标有效期应按“投标人须知中的前附表”规定的期限。"/>
      <w:bookmarkEnd w:id="148"/>
      <w:bookmarkStart w:id="149" w:name="_Toc254970682"/>
      <w:bookmarkStart w:id="150" w:name="_Toc254970541"/>
      <w:r>
        <w:rPr>
          <w:rFonts w:hint="eastAsia" w:ascii="宋体" w:hAnsi="宋体"/>
          <w:b w:val="0"/>
          <w:sz w:val="21"/>
          <w:szCs w:val="21"/>
          <w:highlight w:val="none"/>
        </w:rPr>
        <w:t>17.1投标有效期是指为保证采购人有足够的时间在开标后完成评标、定标、合同签订等工作而要求投标人提交的投标文件在一定时间内保持有效的期限。</w:t>
      </w:r>
    </w:p>
    <w:p w14:paraId="37523D9A">
      <w:pPr>
        <w:pStyle w:val="18"/>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17.2</w:t>
      </w:r>
      <w:bookmarkStart w:id="151" w:name="_Toc254970681"/>
      <w:bookmarkStart w:id="152" w:name="_Toc254970540"/>
      <w:r>
        <w:rPr>
          <w:rFonts w:hint="eastAsia" w:ascii="宋体" w:hAnsi="宋体"/>
          <w:b w:val="0"/>
          <w:sz w:val="21"/>
          <w:szCs w:val="21"/>
          <w:highlight w:val="none"/>
        </w:rPr>
        <w:t xml:space="preserve"> 投标有效期应按招标文件规定的期限作出承诺，具体详见“投标人须知前附表”。</w:t>
      </w:r>
      <w:r>
        <w:rPr>
          <w:rFonts w:hint="eastAsia" w:ascii="宋体" w:hAnsi="宋体"/>
          <w:sz w:val="21"/>
          <w:szCs w:val="21"/>
          <w:highlight w:val="none"/>
        </w:rPr>
        <w:t>承诺的投标有效期低于招标文件规定期限的，按无效投标处理。</w:t>
      </w:r>
    </w:p>
    <w:p w14:paraId="60E3F4B2">
      <w:pPr>
        <w:pStyle w:val="18"/>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17.3投标人的投标文件在投标有效期内均保持有效。</w:t>
      </w:r>
      <w:bookmarkEnd w:id="149"/>
      <w:bookmarkEnd w:id="150"/>
    </w:p>
    <w:p w14:paraId="0EEFCC1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18.投标保证金</w:t>
      </w:r>
      <w:bookmarkEnd w:id="151"/>
      <w:bookmarkEnd w:id="152"/>
    </w:p>
    <w:p w14:paraId="072E0D2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投标保证金</w:t>
      </w:r>
      <w:bookmarkStart w:id="153" w:name="_Toc254970542"/>
      <w:bookmarkStart w:id="154" w:name="_Toc254970683"/>
      <w:r>
        <w:rPr>
          <w:rFonts w:hint="eastAsia" w:ascii="宋体" w:hAnsi="宋体" w:cs="宋体"/>
          <w:color w:val="000000"/>
          <w:szCs w:val="21"/>
          <w:highlight w:val="none"/>
        </w:rPr>
        <w:t>：无。</w:t>
      </w:r>
    </w:p>
    <w:p w14:paraId="7D90F5D3">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19.投标文件的</w:t>
      </w:r>
      <w:bookmarkEnd w:id="153"/>
      <w:bookmarkEnd w:id="154"/>
      <w:r>
        <w:rPr>
          <w:rFonts w:hint="eastAsia" w:ascii="宋体" w:hAnsi="宋体" w:cs="宋体"/>
          <w:color w:val="000000"/>
          <w:sz w:val="24"/>
          <w:highlight w:val="none"/>
        </w:rPr>
        <w:t>编制</w:t>
      </w:r>
    </w:p>
    <w:p w14:paraId="318CEFB7">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4C8AC4F">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4849B19">
      <w:pPr>
        <w:pStyle w:val="18"/>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000000"/>
          <w:sz w:val="21"/>
          <w:szCs w:val="21"/>
          <w:highlight w:val="none"/>
        </w:rPr>
        <w:t>否则按无效投标处理</w:t>
      </w:r>
      <w:r>
        <w:rPr>
          <w:rFonts w:hint="eastAsia" w:ascii="宋体" w:hAnsi="宋体"/>
          <w:b w:val="0"/>
          <w:color w:val="000000"/>
          <w:sz w:val="21"/>
          <w:szCs w:val="21"/>
          <w:highlight w:val="none"/>
        </w:rPr>
        <w:t>。</w:t>
      </w:r>
    </w:p>
    <w:p w14:paraId="5A8B5B81">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b w:val="0"/>
          <w:color w:val="00000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sz w:val="21"/>
          <w:szCs w:val="21"/>
          <w:highlight w:val="none"/>
        </w:rPr>
        <w:t>否则按无效投标处理</w:t>
      </w:r>
      <w:r>
        <w:rPr>
          <w:rFonts w:hint="eastAsia" w:ascii="宋体" w:hAnsi="宋体" w:cs="宋体"/>
          <w:b w:val="0"/>
          <w:color w:val="000000"/>
          <w:sz w:val="21"/>
          <w:szCs w:val="21"/>
          <w:highlight w:val="none"/>
        </w:rPr>
        <w:t>。</w:t>
      </w:r>
    </w:p>
    <w:p w14:paraId="2ED9C625">
      <w:pPr>
        <w:pStyle w:val="18"/>
        <w:keepNext w:val="0"/>
        <w:keepLines w:val="0"/>
        <w:spacing w:before="0" w:after="0" w:line="360" w:lineRule="auto"/>
        <w:ind w:firstLine="315" w:firstLineChars="150"/>
        <w:rPr>
          <w:rFonts w:hint="eastAsia" w:ascii="宋体" w:hAnsi="宋体" w:cs="宋体"/>
          <w:color w:val="000000"/>
          <w:sz w:val="24"/>
          <w:highlight w:val="none"/>
        </w:rPr>
      </w:pPr>
      <w:r>
        <w:rPr>
          <w:rFonts w:hint="eastAsia" w:ascii="宋体" w:hAnsi="宋体"/>
          <w:b w:val="0"/>
          <w:color w:val="00000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B4E14B4">
      <w:pPr>
        <w:pStyle w:val="18"/>
        <w:keepNext w:val="0"/>
        <w:keepLines w:val="0"/>
        <w:spacing w:before="0" w:after="0" w:line="360" w:lineRule="auto"/>
        <w:ind w:firstLine="316" w:firstLineChars="150"/>
        <w:rPr>
          <w:rFonts w:hint="eastAsia" w:ascii="宋体" w:hAnsi="宋体"/>
          <w:b/>
          <w:bCs/>
          <w:color w:val="000000"/>
          <w:sz w:val="21"/>
          <w:szCs w:val="21"/>
          <w:highlight w:val="none"/>
        </w:rPr>
      </w:pPr>
      <w:r>
        <w:rPr>
          <w:rFonts w:hint="eastAsia" w:ascii="宋体" w:hAnsi="宋体"/>
          <w:b/>
          <w:bCs/>
          <w:color w:val="000000"/>
          <w:sz w:val="21"/>
          <w:szCs w:val="21"/>
          <w:highlight w:val="none"/>
        </w:rPr>
        <w:t>20.电子备份投标文件</w:t>
      </w:r>
    </w:p>
    <w:p w14:paraId="588FE08F">
      <w:pPr>
        <w:spacing w:line="360" w:lineRule="auto"/>
        <w:ind w:firstLine="420" w:firstLineChars="200"/>
        <w:rPr>
          <w:rFonts w:hint="eastAsia" w:ascii="宋体" w:hAnsi="宋体" w:cs="宋体"/>
          <w:color w:val="000000"/>
          <w:sz w:val="24"/>
          <w:highlight w:val="none"/>
        </w:rPr>
      </w:pPr>
      <w:r>
        <w:rPr>
          <w:rFonts w:hint="eastAsia" w:ascii="宋体" w:hAnsi="宋体" w:cs="宋体"/>
          <w:bCs/>
          <w:color w:val="000000"/>
          <w:szCs w:val="21"/>
          <w:highlight w:val="none"/>
        </w:rPr>
        <w:t>电子备份投标文件是指通过在线编制生成且后缀名为“bfbs”的文件，是否接受电子备份投标文件详见“投标人须知前附表”。</w:t>
      </w:r>
    </w:p>
    <w:p w14:paraId="09A1DB50">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21.投标文件的提交</w:t>
      </w:r>
    </w:p>
    <w:p w14:paraId="2C7C0B5F">
      <w:pPr>
        <w:spacing w:line="360" w:lineRule="auto"/>
        <w:ind w:firstLine="420" w:firstLineChars="200"/>
        <w:rPr>
          <w:rFonts w:hint="eastAsia" w:ascii="宋体" w:hAnsi="宋体" w:cs="宋体"/>
          <w:b/>
          <w:color w:val="000000"/>
          <w:highlight w:val="none"/>
        </w:rPr>
      </w:pPr>
      <w:r>
        <w:rPr>
          <w:rFonts w:hint="eastAsia" w:ascii="宋体" w:hAnsi="宋体" w:cs="宋体"/>
          <w:bCs/>
          <w:color w:val="000000"/>
          <w:szCs w:val="21"/>
          <w:highlight w:val="none"/>
        </w:rPr>
        <w:t>21.1投标人必须在“投标人须知前附表”规定的</w:t>
      </w:r>
      <w:r>
        <w:rPr>
          <w:rFonts w:hint="eastAsia" w:ascii="宋体" w:hAnsi="宋体" w:cs="宋体"/>
          <w:color w:val="000000"/>
          <w:szCs w:val="21"/>
          <w:highlight w:val="none"/>
        </w:rPr>
        <w:t>投标文件提交截止时间前将</w:t>
      </w:r>
      <w:r>
        <w:rPr>
          <w:rFonts w:hint="eastAsia" w:ascii="宋体" w:hAnsi="宋体" w:cs="宋体"/>
          <w:bCs/>
          <w:color w:val="000000"/>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000000"/>
          <w:szCs w:val="21"/>
          <w:highlight w:val="none"/>
        </w:rPr>
        <w:t>广西政府采购云平台</w:t>
      </w:r>
      <w:r>
        <w:rPr>
          <w:rFonts w:hint="eastAsia" w:ascii="宋体" w:hAnsi="宋体" w:cs="宋体"/>
          <w:bCs/>
          <w:color w:val="000000"/>
          <w:szCs w:val="21"/>
          <w:highlight w:val="none"/>
        </w:rPr>
        <w:t xml:space="preserve">。 </w:t>
      </w:r>
      <w:r>
        <w:rPr>
          <w:rFonts w:hint="eastAsia" w:ascii="宋体" w:hAnsi="宋体" w:cs="宋体"/>
          <w:b/>
          <w:color w:val="000000"/>
          <w:highlight w:val="none"/>
        </w:rPr>
        <w:t xml:space="preserve"> </w:t>
      </w:r>
    </w:p>
    <w:p w14:paraId="31515F0C">
      <w:pPr>
        <w:spacing w:line="360" w:lineRule="auto"/>
        <w:ind w:firstLine="422" w:firstLineChars="200"/>
        <w:rPr>
          <w:rFonts w:hint="eastAsia" w:ascii="宋体" w:hAnsi="宋体" w:cs="宋体"/>
          <w:b/>
          <w:color w:val="000000"/>
          <w:szCs w:val="20"/>
          <w:highlight w:val="none"/>
        </w:rPr>
      </w:pPr>
      <w:r>
        <w:rPr>
          <w:rFonts w:hint="eastAsia" w:ascii="宋体" w:hAnsi="宋体" w:cs="宋体"/>
          <w:b/>
          <w:color w:val="000000"/>
          <w:szCs w:val="21"/>
          <w:highlight w:val="none"/>
        </w:rPr>
        <w:t>21.2未在规定时间内提交或者未按照招标文件要求加密的电子投标文件，广西政府采购云平台将拒收。</w:t>
      </w:r>
    </w:p>
    <w:p w14:paraId="5C76F204">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22. 投标文件的补充、修改、撤回与退回</w:t>
      </w:r>
    </w:p>
    <w:p w14:paraId="37E23CC0">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22.1</w:t>
      </w:r>
      <w:r>
        <w:rPr>
          <w:rFonts w:hint="eastAsia" w:ascii="宋体" w:hAnsi="宋体" w:cs="宋体"/>
          <w:bCs/>
          <w:color w:val="000000"/>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szCs w:val="21"/>
          <w:highlight w:val="none"/>
        </w:rPr>
        <w:t>（补充、修改或者撤回方式可登录</w:t>
      </w:r>
      <w:r>
        <w:rPr>
          <w:rFonts w:hint="eastAsia" w:ascii="宋体" w:hAnsi="宋体" w:cs="宋体"/>
          <w:color w:val="000000"/>
          <w:kern w:val="0"/>
          <w:szCs w:val="21"/>
          <w:highlight w:val="none"/>
        </w:rPr>
        <w:t>广西政府采购云平台，</w:t>
      </w:r>
      <w:r>
        <w:rPr>
          <w:rFonts w:hint="eastAsia" w:ascii="宋体" w:hAnsi="宋体" w:cs="宋体"/>
          <w:color w:val="000000"/>
          <w:szCs w:val="21"/>
          <w:highlight w:val="none"/>
        </w:rPr>
        <w:t>依次进入“服务中心”中查看 “电子投标文件制作与投送教程”）</w:t>
      </w:r>
    </w:p>
    <w:p w14:paraId="31155C38">
      <w:pPr>
        <w:pStyle w:val="122"/>
        <w:spacing w:before="0"/>
        <w:ind w:firstLine="420"/>
        <w:rPr>
          <w:rFonts w:hint="eastAsia" w:ascii="宋体" w:hAnsi="宋体" w:cs="宋体"/>
          <w:color w:val="000000"/>
          <w:sz w:val="21"/>
          <w:szCs w:val="21"/>
          <w:highlight w:val="none"/>
        </w:rPr>
      </w:pPr>
      <w:r>
        <w:rPr>
          <w:rFonts w:hint="eastAsia" w:ascii="宋体" w:hAnsi="宋体" w:cs="宋体"/>
          <w:color w:val="000000"/>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026CE1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22.3在投标截止时间后，采购人和采购代理机构对已提交的投标文件概不退回。</w:t>
      </w:r>
    </w:p>
    <w:p w14:paraId="7C8305BE">
      <w:pPr>
        <w:pStyle w:val="42"/>
        <w:spacing w:line="360" w:lineRule="auto"/>
        <w:ind w:firstLine="739"/>
        <w:rPr>
          <w:rFonts w:hint="eastAsia" w:ascii="宋体" w:hAnsi="宋体" w:eastAsia="宋体" w:cs="宋体"/>
          <w:snapToGrid w:val="0"/>
          <w:color w:val="000000"/>
          <w:sz w:val="21"/>
          <w:szCs w:val="21"/>
          <w:highlight w:val="none"/>
        </w:rPr>
      </w:pPr>
    </w:p>
    <w:p w14:paraId="108B1E89">
      <w:pPr>
        <w:pStyle w:val="16"/>
        <w:keepNext w:val="0"/>
        <w:keepLines w:val="0"/>
        <w:jc w:val="center"/>
        <w:rPr>
          <w:rFonts w:hint="eastAsia" w:ascii="宋体" w:hAnsi="宋体" w:cs="宋体"/>
          <w:color w:val="000000"/>
          <w:highlight w:val="none"/>
        </w:rPr>
      </w:pPr>
      <w:bookmarkStart w:id="155" w:name="_Toc332"/>
      <w:r>
        <w:rPr>
          <w:rFonts w:hint="eastAsia" w:ascii="宋体" w:hAnsi="宋体" w:cs="宋体"/>
          <w:color w:val="000000"/>
          <w:highlight w:val="none"/>
        </w:rPr>
        <w:t>四、开    标</w:t>
      </w:r>
      <w:bookmarkEnd w:id="155"/>
    </w:p>
    <w:p w14:paraId="348CAA8F">
      <w:pPr>
        <w:pStyle w:val="18"/>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23.开标时间和地点</w:t>
      </w:r>
    </w:p>
    <w:p w14:paraId="0564B184">
      <w:pPr>
        <w:spacing w:line="360" w:lineRule="auto"/>
        <w:ind w:firstLine="420" w:firstLineChars="200"/>
        <w:rPr>
          <w:rFonts w:hint="eastAsia" w:hAnsi="宋体"/>
          <w:bCs/>
          <w:color w:val="000000"/>
          <w:highlight w:val="none"/>
        </w:rPr>
      </w:pPr>
      <w:r>
        <w:rPr>
          <w:rFonts w:hint="eastAsia" w:hAnsi="宋体"/>
          <w:bCs/>
          <w:color w:val="000000"/>
          <w:highlight w:val="none"/>
        </w:rPr>
        <w:t>开标时间及地点详见“投标人须知前附表”</w:t>
      </w:r>
    </w:p>
    <w:p w14:paraId="3EB9F3F7">
      <w:pPr>
        <w:pStyle w:val="18"/>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24.开标程序</w:t>
      </w:r>
    </w:p>
    <w:p w14:paraId="79AA68D1">
      <w:pPr>
        <w:pStyle w:val="19"/>
        <w:spacing w:line="360" w:lineRule="auto"/>
        <w:rPr>
          <w:color w:val="000000"/>
          <w:highlight w:val="none"/>
        </w:rPr>
      </w:pPr>
      <w:r>
        <w:rPr>
          <w:rFonts w:hint="eastAsia"/>
          <w:color w:val="000000"/>
          <w:highlight w:val="none"/>
        </w:rPr>
        <w:t>2</w:t>
      </w:r>
      <w:r>
        <w:rPr>
          <w:color w:val="000000"/>
          <w:highlight w:val="none"/>
        </w:rPr>
        <w:t>4.1</w:t>
      </w:r>
      <w:r>
        <w:rPr>
          <w:rFonts w:hint="eastAsia"/>
          <w:color w:val="000000"/>
          <w:highlight w:val="none"/>
        </w:rPr>
        <w:t>提交投标文件截止时间止，投标人不足3家的，不得开标。</w:t>
      </w:r>
    </w:p>
    <w:p w14:paraId="0CCF4CD4">
      <w:pPr>
        <w:pStyle w:val="19"/>
        <w:spacing w:line="360" w:lineRule="auto"/>
        <w:rPr>
          <w:color w:val="000000"/>
          <w:highlight w:val="none"/>
        </w:rPr>
      </w:pPr>
      <w:r>
        <w:rPr>
          <w:rFonts w:hint="eastAsia"/>
          <w:color w:val="000000"/>
          <w:highlight w:val="none"/>
        </w:rPr>
        <w:t>24.</w:t>
      </w:r>
      <w:r>
        <w:rPr>
          <w:color w:val="000000"/>
          <w:highlight w:val="none"/>
        </w:rPr>
        <w:t>2</w:t>
      </w:r>
      <w:r>
        <w:rPr>
          <w:rFonts w:hint="eastAsia"/>
          <w:color w:val="000000"/>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5DA9F46">
      <w:pPr>
        <w:pStyle w:val="19"/>
        <w:spacing w:line="360" w:lineRule="auto"/>
        <w:rPr>
          <w:rFonts w:hint="eastAsia"/>
          <w:color w:val="000000"/>
          <w:highlight w:val="none"/>
        </w:rPr>
      </w:pPr>
      <w:r>
        <w:rPr>
          <w:rFonts w:hint="eastAsia"/>
          <w:color w:val="000000"/>
          <w:highlight w:val="none"/>
        </w:rPr>
        <w:t>24.</w:t>
      </w:r>
      <w:r>
        <w:rPr>
          <w:color w:val="000000"/>
          <w:highlight w:val="none"/>
        </w:rPr>
        <w:t>3</w:t>
      </w:r>
      <w:r>
        <w:rPr>
          <w:rFonts w:hint="eastAsia"/>
          <w:color w:val="000000"/>
          <w:highlight w:val="none"/>
        </w:rPr>
        <w:t>开标程序</w:t>
      </w:r>
    </w:p>
    <w:p w14:paraId="0F86CAAD">
      <w:pPr>
        <w:pStyle w:val="19"/>
        <w:spacing w:line="360" w:lineRule="auto"/>
        <w:rPr>
          <w:rFonts w:hint="eastAsia"/>
          <w:color w:val="000000"/>
          <w:highlight w:val="none"/>
        </w:rPr>
      </w:pPr>
      <w:r>
        <w:rPr>
          <w:rFonts w:hint="eastAsia"/>
          <w:color w:val="000000"/>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szCs w:val="21"/>
          <w:highlight w:val="none"/>
        </w:rPr>
        <w:t>“投标人须知前附表”</w:t>
      </w:r>
      <w:r>
        <w:rPr>
          <w:rFonts w:hint="eastAsia"/>
          <w:color w:val="000000"/>
          <w:highlight w:val="none"/>
        </w:rPr>
        <w:t>规定的时间内自行进行投标文件解密。投标人的法定代表人或其委托代理人须凭加密时所用的CA锁准时登录到广西政府采购云平台电子开标大厅签到并对电子投标文件解密。</w:t>
      </w:r>
      <w:r>
        <w:rPr>
          <w:b/>
          <w:color w:val="000000"/>
          <w:highlight w:val="none"/>
        </w:rPr>
        <w:t>投标人</w:t>
      </w:r>
      <w:r>
        <w:rPr>
          <w:rFonts w:hint="eastAsia"/>
          <w:b/>
          <w:color w:val="000000"/>
          <w:highlight w:val="none"/>
        </w:rPr>
        <w:t>未在</w:t>
      </w:r>
      <w:r>
        <w:rPr>
          <w:b/>
          <w:color w:val="000000"/>
          <w:highlight w:val="none"/>
        </w:rPr>
        <w:t>规定的时间内解密</w:t>
      </w:r>
      <w:r>
        <w:rPr>
          <w:rFonts w:hint="eastAsia"/>
          <w:b/>
          <w:color w:val="000000"/>
          <w:highlight w:val="none"/>
        </w:rPr>
        <w:t>投标文件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w:t>
      </w:r>
      <w:r>
        <w:rPr>
          <w:rFonts w:hint="eastAsia" w:ascii="宋体" w:hAnsi="宋体"/>
          <w:b/>
          <w:color w:val="000000"/>
          <w:szCs w:val="21"/>
          <w:highlight w:val="none"/>
        </w:rPr>
        <w:t>投标人的投标文件作无效处理</w:t>
      </w:r>
      <w:r>
        <w:rPr>
          <w:b/>
          <w:color w:val="000000"/>
          <w:highlight w:val="none"/>
        </w:rPr>
        <w:t>。</w:t>
      </w:r>
    </w:p>
    <w:p w14:paraId="6869AB90">
      <w:pPr>
        <w:pStyle w:val="19"/>
        <w:spacing w:line="360" w:lineRule="auto"/>
        <w:rPr>
          <w:rFonts w:hint="eastAsia"/>
          <w:color w:val="000000"/>
          <w:highlight w:val="none"/>
        </w:rPr>
      </w:pPr>
      <w:r>
        <w:rPr>
          <w:rFonts w:hint="eastAsia"/>
          <w:color w:val="000000"/>
          <w:highlight w:val="none"/>
        </w:rPr>
        <w:t>（2）电子唱标。投标文件解密结束，宣布的内容均在广西政府采购云平台远程开标大厅展示，具体详见</w:t>
      </w:r>
      <w:r>
        <w:rPr>
          <w:rFonts w:hint="eastAsia" w:hAnsi="宋体"/>
          <w:bCs/>
          <w:color w:val="000000"/>
          <w:highlight w:val="none"/>
        </w:rPr>
        <w:t>“投标人须知前附表”</w:t>
      </w:r>
      <w:r>
        <w:rPr>
          <w:rFonts w:hint="eastAsia"/>
          <w:color w:val="000000"/>
          <w:highlight w:val="none"/>
        </w:rPr>
        <w:t>；</w:t>
      </w:r>
    </w:p>
    <w:p w14:paraId="389C2912">
      <w:pPr>
        <w:pStyle w:val="19"/>
        <w:spacing w:line="360" w:lineRule="auto"/>
        <w:rPr>
          <w:rFonts w:hint="eastAsia"/>
          <w:color w:val="000000"/>
          <w:highlight w:val="none"/>
        </w:rPr>
      </w:pPr>
      <w:r>
        <w:rPr>
          <w:rFonts w:hint="eastAsia"/>
          <w:color w:val="000000"/>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8DB2F70">
      <w:pPr>
        <w:pStyle w:val="19"/>
        <w:spacing w:line="360" w:lineRule="auto"/>
        <w:rPr>
          <w:rFonts w:hint="eastAsia"/>
          <w:color w:val="000000"/>
          <w:highlight w:val="none"/>
        </w:rPr>
      </w:pPr>
      <w:r>
        <w:rPr>
          <w:rFonts w:hint="eastAsia"/>
          <w:color w:val="000000"/>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5138B17">
      <w:pPr>
        <w:pStyle w:val="19"/>
        <w:spacing w:line="360" w:lineRule="auto"/>
        <w:rPr>
          <w:rFonts w:hint="eastAsia"/>
          <w:color w:val="000000"/>
          <w:szCs w:val="21"/>
          <w:highlight w:val="none"/>
        </w:rPr>
      </w:pPr>
      <w:r>
        <w:rPr>
          <w:rFonts w:hint="eastAsia"/>
          <w:color w:val="000000"/>
          <w:szCs w:val="21"/>
          <w:highlight w:val="none"/>
        </w:rPr>
        <w:t>（5）开标结束。</w:t>
      </w:r>
    </w:p>
    <w:p w14:paraId="6AB30503">
      <w:pPr>
        <w:pStyle w:val="48"/>
        <w:spacing w:line="360" w:lineRule="auto"/>
        <w:ind w:firstLine="420" w:firstLineChars="200"/>
        <w:rPr>
          <w:rFonts w:hint="eastAsia" w:hAnsi="宋体" w:cs="宋体"/>
          <w:color w:val="000000"/>
          <w:sz w:val="21"/>
          <w:highlight w:val="none"/>
        </w:rPr>
      </w:pPr>
      <w:r>
        <w:rPr>
          <w:rFonts w:hint="eastAsia"/>
          <w:color w:val="000000"/>
          <w:sz w:val="21"/>
          <w:highlight w:val="none"/>
        </w:rPr>
        <w:t>特别说明：如遇广西政府采购云平台电子化开标或评审程序调整的，按调整后执行。</w:t>
      </w:r>
    </w:p>
    <w:p w14:paraId="75665DF6">
      <w:pPr>
        <w:pStyle w:val="48"/>
        <w:spacing w:line="360" w:lineRule="auto"/>
        <w:ind w:left="689" w:leftChars="228" w:hanging="210" w:hangingChars="100"/>
        <w:rPr>
          <w:rFonts w:hint="eastAsia" w:hAnsi="宋体" w:cs="宋体"/>
          <w:color w:val="000000"/>
          <w:sz w:val="21"/>
          <w:highlight w:val="none"/>
        </w:rPr>
      </w:pPr>
    </w:p>
    <w:p w14:paraId="23306F9B">
      <w:pPr>
        <w:pStyle w:val="16"/>
        <w:keepNext w:val="0"/>
        <w:keepLines w:val="0"/>
        <w:jc w:val="center"/>
        <w:rPr>
          <w:rFonts w:hint="eastAsia" w:ascii="宋体" w:hAnsi="宋体" w:cs="宋体"/>
          <w:color w:val="000000"/>
          <w:highlight w:val="none"/>
        </w:rPr>
      </w:pPr>
      <w:bookmarkStart w:id="156" w:name="_Toc22354"/>
      <w:r>
        <w:rPr>
          <w:rFonts w:hint="eastAsia" w:ascii="宋体" w:hAnsi="宋体" w:cs="宋体"/>
          <w:color w:val="000000"/>
          <w:highlight w:val="none"/>
        </w:rPr>
        <w:t>五、资格审查</w:t>
      </w:r>
      <w:bookmarkEnd w:id="156"/>
    </w:p>
    <w:p w14:paraId="5AB68F99">
      <w:pPr>
        <w:pStyle w:val="18"/>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25.资格审查</w:t>
      </w:r>
    </w:p>
    <w:p w14:paraId="3D957AC0">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25.1</w:t>
      </w:r>
      <w:r>
        <w:rPr>
          <w:rFonts w:ascii="宋体" w:hAnsi="宋体"/>
          <w:b w:val="0"/>
          <w:color w:val="000000"/>
          <w:sz w:val="21"/>
          <w:szCs w:val="21"/>
          <w:highlight w:val="none"/>
        </w:rPr>
        <w:t>开标结束后，</w:t>
      </w:r>
      <w:r>
        <w:rPr>
          <w:rFonts w:hint="eastAsia" w:ascii="宋体" w:hAnsi="宋体"/>
          <w:b w:val="0"/>
          <w:color w:val="000000"/>
          <w:sz w:val="21"/>
          <w:szCs w:val="21"/>
          <w:highlight w:val="none"/>
        </w:rPr>
        <w:t>采购人或者采购代理机构通过电子开评标系统依据招标文件对电子投标文件进行线上资格审查</w:t>
      </w:r>
      <w:r>
        <w:rPr>
          <w:rFonts w:ascii="宋体" w:hAnsi="宋体"/>
          <w:b w:val="0"/>
          <w:color w:val="000000"/>
          <w:sz w:val="21"/>
          <w:szCs w:val="21"/>
          <w:highlight w:val="none"/>
        </w:rPr>
        <w:t>。</w:t>
      </w:r>
    </w:p>
    <w:p w14:paraId="5618DEF7">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ED9CF4F">
      <w:pPr>
        <w:pStyle w:val="18"/>
        <w:keepNext w:val="0"/>
        <w:keepLines w:val="0"/>
        <w:numPr>
          <w:ilvl w:val="0"/>
          <w:numId w:val="0"/>
        </w:numPr>
        <w:spacing w:before="0" w:after="0" w:line="360" w:lineRule="auto"/>
        <w:ind w:firstLine="422" w:firstLineChars="200"/>
        <w:rPr>
          <w:rFonts w:hint="eastAsia" w:ascii="宋体" w:hAnsi="宋体"/>
          <w:color w:val="000000"/>
          <w:sz w:val="21"/>
          <w:szCs w:val="21"/>
          <w:highlight w:val="none"/>
        </w:rPr>
      </w:pPr>
      <w:r>
        <w:rPr>
          <w:rFonts w:hint="eastAsia" w:ascii="宋体" w:hAnsi="宋体"/>
          <w:color w:val="000000"/>
          <w:sz w:val="21"/>
          <w:szCs w:val="21"/>
          <w:highlight w:val="none"/>
        </w:rPr>
        <w:t>25.3 投标人有下列情形之一的，资格审查不通过，作无效投标处理：</w:t>
      </w:r>
    </w:p>
    <w:p w14:paraId="60A32C5C">
      <w:pPr>
        <w:pStyle w:val="48"/>
        <w:spacing w:line="360" w:lineRule="auto"/>
        <w:ind w:firstLine="422" w:firstLineChars="200"/>
        <w:rPr>
          <w:rFonts w:hAnsi="宋体"/>
          <w:b/>
          <w:color w:val="000000"/>
          <w:sz w:val="21"/>
          <w:highlight w:val="none"/>
        </w:rPr>
      </w:pPr>
      <w:r>
        <w:rPr>
          <w:rFonts w:hint="eastAsia" w:hAnsi="宋体"/>
          <w:b/>
          <w:color w:val="000000"/>
          <w:sz w:val="21"/>
          <w:highlight w:val="none"/>
        </w:rPr>
        <w:t>（1）不具备招标文件中规定的资格要求的；</w:t>
      </w:r>
    </w:p>
    <w:p w14:paraId="714F5601">
      <w:pPr>
        <w:pStyle w:val="48"/>
        <w:spacing w:line="360" w:lineRule="auto"/>
        <w:ind w:firstLine="422" w:firstLineChars="200"/>
        <w:rPr>
          <w:rFonts w:hAnsi="宋体"/>
          <w:b/>
          <w:color w:val="000000"/>
          <w:sz w:val="21"/>
          <w:highlight w:val="none"/>
        </w:rPr>
      </w:pPr>
      <w:r>
        <w:rPr>
          <w:rFonts w:hint="eastAsia" w:hAnsi="宋体"/>
          <w:b/>
          <w:color w:val="000000"/>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15E4C8D">
      <w:pPr>
        <w:pStyle w:val="48"/>
        <w:spacing w:line="360" w:lineRule="auto"/>
        <w:ind w:firstLine="422" w:firstLineChars="200"/>
        <w:rPr>
          <w:rFonts w:hint="eastAsia" w:hAnsi="宋体"/>
          <w:b/>
          <w:color w:val="000000"/>
          <w:sz w:val="21"/>
          <w:highlight w:val="none"/>
        </w:rPr>
      </w:pPr>
      <w:r>
        <w:rPr>
          <w:rFonts w:hint="eastAsia" w:hAnsi="宋体"/>
          <w:b/>
          <w:color w:val="000000"/>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17640F5">
      <w:pPr>
        <w:pStyle w:val="48"/>
        <w:spacing w:line="360" w:lineRule="auto"/>
        <w:ind w:firstLine="422" w:firstLineChars="200"/>
        <w:rPr>
          <w:rFonts w:hint="eastAsia" w:hAnsi="宋体"/>
          <w:b/>
          <w:color w:val="000000"/>
          <w:sz w:val="21"/>
          <w:highlight w:val="none"/>
        </w:rPr>
      </w:pPr>
      <w:r>
        <w:rPr>
          <w:rFonts w:hint="eastAsia" w:hAnsi="宋体"/>
          <w:b/>
          <w:color w:val="000000"/>
          <w:sz w:val="21"/>
          <w:highlight w:val="none"/>
        </w:rPr>
        <w:t>（4）投标文件中的资格证明文件缺少任一项“投标人须知前附表”资格证明文件规定“必须提供”的文件资料的；</w:t>
      </w:r>
    </w:p>
    <w:p w14:paraId="01CD3FB5">
      <w:pPr>
        <w:pStyle w:val="48"/>
        <w:spacing w:line="360" w:lineRule="auto"/>
        <w:ind w:firstLine="422" w:firstLineChars="200"/>
        <w:rPr>
          <w:rFonts w:hint="eastAsia" w:hAnsi="宋体"/>
          <w:b/>
          <w:color w:val="000000"/>
          <w:sz w:val="21"/>
          <w:highlight w:val="none"/>
        </w:rPr>
      </w:pPr>
      <w:r>
        <w:rPr>
          <w:rFonts w:hint="eastAsia" w:hAnsi="宋体"/>
          <w:b/>
          <w:color w:val="000000"/>
          <w:sz w:val="21"/>
          <w:highlight w:val="none"/>
        </w:rPr>
        <w:t>（5）投标文件中的资格证明文件出现任一项不符合“投标人须知前附表”资格证明文件规定“必须提供”的文件资料要求或者无效的。</w:t>
      </w:r>
    </w:p>
    <w:p w14:paraId="5FA1A943">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olor w:val="000000"/>
          <w:sz w:val="21"/>
          <w:szCs w:val="21"/>
          <w:highlight w:val="none"/>
        </w:rPr>
        <w:t>25.4</w:t>
      </w:r>
      <w:r>
        <w:rPr>
          <w:rFonts w:ascii="宋体" w:hAnsi="宋体"/>
          <w:color w:val="000000"/>
          <w:sz w:val="21"/>
          <w:szCs w:val="21"/>
          <w:highlight w:val="none"/>
        </w:rPr>
        <w:t>合格投标人不足3家的，不得评标。</w:t>
      </w:r>
    </w:p>
    <w:p w14:paraId="3493C1F9">
      <w:pPr>
        <w:pStyle w:val="48"/>
        <w:spacing w:line="360" w:lineRule="auto"/>
        <w:ind w:left="689" w:leftChars="228" w:hanging="210" w:hangingChars="100"/>
        <w:rPr>
          <w:rFonts w:hint="eastAsia" w:hAnsi="宋体" w:cs="宋体"/>
          <w:color w:val="000000"/>
          <w:sz w:val="21"/>
          <w:highlight w:val="none"/>
        </w:rPr>
      </w:pPr>
    </w:p>
    <w:p w14:paraId="5F8DF844">
      <w:pPr>
        <w:pStyle w:val="16"/>
        <w:keepNext w:val="0"/>
        <w:keepLines w:val="0"/>
        <w:jc w:val="center"/>
        <w:rPr>
          <w:rFonts w:hint="eastAsia" w:ascii="宋体" w:hAnsi="宋体" w:cs="宋体"/>
          <w:color w:val="000000"/>
          <w:highlight w:val="none"/>
        </w:rPr>
      </w:pPr>
      <w:bookmarkStart w:id="157" w:name="_Toc24981"/>
      <w:r>
        <w:rPr>
          <w:rFonts w:hint="eastAsia" w:ascii="宋体" w:hAnsi="宋体" w:cs="宋体"/>
          <w:color w:val="000000"/>
          <w:highlight w:val="none"/>
        </w:rPr>
        <w:t>六、评   标</w:t>
      </w:r>
      <w:bookmarkEnd w:id="157"/>
    </w:p>
    <w:p w14:paraId="17F0F97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26.组建评标委员会</w:t>
      </w:r>
    </w:p>
    <w:p w14:paraId="6B890A63">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26.1评标委员会由采购人代表和评审专家组成，具体人数详见“投标人须知前附表”，其中评审专家不得少于成员总数的三分之二。</w:t>
      </w:r>
    </w:p>
    <w:p w14:paraId="0FD1A47F">
      <w:pPr>
        <w:pStyle w:val="48"/>
        <w:spacing w:line="360" w:lineRule="auto"/>
        <w:ind w:left="2" w:leftChars="1" w:firstLine="420" w:firstLineChars="200"/>
        <w:rPr>
          <w:rFonts w:hint="eastAsia" w:hAnsi="宋体" w:cs="宋体"/>
          <w:color w:val="000000"/>
          <w:sz w:val="21"/>
          <w:highlight w:val="none"/>
        </w:rPr>
      </w:pPr>
      <w:r>
        <w:rPr>
          <w:rFonts w:hint="eastAsia" w:hAnsi="宋体" w:cs="宋体"/>
          <w:color w:val="000000"/>
          <w:sz w:val="21"/>
          <w:highlight w:val="none"/>
        </w:rPr>
        <w:t>26.2参加过采购项目前期咨询论证的专家，不得参加该采购项目的评审活动。</w:t>
      </w:r>
    </w:p>
    <w:p w14:paraId="574611CC">
      <w:pPr>
        <w:pStyle w:val="48"/>
        <w:spacing w:line="360" w:lineRule="auto"/>
        <w:ind w:left="2" w:leftChars="1" w:firstLine="420" w:firstLineChars="200"/>
        <w:rPr>
          <w:rFonts w:hint="eastAsia" w:hAnsi="宋体" w:cs="宋体"/>
          <w:color w:val="000000"/>
          <w:sz w:val="21"/>
          <w:highlight w:val="none"/>
        </w:rPr>
      </w:pPr>
      <w:r>
        <w:rPr>
          <w:rFonts w:hint="eastAsia" w:hAnsi="宋体" w:cs="宋体"/>
          <w:color w:val="000000"/>
          <w:sz w:val="21"/>
          <w:highlight w:val="none"/>
        </w:rPr>
        <w:t>26.3</w:t>
      </w:r>
      <w:r>
        <w:rPr>
          <w:rFonts w:hint="eastAsia" w:hAnsi="宋体" w:cs="宋体"/>
          <w:bCs/>
          <w:color w:val="000000"/>
          <w:sz w:val="21"/>
          <w:highlight w:val="none"/>
        </w:rPr>
        <w:t>采购代理机构应当基于广西政府采购云平台抽（选）取评审专家。</w:t>
      </w:r>
    </w:p>
    <w:p w14:paraId="3768DC27">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27.评标的依据</w:t>
      </w:r>
    </w:p>
    <w:p w14:paraId="533E5338">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评标委员会以“第四章 评标方法和评标标准”为依据对投标文件进行评审，没有规定的方法、评审因素和标准，不作为评标依据。</w:t>
      </w:r>
    </w:p>
    <w:p w14:paraId="3B1E361B">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28.评标原则</w:t>
      </w:r>
    </w:p>
    <w:p w14:paraId="55FE7D4E">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51D83FF">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28.2评委表决。评标委员会成员对需要共同认定的事项存在争议的，应当按照少数服从多数的原则作出结论。</w:t>
      </w:r>
    </w:p>
    <w:p w14:paraId="12FEE8B6">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8BD1171">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28.4评标过程的监控。本项目电子评标过程实行网上留痕、全程录音、录像监控，</w:t>
      </w:r>
      <w:r>
        <w:rPr>
          <w:rFonts w:hint="eastAsia" w:hAnsi="宋体" w:cs="宋体"/>
          <w:b/>
          <w:color w:val="000000"/>
          <w:sz w:val="21"/>
          <w:highlight w:val="none"/>
        </w:rPr>
        <w:t>投标人在评标过程中所进行的试图影响评标结果的不公正活动，可能导致其投标按无效处理。</w:t>
      </w:r>
    </w:p>
    <w:p w14:paraId="027EBACB">
      <w:pPr>
        <w:pStyle w:val="18"/>
        <w:keepNext w:val="0"/>
        <w:keepLines w:val="0"/>
        <w:spacing w:before="0" w:after="0" w:line="360" w:lineRule="auto"/>
        <w:ind w:left="420" w:left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29.评标方法及中标候选人推荐</w:t>
      </w:r>
    </w:p>
    <w:p w14:paraId="20A4FCB4">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29.1本项目的评标方法详见“投标人须知前附表”。</w:t>
      </w:r>
    </w:p>
    <w:p w14:paraId="733BA819">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29.2 商务/技术要求允许负偏离的条款数详见“投标人须知前附表”。</w:t>
      </w:r>
    </w:p>
    <w:p w14:paraId="57499B2A">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29.3 中标候选人推荐数量详见“投标人须知前附表”。</w:t>
      </w:r>
    </w:p>
    <w:p w14:paraId="2A1BBBCD">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29.4 电子交易活动的中止。采购过程中出现以下情形，导致</w:t>
      </w:r>
      <w:r>
        <w:rPr>
          <w:rFonts w:hint="eastAsia" w:ascii="宋体" w:hAnsi="宋体" w:cs="宋体"/>
          <w:color w:val="000000"/>
          <w:highlight w:val="none"/>
        </w:rPr>
        <w:t>电子交易平台无法正常运行，或者无法保证电子交易的公平、公正和安全时，采购代理机构可以中止电子交易活动：</w:t>
      </w:r>
    </w:p>
    <w:p w14:paraId="0A73E6EA">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 xml:space="preserve">（1）电子交易平台发生故障而无法登录访问的； </w:t>
      </w:r>
    </w:p>
    <w:p w14:paraId="5C9C7091">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（2）电子交易平台应用或数据库出现错误，不能进行正常操作的；</w:t>
      </w:r>
    </w:p>
    <w:p w14:paraId="3B563277">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（3）电子交易平台发现严重安全漏洞，有潜在泄密危险的；</w:t>
      </w:r>
    </w:p>
    <w:p w14:paraId="22BDBF80">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 xml:space="preserve">（4）病毒发作导致不能进行正常操作的； </w:t>
      </w:r>
    </w:p>
    <w:p w14:paraId="7625EDE1">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（5）其他无法保证电子交易的公平、公正和安全的情况。</w:t>
      </w:r>
    </w:p>
    <w:p w14:paraId="0F30CBAF">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1107585">
      <w:pPr>
        <w:pStyle w:val="48"/>
        <w:spacing w:line="360" w:lineRule="auto"/>
        <w:ind w:firstLine="420" w:firstLineChars="200"/>
        <w:rPr>
          <w:rFonts w:hAnsi="宋体"/>
          <w:color w:val="000000"/>
          <w:sz w:val="21"/>
          <w:highlight w:val="none"/>
        </w:rPr>
      </w:pPr>
      <w:r>
        <w:rPr>
          <w:rFonts w:hint="eastAsia" w:hAnsi="宋体"/>
          <w:color w:val="000000"/>
          <w:sz w:val="21"/>
          <w:highlight w:val="none"/>
        </w:rPr>
        <w:t>29.5出现下列情形之一的，应予废标：</w:t>
      </w:r>
    </w:p>
    <w:p w14:paraId="59D4F3C5">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（1）符合专业条件的供应商或者对招标文件作实质响应的供应商不足三家的；</w:t>
      </w:r>
    </w:p>
    <w:p w14:paraId="67A8CD0D">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（2）出现影响采购公正的违法、违规行为的；</w:t>
      </w:r>
    </w:p>
    <w:p w14:paraId="40B2C590">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（3）投标人的报价均超过了采购预算，采购人不能支付的；</w:t>
      </w:r>
    </w:p>
    <w:p w14:paraId="151F13FA">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（4）因重大变故，采购任务取消的。</w:t>
      </w:r>
    </w:p>
    <w:p w14:paraId="52C9D548">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废标后，采购人应当将废标理由通知所有投标人。</w:t>
      </w:r>
    </w:p>
    <w:p w14:paraId="206100A4">
      <w:pPr>
        <w:pStyle w:val="16"/>
        <w:keepNext w:val="0"/>
        <w:keepLines w:val="0"/>
        <w:jc w:val="center"/>
        <w:rPr>
          <w:rFonts w:hint="eastAsia" w:ascii="宋体" w:hAnsi="宋体" w:cs="宋体"/>
          <w:color w:val="000000"/>
          <w:highlight w:val="none"/>
        </w:rPr>
      </w:pPr>
      <w:bookmarkStart w:id="158" w:name="_Toc8061"/>
      <w:r>
        <w:rPr>
          <w:rFonts w:hint="eastAsia" w:ascii="宋体" w:hAnsi="宋体" w:cs="宋体"/>
          <w:color w:val="000000"/>
          <w:highlight w:val="none"/>
        </w:rPr>
        <w:t>七、中标和合同</w:t>
      </w:r>
      <w:bookmarkEnd w:id="158"/>
    </w:p>
    <w:p w14:paraId="47AC6F0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30 确定中标人</w:t>
      </w:r>
    </w:p>
    <w:p w14:paraId="3A9BEBF6">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04460EA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127ED736">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31. 结果公告</w:t>
      </w:r>
    </w:p>
    <w:p w14:paraId="1187AFC0">
      <w:pPr>
        <w:pStyle w:val="18"/>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1.1</w:t>
      </w:r>
      <w:r>
        <w:rPr>
          <w:rFonts w:hint="eastAsia" w:ascii="宋体" w:hAnsi="宋体"/>
          <w:b w:val="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618D046">
      <w:pPr>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以上信息查询记录及相关证据与招标文件一并保存。</w:t>
      </w:r>
    </w:p>
    <w:p w14:paraId="7689E170">
      <w:pPr>
        <w:pStyle w:val="18"/>
        <w:keepNext w:val="0"/>
        <w:keepLines w:val="0"/>
        <w:spacing w:before="0" w:after="0" w:line="360" w:lineRule="auto"/>
        <w:ind w:firstLine="420" w:firstLineChars="200"/>
        <w:rPr>
          <w:rFonts w:ascii="宋体" w:hAnsi="宋体"/>
          <w:b w:val="0"/>
          <w:sz w:val="21"/>
          <w:szCs w:val="21"/>
          <w:highlight w:val="none"/>
        </w:rPr>
      </w:pPr>
      <w:r>
        <w:rPr>
          <w:rFonts w:hint="eastAsia" w:ascii="宋体" w:hAnsi="宋体"/>
          <w:b w:val="0"/>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BE1BC5E">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b w:val="0"/>
          <w:sz w:val="21"/>
          <w:szCs w:val="21"/>
          <w:highlight w:val="none"/>
        </w:rPr>
        <w:t>3</w:t>
      </w:r>
      <w:r>
        <w:rPr>
          <w:rFonts w:ascii="宋体" w:hAnsi="宋体"/>
          <w:b w:val="0"/>
          <w:sz w:val="21"/>
          <w:szCs w:val="21"/>
          <w:highlight w:val="none"/>
        </w:rPr>
        <w:t>1.3</w:t>
      </w:r>
      <w:r>
        <w:rPr>
          <w:rFonts w:hint="eastAsia" w:ascii="宋体" w:hAnsi="宋体"/>
          <w:b w:val="0"/>
          <w:sz w:val="21"/>
          <w:szCs w:val="21"/>
          <w:highlight w:val="none"/>
        </w:rPr>
        <w:t>采购人、采购代理机构应当随中标结果公开中标供应商的《关于符合本国产品标准的声明函》或有关证明文件。</w:t>
      </w:r>
    </w:p>
    <w:p w14:paraId="1393A877">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32.发出中标通知书</w:t>
      </w:r>
    </w:p>
    <w:p w14:paraId="7D3C883C">
      <w:pPr>
        <w:pStyle w:val="18"/>
        <w:keepNext w:val="0"/>
        <w:keepLines w:val="0"/>
        <w:spacing w:before="0" w:after="0" w:line="360" w:lineRule="auto"/>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A28F43">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33. 无义务解释未中标原因</w:t>
      </w:r>
    </w:p>
    <w:p w14:paraId="6A29075A">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采购代理机构无义务向未中标的投标人解释未中标原因。</w:t>
      </w:r>
    </w:p>
    <w:p w14:paraId="5BD46DEC">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34.合同授予标准</w:t>
      </w:r>
    </w:p>
    <w:p w14:paraId="040FEFA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合同将授予被确定实质上响应招标文件要求，具备履行合同能力的中标人。</w:t>
      </w:r>
    </w:p>
    <w:p w14:paraId="4056D392">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35.履约保证金</w:t>
      </w:r>
    </w:p>
    <w:p w14:paraId="351CFC85">
      <w:pPr>
        <w:pStyle w:val="18"/>
        <w:keepNext w:val="0"/>
        <w:keepLines w:val="0"/>
        <w:spacing w:before="0" w:after="0" w:line="360" w:lineRule="auto"/>
        <w:ind w:firstLine="315" w:firstLineChars="150"/>
        <w:rPr>
          <w:rFonts w:hint="eastAsia" w:ascii="宋体" w:hAnsi="宋体" w:cs="宋体"/>
          <w:color w:val="000000"/>
          <w:sz w:val="21"/>
          <w:szCs w:val="21"/>
          <w:highlight w:val="none"/>
        </w:rPr>
      </w:pPr>
      <w:r>
        <w:rPr>
          <w:rFonts w:hint="eastAsia" w:ascii="宋体" w:hAnsi="宋体" w:cs="宋体"/>
          <w:b w:val="0"/>
          <w:color w:val="000000"/>
          <w:sz w:val="21"/>
          <w:szCs w:val="21"/>
          <w:highlight w:val="none"/>
        </w:rPr>
        <w:t xml:space="preserve"> </w:t>
      </w:r>
      <w:r>
        <w:rPr>
          <w:rFonts w:hint="eastAsia" w:ascii="宋体" w:hAnsi="宋体" w:cs="宋体"/>
          <w:b w:val="0"/>
          <w:bCs/>
          <w:color w:val="000000"/>
          <w:sz w:val="21"/>
          <w:szCs w:val="21"/>
          <w:highlight w:val="none"/>
        </w:rPr>
        <w:t>履约保证金：无。</w:t>
      </w:r>
    </w:p>
    <w:p w14:paraId="393740D6">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36.签订合同</w:t>
      </w:r>
    </w:p>
    <w:p w14:paraId="50A3A265">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cs="宋体"/>
          <w:b w:val="0"/>
          <w:color w:val="000000"/>
          <w:sz w:val="21"/>
          <w:szCs w:val="21"/>
          <w:highlight w:val="none"/>
        </w:rPr>
        <w:t xml:space="preserve"> </w:t>
      </w:r>
      <w:r>
        <w:rPr>
          <w:rFonts w:hint="eastAsia" w:ascii="宋体" w:hAnsi="宋体"/>
          <w:b w:val="0"/>
          <w:color w:val="000000"/>
          <w:sz w:val="21"/>
          <w:szCs w:val="21"/>
          <w:highlight w:val="none"/>
        </w:rPr>
        <w:t xml:space="preserve"> </w:t>
      </w:r>
      <w:r>
        <w:rPr>
          <w:rFonts w:hint="eastAsia" w:ascii="宋体" w:hAnsi="宋体"/>
          <w:color w:val="000000"/>
          <w:sz w:val="21"/>
          <w:szCs w:val="21"/>
          <w:highlight w:val="none"/>
        </w:rPr>
        <w:t>36.1签订电子采购合同：中标人领取电子中标通知书后，</w:t>
      </w:r>
      <w:r>
        <w:rPr>
          <w:rFonts w:hint="eastAsia" w:ascii="宋体" w:hAnsi="宋体"/>
          <w:color w:val="000000"/>
          <w:kern w:val="0"/>
          <w:sz w:val="21"/>
          <w:szCs w:val="21"/>
          <w:highlight w:val="none"/>
        </w:rPr>
        <w:t>在</w:t>
      </w:r>
      <w:r>
        <w:rPr>
          <w:rFonts w:hint="eastAsia" w:ascii="宋体" w:hAnsi="宋体"/>
          <w:color w:val="000000"/>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8F85B22">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线下签订纸质合同：投标人领取中标通知书后，按“投标人须知前附表”规定向采购人出示相关证明材料，经采购人核验合格后方可签订合同。</w:t>
      </w:r>
    </w:p>
    <w:p w14:paraId="2AEEC638">
      <w:pPr>
        <w:pStyle w:val="18"/>
        <w:keepNext w:val="0"/>
        <w:keepLines w:val="0"/>
        <w:numPr>
          <w:ilvl w:val="0"/>
          <w:numId w:val="0"/>
        </w:numPr>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36.2签订合同时间：按中标通知书规定的时间与采购人签订合同。</w:t>
      </w:r>
    </w:p>
    <w:p w14:paraId="63C2280D">
      <w:pPr>
        <w:pStyle w:val="18"/>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36.</w:t>
      </w:r>
      <w:r>
        <w:rPr>
          <w:rFonts w:ascii="宋体" w:hAnsi="宋体"/>
          <w:b w:val="0"/>
          <w:color w:val="000000"/>
          <w:sz w:val="21"/>
          <w:szCs w:val="21"/>
          <w:highlight w:val="none"/>
        </w:rPr>
        <w:t>3</w:t>
      </w:r>
      <w:r>
        <w:rPr>
          <w:rFonts w:hint="eastAsia" w:ascii="宋体" w:hAnsi="宋体"/>
          <w:b w:val="0"/>
          <w:color w:val="000000"/>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D929A8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70541D">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7A15A3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36.6</w:t>
      </w:r>
      <w:r>
        <w:rPr>
          <w:rFonts w:hint="eastAsia" w:ascii="宋体" w:hAnsi="宋体" w:cs="仿宋_GB2312"/>
          <w:color w:val="000000"/>
          <w:szCs w:val="21"/>
          <w:highlight w:val="none"/>
        </w:rPr>
        <w:t>如签订合同并生效后，供应商无故拒绝或延期，除按照合同条款处理外，将承担相应的法律责任。</w:t>
      </w:r>
    </w:p>
    <w:p w14:paraId="039A8E45">
      <w:pPr>
        <w:spacing w:line="360" w:lineRule="auto"/>
        <w:ind w:firstLine="420" w:firstLineChars="200"/>
        <w:rPr>
          <w:rFonts w:hint="eastAsia" w:ascii="宋体" w:hAnsi="宋体" w:cs="宋体"/>
          <w:color w:val="000000"/>
          <w:szCs w:val="21"/>
          <w:highlight w:val="none"/>
        </w:rPr>
      </w:pPr>
      <w:r>
        <w:rPr>
          <w:rFonts w:hint="eastAsia" w:ascii="宋体" w:hAnsi="宋体"/>
          <w:color w:val="000000"/>
          <w:szCs w:val="21"/>
          <w:highlight w:val="none"/>
        </w:rPr>
        <w:t>36.7</w:t>
      </w:r>
      <w:r>
        <w:rPr>
          <w:rFonts w:hint="eastAsia" w:ascii="宋体" w:hAnsi="宋体" w:cs="宋体"/>
          <w:color w:val="000000"/>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F51DC55">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37.政府采购合同公告</w:t>
      </w:r>
    </w:p>
    <w:p w14:paraId="460CD151">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BF6876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38. 询问、质疑和投诉</w:t>
      </w:r>
    </w:p>
    <w:p w14:paraId="3BC064CC">
      <w:pPr>
        <w:pStyle w:val="19"/>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A16BF52">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4C72BB7">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（1）对可以质疑的招标文件提出质疑的，为收到招标文件之日或者招标文件公告期限届满之日；</w:t>
      </w:r>
    </w:p>
    <w:p w14:paraId="7C077C9D">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（2）对采购过程提出质疑的，为各采购程序环节结束之日；</w:t>
      </w:r>
    </w:p>
    <w:p w14:paraId="1D386897">
      <w:pPr>
        <w:pStyle w:val="48"/>
        <w:spacing w:line="360" w:lineRule="auto"/>
        <w:ind w:firstLine="420" w:firstLineChars="200"/>
        <w:rPr>
          <w:rFonts w:hint="eastAsia" w:hAnsi="宋体" w:cs="宋体"/>
          <w:bCs/>
          <w:color w:val="000000"/>
          <w:sz w:val="21"/>
          <w:highlight w:val="none"/>
        </w:rPr>
      </w:pPr>
      <w:r>
        <w:rPr>
          <w:rFonts w:hint="eastAsia" w:hAnsi="宋体" w:cs="宋体"/>
          <w:color w:val="000000"/>
          <w:sz w:val="21"/>
          <w:highlight w:val="none"/>
        </w:rPr>
        <w:t>（3）对中标结果提出质疑的，为中标结果公告期限届满之日。</w:t>
      </w:r>
    </w:p>
    <w:p w14:paraId="56702519">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38.3 </w:t>
      </w:r>
      <w:r>
        <w:rPr>
          <w:rFonts w:hint="eastAsia" w:ascii="宋体" w:hAnsi="宋体" w:cs="宋体"/>
          <w:b w:val="0"/>
          <w:bCs/>
          <w:color w:val="000000"/>
          <w:sz w:val="21"/>
          <w:highlight w:val="none"/>
        </w:rPr>
        <w:t>供应商提出质疑应当提交质疑函和必要的证明材料，针对同一采购程序环节的质疑必须在法定质疑期内一次性提出。质疑函应当包括下列内容（质疑函格式后附）：</w:t>
      </w:r>
    </w:p>
    <w:p w14:paraId="5FED451C">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（1）供应商的姓名或者名称、地址、邮编、联系人及联系电话；</w:t>
      </w:r>
    </w:p>
    <w:p w14:paraId="5681478E">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（2）质疑项目的名称、编号；</w:t>
      </w:r>
    </w:p>
    <w:p w14:paraId="2694B0B6">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（3）具体、明确的质疑事项和与质疑事项相关的请求；</w:t>
      </w:r>
    </w:p>
    <w:p w14:paraId="27AA09FC">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（4）事实依据；</w:t>
      </w:r>
    </w:p>
    <w:p w14:paraId="4A30777E">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（5）必要的法律依据；</w:t>
      </w:r>
    </w:p>
    <w:p w14:paraId="6A7E5BCF">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（6）提出质疑的日期。</w:t>
      </w:r>
    </w:p>
    <w:p w14:paraId="6831BACE">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供应商为自然人的，应当由本人签字；供应商为法人或者其他组织的，应当由法定代表人、主要负责人，或者其委托代理人签字或者盖章，并加盖公章。</w:t>
      </w:r>
    </w:p>
    <w:p w14:paraId="3A8A0324">
      <w:pPr>
        <w:pStyle w:val="18"/>
        <w:keepNext w:val="0"/>
        <w:keepLines w:val="0"/>
        <w:spacing w:before="0" w:after="0" w:line="360" w:lineRule="auto"/>
        <w:ind w:firstLine="420" w:firstLineChars="200"/>
        <w:rPr>
          <w:rFonts w:hint="eastAsia" w:ascii="宋体" w:hAnsi="宋体" w:cs="宋体"/>
          <w:b w:val="0"/>
          <w:bCs/>
          <w:color w:val="000000"/>
          <w:sz w:val="21"/>
          <w:szCs w:val="21"/>
          <w:highlight w:val="none"/>
        </w:rPr>
      </w:pPr>
      <w:r>
        <w:rPr>
          <w:rFonts w:hint="eastAsia" w:ascii="宋体" w:hAnsi="宋体" w:cs="宋体"/>
          <w:b w:val="0"/>
          <w:color w:val="000000"/>
          <w:sz w:val="21"/>
          <w:szCs w:val="21"/>
          <w:highlight w:val="none"/>
        </w:rPr>
        <w:t>3</w:t>
      </w:r>
      <w:r>
        <w:rPr>
          <w:rFonts w:hint="eastAsia" w:ascii="宋体" w:hAnsi="宋体" w:cs="宋体"/>
          <w:b w:val="0"/>
          <w:bCs/>
          <w:color w:val="000000"/>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E56C043">
      <w:pPr>
        <w:pStyle w:val="48"/>
        <w:spacing w:line="360" w:lineRule="auto"/>
        <w:rPr>
          <w:rFonts w:hint="eastAsia" w:hAnsi="宋体" w:cs="宋体"/>
          <w:bCs/>
          <w:color w:val="000000"/>
          <w:sz w:val="21"/>
          <w:highlight w:val="none"/>
        </w:rPr>
      </w:pPr>
      <w:r>
        <w:rPr>
          <w:rFonts w:hint="eastAsia" w:hAnsi="宋体" w:cs="宋体"/>
          <w:bCs/>
          <w:color w:val="000000"/>
          <w:sz w:val="21"/>
          <w:highlight w:val="none"/>
        </w:rPr>
        <w:t>　　（一）对招标文件提出的质疑，依法通过澄清或者修改可以继续开展采购活动的，澄清或者修改招标文件后继续开展采购活动；否则应当修改招标文件后重新开展采购活动。</w:t>
      </w:r>
    </w:p>
    <w:p w14:paraId="17B13517">
      <w:pPr>
        <w:pStyle w:val="48"/>
        <w:spacing w:line="360" w:lineRule="auto"/>
        <w:rPr>
          <w:rFonts w:hint="eastAsia" w:hAnsi="宋体" w:cs="宋体"/>
          <w:bCs/>
          <w:color w:val="000000"/>
          <w:sz w:val="21"/>
          <w:highlight w:val="none"/>
        </w:rPr>
      </w:pPr>
      <w:r>
        <w:rPr>
          <w:rFonts w:hint="eastAsia" w:hAnsi="宋体" w:cs="宋体"/>
          <w:bCs/>
          <w:color w:val="000000"/>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3D85A01">
      <w:pPr>
        <w:pStyle w:val="48"/>
        <w:spacing w:line="360" w:lineRule="auto"/>
        <w:ind w:firstLine="420"/>
        <w:rPr>
          <w:rFonts w:hint="eastAsia" w:hAnsi="宋体" w:cs="宋体"/>
          <w:bCs/>
          <w:color w:val="000000"/>
          <w:sz w:val="21"/>
          <w:highlight w:val="none"/>
        </w:rPr>
      </w:pPr>
      <w:r>
        <w:rPr>
          <w:rFonts w:hint="eastAsia" w:hAnsi="宋体" w:cs="宋体"/>
          <w:bCs/>
          <w:color w:val="000000"/>
          <w:sz w:val="21"/>
          <w:highlight w:val="none"/>
        </w:rPr>
        <w:t>质疑答复导致中标结果改变的，采购人或者采购代理机构应当将有关情况书面报告本级财政部门。</w:t>
      </w:r>
    </w:p>
    <w:p w14:paraId="045253ED">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AA86FB">
      <w:pPr>
        <w:pStyle w:val="16"/>
        <w:keepNext w:val="0"/>
        <w:keepLines w:val="0"/>
        <w:spacing w:before="240" w:after="240" w:line="415" w:lineRule="auto"/>
        <w:jc w:val="center"/>
        <w:rPr>
          <w:rFonts w:hint="eastAsia" w:ascii="宋体" w:hAnsi="宋体" w:cs="宋体"/>
          <w:color w:val="000000"/>
          <w:highlight w:val="none"/>
        </w:rPr>
      </w:pPr>
      <w:bookmarkStart w:id="159" w:name="_Toc2718"/>
      <w:r>
        <w:rPr>
          <w:rFonts w:hint="eastAsia" w:ascii="宋体" w:hAnsi="宋体" w:cs="宋体"/>
          <w:color w:val="000000"/>
          <w:highlight w:val="none"/>
        </w:rPr>
        <w:t>八、其他事项</w:t>
      </w:r>
      <w:bookmarkEnd w:id="159"/>
    </w:p>
    <w:p w14:paraId="1CF069FE">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39.代理服务费</w:t>
      </w:r>
    </w:p>
    <w:p w14:paraId="1F54E36C">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39.1代理服务收费标准及缴费账户详见“投标人须知前附表”，投标人为联合体的，可以由联合体中的一方或者多方共同交纳代理服务费。</w:t>
      </w:r>
    </w:p>
    <w:p w14:paraId="40F4FEC6">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40. 需要补充的其他内容</w:t>
      </w:r>
    </w:p>
    <w:p w14:paraId="742FE8FC">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40.1本招标文件解释规则详见“投标人须知前附表”。</w:t>
      </w:r>
    </w:p>
    <w:p w14:paraId="271C564B">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40.2 其他事项详见“投标人须知前附表”。</w:t>
      </w:r>
    </w:p>
    <w:p w14:paraId="69526B58">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44BBED1">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（1）在货物采购项目中，货物由中小企业制造，即货物由中小企业生产且使用该中小企业商号或者注册商标，不对其中涉及的工程承建商和服务的承接商作出要求；</w:t>
      </w:r>
    </w:p>
    <w:p w14:paraId="07D8C5AA">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（2）在工程采购项目中，工程由中小企业承建，即工程施工单位为中小企业，不对其中涉及的货物的制造商和服务的承接商作出要求；</w:t>
      </w:r>
    </w:p>
    <w:p w14:paraId="14B7CC8F">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3E38F9">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ED3B23A">
      <w:pPr>
        <w:pStyle w:val="48"/>
        <w:spacing w:before="120" w:after="120" w:line="360" w:lineRule="auto"/>
        <w:ind w:firstLine="420" w:firstLineChars="200"/>
        <w:rPr>
          <w:rFonts w:hint="eastAsia" w:hAnsi="宋体" w:cs="宋体"/>
          <w:color w:val="000000"/>
          <w:highlight w:val="none"/>
        </w:rPr>
      </w:pPr>
      <w:r>
        <w:rPr>
          <w:rFonts w:hint="eastAsia" w:hAnsi="宋体" w:cs="宋体"/>
          <w:color w:val="000000"/>
          <w:sz w:val="21"/>
          <w:highlight w:val="none"/>
        </w:rPr>
        <w:t>依据本招标文件规定享受扶持政策获得政府采购合同的，小微企业不得将合同分包给大中型企业，中型企业不得将合同分包给大型企业。</w:t>
      </w:r>
      <w:r>
        <w:rPr>
          <w:rFonts w:hAnsi="宋体"/>
          <w:color w:val="000000"/>
          <w:highlight w:val="none"/>
        </w:rPr>
        <w:br w:type="page"/>
      </w:r>
    </w:p>
    <w:p w14:paraId="52A052E0">
      <w:pPr>
        <w:rPr>
          <w:rFonts w:hint="eastAsia" w:ascii="宋体" w:hAnsi="宋体" w:cs="宋体"/>
          <w:color w:val="000000"/>
          <w:highlight w:val="none"/>
        </w:rPr>
      </w:pPr>
    </w:p>
    <w:p w14:paraId="0E4D65A3">
      <w:pPr>
        <w:pStyle w:val="94"/>
        <w:rPr>
          <w:rFonts w:hint="eastAsia" w:ascii="宋体" w:hAnsi="宋体" w:cs="宋体"/>
          <w:color w:val="000000"/>
          <w:highlight w:val="none"/>
        </w:rPr>
      </w:pPr>
    </w:p>
    <w:p w14:paraId="7738769A">
      <w:pPr>
        <w:pStyle w:val="48"/>
        <w:spacing w:before="120" w:after="120"/>
        <w:rPr>
          <w:rFonts w:hint="eastAsia" w:hAnsi="宋体" w:cs="宋体"/>
          <w:color w:val="000000"/>
          <w:highlight w:val="none"/>
        </w:rPr>
      </w:pPr>
    </w:p>
    <w:p w14:paraId="4BDE7786">
      <w:pPr>
        <w:pStyle w:val="48"/>
        <w:spacing w:before="120" w:after="120"/>
        <w:rPr>
          <w:rFonts w:hint="eastAsia" w:hAnsi="宋体" w:cs="宋体"/>
          <w:color w:val="000000"/>
          <w:highlight w:val="none"/>
        </w:rPr>
      </w:pPr>
    </w:p>
    <w:p w14:paraId="4FF0BB0B">
      <w:pPr>
        <w:pStyle w:val="48"/>
        <w:spacing w:before="120" w:after="120"/>
        <w:rPr>
          <w:rFonts w:hint="eastAsia" w:hAnsi="宋体" w:cs="宋体"/>
          <w:color w:val="000000"/>
          <w:highlight w:val="none"/>
        </w:rPr>
      </w:pPr>
    </w:p>
    <w:p w14:paraId="1DE9AB9B">
      <w:pPr>
        <w:pStyle w:val="48"/>
        <w:spacing w:before="120" w:after="120"/>
        <w:rPr>
          <w:rFonts w:hint="eastAsia" w:hAnsi="宋体" w:cs="宋体"/>
          <w:color w:val="000000"/>
          <w:highlight w:val="none"/>
        </w:rPr>
      </w:pPr>
    </w:p>
    <w:p w14:paraId="4640E2A6">
      <w:pPr>
        <w:pStyle w:val="48"/>
        <w:spacing w:before="120" w:after="120"/>
        <w:rPr>
          <w:rFonts w:hint="eastAsia" w:hAnsi="宋体" w:cs="宋体"/>
          <w:color w:val="000000"/>
          <w:highlight w:val="none"/>
        </w:rPr>
      </w:pPr>
    </w:p>
    <w:p w14:paraId="5AB00D7C">
      <w:pPr>
        <w:pStyle w:val="48"/>
        <w:spacing w:before="120" w:after="120"/>
        <w:rPr>
          <w:rFonts w:hint="eastAsia" w:hAnsi="宋体" w:cs="宋体"/>
          <w:color w:val="000000"/>
          <w:highlight w:val="none"/>
        </w:rPr>
      </w:pPr>
    </w:p>
    <w:p w14:paraId="5542369E">
      <w:pPr>
        <w:pStyle w:val="48"/>
        <w:spacing w:before="120" w:after="120"/>
        <w:rPr>
          <w:rFonts w:hint="eastAsia" w:hAnsi="宋体" w:cs="宋体"/>
          <w:color w:val="000000"/>
          <w:highlight w:val="none"/>
        </w:rPr>
      </w:pPr>
    </w:p>
    <w:p w14:paraId="2530AE64">
      <w:pPr>
        <w:pStyle w:val="15"/>
        <w:jc w:val="center"/>
        <w:outlineLvl w:val="0"/>
        <w:rPr>
          <w:rFonts w:hint="eastAsia" w:ascii="宋体" w:hAnsi="宋体" w:eastAsia="宋体" w:cs="宋体"/>
          <w:color w:val="000000"/>
          <w:sz w:val="36"/>
          <w:szCs w:val="36"/>
          <w:highlight w:val="none"/>
        </w:rPr>
      </w:pPr>
      <w:bookmarkStart w:id="160" w:name="_Toc27102"/>
      <w:r>
        <w:rPr>
          <w:rFonts w:hint="eastAsia" w:ascii="宋体" w:hAnsi="宋体" w:eastAsia="宋体" w:cs="宋体"/>
          <w:color w:val="000000"/>
          <w:sz w:val="36"/>
          <w:szCs w:val="36"/>
          <w:highlight w:val="none"/>
        </w:rPr>
        <w:t>第四章  评标方法及评标标准</w:t>
      </w:r>
      <w:bookmarkEnd w:id="160"/>
    </w:p>
    <w:p w14:paraId="537B3880">
      <w:pPr>
        <w:pStyle w:val="48"/>
        <w:spacing w:before="120" w:after="120"/>
        <w:outlineLvl w:val="9"/>
        <w:rPr>
          <w:rFonts w:hint="eastAsia" w:hAnsi="宋体" w:cs="宋体"/>
          <w:b/>
          <w:color w:val="000000"/>
          <w:highlight w:val="none"/>
        </w:rPr>
      </w:pPr>
    </w:p>
    <w:p w14:paraId="430F9927">
      <w:pPr>
        <w:pStyle w:val="48"/>
        <w:spacing w:before="120" w:after="120"/>
        <w:outlineLvl w:val="9"/>
        <w:rPr>
          <w:rFonts w:hint="eastAsia" w:hAnsi="宋体" w:cs="宋体"/>
          <w:bCs/>
          <w:color w:val="000000"/>
          <w:sz w:val="32"/>
          <w:szCs w:val="32"/>
          <w:highlight w:val="none"/>
        </w:rPr>
      </w:pPr>
    </w:p>
    <w:p w14:paraId="736F5415">
      <w:pPr>
        <w:pStyle w:val="48"/>
        <w:spacing w:before="120" w:after="120"/>
        <w:outlineLvl w:val="9"/>
        <w:rPr>
          <w:rFonts w:hint="eastAsia" w:hAnsi="宋体" w:cs="宋体"/>
          <w:bCs/>
          <w:color w:val="000000"/>
          <w:sz w:val="32"/>
          <w:szCs w:val="32"/>
          <w:highlight w:val="none"/>
        </w:rPr>
      </w:pPr>
    </w:p>
    <w:p w14:paraId="71CBEABA">
      <w:pPr>
        <w:pStyle w:val="48"/>
        <w:spacing w:before="120" w:after="120"/>
        <w:outlineLvl w:val="9"/>
        <w:rPr>
          <w:rFonts w:hint="eastAsia" w:hAnsi="宋体" w:cs="宋体"/>
          <w:bCs/>
          <w:color w:val="000000"/>
          <w:sz w:val="32"/>
          <w:szCs w:val="32"/>
          <w:highlight w:val="none"/>
        </w:rPr>
      </w:pPr>
    </w:p>
    <w:p w14:paraId="3B5C5510">
      <w:pPr>
        <w:spacing w:before="120" w:after="120" w:line="400" w:lineRule="exact"/>
        <w:rPr>
          <w:rFonts w:hint="eastAsia" w:ascii="宋体" w:hAnsi="宋体" w:cs="宋体"/>
          <w:b/>
          <w:color w:val="000000"/>
          <w:sz w:val="24"/>
          <w:highlight w:val="none"/>
        </w:rPr>
      </w:pPr>
    </w:p>
    <w:p w14:paraId="6C6680CE">
      <w:pPr>
        <w:spacing w:before="120" w:after="120" w:line="400" w:lineRule="exact"/>
        <w:rPr>
          <w:rFonts w:hint="eastAsia" w:ascii="宋体" w:hAnsi="宋体" w:cs="宋体"/>
          <w:b/>
          <w:color w:val="000000"/>
          <w:sz w:val="24"/>
          <w:highlight w:val="none"/>
        </w:rPr>
      </w:pPr>
    </w:p>
    <w:p w14:paraId="672DE69B">
      <w:pPr>
        <w:spacing w:before="120" w:after="120" w:line="400" w:lineRule="exact"/>
        <w:rPr>
          <w:rFonts w:hint="eastAsia" w:ascii="宋体" w:hAnsi="宋体" w:cs="宋体"/>
          <w:b/>
          <w:color w:val="000000"/>
          <w:sz w:val="24"/>
          <w:highlight w:val="none"/>
        </w:rPr>
      </w:pPr>
    </w:p>
    <w:p w14:paraId="54A977F6">
      <w:pPr>
        <w:spacing w:before="120" w:after="120" w:line="400" w:lineRule="exact"/>
        <w:rPr>
          <w:rFonts w:hint="eastAsia" w:ascii="宋体" w:hAnsi="宋体" w:cs="宋体"/>
          <w:b/>
          <w:color w:val="000000"/>
          <w:sz w:val="24"/>
          <w:highlight w:val="none"/>
        </w:rPr>
      </w:pPr>
    </w:p>
    <w:p w14:paraId="751909E6">
      <w:pPr>
        <w:spacing w:before="120" w:after="120" w:line="400" w:lineRule="exact"/>
        <w:rPr>
          <w:rFonts w:hint="eastAsia" w:ascii="宋体" w:hAnsi="宋体" w:cs="宋体"/>
          <w:b/>
          <w:color w:val="000000"/>
          <w:sz w:val="24"/>
          <w:highlight w:val="none"/>
        </w:rPr>
      </w:pPr>
    </w:p>
    <w:p w14:paraId="31735030">
      <w:pPr>
        <w:spacing w:before="120" w:after="120" w:line="400" w:lineRule="exact"/>
        <w:rPr>
          <w:rFonts w:hint="eastAsia" w:ascii="宋体" w:hAnsi="宋体" w:cs="宋体"/>
          <w:b/>
          <w:color w:val="000000"/>
          <w:sz w:val="24"/>
          <w:highlight w:val="none"/>
        </w:rPr>
      </w:pPr>
    </w:p>
    <w:p w14:paraId="04C0DA11">
      <w:pPr>
        <w:spacing w:before="120" w:after="120" w:line="400" w:lineRule="exact"/>
        <w:rPr>
          <w:rFonts w:hint="eastAsia" w:ascii="宋体" w:hAnsi="宋体" w:cs="宋体"/>
          <w:b/>
          <w:color w:val="000000"/>
          <w:sz w:val="24"/>
          <w:highlight w:val="none"/>
        </w:rPr>
      </w:pPr>
    </w:p>
    <w:p w14:paraId="11611120">
      <w:pPr>
        <w:pStyle w:val="48"/>
        <w:spacing w:line="360" w:lineRule="exact"/>
        <w:rPr>
          <w:rFonts w:hint="eastAsia" w:hAnsi="宋体" w:cs="宋体"/>
          <w:b/>
          <w:color w:val="000000"/>
          <w:sz w:val="24"/>
          <w:highlight w:val="none"/>
        </w:rPr>
      </w:pPr>
    </w:p>
    <w:p w14:paraId="7912A784">
      <w:pPr>
        <w:pStyle w:val="48"/>
        <w:spacing w:line="360" w:lineRule="exact"/>
        <w:rPr>
          <w:rFonts w:hint="eastAsia" w:hAnsi="宋体" w:cs="宋体"/>
          <w:b/>
          <w:color w:val="000000"/>
          <w:sz w:val="24"/>
          <w:highlight w:val="none"/>
        </w:rPr>
      </w:pPr>
    </w:p>
    <w:p w14:paraId="25FF27C9">
      <w:pPr>
        <w:rPr>
          <w:rFonts w:hint="eastAsia" w:ascii="宋体" w:hAnsi="宋体" w:cs="宋体"/>
          <w:b/>
          <w:color w:val="000000"/>
          <w:sz w:val="24"/>
          <w:highlight w:val="none"/>
        </w:rPr>
      </w:pPr>
    </w:p>
    <w:p w14:paraId="02E5CF14">
      <w:pPr>
        <w:pStyle w:val="94"/>
        <w:rPr>
          <w:rFonts w:hint="eastAsia" w:ascii="宋体" w:hAnsi="宋体" w:cs="宋体"/>
          <w:color w:val="000000"/>
          <w:highlight w:val="none"/>
        </w:rPr>
      </w:pPr>
    </w:p>
    <w:p w14:paraId="5C110C9F">
      <w:pPr>
        <w:rPr>
          <w:rFonts w:hint="eastAsia"/>
          <w:color w:val="000000"/>
          <w:highlight w:val="none"/>
        </w:rPr>
      </w:pPr>
    </w:p>
    <w:p w14:paraId="5E4486E9">
      <w:pPr>
        <w:pStyle w:val="48"/>
        <w:spacing w:line="360" w:lineRule="exact"/>
        <w:rPr>
          <w:rFonts w:hint="eastAsia" w:hAnsi="宋体" w:cs="宋体"/>
          <w:b/>
          <w:color w:val="000000"/>
          <w:sz w:val="24"/>
          <w:highlight w:val="none"/>
        </w:rPr>
      </w:pPr>
    </w:p>
    <w:p w14:paraId="70424554">
      <w:pPr>
        <w:pStyle w:val="48"/>
        <w:spacing w:line="360" w:lineRule="exact"/>
        <w:rPr>
          <w:rFonts w:hint="eastAsia" w:hAnsi="宋体" w:cs="宋体"/>
          <w:b/>
          <w:color w:val="000000"/>
          <w:sz w:val="24"/>
          <w:highlight w:val="none"/>
        </w:rPr>
      </w:pPr>
    </w:p>
    <w:p w14:paraId="5A7F87ED">
      <w:pPr>
        <w:pStyle w:val="16"/>
        <w:keepNext w:val="0"/>
        <w:keepLines w:val="0"/>
        <w:jc w:val="center"/>
        <w:outlineLvl w:val="1"/>
        <w:rPr>
          <w:rFonts w:hint="eastAsia" w:ascii="宋体" w:hAnsi="宋体" w:cs="宋体"/>
          <w:color w:val="000000"/>
          <w:highlight w:val="none"/>
        </w:rPr>
      </w:pPr>
      <w:bookmarkStart w:id="161" w:name="_Toc31912"/>
      <w:r>
        <w:rPr>
          <w:rFonts w:hint="eastAsia" w:ascii="宋体" w:hAnsi="宋体" w:cs="宋体"/>
          <w:color w:val="000000"/>
          <w:highlight w:val="none"/>
        </w:rPr>
        <w:t>一、评标方法</w:t>
      </w:r>
      <w:bookmarkEnd w:id="161"/>
    </w:p>
    <w:p w14:paraId="03DA066B">
      <w:pPr>
        <w:pStyle w:val="48"/>
        <w:spacing w:line="360" w:lineRule="auto"/>
        <w:ind w:firstLine="420"/>
        <w:rPr>
          <w:rFonts w:hAnsi="宋体"/>
          <w:color w:val="000000"/>
          <w:sz w:val="21"/>
          <w:highlight w:val="none"/>
        </w:rPr>
      </w:pPr>
      <w:r>
        <w:rPr>
          <w:rFonts w:hint="eastAsia" w:hAnsi="宋体"/>
          <w:color w:val="000000"/>
          <w:sz w:val="21"/>
          <w:highlight w:val="none"/>
        </w:rPr>
        <w:t>综合评分法，是指投标文件满足招标文件全部实质性要求，且按照评审因素的量化指标评审得分最高的投标人为中标候选人的评标方法。</w:t>
      </w:r>
    </w:p>
    <w:p w14:paraId="6F13FD71">
      <w:pPr>
        <w:spacing w:line="360" w:lineRule="auto"/>
        <w:ind w:firstLine="420" w:firstLineChars="200"/>
        <w:rPr>
          <w:rFonts w:hint="eastAsia" w:ascii="宋体" w:hAnsi="宋体" w:cs="宋体"/>
          <w:color w:val="000000"/>
          <w:szCs w:val="21"/>
          <w:highlight w:val="none"/>
        </w:rPr>
      </w:pPr>
      <w:r>
        <w:rPr>
          <w:rFonts w:hint="eastAsia" w:hAnsi="宋体"/>
          <w:color w:val="000000"/>
          <w:highlight w:val="none"/>
        </w:rPr>
        <w:t>最低评标价法，是指投标文件满足招标文件全部实质性要求，且投标报价最低的投标人为中标候选人的评标方法。</w:t>
      </w:r>
    </w:p>
    <w:p w14:paraId="24B8E6F9">
      <w:pPr>
        <w:pStyle w:val="16"/>
        <w:keepNext w:val="0"/>
        <w:keepLines w:val="0"/>
        <w:jc w:val="center"/>
        <w:outlineLvl w:val="1"/>
        <w:rPr>
          <w:rFonts w:hint="eastAsia" w:ascii="宋体" w:hAnsi="宋体" w:cs="宋体"/>
          <w:color w:val="000000"/>
          <w:highlight w:val="none"/>
        </w:rPr>
      </w:pPr>
      <w:bookmarkStart w:id="162" w:name="_Toc15193"/>
      <w:r>
        <w:rPr>
          <w:rFonts w:hint="eastAsia" w:ascii="宋体" w:hAnsi="宋体" w:cs="宋体"/>
          <w:color w:val="000000"/>
          <w:highlight w:val="none"/>
        </w:rPr>
        <w:t>二、评标程序</w:t>
      </w:r>
      <w:bookmarkEnd w:id="162"/>
    </w:p>
    <w:p w14:paraId="157E5F9F">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1.符合性审查</w:t>
      </w:r>
    </w:p>
    <w:p w14:paraId="4DD14BED">
      <w:pPr>
        <w:pStyle w:val="48"/>
        <w:spacing w:line="360" w:lineRule="auto"/>
        <w:ind w:left="1" w:firstLine="420"/>
        <w:rPr>
          <w:rFonts w:hint="eastAsia" w:hAnsi="宋体"/>
          <w:b/>
          <w:color w:val="000000"/>
          <w:kern w:val="2"/>
          <w:sz w:val="21"/>
          <w:highlight w:val="none"/>
        </w:rPr>
      </w:pPr>
      <w:r>
        <w:rPr>
          <w:rFonts w:hint="eastAsia" w:hAnsi="宋体"/>
          <w:b/>
          <w:color w:val="000000"/>
          <w:kern w:val="2"/>
          <w:sz w:val="21"/>
          <w:highlight w:val="none"/>
        </w:rPr>
        <w:t>评标委员会应当对符合资格的投标人的投标文件进行投标报价、商务、技术等实质性内容符合性审查，以确定其是否满足招标文件的实质性要求。</w:t>
      </w:r>
    </w:p>
    <w:p w14:paraId="4B22D748">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2</w:t>
      </w:r>
      <w:r>
        <w:rPr>
          <w:rFonts w:ascii="宋体" w:hAnsi="宋体"/>
          <w:color w:val="000000"/>
          <w:sz w:val="21"/>
          <w:szCs w:val="21"/>
          <w:highlight w:val="none"/>
        </w:rPr>
        <w:t>.</w:t>
      </w:r>
      <w:r>
        <w:rPr>
          <w:rFonts w:hint="eastAsia" w:ascii="宋体" w:hAnsi="宋体"/>
          <w:color w:val="000000"/>
          <w:sz w:val="21"/>
          <w:szCs w:val="21"/>
          <w:highlight w:val="none"/>
        </w:rPr>
        <w:t>符合性审查不通过而导致投标无效的情形</w:t>
      </w:r>
    </w:p>
    <w:p w14:paraId="5535104A">
      <w:p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投标人的投标文件中存在对招标文件的任何实质性要求和条件的负偏离，将被视为投标无效。</w:t>
      </w:r>
    </w:p>
    <w:p w14:paraId="7C16E530">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2.1在报价评审时，如发现下列情形之一的，将被视为投标无效：</w:t>
      </w:r>
    </w:p>
    <w:p w14:paraId="70AA7B93">
      <w:pPr>
        <w:pStyle w:val="19"/>
        <w:numPr>
          <w:ilvl w:val="0"/>
          <w:numId w:val="6"/>
        </w:numPr>
        <w:spacing w:line="360" w:lineRule="auto"/>
        <w:ind w:firstLine="398" w:firstLineChars="200"/>
        <w:rPr>
          <w:rFonts w:hint="eastAsia" w:ascii="宋体" w:hAnsi="宋体"/>
          <w:b/>
          <w:color w:val="000000"/>
          <w:spacing w:val="-6"/>
          <w:szCs w:val="21"/>
          <w:highlight w:val="none"/>
        </w:rPr>
      </w:pPr>
      <w:r>
        <w:rPr>
          <w:rFonts w:hint="eastAsia" w:ascii="宋体" w:hAnsi="宋体"/>
          <w:b/>
          <w:color w:val="000000"/>
          <w:spacing w:val="-6"/>
          <w:szCs w:val="21"/>
          <w:highlight w:val="none"/>
        </w:rPr>
        <w:t>报价文件未提供“投标人须知前附表”第13条</w:t>
      </w:r>
      <w:r>
        <w:rPr>
          <w:rFonts w:hint="eastAsia" w:ascii="宋体" w:hAnsi="宋体"/>
          <w:b/>
          <w:color w:val="000000"/>
          <w:szCs w:val="21"/>
          <w:highlight w:val="none"/>
        </w:rPr>
        <w:t>“报价文件”</w:t>
      </w:r>
      <w:r>
        <w:rPr>
          <w:rFonts w:hint="eastAsia" w:ascii="宋体" w:hAnsi="宋体"/>
          <w:b/>
          <w:color w:val="000000"/>
          <w:spacing w:val="-6"/>
          <w:szCs w:val="21"/>
          <w:highlight w:val="none"/>
        </w:rPr>
        <w:t>规定中“必须提供”的文件资料的；</w:t>
      </w:r>
    </w:p>
    <w:p w14:paraId="3997BD36">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未采用人民币报价或者未按照招标文件标明的币种报价的；</w:t>
      </w:r>
    </w:p>
    <w:p w14:paraId="55EED6FE">
      <w:pPr>
        <w:pStyle w:val="19"/>
        <w:numPr>
          <w:ilvl w:val="0"/>
          <w:numId w:val="6"/>
        </w:numPr>
        <w:spacing w:line="360" w:lineRule="auto"/>
        <w:ind w:left="-2" w:firstLine="422"/>
        <w:rPr>
          <w:rFonts w:hint="eastAsia" w:ascii="宋体" w:hAnsi="宋体"/>
          <w:b/>
          <w:color w:val="000000"/>
          <w:spacing w:val="-6"/>
          <w:szCs w:val="21"/>
          <w:highlight w:val="none"/>
        </w:rPr>
      </w:pPr>
      <w:r>
        <w:rPr>
          <w:rFonts w:hint="eastAsia" w:ascii="宋体" w:hAnsi="宋体"/>
          <w:b/>
          <w:color w:val="000000"/>
          <w:spacing w:val="-6"/>
          <w:szCs w:val="21"/>
          <w:highlight w:val="none"/>
        </w:rPr>
        <w:t>各分标报价超出招标文件相应分标规定最高限价，或者超出相应分标采购预算金额的；</w:t>
      </w:r>
    </w:p>
    <w:p w14:paraId="136F9F29">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E717925">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修正后的报价，投标人不确认的；</w:t>
      </w:r>
    </w:p>
    <w:p w14:paraId="4DFCE591">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投标人属于本章第</w:t>
      </w:r>
      <w:r>
        <w:rPr>
          <w:rFonts w:ascii="宋体" w:hAnsi="宋体"/>
          <w:b/>
          <w:color w:val="000000"/>
          <w:szCs w:val="21"/>
          <w:highlight w:val="none"/>
        </w:rPr>
        <w:t>5.1</w:t>
      </w:r>
      <w:r>
        <w:rPr>
          <w:rFonts w:hint="eastAsia" w:ascii="宋体" w:hAnsi="宋体"/>
          <w:b/>
          <w:color w:val="000000"/>
          <w:szCs w:val="21"/>
          <w:highlight w:val="none"/>
        </w:rPr>
        <w:t>条（2）或者第5</w:t>
      </w:r>
      <w:r>
        <w:rPr>
          <w:rFonts w:ascii="宋体" w:hAnsi="宋体"/>
          <w:b/>
          <w:color w:val="000000"/>
          <w:szCs w:val="21"/>
          <w:highlight w:val="none"/>
        </w:rPr>
        <w:t>.2条</w:t>
      </w:r>
      <w:r>
        <w:rPr>
          <w:rFonts w:hint="eastAsia" w:ascii="宋体" w:hAnsi="宋体"/>
          <w:b/>
          <w:color w:val="000000"/>
          <w:szCs w:val="21"/>
          <w:highlight w:val="none"/>
        </w:rPr>
        <w:t>（2）项情形的。</w:t>
      </w:r>
    </w:p>
    <w:p w14:paraId="37976BE6">
      <w:pPr>
        <w:pStyle w:val="19"/>
        <w:numPr>
          <w:ilvl w:val="0"/>
          <w:numId w:val="6"/>
        </w:numPr>
        <w:spacing w:line="360" w:lineRule="auto"/>
        <w:ind w:firstLine="398" w:firstLineChars="200"/>
        <w:rPr>
          <w:rFonts w:hint="eastAsia" w:ascii="宋体" w:hAnsi="宋体"/>
          <w:b/>
          <w:color w:val="000000"/>
          <w:szCs w:val="21"/>
          <w:highlight w:val="none"/>
        </w:rPr>
      </w:pPr>
      <w:r>
        <w:rPr>
          <w:rFonts w:hint="eastAsia" w:ascii="宋体" w:hAnsi="宋体"/>
          <w:b/>
          <w:color w:val="000000"/>
          <w:spacing w:val="-6"/>
          <w:szCs w:val="21"/>
          <w:highlight w:val="none"/>
        </w:rPr>
        <w:t>报价文件</w:t>
      </w:r>
      <w:r>
        <w:rPr>
          <w:rFonts w:hint="eastAsia" w:ascii="宋体" w:hAnsi="宋体"/>
          <w:b/>
          <w:color w:val="000000"/>
          <w:szCs w:val="21"/>
          <w:highlight w:val="none"/>
        </w:rPr>
        <w:t>响应的标的数量及单位与招标文件要求实质性不一致的。</w:t>
      </w:r>
    </w:p>
    <w:p w14:paraId="2B806C3E">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2.2在商务及技术评审时，如发现下列情形之一的，将被视为投标无效：</w:t>
      </w:r>
    </w:p>
    <w:p w14:paraId="6A7DD47B">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投标文件未按招标文件要求签署、盖章的；</w:t>
      </w:r>
    </w:p>
    <w:p w14:paraId="3E8E78C9">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 xml:space="preserve">委托代理人未能出具有效身份证或者出具的身份证与授权委托书中的信息不符的； </w:t>
      </w:r>
    </w:p>
    <w:p w14:paraId="0FC476C5">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为无效投标保证金的或者未按照招标文件的规定提交投标保证金的；</w:t>
      </w:r>
    </w:p>
    <w:p w14:paraId="5F7EC5BE">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投标文件未提供“投标人须知前附表”第13条“商务及技术文件”规定中“必须提供”或者“委托时必须提供”的文件资料的；</w:t>
      </w:r>
    </w:p>
    <w:p w14:paraId="61D0F7F0">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商务要求评审允许负偏离的条款数超过“投标人须知前附表”规定项数的；</w:t>
      </w:r>
    </w:p>
    <w:p w14:paraId="005578D2">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投标文件的实质性内容未使用中文表述、使用计量单位不符合招标文件要求的；</w:t>
      </w:r>
    </w:p>
    <w:p w14:paraId="55CC4C24">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投标文件中的文件资料因填写不齐全或者内容虚假或者出现其他情形而导致被评标委员会认定无效的；</w:t>
      </w:r>
    </w:p>
    <w:p w14:paraId="5E21B324">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投标文件含有采购人不能接受的附加条件的；</w:t>
      </w:r>
    </w:p>
    <w:p w14:paraId="6FBD10FB">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属于投标人须知正文第</w:t>
      </w:r>
      <w:r>
        <w:rPr>
          <w:rFonts w:ascii="宋体" w:hAnsi="宋体"/>
          <w:b/>
          <w:color w:val="000000"/>
          <w:szCs w:val="21"/>
          <w:highlight w:val="none"/>
        </w:rPr>
        <w:t>9.2</w:t>
      </w:r>
      <w:r>
        <w:rPr>
          <w:rFonts w:hint="eastAsia" w:ascii="宋体" w:hAnsi="宋体"/>
          <w:b/>
          <w:color w:val="000000"/>
          <w:szCs w:val="21"/>
          <w:highlight w:val="none"/>
        </w:rPr>
        <w:t>条情形的；</w:t>
      </w:r>
    </w:p>
    <w:p w14:paraId="71A12658">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投标文件标注的项目名称或者项目编号与招标文件标注的项目名称或者项目编号不一致的；</w:t>
      </w:r>
    </w:p>
    <w:p w14:paraId="05ED2FD8">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投标文件中承诺的投标有效期低于招标文件要求的期限的；</w:t>
      </w:r>
    </w:p>
    <w:p w14:paraId="0961A98F">
      <w:pPr>
        <w:numPr>
          <w:ilvl w:val="0"/>
          <w:numId w:val="7"/>
        </w:numPr>
        <w:spacing w:line="360" w:lineRule="auto"/>
        <w:ind w:firstLine="422" w:firstLineChars="200"/>
        <w:rPr>
          <w:rFonts w:ascii="宋体" w:hAnsi="宋体"/>
          <w:b/>
          <w:color w:val="000000"/>
          <w:szCs w:val="21"/>
          <w:highlight w:val="none"/>
        </w:rPr>
      </w:pPr>
      <w:r>
        <w:rPr>
          <w:rFonts w:hint="eastAsia" w:ascii="宋体" w:hAnsi="宋体"/>
          <w:b/>
          <w:color w:val="000000"/>
          <w:szCs w:val="21"/>
          <w:highlight w:val="none"/>
        </w:rPr>
        <w:t>虚假投标，或者出现其他情形而导致被评标委员会认定无效的；</w:t>
      </w:r>
    </w:p>
    <w:p w14:paraId="61301BFA">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招标文件未载明允许提供备选（替代）投标方案或明确不允许提供备选（替代）投标方案时，投标人提供了备选（替代）投标方案的；</w:t>
      </w:r>
    </w:p>
    <w:p w14:paraId="5227C892">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未响应招标文件实质性要求的。</w:t>
      </w:r>
    </w:p>
    <w:p w14:paraId="47A33944">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法律、法规和招标文件规定的其他无效情形。</w:t>
      </w:r>
    </w:p>
    <w:p w14:paraId="65B7D517">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3</w:t>
      </w:r>
      <w:r>
        <w:rPr>
          <w:rFonts w:ascii="宋体" w:hAnsi="宋体"/>
          <w:color w:val="000000"/>
          <w:sz w:val="21"/>
          <w:szCs w:val="21"/>
          <w:highlight w:val="none"/>
        </w:rPr>
        <w:t>.</w:t>
      </w:r>
      <w:r>
        <w:rPr>
          <w:rFonts w:hint="eastAsia" w:ascii="宋体" w:hAnsi="宋体"/>
          <w:color w:val="000000"/>
          <w:sz w:val="21"/>
          <w:szCs w:val="21"/>
          <w:highlight w:val="none"/>
        </w:rPr>
        <w:t>澄清补正</w:t>
      </w:r>
    </w:p>
    <w:p w14:paraId="316FA776">
      <w:pPr>
        <w:spacing w:line="360" w:lineRule="auto"/>
        <w:ind w:firstLine="420" w:firstLineChars="200"/>
        <w:rPr>
          <w:rFonts w:hint="eastAsia" w:ascii="宋体" w:hAnsi="宋体" w:cs="Courier New"/>
          <w:b/>
          <w:color w:val="000000"/>
          <w:szCs w:val="21"/>
          <w:highlight w:val="none"/>
        </w:rPr>
      </w:pPr>
      <w:r>
        <w:rPr>
          <w:rFonts w:hint="eastAsia" w:ascii="宋体" w:hAnsi="宋体" w:cs="Courier New"/>
          <w:color w:val="000000"/>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3665923">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D73CBA7">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未按评标委员会的要求作出明确澄清、说明或者更正的投标人的投标文件将按照有利于采购人的原则由评标委员会进行判定。</w:t>
      </w:r>
    </w:p>
    <w:p w14:paraId="5F331AFE">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ascii="宋体" w:hAnsi="宋体"/>
          <w:color w:val="000000"/>
          <w:sz w:val="21"/>
          <w:szCs w:val="21"/>
          <w:highlight w:val="none"/>
        </w:rPr>
        <w:t>4.</w:t>
      </w:r>
      <w:r>
        <w:rPr>
          <w:rFonts w:hint="eastAsia" w:ascii="宋体" w:hAnsi="宋体"/>
          <w:color w:val="000000"/>
          <w:sz w:val="21"/>
          <w:szCs w:val="21"/>
          <w:highlight w:val="none"/>
        </w:rPr>
        <w:t>投标文件修正</w:t>
      </w:r>
    </w:p>
    <w:p w14:paraId="72C5AA38">
      <w:pPr>
        <w:pStyle w:val="18"/>
        <w:keepNext w:val="0"/>
        <w:keepLines w:val="0"/>
        <w:spacing w:before="0" w:after="0" w:line="360" w:lineRule="auto"/>
        <w:ind w:left="420" w:leftChars="200"/>
        <w:outlineLvl w:val="9"/>
        <w:rPr>
          <w:rFonts w:hint="eastAsia" w:ascii="宋体" w:hAnsi="宋体"/>
          <w:b w:val="0"/>
          <w:color w:val="000000"/>
          <w:sz w:val="21"/>
          <w:szCs w:val="21"/>
          <w:highlight w:val="none"/>
        </w:rPr>
      </w:pPr>
      <w:r>
        <w:rPr>
          <w:rFonts w:ascii="宋体" w:hAnsi="宋体"/>
          <w:b w:val="0"/>
          <w:color w:val="000000"/>
          <w:sz w:val="21"/>
          <w:szCs w:val="21"/>
          <w:highlight w:val="none"/>
        </w:rPr>
        <w:t>4</w:t>
      </w:r>
      <w:r>
        <w:rPr>
          <w:rFonts w:hint="eastAsia" w:ascii="宋体" w:hAnsi="宋体"/>
          <w:b w:val="0"/>
          <w:color w:val="000000"/>
          <w:sz w:val="21"/>
          <w:szCs w:val="21"/>
          <w:highlight w:val="none"/>
        </w:rPr>
        <w:t xml:space="preserve">.1投标文件报价出现前后不一致的，按照下列规定修正： </w:t>
      </w:r>
    </w:p>
    <w:p w14:paraId="2638A8AC">
      <w:pPr>
        <w:pStyle w:val="48"/>
        <w:spacing w:line="360" w:lineRule="auto"/>
        <w:ind w:firstLine="420" w:firstLineChars="200"/>
        <w:rPr>
          <w:rFonts w:hAnsi="宋体"/>
          <w:color w:val="000000"/>
          <w:sz w:val="21"/>
          <w:highlight w:val="none"/>
        </w:rPr>
      </w:pPr>
      <w:r>
        <w:rPr>
          <w:rFonts w:hint="eastAsia" w:hAnsi="宋体"/>
          <w:color w:val="000000"/>
          <w:sz w:val="21"/>
          <w:highlight w:val="none"/>
        </w:rPr>
        <w:t>（1）投标文件中开标一览表（报价表）内容与投标文件中相应内容不一致的，以开标一览表（报价表）为准；</w:t>
      </w:r>
    </w:p>
    <w:p w14:paraId="260453C9">
      <w:pPr>
        <w:pStyle w:val="48"/>
        <w:spacing w:line="360" w:lineRule="auto"/>
        <w:ind w:firstLine="420" w:firstLineChars="200"/>
        <w:rPr>
          <w:rFonts w:hAnsi="宋体"/>
          <w:color w:val="000000"/>
          <w:sz w:val="21"/>
          <w:highlight w:val="none"/>
        </w:rPr>
      </w:pPr>
      <w:r>
        <w:rPr>
          <w:rFonts w:hint="eastAsia" w:hAnsi="宋体"/>
          <w:color w:val="000000"/>
          <w:sz w:val="21"/>
          <w:highlight w:val="none"/>
        </w:rPr>
        <w:t>（2）大写金额和小写金额不一致的，以大写金额为准；</w:t>
      </w:r>
    </w:p>
    <w:p w14:paraId="06E7C1B1">
      <w:pPr>
        <w:pStyle w:val="48"/>
        <w:spacing w:line="360" w:lineRule="auto"/>
        <w:ind w:firstLine="420" w:firstLineChars="200"/>
        <w:rPr>
          <w:rFonts w:hAnsi="宋体"/>
          <w:color w:val="000000"/>
          <w:sz w:val="21"/>
          <w:highlight w:val="none"/>
        </w:rPr>
      </w:pPr>
      <w:r>
        <w:rPr>
          <w:rFonts w:hint="eastAsia" w:hAnsi="宋体"/>
          <w:color w:val="000000"/>
          <w:sz w:val="21"/>
          <w:highlight w:val="none"/>
        </w:rPr>
        <w:t>（3）单价金额小数点或者百分比有明显错位的，以开标一览表的总价为准，并修改单价；</w:t>
      </w:r>
    </w:p>
    <w:p w14:paraId="1400CA1E">
      <w:pPr>
        <w:pStyle w:val="48"/>
        <w:spacing w:line="360" w:lineRule="auto"/>
        <w:ind w:firstLine="420" w:firstLineChars="200"/>
        <w:rPr>
          <w:rFonts w:hAnsi="宋体"/>
          <w:color w:val="000000"/>
          <w:sz w:val="21"/>
          <w:highlight w:val="none"/>
        </w:rPr>
      </w:pPr>
      <w:r>
        <w:rPr>
          <w:rFonts w:hint="eastAsia" w:hAnsi="宋体"/>
          <w:color w:val="000000"/>
          <w:sz w:val="21"/>
          <w:highlight w:val="none"/>
        </w:rPr>
        <w:t>（4）总价金额与按单价汇总金额不一致的，以单价金额计算结果为准。</w:t>
      </w:r>
    </w:p>
    <w:p w14:paraId="44D2A54E">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同时出现两种以上不一致的，按照以上（1）-（4）规定的顺序修正。修正后的报价经投标人确认后产生约束力，投标人不确认的，</w:t>
      </w:r>
      <w:r>
        <w:rPr>
          <w:rFonts w:hint="eastAsia" w:hAnsi="宋体"/>
          <w:b/>
          <w:color w:val="000000"/>
          <w:kern w:val="2"/>
          <w:sz w:val="21"/>
          <w:highlight w:val="none"/>
        </w:rPr>
        <w:t>其投标无效</w:t>
      </w:r>
      <w:r>
        <w:rPr>
          <w:rFonts w:hint="eastAsia" w:hAnsi="宋体"/>
          <w:color w:val="000000"/>
          <w:sz w:val="21"/>
          <w:highlight w:val="none"/>
        </w:rPr>
        <w:t>。</w:t>
      </w:r>
    </w:p>
    <w:p w14:paraId="457151D5">
      <w:pPr>
        <w:pStyle w:val="18"/>
        <w:keepNext w:val="0"/>
        <w:keepLines w:val="0"/>
        <w:spacing w:before="0" w:after="0" w:line="360" w:lineRule="auto"/>
        <w:outlineLvl w:val="9"/>
        <w:rPr>
          <w:rFonts w:hint="eastAsia" w:ascii="宋体" w:hAnsi="宋体"/>
          <w:b w:val="0"/>
          <w:color w:val="000000"/>
          <w:sz w:val="21"/>
          <w:szCs w:val="21"/>
          <w:highlight w:val="none"/>
        </w:rPr>
      </w:pPr>
      <w:r>
        <w:rPr>
          <w:rFonts w:ascii="宋体" w:hAnsi="宋体"/>
          <w:b w:val="0"/>
          <w:color w:val="000000"/>
          <w:sz w:val="21"/>
          <w:szCs w:val="21"/>
          <w:highlight w:val="none"/>
        </w:rPr>
        <w:t xml:space="preserve">    4</w:t>
      </w:r>
      <w:r>
        <w:rPr>
          <w:rFonts w:hint="eastAsia" w:ascii="宋体" w:hAnsi="宋体"/>
          <w:b w:val="0"/>
          <w:color w:val="000000"/>
          <w:sz w:val="21"/>
          <w:szCs w:val="21"/>
          <w:highlight w:val="none"/>
        </w:rPr>
        <w:t>.2经投标人确认修正后的报价若超过采购预算金额或者最高限价，</w:t>
      </w:r>
      <w:r>
        <w:rPr>
          <w:rFonts w:hint="eastAsia" w:ascii="宋体" w:hAnsi="宋体"/>
          <w:color w:val="000000"/>
          <w:sz w:val="21"/>
          <w:szCs w:val="21"/>
          <w:highlight w:val="none"/>
        </w:rPr>
        <w:t>投标人的投标文件作无效投标处理</w:t>
      </w:r>
      <w:r>
        <w:rPr>
          <w:rFonts w:hint="eastAsia" w:ascii="宋体" w:hAnsi="宋体"/>
          <w:b w:val="0"/>
          <w:color w:val="000000"/>
          <w:sz w:val="21"/>
          <w:szCs w:val="21"/>
          <w:highlight w:val="none"/>
        </w:rPr>
        <w:t>。</w:t>
      </w:r>
    </w:p>
    <w:p w14:paraId="3C5FC471">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.3经投标人确认修正后的报价作为签订合同的依据，并以此报价计算价格分。</w:t>
      </w:r>
    </w:p>
    <w:p w14:paraId="2AEBD15A">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ascii="宋体" w:hAnsi="宋体"/>
          <w:color w:val="000000"/>
          <w:sz w:val="21"/>
          <w:szCs w:val="21"/>
          <w:highlight w:val="none"/>
        </w:rPr>
        <w:t>5.</w:t>
      </w:r>
      <w:r>
        <w:rPr>
          <w:rFonts w:hint="eastAsia" w:ascii="宋体" w:hAnsi="宋体"/>
          <w:color w:val="000000"/>
          <w:sz w:val="21"/>
          <w:szCs w:val="21"/>
          <w:highlight w:val="none"/>
        </w:rPr>
        <w:t>比较与评价</w:t>
      </w:r>
    </w:p>
    <w:p w14:paraId="16E4FEFE">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5.1采用综合评分法的</w:t>
      </w:r>
    </w:p>
    <w:p w14:paraId="3A0E5EF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（1）评标委员会按照招标文件中规定的评标方法及评标标准，对符合性审查合格的投标文件进行商务和技术评估，综合比较与评价。</w:t>
      </w:r>
    </w:p>
    <w:p w14:paraId="6A942B2A">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（2）评标委员会独立对每个投标人的投标文件进行评价，并汇总每个投标人的得分。</w:t>
      </w:r>
    </w:p>
    <w:p w14:paraId="531633E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1）评标委员会在评审中发现下列情形之一的，应当启动异常低价投标审查程序：</w:t>
      </w:r>
    </w:p>
    <w:p w14:paraId="7BC1BA4A">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①投标报价低于全部通过符合性审查供应商投标报价平均值</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的，即投标报价＜全部通过符合性审查供应商投标报价平均值×</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w:t>
      </w:r>
    </w:p>
    <w:p w14:paraId="068CB95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②投标报价低于通过符合性审查的次低报价供应商投标报价</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的，即投标报价＜通过符合性审查的次低报价供应商投标报价×</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w:t>
      </w:r>
    </w:p>
    <w:p w14:paraId="35F1B16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③投标报价低于采购项目最高限价</w:t>
      </w:r>
      <w:r>
        <w:rPr>
          <w:rFonts w:hint="eastAsia" w:ascii="宋体" w:hAnsi="宋体"/>
          <w:color w:val="000000"/>
          <w:szCs w:val="21"/>
          <w:highlight w:val="none"/>
          <w:u w:val="single"/>
          <w:lang w:val="en-US" w:eastAsia="zh-CN"/>
        </w:rPr>
        <w:t>65%</w:t>
      </w:r>
      <w:r>
        <w:rPr>
          <w:rFonts w:ascii="宋体" w:hAnsi="宋体"/>
          <w:color w:val="000000"/>
          <w:szCs w:val="21"/>
          <w:highlight w:val="none"/>
          <w:u w:val="single"/>
        </w:rPr>
        <w:t xml:space="preserve"> </w:t>
      </w:r>
      <w:r>
        <w:rPr>
          <w:rFonts w:hint="eastAsia" w:ascii="宋体" w:hAnsi="宋体"/>
          <w:color w:val="000000"/>
          <w:szCs w:val="21"/>
          <w:highlight w:val="none"/>
        </w:rPr>
        <w:t>的，即投标报价＜采购项目最高限价×</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w:t>
      </w:r>
    </w:p>
    <w:p w14:paraId="3FB88CCF">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④评标委员会基于专业判断，认为供应商报价过低，有可能影响产品质量或者不能诚信履约的其他情形。</w:t>
      </w:r>
    </w:p>
    <w:p w14:paraId="6E012636">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F2D458E">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szCs w:val="21"/>
          <w:highlight w:val="none"/>
        </w:rPr>
        <w:t>投标供应商不能提供书面说明、证明材料，或者提供的书面说明、证明材料不能证明其报价合理性的，评标委员会应当将其作为无效投标处理。</w:t>
      </w:r>
    </w:p>
    <w:p w14:paraId="4B08EB52">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w:t>
      </w:r>
      <w:r>
        <w:rPr>
          <w:rFonts w:hint="eastAsia" w:ascii="宋体" w:hAnsi="宋体"/>
          <w:color w:val="000000"/>
          <w:szCs w:val="21"/>
          <w:highlight w:val="none"/>
        </w:rPr>
        <w:t>查询相关信息的，应当严格遵守评审工作纪律，不得实施影响评审公正的行为。</w:t>
      </w:r>
    </w:p>
    <w:p w14:paraId="7BC64262">
      <w:pPr>
        <w:spacing w:line="360" w:lineRule="auto"/>
        <w:ind w:firstLine="420" w:firstLineChars="200"/>
        <w:rPr>
          <w:rFonts w:hint="eastAsia" w:ascii="宋体" w:hAnsi="宋体"/>
          <w:b/>
          <w:color w:val="000000"/>
          <w:szCs w:val="21"/>
          <w:highlight w:val="none"/>
        </w:rPr>
      </w:pPr>
      <w:r>
        <w:rPr>
          <w:rFonts w:hint="eastAsia" w:ascii="宋体" w:hAnsi="宋体"/>
          <w:color w:val="000000"/>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47795701">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（3）评标委员会按照招标文件中规定的评标方法和标准计算各投标人的报价得分。在计算过程中，不得去掉最高报价或者最低报价。</w:t>
      </w:r>
    </w:p>
    <w:p w14:paraId="543C4C62">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（4）各投标人的得分为所有评委的有效评分的算术平均数。</w:t>
      </w:r>
    </w:p>
    <w:p w14:paraId="5CD8F9B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（5）评标委员会按照招标文件中的规定推荐中标候选人。</w:t>
      </w:r>
    </w:p>
    <w:p w14:paraId="458C251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0DC495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5.2采用</w:t>
      </w:r>
      <w:r>
        <w:rPr>
          <w:rFonts w:hint="eastAsia" w:hAnsi="宋体"/>
          <w:color w:val="000000"/>
          <w:highlight w:val="none"/>
        </w:rPr>
        <w:t>最低评标价法</w:t>
      </w:r>
      <w:r>
        <w:rPr>
          <w:rFonts w:hint="eastAsia" w:ascii="宋体" w:hAnsi="宋体"/>
          <w:color w:val="000000"/>
          <w:szCs w:val="21"/>
          <w:highlight w:val="none"/>
        </w:rPr>
        <w:t>的</w:t>
      </w:r>
    </w:p>
    <w:p w14:paraId="70B36723">
      <w:pPr>
        <w:spacing w:line="360" w:lineRule="auto"/>
        <w:ind w:firstLine="424" w:firstLineChars="202"/>
        <w:jc w:val="left"/>
        <w:rPr>
          <w:rFonts w:hint="eastAsia" w:ascii="宋体" w:hAnsi="宋体"/>
          <w:color w:val="000000"/>
          <w:szCs w:val="21"/>
          <w:highlight w:val="none"/>
        </w:rPr>
      </w:pPr>
      <w:r>
        <w:rPr>
          <w:rFonts w:hint="eastAsia" w:ascii="宋体" w:hAnsi="宋体"/>
          <w:color w:val="000000"/>
          <w:szCs w:val="21"/>
          <w:highlight w:val="none"/>
        </w:rPr>
        <w:t>（1）评标委员会按照招标文件中规定的评标方法及评标标准，对符合性审查合格的投标文件报价进行比较。</w:t>
      </w:r>
    </w:p>
    <w:p w14:paraId="069FE934">
      <w:pPr>
        <w:spacing w:line="360" w:lineRule="auto"/>
        <w:ind w:firstLine="424" w:firstLineChars="202"/>
        <w:jc w:val="left"/>
        <w:rPr>
          <w:rFonts w:hint="eastAsia" w:ascii="宋体" w:hAnsi="宋体"/>
          <w:color w:val="000000"/>
          <w:szCs w:val="21"/>
          <w:highlight w:val="none"/>
        </w:rPr>
      </w:pPr>
      <w:r>
        <w:rPr>
          <w:rFonts w:hint="eastAsia" w:ascii="宋体" w:hAnsi="宋体"/>
          <w:szCs w:val="21"/>
          <w:highlight w:val="none"/>
        </w:rPr>
        <w:t>（1）评标委员会按照招标文件中规定的评标方法及评标标准，对符合性审查合格的投标文件报价进</w:t>
      </w:r>
      <w:r>
        <w:rPr>
          <w:rFonts w:hint="eastAsia" w:ascii="宋体" w:hAnsi="宋体"/>
          <w:color w:val="000000"/>
          <w:szCs w:val="21"/>
          <w:highlight w:val="none"/>
        </w:rPr>
        <w:t>行比较。</w:t>
      </w:r>
    </w:p>
    <w:p w14:paraId="772618C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（2）异常低价投标审查</w:t>
      </w:r>
    </w:p>
    <w:p w14:paraId="73F7ADF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1）评标委员会在评审中发现下列情形之一的，应当启动异常低价投标审</w:t>
      </w:r>
      <w:r>
        <w:rPr>
          <w:rFonts w:hint="eastAsia" w:ascii="宋体" w:hAnsi="宋体"/>
          <w:color w:val="000000"/>
          <w:szCs w:val="21"/>
          <w:highlight w:val="none"/>
        </w:rPr>
        <w:t>查程序：</w:t>
      </w:r>
    </w:p>
    <w:p w14:paraId="10A14359">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①投标报价低于全部通过符合性审查供应商投标报价平均值</w:t>
      </w:r>
      <w:r>
        <w:rPr>
          <w:rFonts w:hint="eastAsia" w:ascii="宋体" w:hAnsi="宋体"/>
          <w:color w:val="000000"/>
          <w:szCs w:val="21"/>
          <w:highlight w:val="none"/>
          <w:u w:val="single"/>
        </w:rPr>
        <w:t>65%</w:t>
      </w:r>
      <w:r>
        <w:rPr>
          <w:rFonts w:hint="eastAsia" w:ascii="宋体" w:hAnsi="宋体"/>
          <w:color w:val="000000"/>
          <w:szCs w:val="21"/>
          <w:highlight w:val="none"/>
        </w:rPr>
        <w:t>的，即投标报价＜全部通过符合性审查供应商投标报价平均值×</w:t>
      </w:r>
      <w:r>
        <w:rPr>
          <w:rFonts w:hint="eastAsia" w:ascii="宋体" w:hAnsi="宋体"/>
          <w:color w:val="000000"/>
          <w:szCs w:val="21"/>
          <w:highlight w:val="none"/>
          <w:u w:val="single"/>
        </w:rPr>
        <w:t>65%</w:t>
      </w:r>
      <w:r>
        <w:rPr>
          <w:rFonts w:hint="eastAsia" w:ascii="宋体" w:hAnsi="宋体"/>
          <w:color w:val="000000"/>
          <w:szCs w:val="21"/>
          <w:highlight w:val="none"/>
        </w:rPr>
        <w:t>；</w:t>
      </w:r>
    </w:p>
    <w:p w14:paraId="0A082CA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②投标报价低于通过符合性审查的次低报价供应商投标报价</w:t>
      </w:r>
      <w:r>
        <w:rPr>
          <w:rFonts w:hint="eastAsia" w:ascii="宋体" w:hAnsi="宋体"/>
          <w:color w:val="000000"/>
          <w:szCs w:val="21"/>
          <w:highlight w:val="none"/>
          <w:u w:val="single"/>
        </w:rPr>
        <w:t>65%</w:t>
      </w:r>
      <w:r>
        <w:rPr>
          <w:rFonts w:hint="eastAsia" w:ascii="宋体" w:hAnsi="宋体"/>
          <w:color w:val="000000"/>
          <w:szCs w:val="21"/>
          <w:highlight w:val="none"/>
        </w:rPr>
        <w:t>的，即投标报价＜通过符合性审查的次低报价供应商投标报价×</w:t>
      </w:r>
      <w:r>
        <w:rPr>
          <w:rFonts w:hint="eastAsia" w:ascii="宋体" w:hAnsi="宋体"/>
          <w:color w:val="000000"/>
          <w:szCs w:val="21"/>
          <w:highlight w:val="none"/>
          <w:u w:val="single"/>
        </w:rPr>
        <w:t>65%</w:t>
      </w:r>
      <w:r>
        <w:rPr>
          <w:rFonts w:hint="eastAsia" w:ascii="宋体" w:hAnsi="宋体"/>
          <w:color w:val="000000"/>
          <w:szCs w:val="21"/>
          <w:highlight w:val="none"/>
        </w:rPr>
        <w:t>；</w:t>
      </w:r>
    </w:p>
    <w:p w14:paraId="5926B951">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③投标报价低于采购项目最高限价</w:t>
      </w:r>
      <w:r>
        <w:rPr>
          <w:rFonts w:hint="eastAsia" w:ascii="宋体" w:hAnsi="宋体"/>
          <w:color w:val="000000"/>
          <w:szCs w:val="21"/>
          <w:highlight w:val="none"/>
          <w:u w:val="single"/>
        </w:rPr>
        <w:t>65%</w:t>
      </w:r>
      <w:r>
        <w:rPr>
          <w:rFonts w:hint="eastAsia" w:ascii="宋体" w:hAnsi="宋体"/>
          <w:color w:val="000000"/>
          <w:szCs w:val="21"/>
          <w:highlight w:val="none"/>
        </w:rPr>
        <w:t>的，即投标报价＜采购项目最高限价×</w:t>
      </w:r>
      <w:r>
        <w:rPr>
          <w:rFonts w:hint="eastAsia" w:ascii="宋体" w:hAnsi="宋体"/>
          <w:color w:val="000000"/>
          <w:szCs w:val="21"/>
          <w:highlight w:val="none"/>
          <w:u w:val="single"/>
        </w:rPr>
        <w:t>65%</w:t>
      </w:r>
      <w:r>
        <w:rPr>
          <w:rFonts w:hint="eastAsia" w:ascii="宋体" w:hAnsi="宋体"/>
          <w:color w:val="000000"/>
          <w:szCs w:val="21"/>
          <w:highlight w:val="none"/>
        </w:rPr>
        <w:t>；</w:t>
      </w:r>
    </w:p>
    <w:p w14:paraId="2A84175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④评标委员会基于专业判断，认为供应商报价过低，有可能影响产品质量或者不能诚信履约的其他情形。</w:t>
      </w:r>
    </w:p>
    <w:p w14:paraId="5DABA0F6">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01611A14">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szCs w:val="21"/>
          <w:highlight w:val="none"/>
        </w:rPr>
        <w:t>投标供应商不能提供书面说明、证明材料，或者提供的书面说明、证明材料不能证明其报价合理性的，评标委员会应当将其作为无效投标处理。</w:t>
      </w:r>
    </w:p>
    <w:p w14:paraId="25BEE4C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F43127E">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异常低价投标审查的启动原因、审查意见和审查结果应当在评</w:t>
      </w:r>
      <w:r>
        <w:rPr>
          <w:rFonts w:hint="eastAsia" w:ascii="宋体" w:hAnsi="宋体"/>
          <w:color w:val="000000"/>
          <w:szCs w:val="21"/>
          <w:highlight w:val="none"/>
        </w:rPr>
        <w:t>审报告中记录，并随供应商提供的相关书面说明及证明材料，以及评标委员会有关互联网浏览、查询历史一并归档。</w:t>
      </w:r>
    </w:p>
    <w:p w14:paraId="01059736">
      <w:pPr>
        <w:spacing w:line="360" w:lineRule="auto"/>
        <w:ind w:firstLine="424" w:firstLineChars="202"/>
        <w:jc w:val="left"/>
        <w:rPr>
          <w:rFonts w:hint="eastAsia" w:ascii="宋体" w:hAnsi="宋体"/>
          <w:color w:val="000000"/>
          <w:szCs w:val="21"/>
          <w:highlight w:val="none"/>
        </w:rPr>
      </w:pPr>
      <w:r>
        <w:rPr>
          <w:rFonts w:hint="eastAsia" w:ascii="宋体" w:hAnsi="宋体"/>
          <w:color w:val="000000"/>
          <w:szCs w:val="21"/>
          <w:highlight w:val="none"/>
        </w:rPr>
        <w:t>（3）评标委员会按照招标文件中的规定推荐中标候选人。</w:t>
      </w:r>
    </w:p>
    <w:p w14:paraId="570ADF21">
      <w:pPr>
        <w:spacing w:line="360" w:lineRule="auto"/>
        <w:ind w:firstLine="424" w:firstLineChars="202"/>
        <w:jc w:val="left"/>
        <w:rPr>
          <w:rFonts w:hint="eastAsia" w:ascii="宋体" w:hAnsi="宋体" w:cs="宋体"/>
          <w:color w:val="000000"/>
          <w:szCs w:val="21"/>
          <w:highlight w:val="none"/>
        </w:rPr>
      </w:pPr>
      <w:r>
        <w:rPr>
          <w:rFonts w:hint="eastAsia" w:ascii="宋体" w:hAnsi="宋体"/>
          <w:color w:val="000000"/>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1DFA999">
      <w:pPr>
        <w:pStyle w:val="48"/>
        <w:spacing w:line="420" w:lineRule="exact"/>
        <w:ind w:firstLine="420"/>
        <w:rPr>
          <w:rFonts w:hint="eastAsia" w:hAnsi="宋体" w:cs="宋体"/>
          <w:color w:val="000000"/>
          <w:highlight w:val="none"/>
        </w:rPr>
      </w:pPr>
    </w:p>
    <w:p w14:paraId="4D187035">
      <w:pPr>
        <w:pStyle w:val="13"/>
        <w:rPr>
          <w:rFonts w:hint="eastAsia" w:ascii="宋体" w:hAnsi="宋体" w:cs="宋体"/>
          <w:color w:val="000000"/>
          <w:highlight w:val="none"/>
        </w:rPr>
      </w:pPr>
    </w:p>
    <w:p w14:paraId="0CCB5706">
      <w:pPr>
        <w:pStyle w:val="13"/>
        <w:rPr>
          <w:rFonts w:hint="eastAsia" w:ascii="宋体" w:hAnsi="宋体" w:cs="宋体"/>
          <w:color w:val="000000"/>
          <w:highlight w:val="none"/>
        </w:rPr>
      </w:pPr>
    </w:p>
    <w:p w14:paraId="5B5AEC38">
      <w:pPr>
        <w:pStyle w:val="72"/>
        <w:rPr>
          <w:rFonts w:hint="eastAsia" w:ascii="宋体" w:hAnsi="宋体" w:cs="宋体"/>
          <w:color w:val="000000"/>
          <w:highlight w:val="none"/>
        </w:rPr>
      </w:pPr>
    </w:p>
    <w:p w14:paraId="3D66A061">
      <w:pPr>
        <w:rPr>
          <w:rFonts w:hint="eastAsia" w:ascii="宋体" w:hAnsi="宋体" w:cs="宋体"/>
          <w:color w:val="000000"/>
          <w:highlight w:val="none"/>
        </w:rPr>
      </w:pPr>
      <w:r>
        <w:rPr>
          <w:rFonts w:hint="eastAsia" w:ascii="宋体" w:hAnsi="宋体" w:cs="宋体"/>
          <w:color w:val="000000"/>
          <w:highlight w:val="none"/>
        </w:rPr>
        <w:br w:type="page"/>
      </w:r>
    </w:p>
    <w:p w14:paraId="54C9D6E5">
      <w:pPr>
        <w:pStyle w:val="16"/>
        <w:keepNext w:val="0"/>
        <w:keepLines w:val="0"/>
        <w:numPr>
          <w:ilvl w:val="0"/>
          <w:numId w:val="8"/>
        </w:numPr>
        <w:spacing w:line="240" w:lineRule="auto"/>
        <w:jc w:val="center"/>
        <w:outlineLvl w:val="1"/>
        <w:rPr>
          <w:rFonts w:hint="eastAsia" w:ascii="宋体" w:hAnsi="宋体" w:cs="宋体"/>
          <w:color w:val="000000"/>
          <w:highlight w:val="none"/>
        </w:rPr>
      </w:pPr>
      <w:bookmarkStart w:id="163" w:name="_Toc16389"/>
      <w:r>
        <w:rPr>
          <w:rFonts w:hint="eastAsia" w:ascii="宋体" w:hAnsi="宋体" w:cs="宋体"/>
          <w:color w:val="000000"/>
          <w:highlight w:val="none"/>
        </w:rPr>
        <w:t>评标标准</w:t>
      </w:r>
      <w:bookmarkEnd w:id="163"/>
    </w:p>
    <w:p w14:paraId="26DCDDB4">
      <w:pPr>
        <w:pStyle w:val="16"/>
        <w:keepNext w:val="0"/>
        <w:keepLines w:val="0"/>
        <w:spacing w:line="240" w:lineRule="auto"/>
        <w:jc w:val="center"/>
        <w:outlineLvl w:val="9"/>
        <w:rPr>
          <w:rFonts w:hint="eastAsia" w:ascii="宋体" w:hAnsi="宋体" w:cs="宋体"/>
          <w:color w:val="000000"/>
          <w:highlight w:val="none"/>
        </w:rPr>
      </w:pPr>
      <w:r>
        <w:rPr>
          <w:rFonts w:hint="eastAsia" w:ascii="宋体" w:hAnsi="宋体" w:cs="宋体"/>
          <w:color w:val="000000"/>
          <w:highlight w:val="none"/>
        </w:rPr>
        <w:t>综合评分法</w:t>
      </w:r>
    </w:p>
    <w:p w14:paraId="1F5A7532">
      <w:pPr>
        <w:rPr>
          <w:rFonts w:hint="eastAsia"/>
          <w:color w:val="000000"/>
          <w:highlight w:val="none"/>
        </w:rPr>
      </w:pPr>
    </w:p>
    <w:tbl>
      <w:tblPr>
        <w:tblStyle w:val="10"/>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89"/>
        <w:gridCol w:w="6746"/>
      </w:tblGrid>
      <w:tr w14:paraId="22DF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A418028">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序号</w:t>
            </w:r>
          </w:p>
        </w:tc>
        <w:tc>
          <w:tcPr>
            <w:tcW w:w="1589" w:type="dxa"/>
            <w:tcBorders>
              <w:top w:val="single" w:color="auto" w:sz="4" w:space="0"/>
              <w:left w:val="single" w:color="auto" w:sz="4" w:space="0"/>
              <w:bottom w:val="single" w:color="auto" w:sz="4" w:space="0"/>
              <w:right w:val="single" w:color="auto" w:sz="4" w:space="0"/>
            </w:tcBorders>
            <w:vAlign w:val="center"/>
          </w:tcPr>
          <w:p w14:paraId="7FEC05B2">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评审因素</w:t>
            </w:r>
          </w:p>
        </w:tc>
        <w:tc>
          <w:tcPr>
            <w:tcW w:w="6746" w:type="dxa"/>
            <w:tcBorders>
              <w:top w:val="single" w:color="auto" w:sz="4" w:space="0"/>
              <w:left w:val="single" w:color="auto" w:sz="4" w:space="0"/>
              <w:bottom w:val="single" w:color="auto" w:sz="4" w:space="0"/>
              <w:right w:val="single" w:color="auto" w:sz="4" w:space="0"/>
            </w:tcBorders>
            <w:vAlign w:val="center"/>
          </w:tcPr>
          <w:p w14:paraId="174A72B1">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评审因素具体内容</w:t>
            </w:r>
          </w:p>
        </w:tc>
      </w:tr>
      <w:tr w14:paraId="33EF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DC21F37">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c>
          <w:tcPr>
            <w:tcW w:w="1589" w:type="dxa"/>
            <w:tcBorders>
              <w:top w:val="single" w:color="auto" w:sz="4" w:space="0"/>
              <w:left w:val="single" w:color="auto" w:sz="4" w:space="0"/>
              <w:bottom w:val="single" w:color="auto" w:sz="4" w:space="0"/>
              <w:right w:val="single" w:color="auto" w:sz="4" w:space="0"/>
            </w:tcBorders>
            <w:vAlign w:val="center"/>
          </w:tcPr>
          <w:p w14:paraId="6F9A2081">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价格分</w:t>
            </w:r>
          </w:p>
          <w:p w14:paraId="5ACF9260">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（满分</w:t>
            </w:r>
            <w:r>
              <w:rPr>
                <w:rFonts w:hint="eastAsia" w:ascii="宋体" w:hAnsi="宋体" w:eastAsia="宋体" w:cs="宋体"/>
                <w:b/>
                <w:bCs/>
                <w:color w:val="000000"/>
                <w:kern w:val="0"/>
                <w:highlight w:val="none"/>
                <w:lang w:val="en-US" w:eastAsia="zh-CN"/>
              </w:rPr>
              <w:t>10</w:t>
            </w:r>
            <w:r>
              <w:rPr>
                <w:rFonts w:hint="eastAsia" w:ascii="宋体" w:hAnsi="宋体" w:eastAsia="宋体" w:cs="宋体"/>
                <w:b/>
                <w:bCs/>
                <w:color w:val="000000"/>
                <w:kern w:val="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09A4844E">
            <w:pPr>
              <w:spacing w:line="360" w:lineRule="auto"/>
              <w:rPr>
                <w:rFonts w:hint="eastAsia"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613D62E0">
            <w:pPr>
              <w:widowControl/>
              <w:spacing w:line="360" w:lineRule="auto"/>
              <w:jc w:val="left"/>
              <w:rPr>
                <w:rFonts w:hint="eastAsia" w:ascii="宋体" w:hAnsi="宋体" w:cs="宋体"/>
                <w:bCs/>
                <w:color w:val="000000"/>
                <w:kern w:val="0"/>
                <w:szCs w:val="21"/>
                <w:highlight w:val="none"/>
              </w:rPr>
            </w:pP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2</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rPr>
              <w:t>政府采购政策性扣除计算方法</w:t>
            </w:r>
          </w:p>
          <w:p w14:paraId="5F69EBB3">
            <w:pPr>
              <w:widowControl/>
              <w:spacing w:line="360" w:lineRule="auto"/>
              <w:ind w:firstLine="420" w:firstLineChars="200"/>
              <w:jc w:val="left"/>
              <w:rPr>
                <w:rFonts w:hint="eastAsia" w:hAnsi="宋体"/>
                <w:kern w:val="2"/>
                <w:sz w:val="21"/>
                <w:highlight w:val="none"/>
                <w:lang w:val="en-US" w:eastAsia="zh-CN"/>
              </w:rPr>
            </w:pPr>
            <w:r>
              <w:rPr>
                <w:rFonts w:hint="eastAsia" w:ascii="宋体" w:hAnsi="宋体" w:cs="宋体"/>
                <w:bCs/>
                <w:color w:val="000000"/>
                <w:kern w:val="0"/>
                <w:szCs w:val="21"/>
                <w:highlight w:val="none"/>
              </w:rPr>
              <w:t>本项目为专门面对中小企业项目，小微企业或监狱企业或残疾人福利性单位不再执行价格评审优惠的扶持政策，评审价=</w:t>
            </w:r>
            <w:r>
              <w:rPr>
                <w:rFonts w:hint="eastAsia" w:ascii="宋体" w:hAnsi="宋体" w:cs="宋体"/>
                <w:bCs/>
                <w:color w:val="000000"/>
                <w:kern w:val="0"/>
                <w:szCs w:val="21"/>
                <w:highlight w:val="none"/>
                <w:lang w:val="en-US" w:eastAsia="zh-CN"/>
              </w:rPr>
              <w:t>投标</w:t>
            </w:r>
            <w:r>
              <w:rPr>
                <w:rFonts w:hint="eastAsia" w:ascii="宋体" w:hAnsi="宋体" w:cs="宋体"/>
                <w:bCs/>
                <w:color w:val="000000"/>
                <w:kern w:val="0"/>
                <w:szCs w:val="21"/>
                <w:highlight w:val="none"/>
              </w:rPr>
              <w:t>报价。</w:t>
            </w:r>
          </w:p>
          <w:p w14:paraId="3A7FE3AF">
            <w:pPr>
              <w:pStyle w:val="48"/>
              <w:spacing w:line="360" w:lineRule="auto"/>
              <w:rPr>
                <w:rFonts w:hAnsi="宋体"/>
                <w:kern w:val="2"/>
                <w:sz w:val="21"/>
                <w:highlight w:val="none"/>
                <w:lang w:val="en-US" w:eastAsia="zh-CN"/>
              </w:rPr>
            </w:pPr>
            <w:r>
              <w:rPr>
                <w:rFonts w:hint="eastAsia" w:hAnsi="宋体"/>
                <w:kern w:val="2"/>
                <w:sz w:val="21"/>
                <w:highlight w:val="none"/>
                <w:lang w:val="en-US" w:eastAsia="zh-CN"/>
              </w:rPr>
              <w:t>（3）本国产品政策性扣除计算方法。</w:t>
            </w:r>
          </w:p>
          <w:p w14:paraId="2E366F60">
            <w:pPr>
              <w:spacing w:line="360" w:lineRule="auto"/>
              <w:ind w:firstLine="420" w:firstLineChars="200"/>
              <w:rPr>
                <w:rFonts w:hint="eastAsia" w:ascii="宋体" w:hAnsi="宋体"/>
                <w:bCs/>
                <w:szCs w:val="21"/>
                <w:highlight w:val="none"/>
              </w:rPr>
            </w:pPr>
            <w:r>
              <w:rPr>
                <w:rFonts w:hint="eastAsia" w:ascii="宋体" w:hAnsi="宋体" w:cs="宋体"/>
                <w:bCs/>
                <w:color w:val="000000"/>
                <w:szCs w:val="21"/>
                <w:highlight w:val="none"/>
              </w:rPr>
              <w:t>本</w:t>
            </w:r>
            <w:r>
              <w:rPr>
                <w:rFonts w:hint="eastAsia" w:ascii="宋体" w:hAnsi="宋体" w:cs="宋体"/>
                <w:bCs/>
                <w:color w:val="000000"/>
                <w:szCs w:val="21"/>
                <w:highlight w:val="none"/>
                <w:lang w:eastAsia="zh-CN"/>
              </w:rPr>
              <w:t>服务</w:t>
            </w:r>
            <w:r>
              <w:rPr>
                <w:rFonts w:hint="eastAsia" w:ascii="宋体" w:hAnsi="宋体" w:cs="宋体"/>
                <w:bCs/>
                <w:color w:val="000000"/>
                <w:szCs w:val="21"/>
                <w:highlight w:val="none"/>
              </w:rPr>
              <w:t>项目</w:t>
            </w:r>
            <w:r>
              <w:rPr>
                <w:rFonts w:hint="eastAsia" w:ascii="宋体" w:hAnsi="宋体" w:cs="宋体"/>
                <w:bCs/>
                <w:color w:val="000000"/>
                <w:szCs w:val="21"/>
                <w:highlight w:val="none"/>
                <w:lang w:eastAsia="zh-CN"/>
              </w:rPr>
              <w:t>不涉及本国产品政策性折扣</w:t>
            </w:r>
            <w:r>
              <w:rPr>
                <w:rFonts w:hint="eastAsia" w:hAnsi="宋体"/>
                <w:color w:val="auto"/>
                <w:highlight w:val="none"/>
                <w:lang w:eastAsia="zh-CN"/>
              </w:rPr>
              <w:t>，</w:t>
            </w:r>
            <w:r>
              <w:rPr>
                <w:rFonts w:hint="eastAsia" w:ascii="宋体" w:hAnsi="宋体"/>
                <w:color w:val="auto"/>
                <w:szCs w:val="21"/>
                <w:highlight w:val="none"/>
              </w:rPr>
              <w:t>评审价=</w:t>
            </w:r>
            <w:r>
              <w:rPr>
                <w:rFonts w:hint="eastAsia" w:ascii="宋体" w:hAnsi="宋体"/>
                <w:color w:val="auto"/>
                <w:szCs w:val="21"/>
                <w:highlight w:val="none"/>
                <w:lang w:eastAsia="zh-CN"/>
              </w:rPr>
              <w:t>投标</w:t>
            </w:r>
            <w:r>
              <w:rPr>
                <w:rFonts w:hint="eastAsia" w:ascii="宋体" w:hAnsi="宋体"/>
                <w:color w:val="auto"/>
                <w:szCs w:val="21"/>
                <w:highlight w:val="none"/>
              </w:rPr>
              <w:t>报价。</w:t>
            </w:r>
          </w:p>
          <w:p w14:paraId="3743EEC2">
            <w:pPr>
              <w:spacing w:line="360" w:lineRule="auto"/>
              <w:rPr>
                <w:rFonts w:hint="eastAsia" w:ascii="宋体" w:hAnsi="宋体"/>
                <w:bCs/>
                <w:szCs w:val="21"/>
                <w:highlight w:val="none"/>
              </w:rPr>
            </w:pPr>
            <w:r>
              <w:rPr>
                <w:rFonts w:hint="eastAsia" w:ascii="宋体" w:hAnsi="宋体"/>
                <w:bCs/>
                <w:szCs w:val="21"/>
                <w:highlight w:val="none"/>
              </w:rPr>
              <w:t>（</w:t>
            </w:r>
            <w:r>
              <w:rPr>
                <w:rFonts w:hint="eastAsia" w:ascii="宋体" w:hAnsi="宋体"/>
                <w:bCs/>
                <w:szCs w:val="21"/>
                <w:highlight w:val="none"/>
                <w:lang w:val="en-US" w:eastAsia="zh-CN"/>
              </w:rPr>
              <w:t>4</w:t>
            </w:r>
            <w:r>
              <w:rPr>
                <w:rFonts w:hint="eastAsia" w:ascii="宋体" w:hAnsi="宋体"/>
                <w:bCs/>
                <w:szCs w:val="21"/>
                <w:highlight w:val="none"/>
              </w:rPr>
              <w:t>）满足招标文件要求且评标报价最低的评标报价为评标基准价，其价格分为满分。</w:t>
            </w:r>
          </w:p>
          <w:p w14:paraId="31E5FC93">
            <w:pPr>
              <w:spacing w:line="360" w:lineRule="auto"/>
              <w:rPr>
                <w:rFonts w:hint="eastAsia" w:ascii="宋体" w:hAnsi="宋体"/>
                <w:bCs/>
                <w:szCs w:val="21"/>
                <w:highlight w:val="none"/>
              </w:rPr>
            </w:pPr>
            <w:r>
              <w:rPr>
                <w:rFonts w:hint="eastAsia"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 xml:space="preserve">）价格分计算公式：        </w:t>
            </w:r>
          </w:p>
          <w:p w14:paraId="05FDC67C">
            <w:pPr>
              <w:spacing w:line="360" w:lineRule="auto"/>
              <w:ind w:firstLine="420" w:firstLineChars="200"/>
              <w:rPr>
                <w:rFonts w:hint="eastAsia" w:ascii="宋体" w:hAnsi="宋体" w:cs="Courier New"/>
                <w:bCs/>
                <w:kern w:val="2"/>
                <w:sz w:val="21"/>
                <w:szCs w:val="21"/>
                <w:highlight w:val="none"/>
                <w:lang w:val="en-US" w:eastAsia="zh-CN" w:bidi="ar-SA"/>
              </w:rPr>
            </w:pPr>
            <w:r>
              <w:rPr>
                <w:rFonts w:hint="eastAsia" w:ascii="宋体" w:hAnsi="宋体"/>
                <w:bCs/>
                <w:szCs w:val="21"/>
                <w:highlight w:val="none"/>
              </w:rPr>
              <w:t>价格分</w:t>
            </w:r>
            <w:r>
              <w:rPr>
                <w:rFonts w:hint="eastAsia" w:ascii="宋体" w:hAnsi="宋体" w:cs="Courier New"/>
                <w:bCs/>
                <w:szCs w:val="21"/>
                <w:highlight w:val="none"/>
              </w:rPr>
              <w:t>=（评标基准价／评标报价）×</w:t>
            </w:r>
            <w:r>
              <w:rPr>
                <w:rFonts w:hint="eastAsia" w:ascii="宋体" w:hAnsi="宋体"/>
                <w:bCs/>
                <w:szCs w:val="21"/>
                <w:highlight w:val="none"/>
                <w:u w:val="single"/>
                <w:lang w:val="en-US" w:eastAsia="zh-CN"/>
              </w:rPr>
              <w:t>10</w:t>
            </w:r>
            <w:r>
              <w:rPr>
                <w:rFonts w:hint="eastAsia" w:ascii="宋体" w:hAnsi="宋体" w:cs="Courier New"/>
                <w:bCs/>
                <w:szCs w:val="21"/>
                <w:highlight w:val="none"/>
              </w:rPr>
              <w:t>分</w:t>
            </w:r>
          </w:p>
        </w:tc>
      </w:tr>
      <w:tr w14:paraId="6B33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8A560CC">
            <w:pPr>
              <w:spacing w:line="360" w:lineRule="auto"/>
              <w:ind w:firstLine="0" w:firstLineChars="0"/>
              <w:jc w:val="center"/>
              <w:rPr>
                <w:rFonts w:ascii="宋体" w:hAnsi="宋体" w:eastAsia="宋体" w:cs="宋体"/>
                <w:b/>
                <w:color w:val="000000"/>
                <w:kern w:val="0"/>
                <w:highlight w:val="none"/>
              </w:rPr>
            </w:pPr>
            <w:r>
              <w:rPr>
                <w:rFonts w:hint="eastAsia" w:ascii="宋体" w:hAnsi="宋体" w:eastAsia="宋体" w:cs="宋体"/>
                <w:b/>
                <w:color w:val="000000"/>
                <w:kern w:val="0"/>
                <w:highlight w:val="none"/>
              </w:rPr>
              <w:t>2</w:t>
            </w:r>
          </w:p>
        </w:tc>
        <w:tc>
          <w:tcPr>
            <w:tcW w:w="1589" w:type="dxa"/>
            <w:tcBorders>
              <w:top w:val="single" w:color="auto" w:sz="4" w:space="0"/>
              <w:left w:val="single" w:color="auto" w:sz="4" w:space="0"/>
              <w:bottom w:val="single" w:color="auto" w:sz="4" w:space="0"/>
              <w:right w:val="single" w:color="auto" w:sz="4" w:space="0"/>
            </w:tcBorders>
            <w:vAlign w:val="center"/>
          </w:tcPr>
          <w:p w14:paraId="47BAD858">
            <w:pPr>
              <w:spacing w:line="360" w:lineRule="auto"/>
              <w:ind w:firstLine="0" w:firstLineChars="0"/>
              <w:jc w:val="center"/>
              <w:rPr>
                <w:rFonts w:ascii="宋体" w:hAnsi="宋体" w:eastAsia="宋体" w:cs="宋体"/>
                <w:b/>
                <w:color w:val="000000"/>
                <w:kern w:val="0"/>
                <w:highlight w:val="none"/>
              </w:rPr>
            </w:pPr>
            <w:r>
              <w:rPr>
                <w:rFonts w:hint="eastAsia" w:ascii="宋体" w:hAnsi="宋体" w:eastAsia="宋体" w:cs="宋体"/>
                <w:b/>
                <w:color w:val="000000"/>
                <w:kern w:val="0"/>
                <w:highlight w:val="none"/>
              </w:rPr>
              <w:t>技术分     （满分</w:t>
            </w:r>
            <w:r>
              <w:rPr>
                <w:rStyle w:val="105"/>
                <w:rFonts w:hint="eastAsia"/>
                <w:b/>
                <w:color w:val="000000"/>
                <w:sz w:val="21"/>
                <w:szCs w:val="21"/>
                <w:highlight w:val="none"/>
                <w:lang w:val="en-US" w:eastAsia="zh-CN" w:bidi="ar"/>
              </w:rPr>
              <w:t>80</w:t>
            </w:r>
            <w:r>
              <w:rPr>
                <w:rFonts w:hint="eastAsia" w:ascii="宋体" w:hAnsi="宋体" w:eastAsia="宋体" w:cs="宋体"/>
                <w:b/>
                <w:color w:val="000000"/>
                <w:kern w:val="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6D8549E7">
            <w:pPr>
              <w:spacing w:line="360" w:lineRule="auto"/>
              <w:ind w:firstLine="0" w:firstLineChars="0"/>
              <w:jc w:val="center"/>
              <w:rPr>
                <w:rFonts w:ascii="宋体" w:hAnsi="宋体" w:eastAsia="宋体" w:cs="宋体"/>
                <w:color w:val="000000"/>
                <w:kern w:val="0"/>
                <w:highlight w:val="none"/>
              </w:rPr>
            </w:pPr>
            <w:r>
              <w:rPr>
                <w:rFonts w:hint="eastAsia" w:ascii="宋体" w:hAnsi="宋体" w:eastAsia="宋体" w:cs="宋体"/>
                <w:color w:val="000000"/>
                <w:kern w:val="0"/>
                <w:highlight w:val="none"/>
              </w:rPr>
              <w:t>评审因素</w:t>
            </w:r>
          </w:p>
        </w:tc>
      </w:tr>
      <w:tr w14:paraId="16E4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ED3167E">
            <w:pPr>
              <w:spacing w:line="360" w:lineRule="auto"/>
              <w:ind w:firstLine="0" w:firstLineChars="0"/>
              <w:jc w:val="center"/>
              <w:rPr>
                <w:rFonts w:ascii="宋体" w:hAnsi="宋体" w:eastAsia="宋体" w:cs="宋体"/>
                <w:bCs/>
                <w:color w:val="000000"/>
                <w:kern w:val="0"/>
                <w:highlight w:val="none"/>
              </w:rPr>
            </w:pPr>
            <w:r>
              <w:rPr>
                <w:rFonts w:hint="eastAsia" w:ascii="宋体" w:hAnsi="宋体" w:eastAsia="宋体" w:cs="宋体"/>
                <w:bCs/>
                <w:color w:val="000000"/>
                <w:kern w:val="0"/>
                <w:highlight w:val="none"/>
              </w:rPr>
              <w:t>2.1</w:t>
            </w:r>
          </w:p>
        </w:tc>
        <w:tc>
          <w:tcPr>
            <w:tcW w:w="1589" w:type="dxa"/>
            <w:tcBorders>
              <w:top w:val="single" w:color="auto" w:sz="4" w:space="0"/>
              <w:left w:val="single" w:color="auto" w:sz="4" w:space="0"/>
              <w:bottom w:val="single" w:color="auto" w:sz="4" w:space="0"/>
              <w:right w:val="single" w:color="auto" w:sz="4" w:space="0"/>
            </w:tcBorders>
            <w:vAlign w:val="center"/>
          </w:tcPr>
          <w:p w14:paraId="0807F412">
            <w:pPr>
              <w:spacing w:line="360" w:lineRule="auto"/>
              <w:jc w:val="center"/>
              <w:rPr>
                <w:rFonts w:hint="eastAsia" w:ascii="宋体" w:hAnsi="宋体" w:eastAsia="宋体" w:cs="宋体"/>
                <w:bCs/>
                <w:color w:val="000000"/>
                <w:highlight w:val="none"/>
                <w:lang w:eastAsia="zh-CN"/>
              </w:rPr>
            </w:pPr>
            <w:r>
              <w:rPr>
                <w:rFonts w:hint="eastAsia" w:ascii="宋体" w:hAnsi="宋体" w:eastAsia="宋体" w:cs="宋体"/>
                <w:b/>
                <w:bCs/>
                <w:color w:val="000000"/>
                <w:sz w:val="21"/>
                <w:szCs w:val="21"/>
                <w:highlight w:val="none"/>
              </w:rPr>
              <w:t>项目实施方案（满分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5AD4BEEF">
            <w:pPr>
              <w:pStyle w:val="83"/>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一档（5分）：项目实施方案详细、表述清晰，包含完整的管理措施、具体实施流程、进度安排、质量保证措施等。</w:t>
            </w:r>
          </w:p>
          <w:p w14:paraId="1166923F">
            <w:pPr>
              <w:pStyle w:val="83"/>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二档（10分）：项目实施方案详细、逻辑清晰，具备完整的管理措施、具体实施流程、进度安排、质量保证措施、风险防范措施(包括设备运输安装保障、应急方案等)。</w:t>
            </w:r>
          </w:p>
          <w:p w14:paraId="4C70B798">
            <w:pPr>
              <w:pStyle w:val="83"/>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三档（15分）：项目实施方案详细、逻辑清晰，具备完整的管理措施、具体详细的实施流程、能够切实实施的进度安排(各阶段进度安排措施内容完整详细)、风险防范措施详尽（包括设备运输安装保障应急方案等)、详细可实施的验收方案。</w:t>
            </w:r>
          </w:p>
          <w:p w14:paraId="1FB7E4E2">
            <w:pPr>
              <w:pStyle w:val="83"/>
              <w:spacing w:line="360" w:lineRule="auto"/>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rPr>
              <w:t>四档（20分）：项目实施方案详细、逻辑清晰，具备完整的管理措施、具体详细的实施流程、能够切实实施的进度安排(各阶段进度安排措施内容完整详细)、风险防范措施详尽（包括设备运输安装保障、应急方案等)、详细可实施的验收方案。针对本项目实施过程的重点、难点进行分析并提出解决方案。</w:t>
            </w:r>
          </w:p>
        </w:tc>
      </w:tr>
      <w:tr w14:paraId="4496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0C850E7">
            <w:pPr>
              <w:spacing w:line="360" w:lineRule="auto"/>
              <w:ind w:firstLine="0" w:firstLineChars="0"/>
              <w:jc w:val="center"/>
              <w:rPr>
                <w:rFonts w:ascii="宋体" w:hAnsi="宋体" w:eastAsia="宋体" w:cs="宋体"/>
                <w:bCs/>
                <w:color w:val="000000"/>
                <w:kern w:val="0"/>
                <w:highlight w:val="none"/>
              </w:rPr>
            </w:pPr>
            <w:r>
              <w:rPr>
                <w:rFonts w:hint="eastAsia" w:ascii="宋体" w:hAnsi="宋体" w:eastAsia="宋体" w:cs="宋体"/>
                <w:bCs/>
                <w:color w:val="000000"/>
                <w:kern w:val="0"/>
                <w:highlight w:val="none"/>
              </w:rPr>
              <w:t>2.2</w:t>
            </w:r>
          </w:p>
        </w:tc>
        <w:tc>
          <w:tcPr>
            <w:tcW w:w="1589" w:type="dxa"/>
            <w:tcBorders>
              <w:top w:val="single" w:color="auto" w:sz="4" w:space="0"/>
              <w:left w:val="single" w:color="auto" w:sz="4" w:space="0"/>
              <w:bottom w:val="single" w:color="auto" w:sz="4" w:space="0"/>
              <w:right w:val="single" w:color="auto" w:sz="4" w:space="0"/>
            </w:tcBorders>
            <w:vAlign w:val="center"/>
          </w:tcPr>
          <w:p w14:paraId="612725E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实施技术及质量措施方案分</w:t>
            </w:r>
          </w:p>
          <w:p w14:paraId="2500814A">
            <w:pPr>
              <w:spacing w:line="360" w:lineRule="auto"/>
              <w:jc w:val="center"/>
              <w:rPr>
                <w:rFonts w:ascii="宋体" w:hAnsi="宋体" w:eastAsia="宋体" w:cs="宋体"/>
                <w:bCs/>
                <w:color w:val="000000"/>
                <w:highlight w:val="none"/>
              </w:rPr>
            </w:pPr>
            <w:r>
              <w:rPr>
                <w:rFonts w:hint="eastAsia" w:ascii="宋体" w:hAnsi="宋体" w:eastAsia="宋体" w:cs="宋体"/>
                <w:b/>
                <w:bCs/>
                <w:color w:val="000000"/>
                <w:sz w:val="21"/>
                <w:szCs w:val="21"/>
                <w:highlight w:val="none"/>
              </w:rPr>
              <w:t>（满分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4FC675A9">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一档（</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分）：提供</w:t>
            </w:r>
            <w:r>
              <w:rPr>
                <w:rFonts w:hint="eastAsia" w:ascii="宋体" w:hAnsi="宋体" w:eastAsia="宋体" w:cs="宋体"/>
                <w:bCs/>
                <w:color w:val="000000"/>
                <w:sz w:val="21"/>
                <w:szCs w:val="21"/>
                <w:highlight w:val="none"/>
                <w:lang w:eastAsia="zh-CN"/>
              </w:rPr>
              <w:t>有实施技术及质量措施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lang w:eastAsia="zh-CN"/>
              </w:rPr>
              <w:t>满足服务需求。</w:t>
            </w:r>
          </w:p>
          <w:p w14:paraId="6CE1B9FE">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二档（</w:t>
            </w: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分）：提供</w:t>
            </w:r>
            <w:r>
              <w:rPr>
                <w:rFonts w:hint="eastAsia" w:ascii="宋体" w:hAnsi="宋体" w:eastAsia="宋体" w:cs="宋体"/>
                <w:bCs/>
                <w:color w:val="000000"/>
                <w:sz w:val="21"/>
                <w:szCs w:val="21"/>
                <w:highlight w:val="none"/>
                <w:lang w:eastAsia="zh-CN"/>
              </w:rPr>
              <w:t>有</w:t>
            </w:r>
            <w:r>
              <w:rPr>
                <w:rFonts w:hint="eastAsia" w:ascii="宋体" w:hAnsi="宋体" w:eastAsia="宋体" w:cs="宋体"/>
                <w:bCs/>
                <w:color w:val="000000"/>
                <w:sz w:val="21"/>
                <w:szCs w:val="21"/>
                <w:highlight w:val="none"/>
              </w:rPr>
              <w:t>实施及</w:t>
            </w:r>
            <w:r>
              <w:rPr>
                <w:rFonts w:hint="eastAsia" w:ascii="宋体" w:hAnsi="宋体" w:eastAsia="宋体" w:cs="宋体"/>
                <w:color w:val="000000"/>
                <w:sz w:val="21"/>
                <w:szCs w:val="21"/>
                <w:highlight w:val="none"/>
              </w:rPr>
              <w:t>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rPr>
              <w:t>符合项目实际，工艺方法</w:t>
            </w:r>
            <w:r>
              <w:rPr>
                <w:rFonts w:hint="eastAsia" w:ascii="宋体" w:hAnsi="宋体" w:eastAsia="宋体" w:cs="宋体"/>
                <w:bCs/>
                <w:color w:val="000000"/>
                <w:sz w:val="21"/>
                <w:szCs w:val="21"/>
                <w:highlight w:val="none"/>
                <w:lang w:eastAsia="zh-CN"/>
              </w:rPr>
              <w:t>具备可行性</w:t>
            </w:r>
            <w:r>
              <w:rPr>
                <w:rFonts w:hint="eastAsia" w:ascii="宋体" w:hAnsi="宋体" w:eastAsia="宋体" w:cs="宋体"/>
                <w:bCs/>
                <w:color w:val="000000"/>
                <w:sz w:val="21"/>
                <w:szCs w:val="21"/>
                <w:highlight w:val="none"/>
              </w:rPr>
              <w:t>。</w:t>
            </w:r>
          </w:p>
          <w:p w14:paraId="24FF94C9">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三档（</w:t>
            </w:r>
            <w:r>
              <w:rPr>
                <w:rFonts w:hint="eastAsia" w:ascii="宋体" w:hAnsi="宋体" w:eastAsia="宋体" w:cs="宋体"/>
                <w:bCs/>
                <w:color w:val="000000"/>
                <w:sz w:val="21"/>
                <w:szCs w:val="21"/>
                <w:highlight w:val="none"/>
                <w:lang w:eastAsia="zh-CN"/>
              </w:rPr>
              <w:t>1</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分）：提供</w:t>
            </w:r>
            <w:r>
              <w:rPr>
                <w:rFonts w:hint="eastAsia" w:ascii="宋体" w:hAnsi="宋体" w:eastAsia="宋体" w:cs="宋体"/>
                <w:bCs/>
                <w:color w:val="000000"/>
                <w:sz w:val="21"/>
                <w:szCs w:val="21"/>
                <w:highlight w:val="none"/>
                <w:lang w:eastAsia="zh-CN"/>
              </w:rPr>
              <w:t>有</w:t>
            </w:r>
            <w:r>
              <w:rPr>
                <w:rFonts w:hint="eastAsia" w:ascii="宋体" w:hAnsi="宋体" w:eastAsia="宋体" w:cs="宋体"/>
                <w:bCs/>
                <w:color w:val="000000"/>
                <w:sz w:val="21"/>
                <w:szCs w:val="21"/>
                <w:highlight w:val="none"/>
              </w:rPr>
              <w:t>实施及</w:t>
            </w:r>
            <w:r>
              <w:rPr>
                <w:rFonts w:hint="eastAsia" w:ascii="宋体" w:hAnsi="宋体" w:eastAsia="宋体" w:cs="宋体"/>
                <w:color w:val="000000"/>
                <w:sz w:val="21"/>
                <w:szCs w:val="21"/>
                <w:highlight w:val="none"/>
              </w:rPr>
              <w:t>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rPr>
              <w:t>符合项目实际，工艺方法</w:t>
            </w:r>
            <w:r>
              <w:rPr>
                <w:rFonts w:hint="eastAsia" w:ascii="宋体" w:hAnsi="宋体" w:eastAsia="宋体" w:cs="宋体"/>
                <w:bCs/>
                <w:color w:val="000000"/>
                <w:sz w:val="21"/>
                <w:szCs w:val="21"/>
                <w:highlight w:val="none"/>
                <w:lang w:eastAsia="zh-CN"/>
              </w:rPr>
              <w:t>具备可行性，</w:t>
            </w:r>
            <w:r>
              <w:rPr>
                <w:rFonts w:hint="eastAsia" w:ascii="宋体" w:hAnsi="宋体" w:eastAsia="宋体" w:cs="宋体"/>
                <w:color w:val="000000"/>
                <w:sz w:val="21"/>
                <w:szCs w:val="21"/>
                <w:highlight w:val="none"/>
              </w:rPr>
              <w:t>提供</w:t>
            </w:r>
            <w:r>
              <w:rPr>
                <w:rFonts w:hint="eastAsia" w:ascii="宋体" w:hAnsi="宋体" w:eastAsia="宋体" w:cs="宋体"/>
                <w:color w:val="000000"/>
                <w:sz w:val="21"/>
                <w:szCs w:val="21"/>
                <w:highlight w:val="none"/>
                <w:lang w:eastAsia="zh-CN"/>
              </w:rPr>
              <w:t>有</w:t>
            </w:r>
            <w:r>
              <w:rPr>
                <w:rFonts w:hint="eastAsia" w:ascii="宋体" w:hAnsi="宋体" w:eastAsia="宋体" w:cs="宋体"/>
                <w:color w:val="000000"/>
                <w:sz w:val="21"/>
                <w:szCs w:val="21"/>
                <w:highlight w:val="none"/>
              </w:rPr>
              <w:t>人员管理组织结构设置</w:t>
            </w:r>
            <w:r>
              <w:rPr>
                <w:rFonts w:hint="eastAsia" w:ascii="宋体" w:hAnsi="宋体" w:eastAsia="宋体" w:cs="宋体"/>
                <w:color w:val="000000"/>
                <w:sz w:val="21"/>
                <w:szCs w:val="21"/>
                <w:highlight w:val="none"/>
                <w:lang w:eastAsia="zh-CN"/>
              </w:rPr>
              <w:t>、质量</w:t>
            </w:r>
            <w:r>
              <w:rPr>
                <w:rFonts w:hint="eastAsia" w:ascii="宋体" w:hAnsi="宋体" w:eastAsia="宋体" w:cs="宋体"/>
                <w:color w:val="000000"/>
                <w:sz w:val="21"/>
                <w:szCs w:val="21"/>
                <w:highlight w:val="none"/>
              </w:rPr>
              <w:t>管理措施，</w:t>
            </w:r>
            <w:r>
              <w:rPr>
                <w:rFonts w:hint="eastAsia" w:ascii="宋体" w:hAnsi="宋体" w:eastAsia="宋体" w:cs="宋体"/>
                <w:bCs/>
                <w:color w:val="000000"/>
                <w:sz w:val="21"/>
                <w:szCs w:val="21"/>
                <w:highlight w:val="none"/>
              </w:rPr>
              <w:t>能指导具体</w:t>
            </w:r>
            <w:r>
              <w:rPr>
                <w:rFonts w:hint="eastAsia" w:ascii="宋体" w:hAnsi="宋体" w:eastAsia="宋体" w:cs="宋体"/>
                <w:bCs/>
                <w:color w:val="000000"/>
                <w:sz w:val="21"/>
                <w:szCs w:val="21"/>
                <w:highlight w:val="none"/>
                <w:lang w:eastAsia="zh-CN"/>
              </w:rPr>
              <w:t>实施</w:t>
            </w:r>
            <w:r>
              <w:rPr>
                <w:rFonts w:hint="eastAsia" w:ascii="宋体" w:hAnsi="宋体" w:eastAsia="宋体" w:cs="宋体"/>
                <w:bCs/>
                <w:color w:val="000000"/>
                <w:sz w:val="21"/>
                <w:szCs w:val="21"/>
                <w:highlight w:val="none"/>
              </w:rPr>
              <w:t>并确保</w:t>
            </w:r>
            <w:r>
              <w:rPr>
                <w:rFonts w:hint="eastAsia" w:ascii="宋体" w:hAnsi="宋体" w:eastAsia="宋体" w:cs="宋体"/>
                <w:bCs/>
                <w:color w:val="000000"/>
                <w:sz w:val="21"/>
                <w:szCs w:val="21"/>
                <w:highlight w:val="none"/>
                <w:lang w:eastAsia="zh-CN"/>
              </w:rPr>
              <w:t>质量</w:t>
            </w:r>
            <w:r>
              <w:rPr>
                <w:rFonts w:hint="eastAsia" w:ascii="宋体" w:hAnsi="宋体" w:eastAsia="宋体" w:cs="宋体"/>
                <w:bCs/>
                <w:color w:val="000000"/>
                <w:sz w:val="21"/>
                <w:szCs w:val="21"/>
                <w:highlight w:val="none"/>
              </w:rPr>
              <w:t>。</w:t>
            </w:r>
          </w:p>
          <w:p w14:paraId="3F74E275">
            <w:pPr>
              <w:spacing w:line="360" w:lineRule="auto"/>
              <w:ind w:firstLine="420" w:firstLineChars="200"/>
              <w:rPr>
                <w:rFonts w:ascii="宋体" w:hAnsi="宋体" w:eastAsia="宋体" w:cs="宋体"/>
                <w:bCs/>
                <w:color w:val="000000"/>
                <w:highlight w:val="none"/>
              </w:rPr>
            </w:pPr>
            <w:r>
              <w:rPr>
                <w:rFonts w:hint="eastAsia" w:ascii="宋体" w:hAnsi="宋体" w:eastAsia="宋体" w:cs="宋体"/>
                <w:bCs/>
                <w:color w:val="000000"/>
                <w:kern w:val="2"/>
                <w:sz w:val="21"/>
                <w:szCs w:val="21"/>
                <w:highlight w:val="none"/>
                <w:lang w:val="en-US" w:eastAsia="zh-CN"/>
              </w:rPr>
              <w:t>四档（20分）：</w:t>
            </w:r>
            <w:r>
              <w:rPr>
                <w:rFonts w:hint="eastAsia" w:ascii="宋体" w:hAnsi="宋体" w:eastAsia="宋体" w:cs="宋体"/>
                <w:bCs/>
                <w:color w:val="000000"/>
                <w:sz w:val="21"/>
                <w:szCs w:val="21"/>
                <w:highlight w:val="none"/>
              </w:rPr>
              <w:t>提供</w:t>
            </w:r>
            <w:r>
              <w:rPr>
                <w:rFonts w:hint="eastAsia" w:ascii="宋体" w:hAnsi="宋体" w:eastAsia="宋体" w:cs="宋体"/>
                <w:bCs/>
                <w:color w:val="000000"/>
                <w:sz w:val="21"/>
                <w:szCs w:val="21"/>
                <w:highlight w:val="none"/>
                <w:lang w:eastAsia="zh-CN"/>
              </w:rPr>
              <w:t>有</w:t>
            </w:r>
            <w:r>
              <w:rPr>
                <w:rFonts w:hint="eastAsia" w:ascii="宋体" w:hAnsi="宋体" w:eastAsia="宋体" w:cs="宋体"/>
                <w:bCs/>
                <w:color w:val="000000"/>
                <w:sz w:val="21"/>
                <w:szCs w:val="21"/>
                <w:highlight w:val="none"/>
              </w:rPr>
              <w:t>实施及</w:t>
            </w:r>
            <w:r>
              <w:rPr>
                <w:rFonts w:hint="eastAsia" w:ascii="宋体" w:hAnsi="宋体" w:eastAsia="宋体" w:cs="宋体"/>
                <w:color w:val="000000"/>
                <w:sz w:val="21"/>
                <w:szCs w:val="21"/>
                <w:highlight w:val="none"/>
              </w:rPr>
              <w:t>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rPr>
              <w:t>符合项目实际，工艺方法</w:t>
            </w:r>
            <w:r>
              <w:rPr>
                <w:rFonts w:hint="eastAsia" w:ascii="宋体" w:hAnsi="宋体" w:eastAsia="宋体" w:cs="宋体"/>
                <w:bCs/>
                <w:color w:val="000000"/>
                <w:sz w:val="21"/>
                <w:szCs w:val="21"/>
                <w:highlight w:val="none"/>
                <w:lang w:eastAsia="zh-CN"/>
              </w:rPr>
              <w:t>具备可行性，</w:t>
            </w:r>
            <w:r>
              <w:rPr>
                <w:rFonts w:hint="eastAsia" w:ascii="宋体" w:hAnsi="宋体" w:eastAsia="宋体" w:cs="宋体"/>
                <w:color w:val="000000"/>
                <w:sz w:val="21"/>
                <w:szCs w:val="21"/>
                <w:highlight w:val="none"/>
              </w:rPr>
              <w:t>提供</w:t>
            </w:r>
            <w:r>
              <w:rPr>
                <w:rFonts w:hint="eastAsia" w:ascii="宋体" w:hAnsi="宋体" w:eastAsia="宋体" w:cs="宋体"/>
                <w:color w:val="000000"/>
                <w:sz w:val="21"/>
                <w:szCs w:val="21"/>
                <w:highlight w:val="none"/>
                <w:lang w:eastAsia="zh-CN"/>
              </w:rPr>
              <w:t>有</w:t>
            </w:r>
            <w:r>
              <w:rPr>
                <w:rFonts w:hint="eastAsia" w:ascii="宋体" w:hAnsi="宋体" w:eastAsia="宋体" w:cs="宋体"/>
                <w:color w:val="000000"/>
                <w:sz w:val="21"/>
                <w:szCs w:val="21"/>
                <w:highlight w:val="none"/>
              </w:rPr>
              <w:t>人员管理组织结构设置</w:t>
            </w:r>
            <w:r>
              <w:rPr>
                <w:rFonts w:hint="eastAsia" w:ascii="宋体" w:hAnsi="宋体" w:eastAsia="宋体" w:cs="宋体"/>
                <w:color w:val="000000"/>
                <w:sz w:val="21"/>
                <w:szCs w:val="21"/>
                <w:highlight w:val="none"/>
                <w:lang w:eastAsia="zh-CN"/>
              </w:rPr>
              <w:t>、质量</w:t>
            </w:r>
            <w:r>
              <w:rPr>
                <w:rFonts w:hint="eastAsia" w:ascii="宋体" w:hAnsi="宋体" w:eastAsia="宋体" w:cs="宋体"/>
                <w:color w:val="000000"/>
                <w:sz w:val="21"/>
                <w:szCs w:val="21"/>
                <w:highlight w:val="none"/>
              </w:rPr>
              <w:t>管理措施，</w:t>
            </w:r>
            <w:r>
              <w:rPr>
                <w:rFonts w:hint="eastAsia" w:ascii="宋体" w:hAnsi="宋体" w:eastAsia="宋体" w:cs="宋体"/>
                <w:color w:val="000000"/>
                <w:kern w:val="2"/>
                <w:sz w:val="21"/>
                <w:szCs w:val="21"/>
                <w:highlight w:val="none"/>
                <w:lang w:val="en-US" w:eastAsia="zh-CN"/>
              </w:rPr>
              <w:t>质量控制及保障措施，</w:t>
            </w:r>
            <w:r>
              <w:rPr>
                <w:rFonts w:hint="eastAsia" w:ascii="宋体" w:hAnsi="宋体" w:eastAsia="宋体" w:cs="宋体"/>
                <w:bCs/>
                <w:color w:val="000000"/>
                <w:sz w:val="21"/>
                <w:szCs w:val="21"/>
                <w:highlight w:val="none"/>
              </w:rPr>
              <w:t>能指导具体</w:t>
            </w:r>
            <w:r>
              <w:rPr>
                <w:rFonts w:hint="eastAsia" w:ascii="宋体" w:hAnsi="宋体" w:eastAsia="宋体" w:cs="宋体"/>
                <w:bCs/>
                <w:color w:val="000000"/>
                <w:sz w:val="21"/>
                <w:szCs w:val="21"/>
                <w:highlight w:val="none"/>
                <w:lang w:eastAsia="zh-CN"/>
              </w:rPr>
              <w:t>实施</w:t>
            </w:r>
            <w:r>
              <w:rPr>
                <w:rFonts w:hint="eastAsia" w:ascii="宋体" w:hAnsi="宋体" w:eastAsia="宋体" w:cs="宋体"/>
                <w:bCs/>
                <w:color w:val="000000"/>
                <w:sz w:val="21"/>
                <w:szCs w:val="21"/>
                <w:highlight w:val="none"/>
              </w:rPr>
              <w:t>并确保</w:t>
            </w:r>
            <w:r>
              <w:rPr>
                <w:rFonts w:hint="eastAsia" w:ascii="宋体" w:hAnsi="宋体" w:eastAsia="宋体" w:cs="宋体"/>
                <w:bCs/>
                <w:color w:val="000000"/>
                <w:sz w:val="21"/>
                <w:szCs w:val="21"/>
                <w:highlight w:val="none"/>
                <w:lang w:eastAsia="zh-CN"/>
              </w:rPr>
              <w:t>质量</w:t>
            </w:r>
            <w:r>
              <w:rPr>
                <w:rFonts w:hint="eastAsia" w:ascii="宋体" w:hAnsi="宋体" w:eastAsia="宋体" w:cs="宋体"/>
                <w:bCs/>
                <w:color w:val="000000"/>
                <w:sz w:val="21"/>
                <w:szCs w:val="21"/>
                <w:highlight w:val="none"/>
              </w:rPr>
              <w:t>。</w:t>
            </w:r>
          </w:p>
        </w:tc>
      </w:tr>
      <w:tr w14:paraId="386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0780978">
            <w:pPr>
              <w:spacing w:line="360" w:lineRule="auto"/>
              <w:ind w:firstLine="0" w:firstLineChars="0"/>
              <w:jc w:val="center"/>
              <w:rPr>
                <w:rFonts w:ascii="宋体" w:hAnsi="宋体" w:eastAsia="宋体" w:cs="宋体"/>
                <w:bCs/>
                <w:color w:val="000000"/>
                <w:kern w:val="0"/>
                <w:highlight w:val="none"/>
                <w:lang w:val="en-US" w:eastAsia="zh-CN"/>
              </w:rPr>
            </w:pPr>
            <w:r>
              <w:rPr>
                <w:rFonts w:hint="eastAsia" w:ascii="宋体" w:hAnsi="宋体" w:eastAsia="宋体" w:cs="宋体"/>
                <w:bCs/>
                <w:color w:val="000000"/>
                <w:kern w:val="0"/>
                <w:highlight w:val="none"/>
                <w:lang w:val="en-US" w:eastAsia="zh-CN"/>
              </w:rPr>
              <w:t>2.3</w:t>
            </w:r>
          </w:p>
        </w:tc>
        <w:tc>
          <w:tcPr>
            <w:tcW w:w="1589" w:type="dxa"/>
            <w:tcBorders>
              <w:top w:val="single" w:color="auto" w:sz="4" w:space="0"/>
              <w:left w:val="single" w:color="auto" w:sz="4" w:space="0"/>
              <w:bottom w:val="single" w:color="auto" w:sz="4" w:space="0"/>
              <w:right w:val="single" w:color="auto" w:sz="4" w:space="0"/>
            </w:tcBorders>
            <w:vAlign w:val="top"/>
          </w:tcPr>
          <w:p w14:paraId="1E4C9C9C">
            <w:pPr>
              <w:spacing w:line="360" w:lineRule="auto"/>
              <w:jc w:val="center"/>
              <w:rPr>
                <w:rFonts w:hint="eastAsia" w:ascii="宋体" w:hAnsi="宋体" w:eastAsia="宋体" w:cs="宋体"/>
                <w:b/>
                <w:bCs/>
                <w:color w:val="000000"/>
                <w:szCs w:val="21"/>
                <w:highlight w:val="none"/>
              </w:rPr>
            </w:pPr>
          </w:p>
          <w:p w14:paraId="52395D0D">
            <w:pPr>
              <w:spacing w:line="360" w:lineRule="auto"/>
              <w:jc w:val="center"/>
              <w:rPr>
                <w:rFonts w:hint="eastAsia" w:ascii="宋体" w:hAnsi="宋体" w:eastAsia="宋体" w:cs="宋体"/>
                <w:b/>
                <w:bCs/>
                <w:color w:val="000000"/>
                <w:szCs w:val="21"/>
                <w:highlight w:val="none"/>
              </w:rPr>
            </w:pPr>
          </w:p>
          <w:p w14:paraId="6EC6BD68">
            <w:pPr>
              <w:spacing w:line="360" w:lineRule="auto"/>
              <w:jc w:val="center"/>
              <w:rPr>
                <w:rFonts w:hint="eastAsia" w:ascii="宋体" w:hAnsi="宋体" w:eastAsia="宋体" w:cs="宋体"/>
                <w:b/>
                <w:bCs/>
                <w:color w:val="000000"/>
                <w:szCs w:val="21"/>
                <w:highlight w:val="none"/>
              </w:rPr>
            </w:pPr>
          </w:p>
          <w:p w14:paraId="51BB772F">
            <w:pPr>
              <w:spacing w:line="360" w:lineRule="auto"/>
              <w:jc w:val="center"/>
              <w:rPr>
                <w:rFonts w:hint="eastAsia" w:ascii="宋体" w:hAnsi="宋体" w:eastAsia="宋体" w:cs="宋体"/>
                <w:b/>
                <w:bCs/>
                <w:color w:val="000000"/>
                <w:szCs w:val="21"/>
                <w:highlight w:val="none"/>
              </w:rPr>
            </w:pPr>
          </w:p>
          <w:p w14:paraId="0B2406F3">
            <w:pPr>
              <w:spacing w:line="360" w:lineRule="auto"/>
              <w:jc w:val="center"/>
              <w:rPr>
                <w:rFonts w:hint="eastAsia" w:ascii="宋体" w:hAnsi="宋体" w:eastAsia="宋体" w:cs="宋体"/>
                <w:b/>
                <w:bCs/>
                <w:color w:val="000000"/>
                <w:szCs w:val="21"/>
                <w:highlight w:val="none"/>
              </w:rPr>
            </w:pPr>
          </w:p>
          <w:p w14:paraId="2AC0E372">
            <w:pPr>
              <w:spacing w:line="360" w:lineRule="auto"/>
              <w:jc w:val="center"/>
              <w:rPr>
                <w:rFonts w:hint="eastAsia" w:ascii="宋体" w:hAnsi="宋体" w:eastAsia="宋体" w:cs="宋体"/>
                <w:b/>
                <w:bCs/>
                <w:color w:val="000000"/>
                <w:szCs w:val="21"/>
                <w:highlight w:val="none"/>
              </w:rPr>
            </w:pPr>
          </w:p>
          <w:p w14:paraId="629A1061">
            <w:pPr>
              <w:spacing w:line="360" w:lineRule="auto"/>
              <w:jc w:val="center"/>
              <w:rPr>
                <w:rFonts w:ascii="宋体" w:hAnsi="宋体" w:eastAsia="宋体" w:cs="宋体"/>
                <w:bCs/>
                <w:color w:val="000000"/>
                <w:highlight w:val="none"/>
              </w:rPr>
            </w:pPr>
            <w:r>
              <w:rPr>
                <w:rFonts w:hint="eastAsia" w:ascii="宋体" w:hAnsi="宋体" w:eastAsia="宋体" w:cs="宋体"/>
                <w:b/>
                <w:bCs/>
                <w:color w:val="000000"/>
                <w:szCs w:val="21"/>
                <w:highlight w:val="none"/>
              </w:rPr>
              <w:t>售后响应服务分（</w:t>
            </w:r>
            <w:r>
              <w:rPr>
                <w:rFonts w:hint="eastAsia" w:ascii="宋体" w:hAnsi="宋体" w:eastAsia="宋体" w:cs="宋体"/>
                <w:b/>
                <w:bCs/>
                <w:color w:val="000000"/>
                <w:sz w:val="21"/>
                <w:szCs w:val="21"/>
                <w:highlight w:val="none"/>
              </w:rPr>
              <w:t>满分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r>
              <w:rPr>
                <w:rFonts w:hint="eastAsia" w:ascii="宋体" w:hAnsi="宋体" w:eastAsia="宋体" w:cs="宋体"/>
                <w:b/>
                <w:bCs/>
                <w:color w:val="000000"/>
                <w:szCs w:val="21"/>
                <w:highlight w:val="none"/>
              </w:rPr>
              <w:t>）</w:t>
            </w:r>
          </w:p>
        </w:tc>
        <w:tc>
          <w:tcPr>
            <w:tcW w:w="6746" w:type="dxa"/>
            <w:tcBorders>
              <w:top w:val="single" w:color="auto" w:sz="4" w:space="0"/>
              <w:left w:val="single" w:color="auto" w:sz="4" w:space="0"/>
              <w:bottom w:val="single" w:color="auto" w:sz="4" w:space="0"/>
              <w:right w:val="single" w:color="auto" w:sz="4" w:space="0"/>
            </w:tcBorders>
            <w:vAlign w:val="top"/>
          </w:tcPr>
          <w:p w14:paraId="3A44A10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一档（</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分）：售后服务方案不够详细，实施效率满足服务需求；</w:t>
            </w:r>
          </w:p>
          <w:p w14:paraId="385E7E5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二</w:t>
            </w:r>
            <w:r>
              <w:rPr>
                <w:rFonts w:hint="eastAsia" w:ascii="宋体" w:hAnsi="宋体" w:eastAsia="宋体" w:cs="宋体"/>
                <w:color w:val="000000"/>
                <w:szCs w:val="21"/>
                <w:highlight w:val="none"/>
              </w:rPr>
              <w:t>档（</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分）：售后服务方案不够详细，实施效率满足服务需求；接到采购人服务需求通知后承诺</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小时内响应，需要现场处理的情况供应商承诺</w:t>
            </w:r>
            <w:r>
              <w:rPr>
                <w:rFonts w:hint="eastAsia" w:ascii="宋体" w:hAnsi="宋体" w:cs="宋体"/>
                <w:color w:val="000000"/>
                <w:szCs w:val="21"/>
                <w:highlight w:val="none"/>
                <w:lang w:val="en-US" w:eastAsia="zh-CN"/>
              </w:rPr>
              <w:t>18</w:t>
            </w:r>
            <w:r>
              <w:rPr>
                <w:rFonts w:hint="eastAsia" w:ascii="宋体" w:hAnsi="宋体" w:eastAsia="宋体" w:cs="宋体"/>
                <w:color w:val="000000"/>
                <w:szCs w:val="21"/>
                <w:highlight w:val="none"/>
              </w:rPr>
              <w:t>小时内到达采购人指定地点；</w:t>
            </w:r>
          </w:p>
          <w:p w14:paraId="696915D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档（1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分）：售后服务方案的内容细致详尽，实施效率满足服务需求，能应对突发紧急事件，售后服务计划措施详尽，有完整的售后服务组织架构，接到采购人服务需求通知后承诺</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小时内响应，需要现场处理的情况供应商承诺</w:t>
            </w:r>
            <w:r>
              <w:rPr>
                <w:rFonts w:hint="eastAsia" w:ascii="宋体" w:hAnsi="宋体" w:cs="宋体"/>
                <w:color w:val="000000"/>
                <w:szCs w:val="21"/>
                <w:highlight w:val="none"/>
                <w:lang w:val="en-US" w:eastAsia="zh-CN"/>
              </w:rPr>
              <w:t>12</w:t>
            </w:r>
            <w:r>
              <w:rPr>
                <w:rFonts w:hint="eastAsia" w:ascii="宋体" w:hAnsi="宋体" w:eastAsia="宋体" w:cs="宋体"/>
                <w:color w:val="000000"/>
                <w:szCs w:val="21"/>
                <w:highlight w:val="none"/>
              </w:rPr>
              <w:t>小时内到达采购人指定地点；</w:t>
            </w:r>
          </w:p>
          <w:p w14:paraId="3998BF67">
            <w:pPr>
              <w:spacing w:line="360" w:lineRule="auto"/>
              <w:ind w:firstLine="420" w:firstLineChars="200"/>
              <w:rPr>
                <w:rFonts w:hint="eastAsia" w:ascii="宋体" w:hAnsi="宋体" w:eastAsia="宋体" w:cs="宋体"/>
                <w:b w:val="0"/>
                <w:bCs w:val="0"/>
                <w:color w:val="000000"/>
                <w:szCs w:val="21"/>
                <w:highlight w:val="none"/>
                <w:lang w:eastAsia="zh-CN"/>
              </w:rPr>
            </w:pPr>
            <w:r>
              <w:rPr>
                <w:rFonts w:hint="eastAsia" w:ascii="宋体" w:hAnsi="宋体" w:eastAsia="宋体" w:cs="宋体"/>
                <w:color w:val="000000"/>
                <w:szCs w:val="21"/>
                <w:highlight w:val="none"/>
                <w:lang w:eastAsia="zh-CN"/>
              </w:rPr>
              <w:t>四</w:t>
            </w:r>
            <w:r>
              <w:rPr>
                <w:rFonts w:hint="eastAsia" w:ascii="宋体" w:hAnsi="宋体" w:eastAsia="宋体" w:cs="宋体"/>
                <w:color w:val="000000"/>
                <w:szCs w:val="21"/>
                <w:highlight w:val="none"/>
              </w:rPr>
              <w:t>档（</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分）：售后服务方案的内容细致详尽，实施效率满足服务需求，能应对突发紧急事件，售后服务计划措施详尽，有完整的售后服务组织架构，方案包含应急预案、定期回访</w:t>
            </w:r>
            <w:r>
              <w:rPr>
                <w:rFonts w:hint="eastAsia" w:ascii="宋体" w:hAnsi="宋体" w:eastAsia="宋体" w:cs="宋体"/>
                <w:color w:val="000000"/>
                <w:szCs w:val="21"/>
                <w:highlight w:val="none"/>
                <w:lang w:eastAsia="zh-CN"/>
              </w:rPr>
              <w:t>、对采购单位使用人员培训</w:t>
            </w:r>
            <w:r>
              <w:rPr>
                <w:rFonts w:hint="eastAsia" w:ascii="宋体" w:hAnsi="宋体" w:eastAsia="宋体" w:cs="宋体"/>
                <w:color w:val="000000"/>
                <w:szCs w:val="21"/>
                <w:highlight w:val="none"/>
              </w:rPr>
              <w:t>等内容，接到采购人服务需求通知后承诺</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小时内响应，需要现场处理的情况供应商承诺</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小时内到达采购人指定地点。</w:t>
            </w:r>
          </w:p>
        </w:tc>
      </w:tr>
      <w:tr w14:paraId="306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5A7AD98">
            <w:pPr>
              <w:spacing w:line="360" w:lineRule="auto"/>
              <w:ind w:firstLine="0" w:firstLineChars="0"/>
              <w:jc w:val="center"/>
              <w:rPr>
                <w:rFonts w:hint="eastAsia" w:ascii="宋体" w:hAnsi="宋体" w:eastAsia="宋体" w:cs="宋体"/>
                <w:bCs/>
                <w:color w:val="000000"/>
                <w:kern w:val="0"/>
                <w:highlight w:val="none"/>
                <w:lang w:eastAsia="zh-CN"/>
              </w:rPr>
            </w:pPr>
            <w:r>
              <w:rPr>
                <w:rFonts w:hint="eastAsia" w:ascii="宋体" w:hAnsi="宋体" w:eastAsia="宋体" w:cs="宋体"/>
                <w:bCs/>
                <w:color w:val="000000"/>
                <w:kern w:val="0"/>
                <w:highlight w:val="none"/>
              </w:rPr>
              <w:t>2.</w:t>
            </w:r>
            <w:r>
              <w:rPr>
                <w:rFonts w:hint="eastAsia" w:ascii="宋体" w:hAnsi="宋体" w:eastAsia="宋体" w:cs="宋体"/>
                <w:bCs/>
                <w:color w:val="000000"/>
                <w:kern w:val="0"/>
                <w:highlight w:val="none"/>
                <w:lang w:val="en-US" w:eastAsia="zh-CN"/>
              </w:rPr>
              <w:t>4</w:t>
            </w:r>
          </w:p>
        </w:tc>
        <w:tc>
          <w:tcPr>
            <w:tcW w:w="1589" w:type="dxa"/>
            <w:tcBorders>
              <w:top w:val="single" w:color="auto" w:sz="4" w:space="0"/>
              <w:left w:val="single" w:color="auto" w:sz="4" w:space="0"/>
              <w:bottom w:val="single" w:color="auto" w:sz="4" w:space="0"/>
              <w:right w:val="single" w:color="auto" w:sz="4" w:space="0"/>
            </w:tcBorders>
            <w:vAlign w:val="center"/>
          </w:tcPr>
          <w:p w14:paraId="591C5CD6">
            <w:pPr>
              <w:spacing w:line="360" w:lineRule="auto"/>
              <w:jc w:val="center"/>
              <w:rPr>
                <w:rFonts w:ascii="宋体" w:hAnsi="宋体" w:eastAsia="宋体" w:cs="宋体"/>
                <w:bCs/>
                <w:color w:val="000000"/>
                <w:highlight w:val="none"/>
              </w:rPr>
            </w:pPr>
            <w:r>
              <w:rPr>
                <w:rFonts w:hint="eastAsia" w:ascii="宋体" w:hAnsi="宋体" w:eastAsia="宋体" w:cs="宋体"/>
                <w:b/>
                <w:bCs/>
                <w:color w:val="000000"/>
                <w:sz w:val="21"/>
                <w:szCs w:val="21"/>
                <w:highlight w:val="none"/>
              </w:rPr>
              <w:t>安全保密方案（满分</w:t>
            </w:r>
            <w:r>
              <w:rPr>
                <w:rFonts w:hint="eastAsia" w:ascii="宋体" w:hAnsi="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4A0C94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一</w:t>
            </w:r>
            <w:r>
              <w:rPr>
                <w:rFonts w:hint="eastAsia" w:ascii="宋体" w:hAnsi="宋体" w:eastAsia="宋体" w:cs="宋体"/>
                <w:color w:val="000000"/>
                <w:szCs w:val="21"/>
                <w:highlight w:val="none"/>
              </w:rPr>
              <w:t>档（</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分）：提供的安全保密方案满足采购需求要求；</w:t>
            </w:r>
          </w:p>
          <w:p w14:paraId="14D34BC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二</w:t>
            </w:r>
            <w:r>
              <w:rPr>
                <w:rFonts w:hint="eastAsia" w:ascii="宋体" w:hAnsi="宋体" w:eastAsia="宋体" w:cs="宋体"/>
                <w:color w:val="000000"/>
                <w:szCs w:val="21"/>
                <w:highlight w:val="none"/>
              </w:rPr>
              <w:t>档（</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rPr>
              <w:t>分）：提供</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详细的信息安全保密和泄密应急处理措施方案；</w:t>
            </w:r>
          </w:p>
          <w:p w14:paraId="680B6DE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档（</w:t>
            </w: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分）：提供</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详细的信息安全保密和泄密应急处理措施方案，制定</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保密管理制度，明确保密范围、保密等级、保密责任</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lang w:eastAsia="zh-CN"/>
              </w:rPr>
              <w:t>结合实际执行情况</w:t>
            </w:r>
            <w:r>
              <w:rPr>
                <w:rFonts w:hint="eastAsia" w:ascii="宋体" w:hAnsi="宋体" w:eastAsia="宋体" w:cs="宋体"/>
                <w:color w:val="000000"/>
                <w:szCs w:val="21"/>
                <w:highlight w:val="none"/>
              </w:rPr>
              <w:t>定期对保密工作进行自查和专项检查，及时发现和整改安全隐患。</w:t>
            </w:r>
          </w:p>
          <w:p w14:paraId="595ED9F7">
            <w:pPr>
              <w:spacing w:line="360" w:lineRule="auto"/>
              <w:ind w:firstLine="420" w:firstLineChars="200"/>
              <w:rPr>
                <w:rFonts w:hint="eastAsia" w:ascii="微软雅黑" w:hAnsi="微软雅黑" w:eastAsia="微软雅黑" w:cs="微软雅黑"/>
                <w:i w:val="0"/>
                <w:iCs w:val="0"/>
                <w:caps w:val="0"/>
                <w:spacing w:val="0"/>
                <w:sz w:val="22"/>
                <w:szCs w:val="22"/>
                <w:highlight w:val="none"/>
                <w:shd w:val="clear" w:fill="FFFFFF"/>
                <w:lang w:eastAsia="zh-CN"/>
              </w:rPr>
            </w:pPr>
            <w:r>
              <w:rPr>
                <w:rFonts w:hint="eastAsia" w:ascii="宋体" w:hAnsi="宋体" w:eastAsia="宋体" w:cs="宋体"/>
                <w:color w:val="000000"/>
                <w:szCs w:val="21"/>
                <w:highlight w:val="none"/>
                <w:lang w:eastAsia="zh-CN"/>
              </w:rPr>
              <w:t>四</w:t>
            </w:r>
            <w:r>
              <w:rPr>
                <w:rFonts w:hint="eastAsia" w:ascii="宋体" w:hAnsi="宋体" w:eastAsia="宋体" w:cs="宋体"/>
                <w:color w:val="000000"/>
                <w:szCs w:val="21"/>
                <w:highlight w:val="none"/>
              </w:rPr>
              <w:t>档（</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分）：提供</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详细的信息安全保密和泄密应急处理措施方案，制定</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详细的保密管理制度，明确保密范围、保密等级、保密责任</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lang w:eastAsia="zh-CN"/>
              </w:rPr>
              <w:t>结合实际执行情况</w:t>
            </w:r>
            <w:r>
              <w:rPr>
                <w:rFonts w:hint="eastAsia" w:ascii="宋体" w:hAnsi="宋体" w:eastAsia="宋体" w:cs="宋体"/>
                <w:color w:val="000000"/>
                <w:szCs w:val="21"/>
                <w:highlight w:val="none"/>
              </w:rPr>
              <w:t>定期对保密工作进行自查和专项检查，及时发现和整改安全隐患。</w:t>
            </w:r>
            <w:r>
              <w:rPr>
                <w:rFonts w:hint="eastAsia" w:ascii="宋体" w:hAnsi="宋体" w:cs="宋体"/>
                <w:color w:val="000000"/>
                <w:szCs w:val="21"/>
                <w:highlight w:val="none"/>
                <w:lang w:eastAsia="zh-CN"/>
              </w:rPr>
              <w:t>结合重要执行环节</w:t>
            </w:r>
            <w:r>
              <w:rPr>
                <w:rFonts w:hint="eastAsia" w:ascii="宋体" w:hAnsi="宋体" w:eastAsia="宋体" w:cs="宋体"/>
                <w:color w:val="000000"/>
                <w:szCs w:val="21"/>
                <w:highlight w:val="none"/>
              </w:rPr>
              <w:t>定期</w:t>
            </w:r>
            <w:r>
              <w:rPr>
                <w:rFonts w:hint="default" w:ascii="宋体" w:hAnsi="宋体" w:eastAsia="宋体" w:cs="宋体"/>
                <w:color w:val="000000"/>
                <w:szCs w:val="21"/>
                <w:highlight w:val="none"/>
              </w:rPr>
              <w:t>开展保密教育培训，提高涉密人员的保密意识和技能，使其熟悉保密法律法规和制度要求。</w:t>
            </w:r>
          </w:p>
        </w:tc>
      </w:tr>
      <w:tr w14:paraId="7E4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ABBBD55">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3</w:t>
            </w:r>
          </w:p>
        </w:tc>
        <w:tc>
          <w:tcPr>
            <w:tcW w:w="1589" w:type="dxa"/>
            <w:tcBorders>
              <w:top w:val="single" w:color="auto" w:sz="4" w:space="0"/>
              <w:left w:val="single" w:color="auto" w:sz="4" w:space="0"/>
              <w:bottom w:val="single" w:color="auto" w:sz="4" w:space="0"/>
              <w:right w:val="single" w:color="auto" w:sz="4" w:space="0"/>
            </w:tcBorders>
            <w:vAlign w:val="center"/>
          </w:tcPr>
          <w:p w14:paraId="086989D0">
            <w:pPr>
              <w:spacing w:line="360" w:lineRule="auto"/>
              <w:ind w:firstLine="0" w:firstLineChars="0"/>
              <w:jc w:val="center"/>
              <w:rPr>
                <w:rFonts w:ascii="宋体" w:hAnsi="宋体" w:eastAsia="宋体" w:cs="宋体"/>
                <w:b/>
                <w:bCs/>
                <w:color w:val="000000"/>
                <w:highlight w:val="none"/>
              </w:rPr>
            </w:pPr>
            <w:r>
              <w:rPr>
                <w:rFonts w:hint="eastAsia" w:ascii="宋体" w:hAnsi="宋体" w:eastAsia="宋体" w:cs="宋体"/>
                <w:b/>
                <w:bCs/>
                <w:color w:val="000000"/>
                <w:highlight w:val="none"/>
              </w:rPr>
              <w:t>商务分</w:t>
            </w:r>
          </w:p>
          <w:p w14:paraId="7E0D09A6">
            <w:pPr>
              <w:spacing w:line="360" w:lineRule="auto"/>
              <w:ind w:firstLine="0" w:firstLineChars="0"/>
              <w:jc w:val="center"/>
              <w:rPr>
                <w:rFonts w:ascii="宋体" w:hAnsi="宋体" w:eastAsia="宋体" w:cs="宋体"/>
                <w:b/>
                <w:bCs/>
                <w:color w:val="000000"/>
                <w:highlight w:val="none"/>
              </w:rPr>
            </w:pPr>
            <w:r>
              <w:rPr>
                <w:rFonts w:hint="eastAsia" w:ascii="宋体" w:hAnsi="宋体" w:eastAsia="宋体" w:cs="宋体"/>
                <w:b/>
                <w:bCs/>
                <w:color w:val="000000"/>
                <w:highlight w:val="none"/>
              </w:rPr>
              <w:t>（满分</w:t>
            </w:r>
            <w:r>
              <w:rPr>
                <w:rFonts w:hint="eastAsia" w:ascii="宋体" w:hAnsi="宋体" w:eastAsia="宋体" w:cs="宋体"/>
                <w:b/>
                <w:bCs/>
                <w:color w:val="000000"/>
                <w:highlight w:val="none"/>
                <w:lang w:val="en-US" w:eastAsia="zh-CN"/>
              </w:rPr>
              <w:t>10</w:t>
            </w:r>
            <w:r>
              <w:rPr>
                <w:rFonts w:hint="eastAsia" w:ascii="宋体" w:hAnsi="宋体" w:eastAsia="宋体" w:cs="宋体"/>
                <w:b/>
                <w:bCs/>
                <w:color w:val="00000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18DDB25D">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评审因素</w:t>
            </w:r>
          </w:p>
        </w:tc>
      </w:tr>
      <w:tr w14:paraId="13E2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CF1F7AE">
            <w:pPr>
              <w:widowControl w:val="0"/>
              <w:spacing w:line="360" w:lineRule="auto"/>
              <w:ind w:firstLine="0" w:firstLineChars="0"/>
              <w:jc w:val="center"/>
              <w:rPr>
                <w:rFonts w:ascii="宋体" w:hAnsi="宋体" w:eastAsia="宋体" w:cs="宋体"/>
                <w:b/>
                <w:bCs/>
                <w:color w:val="000000"/>
                <w:kern w:val="0"/>
                <w:highlight w:val="none"/>
                <w:lang w:val="en-US" w:eastAsia="zh-CN"/>
              </w:rPr>
            </w:pPr>
            <w:r>
              <w:rPr>
                <w:rFonts w:hint="eastAsia" w:ascii="宋体" w:hAnsi="宋体" w:eastAsia="宋体" w:cs="宋体"/>
                <w:color w:val="000000"/>
                <w:kern w:val="0"/>
                <w:highlight w:val="none"/>
                <w:lang w:val="en-US" w:eastAsia="zh-CN"/>
              </w:rPr>
              <w:t>3.1</w:t>
            </w:r>
          </w:p>
        </w:tc>
        <w:tc>
          <w:tcPr>
            <w:tcW w:w="1589" w:type="dxa"/>
            <w:tcBorders>
              <w:top w:val="single" w:color="auto" w:sz="4" w:space="0"/>
              <w:left w:val="single" w:color="auto" w:sz="4" w:space="0"/>
              <w:bottom w:val="single" w:color="auto" w:sz="4" w:space="0"/>
              <w:right w:val="single" w:color="auto" w:sz="4" w:space="0"/>
            </w:tcBorders>
            <w:vAlign w:val="center"/>
          </w:tcPr>
          <w:p w14:paraId="30B5159A">
            <w:pPr>
              <w:spacing w:line="360" w:lineRule="auto"/>
              <w:jc w:val="center"/>
              <w:rPr>
                <w:rFonts w:hint="eastAsia" w:ascii="宋体" w:hAnsi="宋体" w:eastAsia="宋体" w:cs="宋体"/>
                <w:color w:val="000000"/>
                <w:highlight w:val="none"/>
              </w:rPr>
            </w:pPr>
            <w:r>
              <w:rPr>
                <w:rFonts w:hint="eastAsia" w:ascii="宋体" w:hAnsi="宋体" w:cs="宋体"/>
                <w:b/>
                <w:bCs/>
                <w:color w:val="000000"/>
                <w:szCs w:val="21"/>
                <w:highlight w:val="none"/>
                <w:lang w:eastAsia="zh-CN"/>
              </w:rPr>
              <w:t>综合实力</w:t>
            </w:r>
            <w:r>
              <w:rPr>
                <w:rFonts w:hint="eastAsia" w:ascii="宋体" w:hAnsi="宋体" w:eastAsia="宋体" w:cs="宋体"/>
                <w:b/>
                <w:bCs/>
                <w:color w:val="000000"/>
                <w:szCs w:val="21"/>
                <w:highlight w:val="none"/>
              </w:rPr>
              <w:t>分（</w:t>
            </w:r>
            <w:r>
              <w:rPr>
                <w:rFonts w:hint="eastAsia" w:ascii="宋体" w:hAnsi="宋体" w:cs="宋体"/>
                <w:b/>
                <w:bCs/>
                <w:color w:val="000000"/>
                <w:szCs w:val="21"/>
                <w:highlight w:val="none"/>
                <w:lang w:eastAsia="zh-CN"/>
              </w:rPr>
              <w:t>满分</w:t>
            </w:r>
            <w:r>
              <w:rPr>
                <w:rFonts w:hint="eastAsia" w:ascii="宋体" w:hAnsi="宋体" w:eastAsia="宋体" w:cs="宋体"/>
                <w:b/>
                <w:bCs/>
                <w:color w:val="000000"/>
                <w:szCs w:val="21"/>
                <w:highlight w:val="none"/>
                <w:lang w:val="en-US" w:eastAsia="zh-CN"/>
              </w:rPr>
              <w:t>5</w:t>
            </w:r>
            <w:r>
              <w:rPr>
                <w:rFonts w:hint="eastAsia" w:ascii="宋体" w:hAnsi="宋体" w:eastAsia="宋体" w:cs="宋体"/>
                <w:b/>
                <w:bCs/>
                <w:color w:val="000000"/>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1CBB9C74">
            <w:pPr>
              <w:numPr>
                <w:ilvl w:val="0"/>
                <w:numId w:val="0"/>
              </w:numPr>
              <w:spacing w:line="360" w:lineRule="auto"/>
              <w:ind w:firstLine="420" w:firstLineChars="200"/>
              <w:rPr>
                <w:rFonts w:hint="eastAsia" w:ascii="宋体" w:hAnsi="宋体" w:eastAsia="宋体" w:cs="Times New Roman"/>
                <w:b w:val="0"/>
                <w:bCs/>
                <w:color w:val="auto"/>
                <w:kern w:val="0"/>
                <w:szCs w:val="21"/>
                <w:highlight w:val="none"/>
              </w:rPr>
            </w:pPr>
            <w:r>
              <w:rPr>
                <w:rFonts w:hint="eastAsia" w:ascii="宋体" w:hAnsi="宋体" w:eastAsia="宋体" w:cs="宋体"/>
                <w:b w:val="0"/>
                <w:bCs/>
                <w:color w:val="auto"/>
                <w:kern w:val="0"/>
                <w:szCs w:val="21"/>
                <w:highlight w:val="none"/>
                <w:lang w:eastAsia="zh-CN"/>
              </w:rPr>
              <w:t>拟投入的技术人员中</w:t>
            </w:r>
            <w:r>
              <w:rPr>
                <w:rFonts w:hint="eastAsia" w:ascii="宋体" w:hAnsi="宋体" w:eastAsia="宋体" w:cs="宋体"/>
                <w:b w:val="0"/>
                <w:bCs/>
                <w:color w:val="auto"/>
                <w:highlight w:val="none"/>
              </w:rPr>
              <w:t>持有</w:t>
            </w:r>
            <w:r>
              <w:rPr>
                <w:rFonts w:hint="eastAsia" w:ascii="宋体" w:hAnsi="宋体" w:eastAsia="宋体" w:cs="宋体"/>
                <w:b w:val="0"/>
                <w:bCs/>
                <w:color w:val="auto"/>
                <w:highlight w:val="none"/>
                <w:lang w:eastAsia="zh-CN"/>
              </w:rPr>
              <w:t>计算机</w:t>
            </w:r>
            <w:r>
              <w:rPr>
                <w:rFonts w:hint="eastAsia" w:ascii="宋体" w:hAnsi="宋体" w:cs="宋体"/>
                <w:b w:val="0"/>
                <w:bCs/>
                <w:color w:val="auto"/>
                <w:highlight w:val="none"/>
                <w:lang w:eastAsia="zh-CN"/>
              </w:rPr>
              <w:t>相关</w:t>
            </w:r>
            <w:r>
              <w:rPr>
                <w:rFonts w:hint="eastAsia" w:ascii="宋体" w:hAnsi="宋体" w:eastAsia="宋体" w:cs="宋体"/>
                <w:b w:val="0"/>
                <w:bCs/>
                <w:color w:val="auto"/>
                <w:highlight w:val="none"/>
                <w:lang w:eastAsia="zh-CN"/>
              </w:rPr>
              <w:t>专业</w:t>
            </w:r>
            <w:r>
              <w:rPr>
                <w:rFonts w:hint="eastAsia" w:ascii="宋体" w:hAnsi="宋体" w:eastAsia="宋体" w:cs="宋体"/>
                <w:sz w:val="21"/>
                <w:highlight w:val="none"/>
              </w:rPr>
              <w:t>中级工程师及以上职称</w:t>
            </w:r>
            <w:r>
              <w:rPr>
                <w:rFonts w:hint="eastAsia" w:ascii="宋体" w:hAnsi="宋体" w:eastAsia="宋体" w:cs="宋体"/>
                <w:b w:val="0"/>
                <w:bCs/>
                <w:color w:val="auto"/>
                <w:highlight w:val="none"/>
                <w:lang w:eastAsia="zh-CN"/>
              </w:rPr>
              <w:t>的</w:t>
            </w:r>
            <w:r>
              <w:rPr>
                <w:rFonts w:hint="eastAsia" w:ascii="宋体" w:hAnsi="宋体" w:eastAsia="宋体" w:cs="宋体"/>
                <w:b w:val="0"/>
                <w:bCs/>
                <w:color w:val="auto"/>
                <w:highlight w:val="none"/>
              </w:rPr>
              <w:t>得</w:t>
            </w:r>
            <w:r>
              <w:rPr>
                <w:rFonts w:hint="eastAsia" w:ascii="宋体" w:hAnsi="宋体" w:eastAsia="宋体" w:cs="宋体"/>
                <w:b w:val="0"/>
                <w:bCs/>
                <w:color w:val="auto"/>
                <w:highlight w:val="none"/>
                <w:lang w:val="en-US" w:eastAsia="zh-CN"/>
              </w:rPr>
              <w:t>2.5</w:t>
            </w:r>
            <w:r>
              <w:rPr>
                <w:rFonts w:hint="eastAsia" w:ascii="宋体" w:hAnsi="宋体" w:eastAsia="宋体" w:cs="宋体"/>
                <w:b w:val="0"/>
                <w:bCs/>
                <w:color w:val="auto"/>
                <w:highlight w:val="none"/>
              </w:rPr>
              <w:t>分</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eastAsia="zh-CN"/>
              </w:rPr>
              <w:t>满分</w:t>
            </w:r>
            <w:r>
              <w:rPr>
                <w:rFonts w:hint="eastAsia" w:ascii="宋体" w:hAnsi="宋体" w:eastAsia="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rPr>
              <w:t>分；</w:t>
            </w:r>
          </w:p>
          <w:p w14:paraId="13730184">
            <w:pPr>
              <w:numPr>
                <w:ilvl w:val="0"/>
                <w:numId w:val="0"/>
              </w:numPr>
              <w:spacing w:line="360" w:lineRule="auto"/>
              <w:ind w:firstLine="420" w:firstLineChars="200"/>
              <w:rPr>
                <w:rFonts w:hint="eastAsia" w:ascii="宋体" w:hAnsi="宋体" w:eastAsia="宋体" w:cs="宋体"/>
                <w:color w:val="000000"/>
                <w:kern w:val="0"/>
                <w:highlight w:val="none"/>
              </w:rPr>
            </w:pPr>
            <w:r>
              <w:rPr>
                <w:rFonts w:hint="eastAsia" w:ascii="宋体" w:hAnsi="宋体" w:eastAsia="宋体" w:cs="宋体"/>
                <w:b w:val="0"/>
                <w:bCs/>
                <w:color w:val="auto"/>
                <w:sz w:val="21"/>
                <w:szCs w:val="21"/>
                <w:highlight w:val="none"/>
                <w:lang w:val="en-US" w:eastAsia="zh-CN"/>
              </w:rPr>
              <w:t>注：投标文件中需提供</w:t>
            </w:r>
            <w:r>
              <w:rPr>
                <w:rFonts w:hint="eastAsia"/>
                <w:highlight w:val="none"/>
                <w:lang w:eastAsia="zh-CN"/>
              </w:rPr>
              <w:t>技术人员</w:t>
            </w:r>
            <w:r>
              <w:rPr>
                <w:rFonts w:hint="eastAsia" w:ascii="宋体" w:hAnsi="宋体" w:eastAsia="宋体" w:cs="宋体"/>
                <w:b w:val="0"/>
                <w:bCs/>
                <w:color w:val="auto"/>
                <w:sz w:val="21"/>
                <w:szCs w:val="21"/>
                <w:highlight w:val="none"/>
                <w:lang w:val="en-US" w:eastAsia="zh-CN"/>
              </w:rPr>
              <w:t>的相关证书扫描件、身份证扫描件；否则不予计分</w:t>
            </w:r>
            <w:r>
              <w:rPr>
                <w:rFonts w:hint="eastAsia" w:ascii="宋体" w:hAnsi="宋体" w:cs="宋体"/>
                <w:b w:val="0"/>
                <w:bCs/>
                <w:color w:val="auto"/>
                <w:sz w:val="21"/>
                <w:szCs w:val="21"/>
                <w:highlight w:val="none"/>
                <w:lang w:val="en-US" w:eastAsia="zh-CN"/>
              </w:rPr>
              <w:t>。</w:t>
            </w:r>
          </w:p>
        </w:tc>
      </w:tr>
      <w:tr w14:paraId="504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2786F54">
            <w:pPr>
              <w:widowControl w:val="0"/>
              <w:spacing w:line="360" w:lineRule="auto"/>
              <w:ind w:firstLine="0" w:firstLineChars="0"/>
              <w:jc w:val="center"/>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3.</w:t>
            </w:r>
            <w:r>
              <w:rPr>
                <w:rFonts w:hint="eastAsia" w:ascii="宋体" w:hAnsi="宋体" w:eastAsia="宋体" w:cs="宋体"/>
                <w:color w:val="000000"/>
                <w:kern w:val="0"/>
                <w:highlight w:val="none"/>
                <w:lang w:val="en-US" w:eastAsia="zh-CN"/>
              </w:rPr>
              <w:t>2</w:t>
            </w:r>
          </w:p>
        </w:tc>
        <w:tc>
          <w:tcPr>
            <w:tcW w:w="1589" w:type="dxa"/>
            <w:tcBorders>
              <w:top w:val="single" w:color="auto" w:sz="4" w:space="0"/>
              <w:left w:val="single" w:color="auto" w:sz="4" w:space="0"/>
              <w:bottom w:val="single" w:color="auto" w:sz="4" w:space="0"/>
              <w:right w:val="single" w:color="auto" w:sz="4" w:space="0"/>
            </w:tcBorders>
            <w:vAlign w:val="center"/>
          </w:tcPr>
          <w:p w14:paraId="46B6E0E4">
            <w:pPr>
              <w:spacing w:line="360" w:lineRule="auto"/>
              <w:ind w:firstLine="420"/>
              <w:rPr>
                <w:rFonts w:ascii="宋体" w:hAnsi="宋体" w:eastAsia="宋体" w:cs="宋体"/>
                <w:b/>
                <w:bCs/>
                <w:color w:val="000000"/>
                <w:highlight w:val="none"/>
              </w:rPr>
            </w:pPr>
            <w:r>
              <w:rPr>
                <w:rFonts w:hint="eastAsia" w:ascii="宋体" w:hAnsi="宋体" w:eastAsia="宋体" w:cs="宋体"/>
                <w:b/>
                <w:bCs/>
                <w:color w:val="000000"/>
                <w:highlight w:val="none"/>
              </w:rPr>
              <w:t>业绩分</w:t>
            </w:r>
          </w:p>
          <w:p w14:paraId="4B0EB0EA">
            <w:pPr>
              <w:widowControl w:val="0"/>
              <w:spacing w:line="360" w:lineRule="auto"/>
              <w:ind w:firstLine="0" w:firstLineChars="0"/>
              <w:jc w:val="center"/>
              <w:rPr>
                <w:rFonts w:ascii="宋体" w:hAnsi="宋体" w:eastAsia="宋体" w:cs="宋体"/>
                <w:color w:val="000000"/>
                <w:highlight w:val="none"/>
              </w:rPr>
            </w:pPr>
            <w:r>
              <w:rPr>
                <w:rFonts w:hint="eastAsia" w:ascii="宋体" w:hAnsi="宋体" w:eastAsia="宋体" w:cs="宋体"/>
                <w:b/>
                <w:bCs/>
                <w:color w:val="000000"/>
                <w:highlight w:val="none"/>
              </w:rPr>
              <w:t>（</w:t>
            </w:r>
            <w:r>
              <w:rPr>
                <w:rFonts w:hint="eastAsia" w:ascii="宋体" w:hAnsi="宋体" w:cs="宋体"/>
                <w:b/>
                <w:bCs/>
                <w:color w:val="000000"/>
                <w:szCs w:val="21"/>
                <w:highlight w:val="none"/>
                <w:lang w:eastAsia="zh-CN"/>
              </w:rPr>
              <w:t>满分</w:t>
            </w:r>
            <w:r>
              <w:rPr>
                <w:rFonts w:hint="eastAsia" w:ascii="宋体" w:hAnsi="宋体" w:eastAsia="宋体" w:cs="宋体"/>
                <w:b/>
                <w:bCs/>
                <w:color w:val="000000"/>
                <w:highlight w:val="none"/>
                <w:lang w:val="en-US" w:eastAsia="zh-CN"/>
              </w:rPr>
              <w:t>5</w:t>
            </w:r>
            <w:r>
              <w:rPr>
                <w:rFonts w:hint="eastAsia" w:ascii="宋体" w:hAnsi="宋体" w:eastAsia="宋体" w:cs="宋体"/>
                <w:b/>
                <w:bCs/>
                <w:color w:val="00000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4FDB0084">
            <w:pPr>
              <w:pStyle w:val="48"/>
              <w:spacing w:line="360" w:lineRule="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Cs/>
                <w:color w:val="000000"/>
                <w:sz w:val="21"/>
                <w:szCs w:val="21"/>
                <w:highlight w:val="none"/>
                <w:lang w:val="en-US" w:eastAsia="zh-CN"/>
              </w:rPr>
              <w:t>供应商2023年1月1日以来具有类似项目业绩的相关证明材料 [以中标/成交通知书或签订的项目合同为准（能清晰反映中标/成交内容或合同标的，同一个编号的项目有两个或两个以上的分标中标/成交的只算一次)]，每提供1个得2.5分，最多得5分。</w:t>
            </w:r>
          </w:p>
        </w:tc>
      </w:tr>
      <w:tr w14:paraId="76B1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68" w:type="dxa"/>
            <w:gridSpan w:val="3"/>
            <w:tcBorders>
              <w:top w:val="single" w:color="auto" w:sz="4" w:space="0"/>
              <w:left w:val="single" w:color="auto" w:sz="4" w:space="0"/>
              <w:bottom w:val="single" w:color="auto" w:sz="4" w:space="0"/>
              <w:right w:val="single" w:color="auto" w:sz="4" w:space="0"/>
            </w:tcBorders>
            <w:vAlign w:val="top"/>
          </w:tcPr>
          <w:p w14:paraId="67C187FA">
            <w:pPr>
              <w:widowControl w:val="0"/>
              <w:spacing w:line="360" w:lineRule="auto"/>
              <w:ind w:firstLine="420"/>
              <w:jc w:val="both"/>
              <w:rPr>
                <w:rFonts w:ascii="宋体" w:hAnsi="宋体" w:eastAsia="宋体" w:cs="宋体"/>
                <w:bCs/>
                <w:color w:val="000000"/>
                <w:highlight w:val="none"/>
              </w:rPr>
            </w:pPr>
            <w:r>
              <w:rPr>
                <w:rFonts w:hint="eastAsia" w:ascii="宋体" w:hAnsi="宋体" w:eastAsia="宋体" w:cs="宋体"/>
                <w:bCs/>
                <w:color w:val="000000"/>
                <w:highlight w:val="none"/>
              </w:rPr>
              <w:t>总得分＝1＋2＋3</w:t>
            </w:r>
          </w:p>
        </w:tc>
      </w:tr>
    </w:tbl>
    <w:p w14:paraId="7054E5D5">
      <w:pPr>
        <w:pStyle w:val="48"/>
        <w:spacing w:line="360" w:lineRule="auto"/>
        <w:ind w:firstLine="420"/>
        <w:rPr>
          <w:rFonts w:hint="eastAsia" w:hAnsi="宋体" w:cs="宋体"/>
          <w:b/>
          <w:bCs/>
          <w:color w:val="000000"/>
          <w:sz w:val="21"/>
          <w:highlight w:val="none"/>
        </w:rPr>
      </w:pPr>
    </w:p>
    <w:p w14:paraId="692019BB">
      <w:pPr>
        <w:pStyle w:val="48"/>
        <w:spacing w:line="360" w:lineRule="auto"/>
        <w:ind w:firstLine="420"/>
        <w:rPr>
          <w:rFonts w:hint="eastAsia" w:hAnsi="宋体" w:cs="宋体"/>
          <w:b/>
          <w:color w:val="000000"/>
          <w:sz w:val="21"/>
          <w:highlight w:val="none"/>
        </w:rPr>
      </w:pPr>
      <w:r>
        <w:rPr>
          <w:rFonts w:hint="eastAsia" w:hAnsi="宋体" w:cs="宋体"/>
          <w:b/>
          <w:color w:val="000000"/>
          <w:sz w:val="21"/>
          <w:highlight w:val="none"/>
        </w:rPr>
        <w:t>三、中标候选人推荐原则</w:t>
      </w:r>
    </w:p>
    <w:p w14:paraId="40BF9760">
      <w:pPr>
        <w:pStyle w:val="48"/>
        <w:spacing w:line="360" w:lineRule="auto"/>
        <w:ind w:firstLine="420" w:firstLineChars="200"/>
        <w:contextualSpacing/>
        <w:rPr>
          <w:rFonts w:hAnsi="宋体"/>
          <w:sz w:val="21"/>
          <w:highlight w:val="none"/>
        </w:rPr>
      </w:pPr>
      <w:r>
        <w:rPr>
          <w:rFonts w:hint="eastAsia" w:hAnsi="宋体"/>
          <w:sz w:val="21"/>
          <w:highlight w:val="none"/>
        </w:rPr>
        <w:t>1</w:t>
      </w:r>
      <w:r>
        <w:rPr>
          <w:rFonts w:hAnsi="宋体"/>
          <w:sz w:val="21"/>
          <w:highlight w:val="none"/>
        </w:rPr>
        <w:t>.</w:t>
      </w:r>
      <w:r>
        <w:rPr>
          <w:rFonts w:hint="eastAsia" w:hAnsi="宋体"/>
          <w:sz w:val="21"/>
          <w:highlight w:val="none"/>
        </w:rPr>
        <w:t>评标委员会根据原始评标记录和评标结果编写评标报告，并通过电子交易平台向采购人、采购代理机构提交。</w:t>
      </w:r>
    </w:p>
    <w:p w14:paraId="691D1D12">
      <w:pPr>
        <w:pStyle w:val="48"/>
        <w:spacing w:line="360" w:lineRule="auto"/>
        <w:ind w:firstLine="420" w:firstLineChars="200"/>
        <w:contextualSpacing/>
        <w:rPr>
          <w:rFonts w:hint="eastAsia" w:hAnsi="宋体"/>
          <w:sz w:val="21"/>
          <w:highlight w:val="none"/>
        </w:rPr>
      </w:pPr>
      <w:r>
        <w:rPr>
          <w:rFonts w:hint="eastAsia" w:hAnsi="宋体"/>
          <w:sz w:val="21"/>
          <w:highlight w:val="none"/>
        </w:rPr>
        <w:t>2</w:t>
      </w:r>
      <w:r>
        <w:rPr>
          <w:rFonts w:hAnsi="宋体"/>
          <w:sz w:val="21"/>
          <w:highlight w:val="none"/>
        </w:rPr>
        <w:t>.</w:t>
      </w:r>
      <w:r>
        <w:rPr>
          <w:rFonts w:hint="eastAsia" w:hAnsi="宋体"/>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B91ACFC">
      <w:pPr>
        <w:pStyle w:val="48"/>
        <w:spacing w:line="360" w:lineRule="auto"/>
        <w:ind w:firstLine="400" w:firstLineChars="200"/>
        <w:contextualSpacing/>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7DD0F2F8">
      <w:pPr>
        <w:rPr>
          <w:rFonts w:hint="eastAsia" w:ascii="宋体" w:hAnsi="宋体" w:cs="宋体"/>
          <w:color w:val="000000"/>
          <w:highlight w:val="none"/>
        </w:rPr>
      </w:pPr>
    </w:p>
    <w:p w14:paraId="77D8852B">
      <w:pPr>
        <w:rPr>
          <w:rFonts w:hint="eastAsia" w:ascii="宋体" w:hAnsi="宋体" w:cs="宋体"/>
          <w:color w:val="000000"/>
          <w:highlight w:val="none"/>
        </w:rPr>
      </w:pPr>
    </w:p>
    <w:p w14:paraId="0DE1CE26">
      <w:pPr>
        <w:rPr>
          <w:rFonts w:hint="eastAsia" w:ascii="宋体" w:hAnsi="宋体" w:cs="宋体"/>
          <w:color w:val="000000"/>
          <w:highlight w:val="none"/>
        </w:rPr>
      </w:pPr>
    </w:p>
    <w:p w14:paraId="0810BCF5">
      <w:pPr>
        <w:rPr>
          <w:rFonts w:hint="eastAsia" w:ascii="宋体" w:hAnsi="宋体" w:cs="宋体"/>
          <w:color w:val="000000"/>
          <w:highlight w:val="none"/>
        </w:rPr>
      </w:pPr>
    </w:p>
    <w:p w14:paraId="41F1723F">
      <w:pPr>
        <w:rPr>
          <w:rFonts w:hint="eastAsia" w:ascii="宋体" w:hAnsi="宋体" w:cs="宋体"/>
          <w:color w:val="000000"/>
          <w:highlight w:val="none"/>
        </w:rPr>
      </w:pPr>
    </w:p>
    <w:p w14:paraId="36125DDB">
      <w:pPr>
        <w:rPr>
          <w:rFonts w:hint="eastAsia" w:ascii="宋体" w:hAnsi="宋体" w:cs="宋体"/>
          <w:color w:val="000000"/>
          <w:highlight w:val="none"/>
        </w:rPr>
      </w:pPr>
    </w:p>
    <w:p w14:paraId="588E5670">
      <w:pPr>
        <w:pStyle w:val="15"/>
        <w:jc w:val="center"/>
        <w:outlineLvl w:val="9"/>
        <w:rPr>
          <w:rFonts w:hint="eastAsia" w:ascii="宋体" w:hAnsi="宋体" w:eastAsia="宋体" w:cs="宋体"/>
          <w:color w:val="000000"/>
          <w:highlight w:val="none"/>
        </w:rPr>
      </w:pPr>
    </w:p>
    <w:p w14:paraId="7FCACBF7">
      <w:pPr>
        <w:pStyle w:val="15"/>
        <w:jc w:val="center"/>
        <w:outlineLvl w:val="9"/>
        <w:rPr>
          <w:rFonts w:hint="eastAsia" w:ascii="宋体" w:hAnsi="宋体" w:eastAsia="宋体" w:cs="宋体"/>
          <w:color w:val="000000"/>
          <w:highlight w:val="none"/>
        </w:rPr>
      </w:pPr>
    </w:p>
    <w:p w14:paraId="0D113C01">
      <w:pPr>
        <w:pStyle w:val="15"/>
        <w:jc w:val="center"/>
        <w:outlineLvl w:val="0"/>
        <w:rPr>
          <w:rFonts w:hint="eastAsia" w:ascii="宋体" w:hAnsi="宋体" w:eastAsia="宋体" w:cs="宋体"/>
          <w:color w:val="000000"/>
          <w:sz w:val="36"/>
          <w:szCs w:val="36"/>
          <w:highlight w:val="none"/>
        </w:rPr>
      </w:pPr>
      <w:bookmarkStart w:id="164" w:name="_Toc15864"/>
      <w:r>
        <w:rPr>
          <w:rFonts w:hint="eastAsia" w:ascii="宋体" w:hAnsi="宋体" w:eastAsia="宋体" w:cs="宋体"/>
          <w:color w:val="000000"/>
          <w:sz w:val="36"/>
          <w:szCs w:val="36"/>
          <w:highlight w:val="none"/>
        </w:rPr>
        <w:t>第五章  拟签订的合同文本</w:t>
      </w:r>
      <w:bookmarkEnd w:id="164"/>
    </w:p>
    <w:p w14:paraId="5B4767B2">
      <w:pPr>
        <w:jc w:val="center"/>
        <w:rPr>
          <w:rFonts w:hint="eastAsia" w:ascii="宋体" w:hAnsi="宋体" w:cs="宋体"/>
          <w:bCs/>
          <w:color w:val="000000"/>
          <w:sz w:val="32"/>
          <w:szCs w:val="32"/>
          <w:highlight w:val="none"/>
        </w:rPr>
      </w:pPr>
    </w:p>
    <w:p w14:paraId="524E5EC5">
      <w:pPr>
        <w:jc w:val="center"/>
        <w:rPr>
          <w:rFonts w:hint="eastAsia" w:ascii="宋体" w:hAnsi="宋体" w:cs="宋体"/>
          <w:bCs/>
          <w:color w:val="000000"/>
          <w:sz w:val="32"/>
          <w:szCs w:val="32"/>
          <w:highlight w:val="none"/>
        </w:rPr>
      </w:pPr>
    </w:p>
    <w:p w14:paraId="737BE2A7">
      <w:pPr>
        <w:jc w:val="center"/>
        <w:rPr>
          <w:rFonts w:hint="eastAsia" w:ascii="宋体" w:hAnsi="宋体" w:cs="宋体"/>
          <w:bCs/>
          <w:color w:val="000000"/>
          <w:sz w:val="32"/>
          <w:szCs w:val="32"/>
          <w:highlight w:val="none"/>
        </w:rPr>
      </w:pPr>
    </w:p>
    <w:p w14:paraId="76FBD828">
      <w:pPr>
        <w:jc w:val="center"/>
        <w:rPr>
          <w:rFonts w:hint="eastAsia" w:ascii="宋体" w:hAnsi="宋体" w:cs="宋体"/>
          <w:bCs/>
          <w:color w:val="000000"/>
          <w:sz w:val="32"/>
          <w:szCs w:val="32"/>
          <w:highlight w:val="none"/>
        </w:rPr>
      </w:pPr>
    </w:p>
    <w:p w14:paraId="07A2FF85">
      <w:pPr>
        <w:jc w:val="center"/>
        <w:rPr>
          <w:rFonts w:hint="eastAsia" w:ascii="宋体" w:hAnsi="宋体" w:cs="宋体"/>
          <w:bCs/>
          <w:color w:val="000000"/>
          <w:sz w:val="32"/>
          <w:szCs w:val="32"/>
          <w:highlight w:val="none"/>
        </w:rPr>
      </w:pPr>
    </w:p>
    <w:p w14:paraId="13AE65BC">
      <w:pPr>
        <w:jc w:val="center"/>
        <w:rPr>
          <w:rFonts w:hint="eastAsia" w:ascii="宋体" w:hAnsi="宋体" w:cs="宋体"/>
          <w:bCs/>
          <w:color w:val="000000"/>
          <w:sz w:val="32"/>
          <w:szCs w:val="32"/>
          <w:highlight w:val="none"/>
        </w:rPr>
      </w:pPr>
    </w:p>
    <w:p w14:paraId="1FDCA214">
      <w:pPr>
        <w:jc w:val="center"/>
        <w:rPr>
          <w:rFonts w:hint="eastAsia" w:ascii="宋体" w:hAnsi="宋体" w:cs="宋体"/>
          <w:bCs/>
          <w:color w:val="000000"/>
          <w:sz w:val="32"/>
          <w:szCs w:val="32"/>
          <w:highlight w:val="none"/>
        </w:rPr>
      </w:pPr>
    </w:p>
    <w:p w14:paraId="2D42485B">
      <w:pPr>
        <w:jc w:val="center"/>
        <w:rPr>
          <w:rFonts w:hint="eastAsia" w:ascii="宋体" w:hAnsi="宋体" w:cs="宋体"/>
          <w:bCs/>
          <w:color w:val="000000"/>
          <w:sz w:val="32"/>
          <w:szCs w:val="32"/>
          <w:highlight w:val="none"/>
        </w:rPr>
      </w:pPr>
    </w:p>
    <w:p w14:paraId="50B09C99">
      <w:pPr>
        <w:jc w:val="center"/>
        <w:rPr>
          <w:rFonts w:hint="eastAsia" w:ascii="宋体" w:hAnsi="宋体" w:cs="宋体"/>
          <w:bCs/>
          <w:color w:val="000000"/>
          <w:sz w:val="32"/>
          <w:szCs w:val="32"/>
          <w:highlight w:val="none"/>
        </w:rPr>
      </w:pPr>
    </w:p>
    <w:p w14:paraId="2A655CD8">
      <w:pPr>
        <w:jc w:val="center"/>
        <w:rPr>
          <w:rFonts w:hint="eastAsia" w:ascii="宋体" w:hAnsi="宋体" w:cs="宋体"/>
          <w:bCs/>
          <w:color w:val="000000"/>
          <w:sz w:val="32"/>
          <w:szCs w:val="32"/>
          <w:highlight w:val="none"/>
        </w:rPr>
      </w:pPr>
    </w:p>
    <w:p w14:paraId="7ECD4F23">
      <w:pPr>
        <w:jc w:val="center"/>
        <w:rPr>
          <w:rFonts w:hint="eastAsia" w:ascii="宋体" w:hAnsi="宋体" w:cs="宋体"/>
          <w:bCs/>
          <w:color w:val="000000"/>
          <w:sz w:val="32"/>
          <w:szCs w:val="32"/>
          <w:highlight w:val="none"/>
        </w:rPr>
      </w:pPr>
    </w:p>
    <w:p w14:paraId="4B914A38">
      <w:pPr>
        <w:spacing w:line="360" w:lineRule="auto"/>
        <w:jc w:val="center"/>
        <w:rPr>
          <w:rFonts w:hint="eastAsia" w:ascii="宋体" w:hAnsi="宋体"/>
          <w:b/>
          <w:bCs/>
          <w:sz w:val="32"/>
          <w:szCs w:val="32"/>
          <w:highlight w:val="none"/>
        </w:rPr>
      </w:pPr>
      <w:r>
        <w:rPr>
          <w:rFonts w:hint="eastAsia" w:ascii="宋体" w:hAnsi="宋体" w:eastAsia="宋体" w:cs="宋体"/>
          <w:bCs/>
          <w:color w:val="000000"/>
          <w:highlight w:val="none"/>
        </w:rPr>
        <w:br w:type="page"/>
      </w:r>
      <w:r>
        <w:rPr>
          <w:rFonts w:hint="eastAsia" w:ascii="宋体" w:hAnsi="宋体"/>
          <w:b/>
          <w:bCs/>
          <w:sz w:val="32"/>
          <w:szCs w:val="32"/>
          <w:highlight w:val="none"/>
        </w:rPr>
        <w:t>政府采购合同</w:t>
      </w:r>
    </w:p>
    <w:p w14:paraId="43DDA317">
      <w:pPr>
        <w:spacing w:line="360" w:lineRule="auto"/>
        <w:jc w:val="center"/>
        <w:rPr>
          <w:rFonts w:hint="eastAsia" w:ascii="宋体" w:hAnsi="宋体"/>
          <w:b/>
          <w:bCs/>
          <w:sz w:val="32"/>
          <w:szCs w:val="32"/>
          <w:highlight w:val="none"/>
        </w:rPr>
      </w:pPr>
    </w:p>
    <w:p w14:paraId="7560B1BC">
      <w:pPr>
        <w:spacing w:line="360" w:lineRule="auto"/>
        <w:rPr>
          <w:rFonts w:hint="eastAsia" w:ascii="宋体" w:hAnsi="宋体"/>
          <w:szCs w:val="21"/>
          <w:highlight w:val="none"/>
          <w:u w:val="single"/>
        </w:rPr>
      </w:pPr>
      <w:r>
        <w:rPr>
          <w:rFonts w:hint="eastAsia" w:ascii="宋体" w:hAnsi="宋体"/>
          <w:szCs w:val="21"/>
          <w:highlight w:val="none"/>
        </w:rPr>
        <w:t>采购人（甲方）：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2186C3BA">
      <w:pPr>
        <w:spacing w:line="360" w:lineRule="auto"/>
        <w:rPr>
          <w:rFonts w:hint="eastAsia" w:ascii="宋体" w:hAnsi="宋体"/>
          <w:szCs w:val="21"/>
          <w:highlight w:val="none"/>
          <w:u w:val="single"/>
        </w:rPr>
      </w:pPr>
      <w:r>
        <w:rPr>
          <w:rFonts w:hint="eastAsia" w:ascii="宋体" w:hAnsi="宋体"/>
          <w:szCs w:val="21"/>
          <w:highlight w:val="none"/>
        </w:rPr>
        <w:t>供应商（乙方）：</w:t>
      </w:r>
      <w:r>
        <w:rPr>
          <w:rFonts w:hint="eastAsia" w:ascii="宋体" w:hAnsi="宋体"/>
          <w:szCs w:val="21"/>
          <w:highlight w:val="none"/>
          <w:u w:val="single"/>
        </w:rPr>
        <w:t xml:space="preserve">                          </w:t>
      </w:r>
    </w:p>
    <w:p w14:paraId="2199C98E">
      <w:pPr>
        <w:spacing w:line="360" w:lineRule="auto"/>
        <w:rPr>
          <w:rFonts w:hint="eastAsia" w:ascii="宋体" w:hAnsi="宋体"/>
          <w:szCs w:val="21"/>
          <w:highlight w:val="none"/>
        </w:rPr>
      </w:pPr>
      <w:r>
        <w:rPr>
          <w:rFonts w:hint="eastAsia" w:ascii="宋体" w:hAnsi="宋体"/>
          <w:spacing w:val="-20"/>
          <w:szCs w:val="21"/>
          <w:highlight w:val="none"/>
        </w:rPr>
        <w:t>采 购 计 划 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933A856">
      <w:pPr>
        <w:spacing w:line="360" w:lineRule="auto"/>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5EFEE32F">
      <w:pPr>
        <w:spacing w:line="360" w:lineRule="auto"/>
        <w:rPr>
          <w:rFonts w:hint="eastAsia"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11B22C94">
      <w:pPr>
        <w:spacing w:line="360" w:lineRule="auto"/>
        <w:ind w:right="480"/>
        <w:jc w:val="left"/>
        <w:rPr>
          <w:rFonts w:hint="eastAsia" w:ascii="宋体" w:hAnsi="宋体" w:cs="宋体"/>
          <w:szCs w:val="21"/>
          <w:highlight w:val="none"/>
        </w:rPr>
      </w:pPr>
      <w:r>
        <w:rPr>
          <w:rFonts w:hint="eastAsia" w:ascii="宋体" w:hAnsi="宋体"/>
          <w:bCs/>
          <w:szCs w:val="21"/>
          <w:highlight w:val="none"/>
        </w:rPr>
        <w:t>合同编号：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23C41D7">
      <w:pPr>
        <w:spacing w:line="360" w:lineRule="auto"/>
        <w:rPr>
          <w:rFonts w:hint="eastAsia" w:ascii="宋体" w:hAnsi="宋体" w:cs="宋体"/>
          <w:szCs w:val="21"/>
          <w:highlight w:val="none"/>
        </w:rPr>
      </w:pPr>
      <w:r>
        <w:rPr>
          <w:rFonts w:hint="eastAsia" w:ascii="宋体" w:hAnsi="宋体" w:cs="宋体"/>
          <w:szCs w:val="21"/>
          <w:highlight w:val="none"/>
        </w:rPr>
        <w:t>本合同为中小企业预留合同：</w:t>
      </w:r>
      <w:r>
        <w:rPr>
          <w:rFonts w:hint="eastAsia" w:ascii="宋体" w:hAnsi="宋体" w:cs="宋体"/>
          <w:i w:val="0"/>
          <w:iCs/>
          <w:szCs w:val="21"/>
          <w:highlight w:val="none"/>
          <w:u w:val="single"/>
          <w:lang w:eastAsia="zh-CN"/>
        </w:rPr>
        <w:t>是</w:t>
      </w:r>
      <w:r>
        <w:rPr>
          <w:rFonts w:hint="eastAsia" w:ascii="宋体" w:hAnsi="宋体" w:cs="宋体"/>
          <w:szCs w:val="21"/>
          <w:highlight w:val="none"/>
        </w:rPr>
        <w:t>。</w:t>
      </w:r>
    </w:p>
    <w:p w14:paraId="101360F2">
      <w:pPr>
        <w:spacing w:line="360" w:lineRule="auto"/>
        <w:rPr>
          <w:rFonts w:hint="eastAsia" w:ascii="宋体" w:hAnsi="宋体" w:cs="宋体"/>
          <w:szCs w:val="21"/>
          <w:highlight w:val="none"/>
        </w:rPr>
      </w:pPr>
    </w:p>
    <w:p w14:paraId="60FB2C25">
      <w:pPr>
        <w:spacing w:line="360" w:lineRule="auto"/>
        <w:ind w:firstLine="420" w:firstLineChars="200"/>
        <w:rPr>
          <w:rFonts w:hint="eastAsia" w:ascii="宋体" w:hAnsi="宋体"/>
          <w:szCs w:val="21"/>
          <w:highlight w:val="none"/>
        </w:rPr>
      </w:pPr>
      <w:r>
        <w:rPr>
          <w:rFonts w:hint="eastAsia" w:ascii="宋体" w:hAnsi="宋体"/>
          <w:szCs w:val="21"/>
          <w:highlight w:val="none"/>
        </w:rPr>
        <w:t>根据《中华人民共和国政府采购法》《中华人民共和国民法典》等法律法规规定，按照采购文件规定条款和乙方投标（竞标）承诺，甲乙双方签订本合同。</w:t>
      </w:r>
    </w:p>
    <w:p w14:paraId="6CFDEB4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第一条　合同标的</w:t>
      </w:r>
    </w:p>
    <w:tbl>
      <w:tblPr>
        <w:tblStyle w:val="10"/>
        <w:tblW w:w="936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E24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6071BB5">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A3CED20">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242B4381">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20EB2D1E">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26BB55AE">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00DF231">
            <w:pPr>
              <w:spacing w:line="360" w:lineRule="auto"/>
              <w:jc w:val="center"/>
              <w:rPr>
                <w:rFonts w:ascii="宋体" w:hAnsi="宋体" w:cs="宋体"/>
                <w:szCs w:val="21"/>
                <w:highlight w:val="none"/>
              </w:rPr>
            </w:pPr>
            <w:r>
              <w:rPr>
                <w:rFonts w:hint="eastAsia" w:ascii="宋体" w:hAnsi="宋体" w:cs="宋体"/>
                <w:szCs w:val="21"/>
                <w:highlight w:val="none"/>
              </w:rPr>
              <w:t>单  价</w:t>
            </w:r>
          </w:p>
          <w:p w14:paraId="68AD18A5">
            <w:pPr>
              <w:spacing w:line="360" w:lineRule="auto"/>
              <w:jc w:val="center"/>
              <w:rPr>
                <w:rFonts w:ascii="宋体" w:hAnsi="宋体" w:cs="宋体"/>
                <w:szCs w:val="21"/>
                <w:highlight w:val="none"/>
              </w:rPr>
            </w:pPr>
            <w:r>
              <w:rPr>
                <w:rFonts w:hint="eastAsia" w:ascii="宋体" w:hAnsi="宋体" w:cs="宋体"/>
                <w:szCs w:val="21"/>
                <w:highlight w:val="none"/>
              </w:rPr>
              <w:t>（元</w:t>
            </w:r>
            <w:r>
              <w:rPr>
                <w:rFonts w:hint="eastAsia" w:ascii="宋体" w:hAnsi="宋体" w:cs="宋体"/>
                <w:szCs w:val="21"/>
                <w:highlight w:val="none"/>
                <w:lang w:val="en-US" w:eastAsia="zh-CN"/>
              </w:rPr>
              <w:t>/年</w:t>
            </w:r>
            <w:r>
              <w:rPr>
                <w:rFonts w:hint="eastAsia" w:ascii="宋体" w:hAnsi="宋体" w:cs="宋体"/>
                <w:szCs w:val="21"/>
                <w:highlight w:val="none"/>
              </w:rPr>
              <w:t>）</w:t>
            </w:r>
          </w:p>
        </w:tc>
        <w:tc>
          <w:tcPr>
            <w:tcW w:w="1207" w:type="dxa"/>
            <w:tcBorders>
              <w:top w:val="single" w:color="auto" w:sz="4" w:space="0"/>
              <w:left w:val="single" w:color="auto" w:sz="4" w:space="0"/>
              <w:bottom w:val="single" w:color="auto" w:sz="4" w:space="0"/>
              <w:right w:val="single" w:color="auto" w:sz="4" w:space="0"/>
            </w:tcBorders>
            <w:vAlign w:val="center"/>
          </w:tcPr>
          <w:p w14:paraId="16C677C3">
            <w:pPr>
              <w:spacing w:line="360" w:lineRule="auto"/>
              <w:jc w:val="center"/>
              <w:rPr>
                <w:rFonts w:ascii="宋体" w:hAnsi="宋体" w:cs="宋体"/>
                <w:szCs w:val="21"/>
                <w:highlight w:val="none"/>
              </w:rPr>
            </w:pPr>
            <w:r>
              <w:rPr>
                <w:rFonts w:hint="eastAsia" w:ascii="宋体" w:hAnsi="宋体" w:cs="宋体"/>
                <w:szCs w:val="21"/>
                <w:highlight w:val="none"/>
              </w:rPr>
              <w:t>总  价</w:t>
            </w:r>
          </w:p>
          <w:p w14:paraId="05BC2E40">
            <w:pPr>
              <w:spacing w:line="360" w:lineRule="auto"/>
              <w:jc w:val="center"/>
              <w:rPr>
                <w:rFonts w:ascii="宋体" w:hAnsi="宋体" w:cs="宋体"/>
                <w:szCs w:val="21"/>
                <w:highlight w:val="none"/>
              </w:rPr>
            </w:pPr>
            <w:r>
              <w:rPr>
                <w:rFonts w:hint="eastAsia" w:ascii="宋体" w:hAnsi="宋体" w:cs="宋体"/>
                <w:szCs w:val="21"/>
                <w:highlight w:val="none"/>
              </w:rPr>
              <w:t>（元）</w:t>
            </w:r>
          </w:p>
        </w:tc>
      </w:tr>
      <w:tr w14:paraId="2342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720" w:type="dxa"/>
            <w:tcBorders>
              <w:top w:val="single" w:color="auto" w:sz="4" w:space="0"/>
              <w:left w:val="single" w:color="auto" w:sz="4" w:space="0"/>
              <w:bottom w:val="single" w:color="auto" w:sz="4" w:space="0"/>
              <w:right w:val="single" w:color="auto" w:sz="4" w:space="0"/>
            </w:tcBorders>
            <w:vAlign w:val="center"/>
          </w:tcPr>
          <w:p w14:paraId="57AF62ED">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213" w:type="dxa"/>
            <w:tcBorders>
              <w:top w:val="single" w:color="auto" w:sz="4" w:space="0"/>
              <w:left w:val="single" w:color="auto" w:sz="4" w:space="0"/>
              <w:bottom w:val="single" w:color="auto" w:sz="4" w:space="0"/>
              <w:right w:val="single" w:color="auto" w:sz="4" w:space="0"/>
            </w:tcBorders>
            <w:vAlign w:val="center"/>
          </w:tcPr>
          <w:p w14:paraId="27DFD004">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35273C8F">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BD13D52">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14:paraId="575BDC11">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年</w:t>
            </w:r>
          </w:p>
        </w:tc>
        <w:tc>
          <w:tcPr>
            <w:tcW w:w="1300" w:type="dxa"/>
            <w:tcBorders>
              <w:top w:val="single" w:color="auto" w:sz="4" w:space="0"/>
              <w:left w:val="single" w:color="auto" w:sz="4" w:space="0"/>
              <w:bottom w:val="single" w:color="auto" w:sz="4" w:space="0"/>
              <w:right w:val="single" w:color="auto" w:sz="4" w:space="0"/>
            </w:tcBorders>
            <w:vAlign w:val="center"/>
          </w:tcPr>
          <w:p w14:paraId="5B95E84E">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446DD435">
            <w:pPr>
              <w:spacing w:line="360" w:lineRule="auto"/>
              <w:jc w:val="center"/>
              <w:rPr>
                <w:rFonts w:ascii="宋体" w:hAnsi="宋体" w:cs="宋体"/>
                <w:szCs w:val="21"/>
                <w:highlight w:val="none"/>
              </w:rPr>
            </w:pPr>
          </w:p>
        </w:tc>
      </w:tr>
      <w:tr w14:paraId="024B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86C70A0">
            <w:pPr>
              <w:spacing w:line="360" w:lineRule="auto"/>
              <w:rPr>
                <w:rFonts w:ascii="宋体" w:hAnsi="宋体" w:cs="宋体"/>
                <w:szCs w:val="21"/>
                <w:highlight w:val="none"/>
              </w:rPr>
            </w:pPr>
            <w:r>
              <w:rPr>
                <w:rFonts w:hint="eastAsia" w:ascii="宋体" w:hAnsi="宋体" w:cs="宋体"/>
                <w:szCs w:val="21"/>
                <w:highlight w:val="none"/>
              </w:rPr>
              <w:t>合计金额（人民币）：</w:t>
            </w:r>
            <w:r>
              <w:rPr>
                <w:rFonts w:hint="eastAsia" w:ascii="宋体" w:hAnsi="宋体" w:cs="宋体"/>
                <w:szCs w:val="21"/>
                <w:highlight w:val="none"/>
                <w:u w:val="single"/>
              </w:rPr>
              <w:t xml:space="preserve">（大写）                          （小写）                   </w:t>
            </w:r>
            <w:r>
              <w:rPr>
                <w:rFonts w:hint="eastAsia" w:ascii="宋体" w:hAnsi="宋体" w:cs="宋体"/>
                <w:szCs w:val="21"/>
                <w:highlight w:val="none"/>
              </w:rPr>
              <w:t xml:space="preserve">             </w:t>
            </w:r>
          </w:p>
        </w:tc>
      </w:tr>
    </w:tbl>
    <w:p w14:paraId="63E60AC0">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第二条　</w:t>
      </w:r>
      <w:r>
        <w:rPr>
          <w:rFonts w:hint="eastAsia" w:ascii="宋体" w:hAnsi="宋体"/>
          <w:b/>
          <w:szCs w:val="21"/>
          <w:highlight w:val="none"/>
        </w:rPr>
        <w:t>标的质量</w:t>
      </w:r>
    </w:p>
    <w:p w14:paraId="1E540E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乙方所提供的服务及服务内容必须与</w:t>
      </w:r>
      <w:r>
        <w:rPr>
          <w:rFonts w:hint="eastAsia" w:ascii="宋体" w:hAnsi="宋体"/>
          <w:szCs w:val="21"/>
          <w:highlight w:val="none"/>
        </w:rPr>
        <w:t>投标（响应）</w:t>
      </w:r>
      <w:r>
        <w:rPr>
          <w:rFonts w:hint="eastAsia" w:ascii="宋体" w:hAnsi="宋体" w:cs="宋体"/>
          <w:szCs w:val="21"/>
          <w:highlight w:val="none"/>
        </w:rPr>
        <w:t>承诺相一致，</w:t>
      </w:r>
      <w:r>
        <w:rPr>
          <w:rFonts w:hint="eastAsia" w:ascii="宋体" w:hAnsi="宋体"/>
          <w:szCs w:val="21"/>
          <w:highlight w:val="none"/>
        </w:rPr>
        <w:t>且满足项目实施要求，</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p>
    <w:p w14:paraId="77C689B5">
      <w:pPr>
        <w:spacing w:line="360" w:lineRule="auto"/>
        <w:ind w:firstLine="422" w:firstLineChars="200"/>
        <w:rPr>
          <w:rFonts w:hint="eastAsia" w:ascii="宋体" w:hAnsi="宋体"/>
          <w:szCs w:val="21"/>
          <w:highlight w:val="none"/>
        </w:rPr>
      </w:pPr>
      <w:r>
        <w:rPr>
          <w:rFonts w:hint="eastAsia" w:ascii="宋体" w:hAnsi="宋体" w:cs="宋体"/>
          <w:b/>
          <w:szCs w:val="21"/>
          <w:highlight w:val="none"/>
        </w:rPr>
        <w:t>第三条  履行时间（期限）、地点和方式</w:t>
      </w:r>
    </w:p>
    <w:p w14:paraId="01BDC6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1.履行时间（期限）：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三年</w:t>
      </w:r>
      <w:r>
        <w:rPr>
          <w:rFonts w:hint="eastAsia" w:ascii="宋体" w:hAnsi="宋体" w:cs="宋体"/>
          <w:szCs w:val="21"/>
          <w:highlight w:val="none"/>
          <w:u w:val="single"/>
        </w:rPr>
        <w:t xml:space="preserve">  </w:t>
      </w:r>
    </w:p>
    <w:p w14:paraId="4DAFDF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2.履行地点：</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甲方指定地点</w:t>
      </w:r>
      <w:r>
        <w:rPr>
          <w:rFonts w:hint="eastAsia" w:ascii="宋体" w:hAnsi="宋体" w:cs="宋体"/>
          <w:szCs w:val="21"/>
          <w:highlight w:val="none"/>
          <w:u w:val="single"/>
        </w:rPr>
        <w:t xml:space="preserve">        </w:t>
      </w:r>
    </w:p>
    <w:p w14:paraId="4AA94C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3.履行方式</w:t>
      </w:r>
    </w:p>
    <w:p w14:paraId="7A462D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（1）履行方式：</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按招标文件约定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2E299AB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（2）伴随货物的，</w:t>
      </w:r>
      <w:r>
        <w:rPr>
          <w:rFonts w:hint="eastAsia" w:ascii="宋体" w:hAnsi="宋体"/>
          <w:szCs w:val="21"/>
          <w:highlight w:val="none"/>
        </w:rPr>
        <w:t>乙方负责货物运输，</w:t>
      </w:r>
      <w:r>
        <w:rPr>
          <w:rFonts w:hint="eastAsia" w:ascii="宋体" w:hAnsi="宋体" w:cs="宋体"/>
          <w:szCs w:val="21"/>
          <w:highlight w:val="none"/>
        </w:rPr>
        <w:t>货物的运输方式：</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汽运</w:t>
      </w:r>
      <w:r>
        <w:rPr>
          <w:rFonts w:hint="eastAsia" w:ascii="宋体" w:hAnsi="宋体" w:cs="宋体"/>
          <w:szCs w:val="21"/>
          <w:highlight w:val="none"/>
          <w:u w:val="single"/>
        </w:rPr>
        <w:t xml:space="preserve">     </w:t>
      </w:r>
      <w:r>
        <w:rPr>
          <w:rFonts w:hint="eastAsia" w:ascii="宋体" w:hAnsi="宋体" w:cs="宋体"/>
          <w:szCs w:val="21"/>
          <w:highlight w:val="none"/>
        </w:rPr>
        <w:t>，交货方式：</w:t>
      </w:r>
    </w:p>
    <w:p w14:paraId="11896C0B">
      <w:pPr>
        <w:spacing w:line="360" w:lineRule="auto"/>
        <w:ind w:firstLine="420" w:firstLineChars="200"/>
        <w:rPr>
          <w:rFonts w:hint="eastAsia" w:ascii="宋体" w:hAnsi="宋体" w:cs="宋体"/>
          <w:szCs w:val="21"/>
          <w:highlight w:val="none"/>
        </w:rPr>
      </w:pPr>
      <w:r>
        <w:rPr>
          <w:rFonts w:hint="eastAsia" w:ascii="宋体" w:hAnsi="宋体"/>
          <w:szCs w:val="21"/>
          <w:highlight w:val="none"/>
          <w:lang w:eastAsia="zh-CN"/>
        </w:rPr>
        <w:t>☑</w:t>
      </w:r>
      <w:r>
        <w:rPr>
          <w:rFonts w:hint="eastAsia" w:ascii="宋体" w:hAnsi="宋体" w:cs="宋体"/>
          <w:szCs w:val="21"/>
          <w:highlight w:val="none"/>
        </w:rPr>
        <w:t>乙方将货物送到甲方指定地点。</w:t>
      </w:r>
    </w:p>
    <w:p w14:paraId="66F3F533">
      <w:pPr>
        <w:spacing w:line="360" w:lineRule="auto"/>
        <w:ind w:firstLine="420" w:firstLineChars="200"/>
        <w:rPr>
          <w:rFonts w:hint="eastAsia"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甲方自行到乙方指定地点提货。</w:t>
      </w:r>
    </w:p>
    <w:p w14:paraId="3CB2C585">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□其他：</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b/>
          <w:szCs w:val="21"/>
          <w:highlight w:val="none"/>
        </w:rPr>
        <w:t xml:space="preserve"> </w:t>
      </w:r>
    </w:p>
    <w:p w14:paraId="04BEFA9E">
      <w:pPr>
        <w:spacing w:line="360" w:lineRule="auto"/>
        <w:ind w:firstLine="422" w:firstLineChars="200"/>
        <w:rPr>
          <w:rFonts w:hint="eastAsia" w:ascii="宋体" w:hAnsi="宋体"/>
          <w:b/>
          <w:szCs w:val="21"/>
          <w:highlight w:val="none"/>
        </w:rPr>
      </w:pPr>
      <w:r>
        <w:rPr>
          <w:rFonts w:hint="eastAsia" w:ascii="宋体" w:hAnsi="宋体"/>
          <w:b/>
          <w:szCs w:val="21"/>
          <w:highlight w:val="none"/>
        </w:rPr>
        <w:t>第四条　</w:t>
      </w:r>
      <w:r>
        <w:rPr>
          <w:rFonts w:hint="eastAsia" w:ascii="宋体" w:hAnsi="宋体"/>
          <w:b/>
          <w:highlight w:val="none"/>
        </w:rPr>
        <w:t>包装方式（如有</w:t>
      </w:r>
      <w:r>
        <w:rPr>
          <w:rFonts w:hint="eastAsia" w:ascii="宋体" w:hAnsi="宋体"/>
          <w:b/>
          <w:szCs w:val="21"/>
          <w:highlight w:val="none"/>
        </w:rPr>
        <w:t>伴随货物的</w:t>
      </w:r>
      <w:r>
        <w:rPr>
          <w:rFonts w:hint="eastAsia" w:ascii="宋体" w:hAnsi="宋体"/>
          <w:b/>
          <w:highlight w:val="none"/>
        </w:rPr>
        <w:t>）</w:t>
      </w:r>
    </w:p>
    <w:p w14:paraId="12EDD5BE">
      <w:pPr>
        <w:spacing w:line="360" w:lineRule="auto"/>
        <w:ind w:firstLine="420" w:firstLineChars="200"/>
        <w:rPr>
          <w:rFonts w:hint="eastAsia" w:ascii="宋体" w:hAnsi="宋体"/>
          <w:szCs w:val="21"/>
          <w:highlight w:val="none"/>
        </w:rPr>
      </w:pPr>
      <w:r>
        <w:rPr>
          <w:rFonts w:hint="eastAsia" w:ascii="宋体" w:hAnsi="宋体"/>
          <w:szCs w:val="21"/>
          <w:highlight w:val="none"/>
        </w:rPr>
        <w:t>1.乙方提供的货物均应按投标（响应）文件承诺的要求的包装材料、包装标准、包装方式进行包装。</w:t>
      </w:r>
    </w:p>
    <w:p w14:paraId="700D6FB0">
      <w:pPr>
        <w:pStyle w:val="48"/>
        <w:spacing w:line="360" w:lineRule="auto"/>
        <w:ind w:firstLine="420" w:firstLineChars="200"/>
        <w:rPr>
          <w:rFonts w:hint="eastAsia" w:hAnsi="宋体"/>
          <w:sz w:val="21"/>
          <w:highlight w:val="none"/>
        </w:rPr>
      </w:pPr>
      <w:r>
        <w:rPr>
          <w:rFonts w:hint="eastAsia" w:hAnsi="宋体"/>
          <w:sz w:val="21"/>
          <w:highlight w:val="none"/>
        </w:rPr>
        <w:t>2.乙方应在货物发运前对其进行满足运输距离、防水、防潮、防震、防锈和防破损装卸等要求包装，以保证货物安全运达甲方指定地点。</w:t>
      </w:r>
    </w:p>
    <w:p w14:paraId="723EF6FF">
      <w:pPr>
        <w:pStyle w:val="48"/>
        <w:spacing w:line="360" w:lineRule="auto"/>
        <w:ind w:firstLine="420" w:firstLineChars="200"/>
        <w:rPr>
          <w:rFonts w:hint="eastAsia" w:hAnsi="宋体"/>
          <w:sz w:val="21"/>
          <w:highlight w:val="none"/>
        </w:rPr>
      </w:pPr>
      <w:r>
        <w:rPr>
          <w:rFonts w:hAnsi="宋体"/>
          <w:sz w:val="21"/>
          <w:highlight w:val="none"/>
        </w:rPr>
        <w:t>3.</w:t>
      </w:r>
      <w:r>
        <w:rPr>
          <w:rFonts w:hint="eastAsia" w:hAnsi="宋体"/>
          <w:sz w:val="21"/>
          <w:highlight w:val="none"/>
        </w:rPr>
        <w:t>货物的使用说明书（货物属于进口产品的，供货时应同时附上中文使用说明书）、质量检验证明书、质量合格证、随配附件和工具以及清单一并附于货物包装内。</w:t>
      </w:r>
    </w:p>
    <w:p w14:paraId="30CB3BC8">
      <w:pPr>
        <w:spacing w:line="360" w:lineRule="auto"/>
        <w:ind w:firstLine="422" w:firstLineChars="200"/>
        <w:rPr>
          <w:rFonts w:ascii="宋体" w:hAnsi="宋体"/>
          <w:szCs w:val="21"/>
          <w:highlight w:val="none"/>
        </w:rPr>
      </w:pPr>
      <w:r>
        <w:rPr>
          <w:rFonts w:hint="eastAsia" w:ascii="宋体" w:hAnsi="宋体"/>
          <w:b/>
          <w:szCs w:val="21"/>
          <w:highlight w:val="none"/>
        </w:rPr>
        <w:t>第五条　实施和培训</w:t>
      </w:r>
    </w:p>
    <w:p w14:paraId="294CA8C6">
      <w:pPr>
        <w:spacing w:line="360" w:lineRule="auto"/>
        <w:ind w:firstLine="420" w:firstLineChars="200"/>
        <w:rPr>
          <w:rFonts w:hint="eastAsia" w:ascii="宋体" w:hAnsi="宋体"/>
          <w:szCs w:val="21"/>
          <w:highlight w:val="none"/>
        </w:rPr>
      </w:pPr>
      <w:r>
        <w:rPr>
          <w:rFonts w:hint="eastAsia" w:ascii="宋体" w:hAnsi="宋体"/>
          <w:szCs w:val="21"/>
          <w:highlight w:val="none"/>
        </w:rPr>
        <w:t>1.实施时间：</w:t>
      </w:r>
      <w:r>
        <w:rPr>
          <w:rFonts w:hint="eastAsia" w:ascii="宋体" w:hAnsi="宋体"/>
          <w:szCs w:val="21"/>
          <w:highlight w:val="none"/>
          <w:u w:val="single"/>
        </w:rPr>
        <w:t xml:space="preserve">                     </w:t>
      </w:r>
      <w:r>
        <w:rPr>
          <w:rFonts w:hint="eastAsia" w:ascii="宋体" w:hAnsi="宋体"/>
          <w:szCs w:val="21"/>
          <w:highlight w:val="none"/>
        </w:rPr>
        <w:t>；实施地点：</w:t>
      </w:r>
      <w:r>
        <w:rPr>
          <w:rFonts w:hint="eastAsia" w:ascii="宋体" w:hAnsi="宋体"/>
          <w:szCs w:val="21"/>
          <w:highlight w:val="none"/>
          <w:u w:val="single"/>
        </w:rPr>
        <w:t xml:space="preserve">                     </w:t>
      </w:r>
      <w:r>
        <w:rPr>
          <w:rFonts w:hint="eastAsia" w:ascii="宋体" w:hAnsi="宋体"/>
          <w:szCs w:val="21"/>
          <w:highlight w:val="none"/>
        </w:rPr>
        <w:t>。</w:t>
      </w:r>
    </w:p>
    <w:p w14:paraId="25C45E4D">
      <w:pPr>
        <w:spacing w:line="360" w:lineRule="auto"/>
        <w:ind w:firstLine="420" w:firstLineChars="200"/>
        <w:rPr>
          <w:rFonts w:hint="eastAsia" w:ascii="宋体" w:hAnsi="宋体"/>
          <w:szCs w:val="21"/>
          <w:highlight w:val="none"/>
        </w:rPr>
      </w:pPr>
      <w:r>
        <w:rPr>
          <w:rFonts w:hint="eastAsia" w:ascii="宋体" w:hAnsi="宋体"/>
          <w:szCs w:val="21"/>
          <w:highlight w:val="none"/>
        </w:rPr>
        <w:t>2.实施要求：</w:t>
      </w:r>
      <w:r>
        <w:rPr>
          <w:rFonts w:hint="eastAsia" w:ascii="宋体" w:hAnsi="宋体"/>
          <w:szCs w:val="21"/>
          <w:highlight w:val="none"/>
          <w:u w:val="single"/>
        </w:rPr>
        <w:t xml:space="preserve">                     </w:t>
      </w:r>
      <w:r>
        <w:rPr>
          <w:rFonts w:hint="eastAsia" w:ascii="宋体" w:hAnsi="宋体"/>
          <w:szCs w:val="21"/>
          <w:highlight w:val="none"/>
        </w:rPr>
        <w:t>。</w:t>
      </w:r>
    </w:p>
    <w:p w14:paraId="324ECD15">
      <w:pPr>
        <w:spacing w:line="360" w:lineRule="auto"/>
        <w:ind w:firstLine="420" w:firstLineChars="200"/>
        <w:rPr>
          <w:rFonts w:hint="eastAsia" w:ascii="宋体" w:hAnsi="宋体"/>
          <w:szCs w:val="21"/>
          <w:highlight w:val="none"/>
        </w:rPr>
      </w:pPr>
      <w:r>
        <w:rPr>
          <w:rFonts w:hint="eastAsia" w:ascii="宋体" w:hAnsi="宋体"/>
          <w:szCs w:val="21"/>
          <w:highlight w:val="none"/>
        </w:rPr>
        <w:t>3.乙方应按投标文件的承诺向甲方提供相应的服务，并提供所服务内容的相关技术资料，乙方提供不符合投标文件和本合同规定的服务成果，甲方有权拒绝接受。</w:t>
      </w:r>
    </w:p>
    <w:p w14:paraId="59C59175">
      <w:pPr>
        <w:pStyle w:val="13"/>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4</w:t>
      </w:r>
      <w:r>
        <w:rPr>
          <w:rFonts w:hint="eastAsia" w:ascii="宋体" w:hAnsi="宋体"/>
          <w:sz w:val="21"/>
          <w:szCs w:val="21"/>
          <w:highlight w:val="none"/>
        </w:rPr>
        <w:t>.乙方应当按照投标文件的承诺对甲方有关人员进行培训。培训时间：</w:t>
      </w:r>
      <w:r>
        <w:rPr>
          <w:rFonts w:hint="eastAsia" w:ascii="宋体" w:hAnsi="宋体"/>
          <w:sz w:val="21"/>
          <w:szCs w:val="21"/>
          <w:highlight w:val="none"/>
          <w:u w:val="single"/>
        </w:rPr>
        <w:t xml:space="preserve">                     </w:t>
      </w:r>
      <w:r>
        <w:rPr>
          <w:rFonts w:hint="eastAsia" w:ascii="宋体" w:hAnsi="宋体"/>
          <w:sz w:val="21"/>
          <w:szCs w:val="21"/>
          <w:highlight w:val="none"/>
        </w:rPr>
        <w:t>；培训地点：</w:t>
      </w:r>
      <w:r>
        <w:rPr>
          <w:rFonts w:hint="eastAsia" w:ascii="宋体" w:hAnsi="宋体"/>
          <w:sz w:val="21"/>
          <w:szCs w:val="21"/>
          <w:highlight w:val="none"/>
          <w:u w:val="single"/>
        </w:rPr>
        <w:t xml:space="preserve">                     </w:t>
      </w:r>
      <w:r>
        <w:rPr>
          <w:rFonts w:hint="eastAsia" w:ascii="宋体" w:hAnsi="宋体"/>
          <w:sz w:val="21"/>
          <w:szCs w:val="21"/>
          <w:highlight w:val="none"/>
        </w:rPr>
        <w:t>。</w:t>
      </w:r>
    </w:p>
    <w:p w14:paraId="1AF45EB6">
      <w:pPr>
        <w:spacing w:line="360" w:lineRule="auto"/>
        <w:ind w:firstLine="422" w:firstLineChars="200"/>
        <w:rPr>
          <w:rFonts w:hint="eastAsia" w:ascii="宋体" w:hAnsi="宋体"/>
          <w:b/>
          <w:szCs w:val="21"/>
          <w:highlight w:val="none"/>
        </w:rPr>
      </w:pPr>
      <w:r>
        <w:rPr>
          <w:rFonts w:hint="eastAsia" w:ascii="宋体" w:hAnsi="宋体"/>
          <w:b/>
          <w:szCs w:val="21"/>
          <w:highlight w:val="none"/>
        </w:rPr>
        <w:t>第六条　合同价款及支付</w:t>
      </w:r>
    </w:p>
    <w:p w14:paraId="2C1F55BA">
      <w:pPr>
        <w:pStyle w:val="48"/>
        <w:spacing w:line="360" w:lineRule="auto"/>
        <w:ind w:firstLine="420" w:firstLineChars="200"/>
        <w:rPr>
          <w:rFonts w:hint="eastAsia" w:hAnsi="宋体"/>
          <w:sz w:val="21"/>
          <w:highlight w:val="none"/>
        </w:rPr>
      </w:pPr>
      <w:r>
        <w:rPr>
          <w:rFonts w:hint="eastAsia" w:hAnsi="宋体"/>
          <w:sz w:val="21"/>
          <w:highlight w:val="none"/>
        </w:rPr>
        <w:t>1.本合同以人民币付款。</w:t>
      </w:r>
    </w:p>
    <w:p w14:paraId="60BD4D68">
      <w:pPr>
        <w:pStyle w:val="48"/>
        <w:spacing w:line="360" w:lineRule="auto"/>
        <w:ind w:firstLine="420" w:firstLineChars="200"/>
        <w:rPr>
          <w:rFonts w:hint="eastAsia" w:hAnsi="宋体"/>
          <w:highlight w:val="none"/>
        </w:rPr>
      </w:pPr>
      <w:r>
        <w:rPr>
          <w:rFonts w:hint="eastAsia" w:hAnsi="宋体"/>
          <w:sz w:val="21"/>
          <w:highlight w:val="none"/>
        </w:rPr>
        <w:t>2.合同价款（或者报酬）：</w:t>
      </w:r>
      <w:r>
        <w:rPr>
          <w:rFonts w:hint="eastAsia" w:hAnsi="宋体"/>
          <w:highlight w:val="none"/>
          <w:u w:val="single"/>
        </w:rPr>
        <w:t xml:space="preserve">                     </w:t>
      </w:r>
      <w:r>
        <w:rPr>
          <w:rFonts w:hint="eastAsia" w:hAnsi="宋体"/>
          <w:highlight w:val="none"/>
        </w:rPr>
        <w:t>。</w:t>
      </w:r>
    </w:p>
    <w:p w14:paraId="200F38F1">
      <w:pPr>
        <w:spacing w:line="360" w:lineRule="auto"/>
        <w:ind w:firstLine="420" w:firstLineChars="200"/>
        <w:rPr>
          <w:rFonts w:hint="eastAsia" w:ascii="宋体" w:hAnsi="宋体"/>
          <w:szCs w:val="21"/>
          <w:highlight w:val="none"/>
        </w:rPr>
      </w:pPr>
      <w:r>
        <w:rPr>
          <w:rFonts w:hint="eastAsia" w:ascii="宋体" w:hAnsi="宋体"/>
          <w:szCs w:val="21"/>
          <w:highlight w:val="none"/>
        </w:rPr>
        <w:t>3. 合同价款</w:t>
      </w:r>
      <w:r>
        <w:rPr>
          <w:rFonts w:hint="eastAsia" w:ascii="宋体" w:hAnsi="宋体" w:cs="宋体"/>
          <w:szCs w:val="21"/>
          <w:highlight w:val="none"/>
        </w:rPr>
        <w:t>包括</w:t>
      </w:r>
      <w:r>
        <w:rPr>
          <w:rFonts w:hint="eastAsia" w:ascii="宋体" w:hAnsi="宋体" w:cs="宋体"/>
          <w:szCs w:val="21"/>
          <w:highlight w:val="none"/>
          <w:lang w:eastAsia="zh-CN"/>
        </w:rPr>
        <w:t>：</w:t>
      </w:r>
      <w:r>
        <w:rPr>
          <w:rFonts w:hint="eastAsia" w:ascii="宋体" w:hAnsi="宋体" w:cs="宋体"/>
          <w:szCs w:val="21"/>
          <w:highlight w:val="none"/>
          <w:u w:val="single"/>
          <w:lang w:eastAsia="zh-CN"/>
        </w:rPr>
        <w:t>满足全部采购需求所应提供的服务，以及伴随的货物和工程（如有）的价格；包括投标服务、货物、工程的成本、运输（含保险）、安装（如有）、调试、检验、技术服务、培训、税费等所有费用。</w:t>
      </w:r>
    </w:p>
    <w:p w14:paraId="2CA68C4E">
      <w:pPr>
        <w:spacing w:line="360" w:lineRule="auto"/>
        <w:ind w:firstLine="420" w:firstLineChars="200"/>
        <w:rPr>
          <w:rFonts w:hint="eastAsia" w:ascii="宋体" w:hAnsi="宋体"/>
          <w:b/>
          <w:szCs w:val="21"/>
          <w:highlight w:val="none"/>
        </w:rPr>
      </w:pPr>
      <w:r>
        <w:rPr>
          <w:rFonts w:hint="eastAsia" w:hAnsi="宋体"/>
          <w:bCs/>
          <w:sz w:val="21"/>
          <w:highlight w:val="none"/>
        </w:rPr>
        <w:t>4.</w:t>
      </w:r>
      <w:r>
        <w:rPr>
          <w:rFonts w:hint="eastAsia" w:hAnsi="宋体"/>
          <w:highlight w:val="none"/>
          <w:lang w:eastAsia="zh-CN"/>
        </w:rPr>
        <w:t>付款</w:t>
      </w:r>
      <w:r>
        <w:rPr>
          <w:rFonts w:hint="eastAsia" w:hAnsi="宋体"/>
          <w:highlight w:val="none"/>
        </w:rPr>
        <w:t>方式：</w:t>
      </w:r>
      <w:r>
        <w:rPr>
          <w:rFonts w:hAnsi="宋体"/>
          <w:highlight w:val="none"/>
          <w:u w:val="single"/>
        </w:rPr>
        <w:t xml:space="preserve"> </w:t>
      </w:r>
      <w:r>
        <w:rPr>
          <w:rFonts w:hint="eastAsia" w:hAnsi="宋体"/>
          <w:highlight w:val="none"/>
          <w:u w:val="single"/>
        </w:rPr>
        <w:t>合同生效及项目组织实施后10个工作日内支付合同金额的30%，每年6月30日前对提供服务进行验收，验收合格后7个工作日内</w:t>
      </w:r>
      <w:r>
        <w:rPr>
          <w:rFonts w:hint="eastAsia" w:hAnsi="宋体"/>
          <w:highlight w:val="none"/>
          <w:u w:val="single"/>
          <w:lang w:eastAsia="zh-CN"/>
        </w:rPr>
        <w:t>甲方</w:t>
      </w:r>
      <w:r>
        <w:rPr>
          <w:rFonts w:hint="eastAsia" w:hAnsi="宋体"/>
          <w:highlight w:val="none"/>
          <w:u w:val="single"/>
        </w:rPr>
        <w:t>一次性支付当年服务费，每次付款前由</w:t>
      </w:r>
      <w:r>
        <w:rPr>
          <w:rFonts w:hint="eastAsia" w:hAnsi="宋体"/>
          <w:highlight w:val="none"/>
          <w:u w:val="single"/>
          <w:lang w:eastAsia="zh-CN"/>
        </w:rPr>
        <w:t>乙方</w:t>
      </w:r>
      <w:r>
        <w:rPr>
          <w:rFonts w:hint="eastAsia" w:hAnsi="宋体"/>
          <w:highlight w:val="none"/>
          <w:u w:val="single"/>
        </w:rPr>
        <w:t>提供正式发票和相关报账材料，</w:t>
      </w:r>
      <w:r>
        <w:rPr>
          <w:rFonts w:hint="eastAsia" w:hAnsi="宋体"/>
          <w:highlight w:val="none"/>
          <w:u w:val="single"/>
          <w:lang w:eastAsia="zh-CN"/>
        </w:rPr>
        <w:t>甲方</w:t>
      </w:r>
      <w:r>
        <w:rPr>
          <w:rFonts w:hint="eastAsia" w:hAnsi="宋体"/>
          <w:highlight w:val="none"/>
          <w:u w:val="single"/>
        </w:rPr>
        <w:t>完善相关报账手续后支付合同款。</w:t>
      </w:r>
      <w:r>
        <w:rPr>
          <w:rFonts w:hAnsi="宋体"/>
          <w:highlight w:val="none"/>
          <w:u w:val="single"/>
        </w:rPr>
        <w:t xml:space="preserve"> </w:t>
      </w:r>
    </w:p>
    <w:p w14:paraId="4654B8C7">
      <w:pPr>
        <w:spacing w:line="360" w:lineRule="auto"/>
        <w:ind w:firstLine="422" w:firstLineChars="200"/>
        <w:rPr>
          <w:rFonts w:hint="eastAsia" w:ascii="宋体" w:hAnsi="宋体"/>
          <w:b/>
          <w:szCs w:val="21"/>
          <w:highlight w:val="none"/>
        </w:rPr>
      </w:pPr>
      <w:r>
        <w:rPr>
          <w:rFonts w:hint="eastAsia" w:ascii="宋体" w:hAnsi="宋体"/>
          <w:b/>
          <w:szCs w:val="21"/>
          <w:highlight w:val="none"/>
        </w:rPr>
        <w:t>第七条　验收、交付标准和方法</w:t>
      </w:r>
    </w:p>
    <w:p w14:paraId="4CFFF844">
      <w:pPr>
        <w:spacing w:line="360" w:lineRule="auto"/>
        <w:ind w:firstLine="420" w:firstLineChars="200"/>
        <w:rPr>
          <w:rFonts w:hint="eastAsia" w:ascii="宋体" w:hAnsi="宋体"/>
          <w:szCs w:val="21"/>
          <w:highlight w:val="none"/>
        </w:rPr>
      </w:pPr>
      <w:r>
        <w:rPr>
          <w:rFonts w:hint="eastAsia" w:ascii="宋体" w:hAnsi="宋体"/>
          <w:szCs w:val="21"/>
          <w:highlight w:val="none"/>
        </w:rPr>
        <w:t>1.验收标准和方法</w:t>
      </w:r>
    </w:p>
    <w:p w14:paraId="01D3C4A5">
      <w:pPr>
        <w:spacing w:line="360" w:lineRule="auto"/>
        <w:ind w:firstLine="420" w:firstLineChars="200"/>
        <w:rPr>
          <w:rFonts w:hint="eastAsia" w:ascii="宋体" w:hAnsi="宋体"/>
          <w:i w:val="0"/>
          <w:iCs w:val="0"/>
          <w:szCs w:val="21"/>
          <w:highlight w:val="none"/>
          <w:lang w:eastAsia="zh-CN"/>
        </w:rPr>
      </w:pPr>
      <w:r>
        <w:rPr>
          <w:rFonts w:hint="eastAsia" w:ascii="宋体" w:hAnsi="宋体"/>
          <w:szCs w:val="21"/>
          <w:highlight w:val="none"/>
        </w:rPr>
        <w:t>（1）验收标准：</w:t>
      </w:r>
      <w:r>
        <w:rPr>
          <w:rFonts w:hint="eastAsia" w:ascii="宋体" w:hAnsi="宋体" w:eastAsia="宋体" w:cs="宋体"/>
          <w:color w:val="000000"/>
          <w:sz w:val="21"/>
          <w:szCs w:val="21"/>
          <w:highlight w:val="none"/>
        </w:rPr>
        <w:t>按照</w:t>
      </w:r>
      <w:r>
        <w:rPr>
          <w:rFonts w:hint="eastAsia" w:ascii="宋体" w:hAnsi="宋体" w:eastAsia="宋体" w:cs="宋体"/>
          <w:i w:val="0"/>
          <w:iCs w:val="0"/>
          <w:color w:val="000000"/>
          <w:sz w:val="21"/>
          <w:szCs w:val="21"/>
          <w:highlight w:val="none"/>
        </w:rPr>
        <w:t>《关于印发广西壮族自治区政府采购项目履约验收管理办法的通知》[桂财采〔2015〕22号]以及《财政部关于进一步加强政府采购需求和履约验收管理的指导意见》[财库〔2016〕205号]规定执行</w:t>
      </w:r>
      <w:r>
        <w:rPr>
          <w:rFonts w:hint="eastAsia" w:ascii="宋体" w:hAnsi="宋体" w:eastAsia="宋体"/>
          <w:i w:val="0"/>
          <w:iCs w:val="0"/>
          <w:szCs w:val="21"/>
          <w:highlight w:val="none"/>
          <w:lang w:eastAsia="zh-CN"/>
        </w:rPr>
        <w:t>，</w:t>
      </w:r>
      <w:r>
        <w:rPr>
          <w:rFonts w:hint="eastAsia" w:ascii="宋体" w:hAnsi="宋体"/>
          <w:i w:val="0"/>
          <w:iCs w:val="0"/>
          <w:szCs w:val="21"/>
          <w:highlight w:val="none"/>
        </w:rPr>
        <w:t>符合现行国家相关标准、行业标准、地方标准或者其他标准、规范</w:t>
      </w:r>
      <w:r>
        <w:rPr>
          <w:rFonts w:hint="eastAsia" w:ascii="宋体" w:hAnsi="宋体"/>
          <w:i w:val="0"/>
          <w:iCs w:val="0"/>
          <w:szCs w:val="21"/>
          <w:highlight w:val="none"/>
          <w:lang w:eastAsia="zh-CN"/>
        </w:rPr>
        <w:t>。</w:t>
      </w:r>
    </w:p>
    <w:p w14:paraId="43BFF952">
      <w:pPr>
        <w:spacing w:line="360" w:lineRule="auto"/>
        <w:ind w:firstLine="420" w:firstLineChars="200"/>
        <w:rPr>
          <w:rFonts w:hint="eastAsia" w:ascii="宋体" w:hAnsi="宋体"/>
          <w:szCs w:val="21"/>
          <w:highlight w:val="none"/>
        </w:rPr>
      </w:pPr>
      <w:r>
        <w:rPr>
          <w:rFonts w:hint="eastAsia" w:ascii="宋体" w:hAnsi="宋体"/>
          <w:szCs w:val="21"/>
          <w:highlight w:val="none"/>
        </w:rPr>
        <w:t>（2）验收程序及方法：</w:t>
      </w:r>
    </w:p>
    <w:p w14:paraId="59052E7B">
      <w:pPr>
        <w:spacing w:line="360" w:lineRule="auto"/>
        <w:ind w:firstLine="420" w:firstLineChars="200"/>
        <w:rPr>
          <w:rFonts w:hint="eastAsia" w:ascii="宋体" w:hAnsi="宋体"/>
          <w:szCs w:val="21"/>
          <w:highlight w:val="none"/>
        </w:rPr>
      </w:pPr>
      <w:r>
        <w:rPr>
          <w:rFonts w:hint="eastAsia" w:ascii="宋体" w:hAnsi="宋体"/>
          <w:szCs w:val="21"/>
          <w:highlight w:val="none"/>
        </w:rPr>
        <w:t>1）乙方完成服务实施和培训后，向甲方提交验收书面申请。</w:t>
      </w:r>
    </w:p>
    <w:p w14:paraId="30CEDC18">
      <w:pPr>
        <w:spacing w:line="360" w:lineRule="auto"/>
        <w:ind w:firstLine="420" w:firstLineChars="200"/>
        <w:rPr>
          <w:rFonts w:hint="eastAsia" w:ascii="宋体" w:hAnsi="宋体"/>
          <w:szCs w:val="21"/>
          <w:highlight w:val="none"/>
        </w:rPr>
      </w:pPr>
      <w:r>
        <w:rPr>
          <w:rFonts w:hint="eastAsia" w:ascii="宋体" w:hAnsi="宋体"/>
          <w:szCs w:val="21"/>
          <w:highlight w:val="none"/>
        </w:rPr>
        <w:t>2）甲方收到乙方验收申请之日起</w:t>
      </w:r>
      <w:r>
        <w:rPr>
          <w:rFonts w:hint="eastAsia" w:ascii="宋体" w:hAnsi="宋体"/>
          <w:szCs w:val="21"/>
          <w:highlight w:val="none"/>
          <w:u w:val="single"/>
        </w:rPr>
        <w:t xml:space="preserve">   </w:t>
      </w:r>
      <w:r>
        <w:rPr>
          <w:rFonts w:hint="eastAsia" w:ascii="宋体" w:hAnsi="宋体"/>
          <w:szCs w:val="21"/>
          <w:highlight w:val="none"/>
        </w:rPr>
        <w:t>个工作日内组织开展履约验收。甲方委托第三方机构组织项目验收的，其验收时间以该项目验收方案确定的验收时间为准。</w:t>
      </w:r>
    </w:p>
    <w:p w14:paraId="27299E88">
      <w:pPr>
        <w:spacing w:line="360" w:lineRule="auto"/>
        <w:ind w:firstLine="420" w:firstLineChars="200"/>
        <w:rPr>
          <w:rFonts w:ascii="宋体" w:hAnsi="宋体"/>
          <w:szCs w:val="21"/>
          <w:highlight w:val="none"/>
        </w:rPr>
      </w:pPr>
      <w:r>
        <w:rPr>
          <w:rFonts w:hint="eastAsia" w:ascii="宋体" w:hAnsi="宋体"/>
          <w:szCs w:val="21"/>
          <w:highlight w:val="none"/>
        </w:rPr>
        <w:t>3）负责本项目验收的单位按下列</w:t>
      </w:r>
      <w:r>
        <w:rPr>
          <w:rFonts w:hint="eastAsia" w:ascii="宋体" w:hAnsi="宋体"/>
          <w:szCs w:val="21"/>
          <w:highlight w:val="none"/>
          <w:u w:val="single"/>
        </w:rPr>
        <w:t xml:space="preserve">  ①  </w:t>
      </w:r>
      <w:r>
        <w:rPr>
          <w:rFonts w:hint="eastAsia" w:ascii="宋体" w:hAnsi="宋体"/>
          <w:szCs w:val="21"/>
          <w:highlight w:val="none"/>
        </w:rPr>
        <w:t>方式确定：</w:t>
      </w:r>
    </w:p>
    <w:p w14:paraId="4F879AC3">
      <w:pPr>
        <w:spacing w:line="360" w:lineRule="auto"/>
        <w:ind w:firstLine="420" w:firstLineChars="200"/>
        <w:rPr>
          <w:rFonts w:hint="eastAsia" w:ascii="宋体" w:hAnsi="宋体"/>
          <w:szCs w:val="21"/>
          <w:highlight w:val="none"/>
        </w:rPr>
      </w:pPr>
      <w:r>
        <w:rPr>
          <w:rFonts w:hint="eastAsia" w:ascii="宋体" w:hAnsi="宋体"/>
          <w:szCs w:val="21"/>
          <w:highlight w:val="none"/>
        </w:rPr>
        <w:t>①甲方自行组织；</w:t>
      </w:r>
    </w:p>
    <w:p w14:paraId="6D0CCF19">
      <w:pPr>
        <w:spacing w:line="360" w:lineRule="auto"/>
        <w:ind w:firstLine="420" w:firstLineChars="200"/>
        <w:rPr>
          <w:rFonts w:hint="eastAsia" w:ascii="宋体" w:hAnsi="宋体"/>
          <w:szCs w:val="21"/>
          <w:highlight w:val="none"/>
        </w:rPr>
      </w:pPr>
      <w:r>
        <w:rPr>
          <w:rFonts w:hint="eastAsia" w:ascii="宋体" w:hAnsi="宋体"/>
          <w:szCs w:val="21"/>
          <w:highlight w:val="none"/>
        </w:rPr>
        <w:t>②甲方委托的第三方机构组织；</w:t>
      </w:r>
    </w:p>
    <w:p w14:paraId="5612974D">
      <w:pPr>
        <w:spacing w:line="360" w:lineRule="auto"/>
        <w:ind w:firstLine="420" w:firstLineChars="200"/>
        <w:rPr>
          <w:rFonts w:hint="eastAsia" w:ascii="宋体" w:hAnsi="宋体"/>
          <w:szCs w:val="21"/>
          <w:highlight w:val="none"/>
        </w:rPr>
      </w:pPr>
      <w:r>
        <w:rPr>
          <w:rFonts w:hint="eastAsia" w:ascii="宋体" w:hAnsi="宋体"/>
          <w:szCs w:val="21"/>
          <w:highlight w:val="none"/>
        </w:rPr>
        <w:t>4）本项目验收由验收小组按照采购合同约定对每一项技术和商务要求的履约情况进行确认。</w:t>
      </w:r>
    </w:p>
    <w:p w14:paraId="60A501FF">
      <w:pPr>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8A3D58E">
      <w:pPr>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szCs w:val="21"/>
          <w:highlight w:val="none"/>
        </w:rPr>
        <w:t>验收书一式</w:t>
      </w:r>
      <w:r>
        <w:rPr>
          <w:szCs w:val="21"/>
          <w:highlight w:val="none"/>
          <w:u w:val="single"/>
        </w:rPr>
        <w:t xml:space="preserve">   </w:t>
      </w:r>
      <w:r>
        <w:rPr>
          <w:rFonts w:hint="eastAsia"/>
          <w:szCs w:val="21"/>
          <w:highlight w:val="none"/>
        </w:rPr>
        <w:t>份，甲乙双方各执</w:t>
      </w:r>
      <w:r>
        <w:rPr>
          <w:szCs w:val="21"/>
          <w:highlight w:val="none"/>
          <w:u w:val="single"/>
        </w:rPr>
        <w:t xml:space="preserve">   </w:t>
      </w:r>
      <w:r>
        <w:rPr>
          <w:rFonts w:hint="eastAsia"/>
          <w:szCs w:val="21"/>
          <w:highlight w:val="none"/>
        </w:rPr>
        <w:t>份、受托第三方机构一份（如有）</w:t>
      </w:r>
      <w:r>
        <w:rPr>
          <w:rFonts w:hint="eastAsia" w:ascii="宋体" w:hAnsi="宋体"/>
          <w:szCs w:val="21"/>
          <w:highlight w:val="none"/>
        </w:rPr>
        <w:t xml:space="preserve">。 </w:t>
      </w:r>
    </w:p>
    <w:p w14:paraId="27FA0FE8">
      <w:pPr>
        <w:spacing w:line="360" w:lineRule="auto"/>
        <w:ind w:firstLine="420" w:firstLineChars="200"/>
        <w:rPr>
          <w:rFonts w:hint="eastAsia" w:ascii="宋体" w:hAnsi="宋体"/>
          <w:szCs w:val="21"/>
          <w:highlight w:val="none"/>
        </w:rPr>
      </w:pPr>
      <w:r>
        <w:rPr>
          <w:rFonts w:hint="eastAsia" w:ascii="宋体" w:hAnsi="宋体"/>
          <w:szCs w:val="21"/>
          <w:highlight w:val="none"/>
        </w:rPr>
        <w:t>7）验收结论不合格的，乙方应自收到验收书后</w:t>
      </w:r>
      <w:r>
        <w:rPr>
          <w:rFonts w:hint="eastAsia" w:ascii="宋体" w:hAnsi="宋体"/>
          <w:szCs w:val="21"/>
          <w:highlight w:val="none"/>
          <w:u w:val="single"/>
        </w:rPr>
        <w:t xml:space="preserve">   </w:t>
      </w:r>
      <w:r>
        <w:rPr>
          <w:rFonts w:hint="eastAsia" w:ascii="宋体" w:hAnsi="宋体"/>
          <w:szCs w:val="21"/>
          <w:highlight w:val="none"/>
        </w:rPr>
        <w:t>日内及时予以解决。经乙方对验收结论不合格的货物进行整改后，仍然达不到要求的，经双方协商，可按以下办法处理：</w:t>
      </w:r>
    </w:p>
    <w:p w14:paraId="1A692981">
      <w:pPr>
        <w:spacing w:line="360" w:lineRule="auto"/>
        <w:ind w:firstLine="420" w:firstLineChars="200"/>
        <w:rPr>
          <w:rFonts w:hint="eastAsia" w:ascii="宋体" w:hAnsi="宋体"/>
          <w:szCs w:val="21"/>
          <w:highlight w:val="none"/>
        </w:rPr>
      </w:pPr>
      <w:r>
        <w:rPr>
          <w:rFonts w:hint="eastAsia" w:ascii="宋体" w:hAnsi="宋体"/>
          <w:szCs w:val="21"/>
          <w:highlight w:val="none"/>
        </w:rPr>
        <w:t>①更换：由乙方承担所发生的全部费用。</w:t>
      </w:r>
    </w:p>
    <w:p w14:paraId="415F4523">
      <w:pPr>
        <w:spacing w:line="360" w:lineRule="auto"/>
        <w:ind w:firstLine="420" w:firstLineChars="200"/>
        <w:rPr>
          <w:rFonts w:hint="eastAsia" w:ascii="宋体" w:hAnsi="宋体"/>
          <w:szCs w:val="21"/>
          <w:highlight w:val="none"/>
        </w:rPr>
      </w:pPr>
      <w:r>
        <w:rPr>
          <w:rFonts w:hint="eastAsia" w:ascii="宋体" w:hAnsi="宋体"/>
          <w:szCs w:val="21"/>
          <w:highlight w:val="none"/>
        </w:rPr>
        <w:t>②贬值处理：由甲乙双方合议定价。</w:t>
      </w:r>
    </w:p>
    <w:p w14:paraId="18A0D2C6">
      <w:pPr>
        <w:spacing w:line="360" w:lineRule="auto"/>
        <w:ind w:firstLine="420" w:firstLineChars="200"/>
        <w:rPr>
          <w:rFonts w:ascii="宋体" w:hAnsi="宋体"/>
          <w:szCs w:val="21"/>
          <w:highlight w:val="none"/>
        </w:rPr>
      </w:pPr>
      <w:r>
        <w:rPr>
          <w:rFonts w:hint="eastAsia" w:ascii="宋体" w:hAnsi="宋体"/>
          <w:szCs w:val="21"/>
          <w:highlight w:val="none"/>
        </w:rPr>
        <w:t>8）</w:t>
      </w:r>
      <w:r>
        <w:rPr>
          <w:rFonts w:hint="eastAsia"/>
          <w:highlight w:val="none"/>
        </w:rPr>
        <w:t>验收费用</w:t>
      </w:r>
      <w:r>
        <w:rPr>
          <w:rFonts w:hint="eastAsia" w:ascii="宋体" w:hAnsi="宋体"/>
          <w:szCs w:val="21"/>
          <w:highlight w:val="none"/>
        </w:rPr>
        <w:t>按下列</w:t>
      </w:r>
      <w:r>
        <w:rPr>
          <w:rFonts w:hint="eastAsia" w:ascii="宋体" w:hAnsi="宋体"/>
          <w:szCs w:val="21"/>
          <w:highlight w:val="none"/>
          <w:u w:val="single"/>
        </w:rPr>
        <w:t xml:space="preserve">  ②  </w:t>
      </w:r>
      <w:r>
        <w:rPr>
          <w:rFonts w:hint="eastAsia" w:ascii="宋体" w:hAnsi="宋体"/>
          <w:szCs w:val="21"/>
          <w:highlight w:val="none"/>
        </w:rPr>
        <w:t>方式确定：</w:t>
      </w:r>
    </w:p>
    <w:p w14:paraId="58BAA7C0">
      <w:pPr>
        <w:spacing w:line="360" w:lineRule="auto"/>
        <w:ind w:firstLine="420" w:firstLineChars="200"/>
        <w:rPr>
          <w:rFonts w:hint="eastAsia" w:ascii="宋体" w:hAnsi="宋体"/>
          <w:szCs w:val="21"/>
          <w:highlight w:val="none"/>
        </w:rPr>
      </w:pPr>
      <w:r>
        <w:rPr>
          <w:rFonts w:hint="eastAsia" w:ascii="宋体" w:hAnsi="宋体"/>
          <w:szCs w:val="21"/>
          <w:highlight w:val="none"/>
        </w:rPr>
        <w:t>①甲方支付；</w:t>
      </w:r>
    </w:p>
    <w:p w14:paraId="24ED8B8E">
      <w:pPr>
        <w:spacing w:line="360" w:lineRule="auto"/>
        <w:ind w:firstLine="420" w:firstLineChars="200"/>
        <w:rPr>
          <w:rFonts w:hint="eastAsia" w:ascii="宋体" w:hAnsi="宋体"/>
          <w:szCs w:val="21"/>
          <w:highlight w:val="none"/>
        </w:rPr>
      </w:pPr>
      <w:r>
        <w:rPr>
          <w:rFonts w:hint="eastAsia" w:ascii="宋体" w:hAnsi="宋体"/>
          <w:szCs w:val="21"/>
          <w:highlight w:val="none"/>
        </w:rPr>
        <w:t>②乙方支付；</w:t>
      </w:r>
    </w:p>
    <w:p w14:paraId="0DB1A408">
      <w:pPr>
        <w:spacing w:line="360" w:lineRule="auto"/>
        <w:ind w:firstLine="420" w:firstLineChars="200"/>
        <w:rPr>
          <w:rFonts w:hint="eastAsia" w:ascii="宋体" w:hAnsi="宋体"/>
          <w:highlight w:val="none"/>
        </w:rPr>
      </w:pPr>
      <w:r>
        <w:rPr>
          <w:rFonts w:hint="eastAsia" w:ascii="宋体" w:hAnsi="宋体"/>
          <w:highlight w:val="none"/>
        </w:rPr>
        <w:t>2.交付标准和方法</w:t>
      </w:r>
    </w:p>
    <w:p w14:paraId="41D94B20">
      <w:pPr>
        <w:spacing w:line="360" w:lineRule="auto"/>
        <w:ind w:firstLine="420" w:firstLineChars="200"/>
        <w:rPr>
          <w:rFonts w:hint="eastAsia" w:ascii="宋体" w:hAnsi="宋体"/>
          <w:szCs w:val="21"/>
          <w:highlight w:val="none"/>
        </w:rPr>
      </w:pPr>
      <w:r>
        <w:rPr>
          <w:rFonts w:hint="eastAsia" w:ascii="宋体" w:hAnsi="宋体"/>
          <w:highlight w:val="none"/>
        </w:rPr>
        <w:t>（1）除售后服务验收外，</w:t>
      </w:r>
      <w:r>
        <w:rPr>
          <w:rFonts w:hint="eastAsia" w:ascii="宋体" w:hAnsi="宋体"/>
          <w:szCs w:val="21"/>
          <w:highlight w:val="none"/>
        </w:rPr>
        <w:t>验收结论合格的，乙方应自收到验收书/报告后</w:t>
      </w:r>
      <w:r>
        <w:rPr>
          <w:rFonts w:hint="eastAsia" w:ascii="宋体" w:hAnsi="宋体"/>
          <w:szCs w:val="21"/>
          <w:highlight w:val="none"/>
          <w:u w:val="single"/>
        </w:rPr>
        <w:t xml:space="preserve">   </w:t>
      </w:r>
      <w:r>
        <w:rPr>
          <w:rFonts w:hint="eastAsia" w:ascii="宋体" w:hAnsi="宋体"/>
          <w:szCs w:val="21"/>
          <w:highlight w:val="none"/>
        </w:rPr>
        <w:t>日内向甲方交付使用。</w:t>
      </w:r>
    </w:p>
    <w:p w14:paraId="5D384744">
      <w:pPr>
        <w:spacing w:line="360" w:lineRule="auto"/>
        <w:ind w:firstLine="420" w:firstLineChars="200"/>
        <w:rPr>
          <w:rFonts w:hint="eastAsia" w:ascii="宋体" w:hAnsi="宋体"/>
          <w:highlight w:val="none"/>
        </w:rPr>
      </w:pPr>
      <w:r>
        <w:rPr>
          <w:rFonts w:hint="eastAsia" w:ascii="宋体" w:hAnsi="宋体"/>
          <w:highlight w:val="none"/>
        </w:rPr>
        <w:t>（2）甲方在初步验收或者最终验收过程中如发现乙方提供的服务成果不满足投标文件及本合同规定的，暂停向乙方付款，直到乙方及时完善并提交相应的服务成果且经甲方验收合格后，方可办理付款。</w:t>
      </w:r>
    </w:p>
    <w:p w14:paraId="2313CCF5">
      <w:pPr>
        <w:spacing w:line="360" w:lineRule="auto"/>
        <w:ind w:firstLine="420" w:firstLineChars="200"/>
        <w:rPr>
          <w:rFonts w:hint="eastAsia" w:ascii="宋体" w:hAnsi="宋体"/>
          <w:b/>
          <w:szCs w:val="21"/>
          <w:highlight w:val="none"/>
        </w:rPr>
      </w:pPr>
      <w:r>
        <w:rPr>
          <w:rFonts w:hint="eastAsia" w:ascii="宋体" w:hAnsi="宋体"/>
          <w:highlight w:val="none"/>
        </w:rPr>
        <w:t>（3）伴随货物的，其所有权和风险自交付时起由乙方转移至甲方，货物交付给甲方之前所有风险均由乙方承担。</w:t>
      </w:r>
    </w:p>
    <w:p w14:paraId="7C6B1673">
      <w:pPr>
        <w:spacing w:line="360" w:lineRule="auto"/>
        <w:ind w:firstLine="422" w:firstLineChars="200"/>
        <w:rPr>
          <w:rFonts w:hint="eastAsia" w:ascii="宋体" w:hAnsi="宋体"/>
          <w:b/>
          <w:szCs w:val="21"/>
          <w:highlight w:val="none"/>
        </w:rPr>
      </w:pPr>
      <w:r>
        <w:rPr>
          <w:rFonts w:hint="eastAsia" w:ascii="宋体" w:hAnsi="宋体"/>
          <w:b/>
          <w:szCs w:val="21"/>
          <w:highlight w:val="none"/>
        </w:rPr>
        <w:t>第八条  售后服务</w:t>
      </w:r>
    </w:p>
    <w:p w14:paraId="6EE9FE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highlight w:val="none"/>
        </w:rPr>
        <w:t xml:space="preserve"> </w:t>
      </w:r>
      <w:r>
        <w:rPr>
          <w:rFonts w:hint="eastAsia" w:ascii="宋体" w:hAnsi="宋体" w:cs="宋体"/>
          <w:szCs w:val="21"/>
          <w:highlight w:val="none"/>
        </w:rPr>
        <w:t>乙方应按照国家有关法律法规规定以及投标文件承诺，为甲方提供售后服务。</w:t>
      </w:r>
    </w:p>
    <w:p w14:paraId="650CB681">
      <w:pPr>
        <w:spacing w:line="360" w:lineRule="auto"/>
        <w:ind w:firstLine="420" w:firstLineChars="200"/>
        <w:rPr>
          <w:rFonts w:hint="eastAsia" w:ascii="宋体" w:hAnsi="宋体"/>
          <w:szCs w:val="21"/>
          <w:highlight w:val="none"/>
          <w:u w:val="single"/>
        </w:rPr>
      </w:pPr>
      <w:r>
        <w:rPr>
          <w:rFonts w:hint="eastAsia" w:ascii="宋体" w:hAnsi="宋体" w:cs="宋体"/>
          <w:szCs w:val="21"/>
          <w:highlight w:val="none"/>
        </w:rPr>
        <w:t>2.伴随货</w:t>
      </w:r>
      <w:r>
        <w:rPr>
          <w:rFonts w:hint="eastAsia" w:ascii="宋体" w:hAnsi="宋体"/>
          <w:szCs w:val="21"/>
          <w:highlight w:val="none"/>
        </w:rPr>
        <w:t>物的质量保修范围：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；保修期：</w:t>
      </w:r>
      <w:r>
        <w:rPr>
          <w:rFonts w:hint="eastAsia" w:ascii="宋体" w:hAnsi="宋体"/>
          <w:szCs w:val="21"/>
          <w:highlight w:val="none"/>
          <w:u w:val="single"/>
        </w:rPr>
        <w:t xml:space="preserve">                     </w:t>
      </w:r>
      <w:r>
        <w:rPr>
          <w:rFonts w:hint="eastAsia" w:ascii="宋体" w:hAnsi="宋体"/>
          <w:szCs w:val="21"/>
          <w:highlight w:val="none"/>
        </w:rPr>
        <w:t>。</w:t>
      </w:r>
    </w:p>
    <w:p w14:paraId="001C9B4D">
      <w:pPr>
        <w:spacing w:line="360" w:lineRule="auto"/>
        <w:ind w:left="-61" w:leftChars="-29" w:firstLine="517" w:firstLineChars="245"/>
        <w:rPr>
          <w:rFonts w:hint="eastAsia" w:ascii="宋体" w:hAnsi="宋体" w:cs="宋体"/>
          <w:szCs w:val="21"/>
          <w:highlight w:val="none"/>
        </w:rPr>
      </w:pPr>
      <w:r>
        <w:rPr>
          <w:rFonts w:hint="eastAsia" w:ascii="宋体" w:hAnsi="宋体"/>
          <w:b/>
          <w:szCs w:val="21"/>
          <w:highlight w:val="none"/>
        </w:rPr>
        <w:t>第九条　履约保证金</w:t>
      </w:r>
      <w:r>
        <w:rPr>
          <w:rFonts w:hint="eastAsia" w:ascii="宋体" w:hAnsi="宋体"/>
          <w:b/>
          <w:szCs w:val="21"/>
          <w:highlight w:val="none"/>
          <w:lang w:eastAsia="zh-CN"/>
        </w:rPr>
        <w:t>：无</w:t>
      </w:r>
    </w:p>
    <w:p w14:paraId="41D6B03B">
      <w:pPr>
        <w:spacing w:line="360" w:lineRule="auto"/>
        <w:ind w:firstLine="422" w:firstLineChars="200"/>
        <w:rPr>
          <w:rFonts w:hint="eastAsia" w:ascii="宋体" w:hAnsi="宋体"/>
          <w:b/>
          <w:szCs w:val="21"/>
          <w:highlight w:val="none"/>
        </w:rPr>
      </w:pPr>
      <w:r>
        <w:rPr>
          <w:rFonts w:hint="eastAsia" w:ascii="宋体" w:hAnsi="宋体"/>
          <w:b/>
          <w:szCs w:val="21"/>
          <w:highlight w:val="none"/>
        </w:rPr>
        <w:t>第十条　违约责任</w:t>
      </w:r>
    </w:p>
    <w:p w14:paraId="43ECDBF8">
      <w:pPr>
        <w:pStyle w:val="48"/>
        <w:spacing w:line="360" w:lineRule="auto"/>
        <w:ind w:firstLine="420" w:firstLineChars="200"/>
        <w:rPr>
          <w:rFonts w:hint="eastAsia" w:hAnsi="宋体"/>
          <w:sz w:val="21"/>
          <w:highlight w:val="none"/>
        </w:rPr>
      </w:pPr>
      <w:r>
        <w:rPr>
          <w:rFonts w:hint="eastAsia" w:hAnsi="宋体"/>
          <w:sz w:val="21"/>
          <w:highlight w:val="none"/>
        </w:rPr>
        <w:t>1.合同一方不履行合同义务、履行合同义务不符合约定或者违反合同项下所作保证的， 应向对方承担继续履行、采取修理、更换、退货等补救措施或者赔偿损失等违约责任。</w:t>
      </w:r>
    </w:p>
    <w:p w14:paraId="7C75D47A">
      <w:pPr>
        <w:pStyle w:val="48"/>
        <w:spacing w:line="360" w:lineRule="auto"/>
        <w:ind w:firstLine="420" w:firstLineChars="200"/>
        <w:rPr>
          <w:rFonts w:hint="eastAsia" w:hAnsi="宋体"/>
          <w:sz w:val="21"/>
          <w:highlight w:val="none"/>
        </w:rPr>
      </w:pPr>
      <w:r>
        <w:rPr>
          <w:rFonts w:hint="eastAsia" w:hAnsi="宋体"/>
          <w:sz w:val="21"/>
          <w:highlight w:val="none"/>
        </w:rPr>
        <w:t>2.乙方未能按时交付服务的，应向甲方支付迟延交付违约金。迟延交付违约金的计算方法如下：</w:t>
      </w:r>
    </w:p>
    <w:p w14:paraId="0CB5779C">
      <w:pPr>
        <w:pStyle w:val="48"/>
        <w:spacing w:line="360" w:lineRule="auto"/>
        <w:ind w:firstLine="420" w:firstLineChars="200"/>
        <w:rPr>
          <w:rFonts w:hint="eastAsia" w:hAnsi="宋体"/>
          <w:sz w:val="21"/>
          <w:highlight w:val="none"/>
        </w:rPr>
      </w:pPr>
      <w:r>
        <w:rPr>
          <w:rFonts w:hint="eastAsia" w:hAnsi="宋体"/>
          <w:sz w:val="21"/>
          <w:highlight w:val="none"/>
        </w:rPr>
        <w:t>（1）从迟交的第一周到第四周，每周迟延交付违约金为合同价款（报酬）的</w:t>
      </w:r>
      <w:r>
        <w:rPr>
          <w:rFonts w:hint="eastAsia" w:hAnsi="宋体"/>
          <w:i/>
          <w:sz w:val="21"/>
          <w:highlight w:val="none"/>
          <w:u w:val="single"/>
        </w:rPr>
        <w:t xml:space="preserve"> 0.5%</w:t>
      </w:r>
      <w:r>
        <w:rPr>
          <w:rFonts w:hint="eastAsia" w:hAnsi="宋体"/>
          <w:sz w:val="21"/>
          <w:highlight w:val="none"/>
        </w:rPr>
        <w:t>；</w:t>
      </w:r>
    </w:p>
    <w:p w14:paraId="6223BD7E">
      <w:pPr>
        <w:pStyle w:val="48"/>
        <w:spacing w:line="360" w:lineRule="auto"/>
        <w:ind w:firstLine="420" w:firstLineChars="200"/>
        <w:rPr>
          <w:rFonts w:hint="eastAsia" w:hAnsi="宋体"/>
          <w:sz w:val="21"/>
          <w:highlight w:val="none"/>
        </w:rPr>
      </w:pPr>
      <w:r>
        <w:rPr>
          <w:rFonts w:hint="eastAsia" w:hAnsi="宋体"/>
          <w:sz w:val="21"/>
          <w:highlight w:val="none"/>
        </w:rPr>
        <w:t>（2）从迟交的第五周到第八周，每周迟延交付违约金为合同价款（报酬）的</w:t>
      </w:r>
      <w:r>
        <w:rPr>
          <w:rFonts w:hint="eastAsia" w:hAnsi="宋体"/>
          <w:i/>
          <w:sz w:val="21"/>
          <w:highlight w:val="none"/>
          <w:u w:val="single"/>
        </w:rPr>
        <w:t xml:space="preserve"> 1%</w:t>
      </w:r>
      <w:r>
        <w:rPr>
          <w:rFonts w:hint="eastAsia" w:hAnsi="宋体"/>
          <w:sz w:val="21"/>
          <w:highlight w:val="none"/>
        </w:rPr>
        <w:t>；</w:t>
      </w:r>
    </w:p>
    <w:p w14:paraId="248E20E6">
      <w:pPr>
        <w:pStyle w:val="48"/>
        <w:spacing w:line="360" w:lineRule="auto"/>
        <w:ind w:firstLine="420" w:firstLineChars="200"/>
        <w:rPr>
          <w:rFonts w:hint="eastAsia" w:hAnsi="宋体"/>
          <w:sz w:val="21"/>
          <w:highlight w:val="none"/>
        </w:rPr>
      </w:pPr>
      <w:r>
        <w:rPr>
          <w:rFonts w:hint="eastAsia" w:hAnsi="宋体"/>
          <w:sz w:val="21"/>
          <w:highlight w:val="none"/>
        </w:rPr>
        <w:t>（3）从迟交第九周起，每周迟延交付违约金为合同价款（报酬）的</w:t>
      </w:r>
      <w:r>
        <w:rPr>
          <w:rFonts w:hint="eastAsia" w:hAnsi="宋体"/>
          <w:i/>
          <w:sz w:val="21"/>
          <w:highlight w:val="none"/>
          <w:u w:val="single"/>
        </w:rPr>
        <w:t xml:space="preserve"> 1.5%</w:t>
      </w:r>
      <w:r>
        <w:rPr>
          <w:rFonts w:hint="eastAsia" w:hAnsi="宋体"/>
          <w:sz w:val="21"/>
          <w:highlight w:val="none"/>
        </w:rPr>
        <w:t>。在计算迟延交付违约金时，迟交不足一周的按一周计算。迟延交付违约金的总额不得超过合同价款（报酬）的</w:t>
      </w:r>
      <w:r>
        <w:rPr>
          <w:rFonts w:hint="eastAsia" w:hAnsi="宋体"/>
          <w:sz w:val="21"/>
          <w:highlight w:val="none"/>
          <w:u w:val="single"/>
        </w:rPr>
        <w:t xml:space="preserve"> 10%</w:t>
      </w:r>
      <w:r>
        <w:rPr>
          <w:rFonts w:hint="eastAsia" w:hAnsi="宋体"/>
          <w:sz w:val="21"/>
          <w:highlight w:val="none"/>
        </w:rPr>
        <w:t>。迟延交付违约金的支付不能免除乙方继续交付相关合同服务的义务，但如迟延交付必然导致合同服务实施、调试、验收等工作推迟的，相关工作应相应顺延。</w:t>
      </w:r>
    </w:p>
    <w:p w14:paraId="5E040034">
      <w:pPr>
        <w:pStyle w:val="48"/>
        <w:spacing w:line="360" w:lineRule="auto"/>
        <w:ind w:firstLine="420" w:firstLineChars="200"/>
        <w:rPr>
          <w:rFonts w:hint="eastAsia" w:hAnsi="宋体"/>
          <w:sz w:val="21"/>
          <w:highlight w:val="none"/>
        </w:rPr>
      </w:pPr>
      <w:r>
        <w:rPr>
          <w:rFonts w:hint="eastAsia" w:hAnsi="宋体"/>
          <w:sz w:val="21"/>
          <w:highlight w:val="none"/>
        </w:rPr>
        <w:t>3.甲方未能按合同约定支付合同价款的，应向乙方支付延迟付款违约金。迟延付款违约金的计算方法如下：</w:t>
      </w:r>
    </w:p>
    <w:p w14:paraId="587C313E">
      <w:pPr>
        <w:pStyle w:val="48"/>
        <w:spacing w:line="360" w:lineRule="auto"/>
        <w:ind w:firstLine="420" w:firstLineChars="200"/>
        <w:rPr>
          <w:rFonts w:hint="eastAsia" w:hAnsi="宋体"/>
          <w:sz w:val="21"/>
          <w:highlight w:val="none"/>
        </w:rPr>
      </w:pPr>
      <w:r>
        <w:rPr>
          <w:rFonts w:hint="eastAsia" w:hAnsi="宋体"/>
          <w:sz w:val="21"/>
          <w:highlight w:val="none"/>
        </w:rPr>
        <w:t>（1）从迟付的第一周到第四周，每周迟延付款违约金为迟延付款金额的</w:t>
      </w:r>
      <w:r>
        <w:rPr>
          <w:rFonts w:hint="eastAsia" w:hAnsi="宋体"/>
          <w:i/>
          <w:sz w:val="21"/>
          <w:highlight w:val="none"/>
          <w:u w:val="single"/>
        </w:rPr>
        <w:t xml:space="preserve"> 0.5%</w:t>
      </w:r>
      <w:r>
        <w:rPr>
          <w:rFonts w:hint="eastAsia" w:hAnsi="宋体"/>
          <w:sz w:val="21"/>
          <w:highlight w:val="none"/>
        </w:rPr>
        <w:t>；</w:t>
      </w:r>
    </w:p>
    <w:p w14:paraId="65DDA483">
      <w:pPr>
        <w:pStyle w:val="48"/>
        <w:spacing w:line="360" w:lineRule="auto"/>
        <w:ind w:firstLine="420" w:firstLineChars="200"/>
        <w:rPr>
          <w:rFonts w:hint="eastAsia" w:hAnsi="宋体"/>
          <w:sz w:val="21"/>
          <w:highlight w:val="none"/>
        </w:rPr>
      </w:pPr>
      <w:r>
        <w:rPr>
          <w:rFonts w:hint="eastAsia" w:hAnsi="宋体"/>
          <w:sz w:val="21"/>
          <w:highlight w:val="none"/>
        </w:rPr>
        <w:t>（2）从迟付的第五周到第八周，每周迟延付款违约金为迟延付款金额的</w:t>
      </w:r>
      <w:r>
        <w:rPr>
          <w:rFonts w:hint="eastAsia" w:hAnsi="宋体"/>
          <w:i/>
          <w:sz w:val="21"/>
          <w:highlight w:val="none"/>
          <w:u w:val="single"/>
        </w:rPr>
        <w:t xml:space="preserve"> 1%</w:t>
      </w:r>
      <w:r>
        <w:rPr>
          <w:rFonts w:hint="eastAsia" w:hAnsi="宋体"/>
          <w:sz w:val="21"/>
          <w:highlight w:val="none"/>
        </w:rPr>
        <w:t>；</w:t>
      </w:r>
    </w:p>
    <w:p w14:paraId="5D9048B3">
      <w:pPr>
        <w:pStyle w:val="48"/>
        <w:spacing w:line="360" w:lineRule="auto"/>
        <w:ind w:firstLine="420" w:firstLineChars="200"/>
        <w:rPr>
          <w:rFonts w:hint="eastAsia" w:hAnsi="宋体"/>
          <w:sz w:val="21"/>
          <w:highlight w:val="none"/>
        </w:rPr>
      </w:pPr>
      <w:r>
        <w:rPr>
          <w:rFonts w:hint="eastAsia" w:hAnsi="宋体"/>
          <w:sz w:val="21"/>
          <w:highlight w:val="none"/>
        </w:rPr>
        <w:t>（3）从迟付第九周起，每周迟延付款违约金为迟延付款金额的</w:t>
      </w:r>
      <w:r>
        <w:rPr>
          <w:rFonts w:hint="eastAsia" w:hAnsi="宋体"/>
          <w:i/>
          <w:sz w:val="21"/>
          <w:highlight w:val="none"/>
          <w:u w:val="single"/>
        </w:rPr>
        <w:t xml:space="preserve"> 1.5%</w:t>
      </w:r>
      <w:r>
        <w:rPr>
          <w:rFonts w:hint="eastAsia" w:hAnsi="宋体"/>
          <w:sz w:val="21"/>
          <w:highlight w:val="none"/>
        </w:rPr>
        <w:t>。在计算迟延付款违约金时，迟付不足一周的按一周计算。迟延付款违约金的总额不得超过合同价格的</w:t>
      </w:r>
      <w:r>
        <w:rPr>
          <w:rFonts w:hint="eastAsia" w:hAnsi="宋体"/>
          <w:sz w:val="21"/>
          <w:highlight w:val="none"/>
          <w:u w:val="single"/>
        </w:rPr>
        <w:t xml:space="preserve"> 10%</w:t>
      </w:r>
      <w:r>
        <w:rPr>
          <w:rFonts w:hint="eastAsia" w:hAnsi="宋体"/>
          <w:sz w:val="21"/>
          <w:highlight w:val="none"/>
        </w:rPr>
        <w:t>。</w:t>
      </w:r>
    </w:p>
    <w:p w14:paraId="1B49336A">
      <w:pPr>
        <w:pStyle w:val="48"/>
        <w:spacing w:line="360" w:lineRule="auto"/>
        <w:ind w:firstLine="420" w:firstLineChars="200"/>
        <w:rPr>
          <w:rFonts w:hint="eastAsia" w:hAnsi="宋体"/>
          <w:sz w:val="21"/>
          <w:highlight w:val="none"/>
        </w:rPr>
      </w:pPr>
      <w:r>
        <w:rPr>
          <w:rFonts w:hint="eastAsia" w:hAnsi="宋体"/>
          <w:sz w:val="21"/>
          <w:highlight w:val="none"/>
        </w:rPr>
        <w:t xml:space="preserve">4.乙方未按本合同和投标文件承诺提供售后服务的，乙方应按本合同价款（报酬）的 </w:t>
      </w:r>
      <w:r>
        <w:rPr>
          <w:rFonts w:hint="eastAsia" w:hAnsi="宋体"/>
          <w:sz w:val="21"/>
          <w:highlight w:val="none"/>
          <w:u w:val="single"/>
        </w:rPr>
        <w:t xml:space="preserve">   </w:t>
      </w:r>
      <w:r>
        <w:rPr>
          <w:rFonts w:hint="eastAsia" w:hAnsi="宋体"/>
          <w:sz w:val="21"/>
          <w:highlight w:val="none"/>
        </w:rPr>
        <w:t>%向甲方支付违约金。</w:t>
      </w:r>
    </w:p>
    <w:p w14:paraId="068AC3DE">
      <w:pPr>
        <w:pStyle w:val="48"/>
        <w:spacing w:line="360" w:lineRule="auto"/>
        <w:ind w:firstLine="420" w:firstLineChars="200"/>
        <w:rPr>
          <w:rFonts w:hint="eastAsia" w:hAnsi="宋体"/>
          <w:sz w:val="21"/>
          <w:highlight w:val="none"/>
        </w:rPr>
      </w:pPr>
      <w:r>
        <w:rPr>
          <w:rFonts w:hint="eastAsia" w:hAnsi="宋体"/>
          <w:sz w:val="21"/>
          <w:highlight w:val="none"/>
        </w:rPr>
        <w:t>5.因某一方原因导致变更、中止或者终止政府采购合同的，该方应当对另一方受到的损失予以赔偿或者补偿。</w:t>
      </w:r>
    </w:p>
    <w:p w14:paraId="6672D4EB">
      <w:pPr>
        <w:pStyle w:val="48"/>
        <w:spacing w:line="360" w:lineRule="auto"/>
        <w:ind w:firstLine="420" w:firstLineChars="200"/>
        <w:rPr>
          <w:rFonts w:hint="eastAsia" w:hAnsi="宋体"/>
          <w:sz w:val="21"/>
          <w:highlight w:val="none"/>
        </w:rPr>
      </w:pPr>
      <w:r>
        <w:rPr>
          <w:rFonts w:hint="eastAsia" w:hAnsi="宋体"/>
          <w:sz w:val="21"/>
          <w:highlight w:val="none"/>
        </w:rPr>
        <w:t>6.</w:t>
      </w:r>
      <w:r>
        <w:rPr>
          <w:rFonts w:hint="eastAsia" w:hAnsi="宋体"/>
          <w:sz w:val="21"/>
          <w:highlight w:val="none"/>
          <w:lang w:eastAsia="zh-CN"/>
        </w:rPr>
        <w:t>其他</w:t>
      </w:r>
      <w:r>
        <w:rPr>
          <w:rFonts w:hint="eastAsia" w:hAnsi="宋体"/>
          <w:sz w:val="21"/>
          <w:highlight w:val="none"/>
        </w:rPr>
        <w:t>违约责任按《中华人民共和国民法典》处理。</w:t>
      </w:r>
    </w:p>
    <w:p w14:paraId="7430332D">
      <w:pPr>
        <w:pStyle w:val="48"/>
        <w:spacing w:line="360" w:lineRule="auto"/>
        <w:ind w:firstLine="413" w:firstLineChars="196"/>
        <w:rPr>
          <w:rFonts w:hint="eastAsia" w:hAnsi="宋体"/>
          <w:b/>
          <w:sz w:val="21"/>
          <w:highlight w:val="none"/>
        </w:rPr>
      </w:pPr>
      <w:r>
        <w:rPr>
          <w:rFonts w:hint="eastAsia" w:hAnsi="宋体"/>
          <w:b/>
          <w:sz w:val="21"/>
          <w:highlight w:val="none"/>
        </w:rPr>
        <w:t>第十一条  不可抗力事件处理</w:t>
      </w:r>
    </w:p>
    <w:p w14:paraId="2DEC8308">
      <w:pPr>
        <w:pStyle w:val="48"/>
        <w:spacing w:line="360" w:lineRule="auto"/>
        <w:ind w:firstLine="420" w:firstLineChars="200"/>
        <w:rPr>
          <w:rFonts w:hint="eastAsia" w:hAnsi="宋体"/>
          <w:sz w:val="21"/>
          <w:highlight w:val="none"/>
        </w:rPr>
      </w:pPr>
      <w:r>
        <w:rPr>
          <w:rFonts w:hint="eastAsia" w:hAnsi="宋体"/>
          <w:sz w:val="21"/>
          <w:highlight w:val="none"/>
        </w:rPr>
        <w:t>1.在合同有效期内，任何一方因不可抗力事件导致不能履行合同，则合同履行期可延长，其延长期与不可抗力影响期相同。</w:t>
      </w:r>
    </w:p>
    <w:p w14:paraId="2EE03E81">
      <w:pPr>
        <w:pStyle w:val="48"/>
        <w:spacing w:line="360" w:lineRule="auto"/>
        <w:ind w:firstLine="420" w:firstLineChars="200"/>
        <w:rPr>
          <w:rFonts w:hint="eastAsia" w:hAnsi="宋体"/>
          <w:sz w:val="21"/>
          <w:highlight w:val="none"/>
        </w:rPr>
      </w:pPr>
      <w:r>
        <w:rPr>
          <w:rFonts w:hint="eastAsia" w:hAnsi="宋体"/>
          <w:sz w:val="21"/>
          <w:highlight w:val="none"/>
        </w:rPr>
        <w:t>2.不可抗力事件发生后，应立即通知对方，并寄送有关权威机构出具的证明。</w:t>
      </w:r>
    </w:p>
    <w:p w14:paraId="626D746F">
      <w:pPr>
        <w:spacing w:line="360" w:lineRule="auto"/>
        <w:ind w:firstLine="420" w:firstLineChars="200"/>
        <w:rPr>
          <w:rFonts w:hint="eastAsia" w:ascii="宋体" w:hAnsi="宋体"/>
          <w:szCs w:val="21"/>
          <w:highlight w:val="none"/>
        </w:rPr>
      </w:pPr>
      <w:r>
        <w:rPr>
          <w:rFonts w:hint="eastAsia" w:ascii="宋体" w:hAnsi="宋体"/>
          <w:szCs w:val="21"/>
          <w:highlight w:val="none"/>
        </w:rPr>
        <w:t>3.不可抗力事件延续一百二十天以上，双方应通过友好协商，确定是否继续履行合同。</w:t>
      </w:r>
    </w:p>
    <w:p w14:paraId="4F742D29">
      <w:pPr>
        <w:spacing w:line="360" w:lineRule="auto"/>
        <w:ind w:firstLine="422" w:firstLineChars="200"/>
        <w:rPr>
          <w:rFonts w:hint="eastAsia" w:ascii="宋体" w:hAnsi="宋体"/>
          <w:szCs w:val="21"/>
          <w:highlight w:val="none"/>
        </w:rPr>
      </w:pPr>
      <w:r>
        <w:rPr>
          <w:rFonts w:hint="eastAsia" w:ascii="宋体" w:hAnsi="宋体"/>
          <w:b/>
          <w:szCs w:val="21"/>
          <w:highlight w:val="none"/>
        </w:rPr>
        <w:t>第十二条  合同争议解决</w:t>
      </w:r>
    </w:p>
    <w:p w14:paraId="050169C9">
      <w:pPr>
        <w:spacing w:line="360" w:lineRule="auto"/>
        <w:ind w:firstLine="420" w:firstLineChars="200"/>
        <w:rPr>
          <w:rFonts w:hint="eastAsia" w:ascii="宋体" w:hAnsi="宋体"/>
          <w:szCs w:val="21"/>
          <w:highlight w:val="none"/>
        </w:rPr>
      </w:pPr>
      <w:r>
        <w:rPr>
          <w:rFonts w:hint="eastAsia" w:ascii="宋体" w:hAnsi="宋体"/>
          <w:szCs w:val="21"/>
          <w:highlight w:val="none"/>
        </w:rPr>
        <w:t>1.因服务质量问题发生争议的，应邀请国家认可的质量检测机构或专家组进行鉴定。服务符合标准的，鉴定费由甲方承担；服务不符合标准的，鉴定费由乙方承担。</w:t>
      </w:r>
    </w:p>
    <w:p w14:paraId="5A98A050">
      <w:pPr>
        <w:autoSpaceDE w:val="0"/>
        <w:autoSpaceDN w:val="0"/>
        <w:spacing w:line="360" w:lineRule="auto"/>
        <w:ind w:left="100" w:right="42" w:firstLine="420"/>
        <w:rPr>
          <w:rFonts w:hint="eastAsia" w:ascii="宋体" w:hAnsi="宋体"/>
          <w:szCs w:val="21"/>
          <w:highlight w:val="none"/>
        </w:rPr>
      </w:pPr>
      <w:r>
        <w:rPr>
          <w:rFonts w:hint="eastAsia" w:ascii="宋体" w:hAnsi="宋体"/>
          <w:szCs w:val="21"/>
          <w:highlight w:val="none"/>
        </w:rPr>
        <w:t>2.因履行本合同引起的或者与本合同有关的争议，甲乙双方应首先通过友好协商解决，如果协商不能解决，按下列</w:t>
      </w:r>
      <w:r>
        <w:rPr>
          <w:rFonts w:hint="eastAsia" w:ascii="宋体" w:hAnsi="宋体"/>
          <w:szCs w:val="21"/>
          <w:highlight w:val="none"/>
          <w:u w:val="single"/>
          <w:lang w:val="en-US" w:eastAsia="zh-CN"/>
        </w:rPr>
        <w:t xml:space="preserve">      </w:t>
      </w:r>
      <w:r>
        <w:rPr>
          <w:rFonts w:hint="eastAsia" w:ascii="宋体" w:hAnsi="宋体"/>
          <w:szCs w:val="21"/>
          <w:highlight w:val="none"/>
        </w:rPr>
        <w:t>方式解决：</w:t>
      </w:r>
    </w:p>
    <w:p w14:paraId="35972074">
      <w:pPr>
        <w:autoSpaceDE w:val="0"/>
        <w:autoSpaceDN w:val="0"/>
        <w:spacing w:line="360" w:lineRule="auto"/>
        <w:ind w:right="40" w:firstLine="420"/>
        <w:rPr>
          <w:rFonts w:hint="eastAsia"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3EB0D843">
      <w:pPr>
        <w:autoSpaceDE w:val="0"/>
        <w:autoSpaceDN w:val="0"/>
        <w:spacing w:line="360" w:lineRule="auto"/>
        <w:ind w:right="40" w:firstLine="420"/>
        <w:rPr>
          <w:rFonts w:hint="eastAsia" w:ascii="宋体" w:hAnsi="宋体"/>
          <w:szCs w:val="21"/>
          <w:highlight w:val="none"/>
        </w:rPr>
      </w:pPr>
      <w:r>
        <w:rPr>
          <w:rFonts w:hint="eastAsia" w:ascii="宋体" w:hAnsi="宋体"/>
          <w:szCs w:val="21"/>
          <w:highlight w:val="none"/>
        </w:rPr>
        <w:t>（2）向有管辖权的人民法院提起诉讼。</w:t>
      </w:r>
    </w:p>
    <w:p w14:paraId="33B16166">
      <w:pPr>
        <w:spacing w:line="360" w:lineRule="auto"/>
        <w:ind w:firstLine="422" w:firstLineChars="200"/>
        <w:rPr>
          <w:rFonts w:hint="eastAsia" w:ascii="宋体" w:hAnsi="宋体"/>
          <w:b/>
          <w:szCs w:val="21"/>
          <w:highlight w:val="none"/>
        </w:rPr>
      </w:pPr>
      <w:r>
        <w:rPr>
          <w:rFonts w:hint="eastAsia" w:ascii="宋体" w:hAnsi="宋体"/>
          <w:b/>
          <w:szCs w:val="21"/>
          <w:highlight w:val="none"/>
        </w:rPr>
        <w:t>第十三条　合同的变更、中止或者终止</w:t>
      </w:r>
    </w:p>
    <w:p w14:paraId="14B951FE">
      <w:pPr>
        <w:spacing w:line="360" w:lineRule="auto"/>
        <w:ind w:firstLine="420" w:firstLineChars="200"/>
        <w:rPr>
          <w:rFonts w:hint="eastAsia" w:ascii="宋体" w:hAnsi="宋体"/>
          <w:szCs w:val="21"/>
          <w:highlight w:val="none"/>
        </w:rPr>
      </w:pPr>
      <w:r>
        <w:rPr>
          <w:rFonts w:hint="eastAsia" w:ascii="宋体" w:hAnsi="宋体"/>
          <w:szCs w:val="21"/>
          <w:highlight w:val="none"/>
        </w:rPr>
        <w:t>1. 除《中华人民共和国政府采购法》第五十条规定的情形外，本合同一经签订，甲乙双方不得擅自变更、中止或者终止合同。</w:t>
      </w:r>
    </w:p>
    <w:p w14:paraId="7D885E14">
      <w:pPr>
        <w:spacing w:line="360" w:lineRule="auto"/>
        <w:ind w:firstLine="420" w:firstLineChars="200"/>
        <w:rPr>
          <w:rFonts w:hint="eastAsia" w:ascii="宋体" w:hAnsi="宋体"/>
          <w:szCs w:val="21"/>
          <w:highlight w:val="none"/>
        </w:rPr>
      </w:pPr>
      <w:r>
        <w:rPr>
          <w:rFonts w:hint="eastAsia" w:ascii="宋体" w:hAnsi="宋体"/>
          <w:szCs w:val="21"/>
          <w:highlight w:val="none"/>
        </w:rPr>
        <w:t>2.采购合同继续履行将损害国家利益和社会公共利益的，双方当事人应当变更、中止或者终止合同。有过错的一方应当承担赔偿责任，双方都有过错的，各自承担相应的责任。</w:t>
      </w:r>
    </w:p>
    <w:p w14:paraId="47F788E0">
      <w:pPr>
        <w:spacing w:line="360" w:lineRule="auto"/>
        <w:ind w:firstLine="422" w:firstLineChars="200"/>
        <w:rPr>
          <w:rFonts w:hint="eastAsia" w:ascii="宋体" w:hAnsi="宋体"/>
          <w:b/>
          <w:szCs w:val="21"/>
          <w:highlight w:val="none"/>
        </w:rPr>
      </w:pPr>
      <w:r>
        <w:rPr>
          <w:rFonts w:hint="eastAsia" w:ascii="宋体" w:hAnsi="宋体"/>
          <w:b/>
          <w:szCs w:val="21"/>
          <w:highlight w:val="none"/>
        </w:rPr>
        <w:t>第十四条　</w:t>
      </w:r>
      <w:r>
        <w:rPr>
          <w:rFonts w:hint="eastAsia" w:ascii="宋体" w:hAnsi="宋体" w:cs="微软雅黑"/>
          <w:b/>
          <w:kern w:val="0"/>
          <w:szCs w:val="21"/>
          <w:highlight w:val="none"/>
        </w:rPr>
        <w:t>合</w:t>
      </w:r>
      <w:r>
        <w:rPr>
          <w:rFonts w:hint="eastAsia" w:ascii="宋体" w:hAnsi="宋体" w:cs="微软雅黑"/>
          <w:b/>
          <w:spacing w:val="-2"/>
          <w:kern w:val="0"/>
          <w:szCs w:val="21"/>
          <w:highlight w:val="none"/>
        </w:rPr>
        <w:t>同</w:t>
      </w:r>
      <w:r>
        <w:rPr>
          <w:rFonts w:hint="eastAsia" w:ascii="宋体" w:hAnsi="宋体" w:cs="微软雅黑"/>
          <w:b/>
          <w:kern w:val="0"/>
          <w:szCs w:val="21"/>
          <w:highlight w:val="none"/>
        </w:rPr>
        <w:t>文</w:t>
      </w:r>
      <w:r>
        <w:rPr>
          <w:rFonts w:hint="eastAsia" w:ascii="宋体" w:hAnsi="宋体" w:cs="微软雅黑"/>
          <w:b/>
          <w:spacing w:val="-2"/>
          <w:kern w:val="0"/>
          <w:szCs w:val="21"/>
          <w:highlight w:val="none"/>
        </w:rPr>
        <w:t>件构成</w:t>
      </w:r>
    </w:p>
    <w:p w14:paraId="6CAB779E">
      <w:pPr>
        <w:pStyle w:val="48"/>
        <w:spacing w:line="360" w:lineRule="auto"/>
        <w:ind w:left="420" w:leftChars="200"/>
        <w:rPr>
          <w:rFonts w:hint="eastAsia" w:hAnsi="宋体"/>
          <w:sz w:val="21"/>
          <w:highlight w:val="none"/>
        </w:rPr>
      </w:pPr>
      <w:r>
        <w:rPr>
          <w:rFonts w:hint="eastAsia" w:hAnsi="宋体"/>
          <w:sz w:val="21"/>
          <w:highlight w:val="none"/>
        </w:rPr>
        <w:t>1.政府采购合同</w:t>
      </w:r>
    </w:p>
    <w:p w14:paraId="1E542F07">
      <w:pPr>
        <w:pStyle w:val="48"/>
        <w:spacing w:line="360" w:lineRule="auto"/>
        <w:ind w:left="420" w:leftChars="200"/>
        <w:rPr>
          <w:rFonts w:hint="eastAsia" w:hAnsi="宋体"/>
          <w:sz w:val="21"/>
          <w:highlight w:val="none"/>
        </w:rPr>
      </w:pPr>
      <w:r>
        <w:rPr>
          <w:rFonts w:hint="eastAsia" w:hAnsi="宋体"/>
          <w:sz w:val="21"/>
          <w:highlight w:val="none"/>
        </w:rPr>
        <w:t>2.中标（成交）通知书；</w:t>
      </w:r>
    </w:p>
    <w:p w14:paraId="6A87776E">
      <w:pPr>
        <w:pStyle w:val="48"/>
        <w:spacing w:line="360" w:lineRule="auto"/>
        <w:ind w:left="420" w:leftChars="200"/>
        <w:rPr>
          <w:rFonts w:hint="eastAsia" w:hAnsi="宋体"/>
          <w:sz w:val="21"/>
          <w:highlight w:val="none"/>
        </w:rPr>
      </w:pPr>
      <w:r>
        <w:rPr>
          <w:rFonts w:hint="eastAsia" w:hAnsi="宋体"/>
          <w:sz w:val="21"/>
          <w:highlight w:val="none"/>
        </w:rPr>
        <w:t>3.投标（响应）文件；</w:t>
      </w:r>
    </w:p>
    <w:p w14:paraId="50157E03">
      <w:pPr>
        <w:pStyle w:val="48"/>
        <w:spacing w:line="360" w:lineRule="auto"/>
        <w:ind w:left="420" w:leftChars="200"/>
        <w:rPr>
          <w:rFonts w:hint="eastAsia" w:hAnsi="宋体"/>
          <w:sz w:val="21"/>
          <w:highlight w:val="none"/>
        </w:rPr>
      </w:pPr>
      <w:r>
        <w:rPr>
          <w:rFonts w:hint="eastAsia" w:hAnsi="宋体"/>
          <w:sz w:val="21"/>
          <w:highlight w:val="none"/>
        </w:rPr>
        <w:t>4.采购文件及更正公告（澄清或补充通知）；</w:t>
      </w:r>
    </w:p>
    <w:p w14:paraId="36174F22">
      <w:pPr>
        <w:pStyle w:val="48"/>
        <w:spacing w:line="360" w:lineRule="auto"/>
        <w:ind w:left="420" w:leftChars="200"/>
        <w:rPr>
          <w:rFonts w:hint="eastAsia" w:hAnsi="宋体"/>
          <w:sz w:val="21"/>
          <w:highlight w:val="none"/>
        </w:rPr>
      </w:pPr>
      <w:r>
        <w:rPr>
          <w:rFonts w:hint="eastAsia" w:hAnsi="宋体"/>
          <w:sz w:val="21"/>
          <w:highlight w:val="none"/>
        </w:rPr>
        <w:t>5.标准、规范及有关技术文件；</w:t>
      </w:r>
    </w:p>
    <w:p w14:paraId="2DE1CAD6">
      <w:pPr>
        <w:pStyle w:val="48"/>
        <w:spacing w:line="360" w:lineRule="auto"/>
        <w:ind w:left="420" w:leftChars="200"/>
        <w:rPr>
          <w:rFonts w:hint="eastAsia" w:hAnsi="宋体"/>
          <w:sz w:val="21"/>
          <w:highlight w:val="none"/>
        </w:rPr>
      </w:pPr>
      <w:r>
        <w:rPr>
          <w:rFonts w:hint="eastAsia" w:hAnsi="宋体"/>
          <w:sz w:val="21"/>
          <w:highlight w:val="none"/>
        </w:rPr>
        <w:t>6.双方约定的其他合同文件。</w:t>
      </w:r>
    </w:p>
    <w:p w14:paraId="2DF83CB6">
      <w:pPr>
        <w:pStyle w:val="48"/>
        <w:spacing w:line="360" w:lineRule="auto"/>
        <w:ind w:firstLine="420" w:firstLineChars="200"/>
        <w:rPr>
          <w:rFonts w:hint="eastAsia" w:hAnsi="宋体"/>
          <w:sz w:val="21"/>
          <w:highlight w:val="none"/>
        </w:rPr>
      </w:pPr>
      <w:r>
        <w:rPr>
          <w:rFonts w:hint="eastAsia" w:hAnsi="宋体"/>
          <w:sz w:val="21"/>
          <w:highlight w:val="none"/>
        </w:rPr>
        <w:t>上述合同文件互相补充和解释。如果合同文件之间存在矛盾或者不一致之处，以上述文件的排列顺序在先者为准。</w:t>
      </w:r>
    </w:p>
    <w:p w14:paraId="398E370D">
      <w:pPr>
        <w:spacing w:line="360" w:lineRule="auto"/>
        <w:ind w:firstLine="422" w:firstLineChars="200"/>
        <w:rPr>
          <w:rFonts w:hint="eastAsia" w:ascii="宋体" w:hAnsi="宋体"/>
          <w:szCs w:val="21"/>
          <w:highlight w:val="none"/>
        </w:rPr>
      </w:pPr>
      <w:r>
        <w:rPr>
          <w:rFonts w:hint="eastAsia" w:ascii="宋体" w:hAnsi="宋体"/>
          <w:b/>
          <w:szCs w:val="21"/>
          <w:highlight w:val="none"/>
        </w:rPr>
        <w:t>第</w:t>
      </w:r>
      <w:r>
        <w:rPr>
          <w:rFonts w:hint="eastAsia" w:hAnsi="宋体"/>
          <w:b/>
          <w:highlight w:val="none"/>
        </w:rPr>
        <w:t>十五</w:t>
      </w:r>
      <w:r>
        <w:rPr>
          <w:rFonts w:hint="eastAsia" w:ascii="宋体" w:hAnsi="宋体"/>
          <w:b/>
          <w:szCs w:val="21"/>
          <w:highlight w:val="none"/>
        </w:rPr>
        <w:t>条　知识产权和保密要求</w:t>
      </w:r>
    </w:p>
    <w:p w14:paraId="46ACDE15">
      <w:pPr>
        <w:spacing w:line="360" w:lineRule="auto"/>
        <w:ind w:firstLine="420" w:firstLineChars="200"/>
        <w:rPr>
          <w:rFonts w:hint="eastAsia" w:ascii="宋体" w:hAnsi="宋体"/>
          <w:szCs w:val="21"/>
          <w:highlight w:val="none"/>
        </w:rPr>
      </w:pPr>
      <w:r>
        <w:rPr>
          <w:rFonts w:hint="eastAsia" w:ascii="宋体" w:hAnsi="宋体"/>
          <w:szCs w:val="21"/>
          <w:highlight w:val="none"/>
        </w:rPr>
        <w:t>1.甲方在履行合同过程中提供给乙方的全部图纸、文件和其他含有数据和信息的资料，其知识产权属于甲方。</w:t>
      </w:r>
    </w:p>
    <w:p w14:paraId="5740BA84">
      <w:pPr>
        <w:spacing w:line="360" w:lineRule="auto"/>
        <w:ind w:firstLine="420" w:firstLineChars="200"/>
        <w:rPr>
          <w:rFonts w:hint="eastAsia" w:ascii="宋体" w:hAnsi="宋体"/>
          <w:szCs w:val="21"/>
          <w:highlight w:val="none"/>
        </w:rPr>
      </w:pPr>
      <w:r>
        <w:rPr>
          <w:rFonts w:hint="eastAsia" w:ascii="宋体" w:hAnsi="宋体"/>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41346EE0">
      <w:pPr>
        <w:spacing w:line="360" w:lineRule="auto"/>
        <w:ind w:firstLine="420" w:firstLineChars="200"/>
        <w:rPr>
          <w:rFonts w:hint="eastAsia" w:ascii="宋体" w:hAnsi="宋体"/>
          <w:szCs w:val="21"/>
          <w:highlight w:val="none"/>
        </w:rPr>
      </w:pPr>
      <w:r>
        <w:rPr>
          <w:rFonts w:hint="eastAsia" w:ascii="宋体" w:hAnsi="宋体"/>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5355A2A3">
      <w:pPr>
        <w:spacing w:line="360" w:lineRule="auto"/>
        <w:ind w:firstLine="420" w:firstLineChars="200"/>
        <w:rPr>
          <w:rFonts w:hint="eastAsia" w:ascii="宋体" w:hAnsi="宋体"/>
          <w:szCs w:val="21"/>
          <w:highlight w:val="none"/>
        </w:rPr>
      </w:pPr>
      <w:r>
        <w:rPr>
          <w:rFonts w:hint="eastAsia" w:ascii="宋体" w:hAnsi="宋体"/>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8B20A8C">
      <w:pPr>
        <w:spacing w:line="360" w:lineRule="auto"/>
        <w:ind w:firstLine="420" w:firstLineChars="200"/>
        <w:rPr>
          <w:rFonts w:hint="eastAsia" w:ascii="宋体" w:hAnsi="宋体"/>
          <w:szCs w:val="21"/>
          <w:highlight w:val="none"/>
        </w:rPr>
      </w:pPr>
      <w:r>
        <w:rPr>
          <w:rFonts w:hint="eastAsia" w:ascii="宋体" w:hAnsi="宋体"/>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C973D4E">
      <w:pPr>
        <w:spacing w:line="360" w:lineRule="auto"/>
        <w:ind w:firstLine="420" w:firstLineChars="200"/>
        <w:rPr>
          <w:rFonts w:hint="eastAsia" w:ascii="宋体" w:hAnsi="宋体"/>
          <w:szCs w:val="21"/>
          <w:highlight w:val="none"/>
        </w:rPr>
      </w:pPr>
      <w:r>
        <w:rPr>
          <w:rFonts w:hint="eastAsia" w:ascii="宋体" w:hAnsi="宋体"/>
          <w:szCs w:val="21"/>
          <w:highlight w:val="none"/>
        </w:rPr>
        <w:t>6.伴随货物的，乙方保证将要交付的货物的所有权完全属于乙方且无任何抵押、质押、查封等产权瑕疵。</w:t>
      </w:r>
    </w:p>
    <w:p w14:paraId="6A058279">
      <w:pPr>
        <w:pStyle w:val="48"/>
        <w:spacing w:line="360" w:lineRule="auto"/>
        <w:ind w:firstLine="413" w:firstLineChars="196"/>
        <w:rPr>
          <w:rFonts w:hint="eastAsia" w:hAnsi="宋体"/>
          <w:b/>
          <w:sz w:val="21"/>
          <w:highlight w:val="none"/>
          <w:lang w:eastAsia="zh-CN"/>
        </w:rPr>
      </w:pPr>
      <w:r>
        <w:rPr>
          <w:rFonts w:hint="eastAsia" w:hAnsi="宋体"/>
          <w:b/>
          <w:sz w:val="21"/>
          <w:highlight w:val="none"/>
        </w:rPr>
        <w:t>第十六条  合同生效及</w:t>
      </w:r>
      <w:r>
        <w:rPr>
          <w:rFonts w:hint="eastAsia" w:hAnsi="宋体"/>
          <w:b/>
          <w:sz w:val="21"/>
          <w:highlight w:val="none"/>
          <w:lang w:eastAsia="zh-CN"/>
        </w:rPr>
        <w:t>其他</w:t>
      </w:r>
    </w:p>
    <w:p w14:paraId="7EF2415D">
      <w:pPr>
        <w:pStyle w:val="48"/>
        <w:spacing w:line="360" w:lineRule="auto"/>
        <w:ind w:firstLine="420" w:firstLineChars="200"/>
        <w:rPr>
          <w:rFonts w:hint="eastAsia" w:hAnsi="宋体"/>
          <w:sz w:val="21"/>
          <w:highlight w:val="none"/>
        </w:rPr>
      </w:pPr>
      <w:r>
        <w:rPr>
          <w:rFonts w:hint="eastAsia" w:hAnsi="宋体"/>
          <w:sz w:val="21"/>
          <w:highlight w:val="none"/>
        </w:rPr>
        <w:t>1.合同经双方法定代表人或者委托代理人签字并加盖单位公章后生效（委托代理人签字的需后附授权委托书，格式自拟）。</w:t>
      </w:r>
    </w:p>
    <w:p w14:paraId="35AB1568">
      <w:pPr>
        <w:pStyle w:val="48"/>
        <w:spacing w:line="360" w:lineRule="auto"/>
        <w:ind w:firstLine="420" w:firstLineChars="200"/>
        <w:rPr>
          <w:rFonts w:hint="eastAsia" w:hAnsi="宋体"/>
          <w:sz w:val="21"/>
          <w:highlight w:val="none"/>
        </w:rPr>
      </w:pPr>
      <w:r>
        <w:rPr>
          <w:rFonts w:hint="eastAsia" w:hAnsi="宋体"/>
          <w:sz w:val="21"/>
          <w:highlight w:val="none"/>
        </w:rPr>
        <w:t>2.合同执行中涉及采购资金和采购内容修改或者补充的，并签书面补充协议报财政部门备案，方可作为主合同不可分割的一部分。</w:t>
      </w:r>
    </w:p>
    <w:p w14:paraId="1B77E757">
      <w:pPr>
        <w:pStyle w:val="48"/>
        <w:spacing w:line="360" w:lineRule="auto"/>
        <w:ind w:firstLine="420" w:firstLineChars="200"/>
        <w:rPr>
          <w:rFonts w:hint="eastAsia" w:hAnsi="宋体"/>
          <w:sz w:val="21"/>
          <w:highlight w:val="none"/>
        </w:rPr>
      </w:pPr>
      <w:r>
        <w:rPr>
          <w:rFonts w:hint="eastAsia" w:hAnsi="宋体"/>
          <w:sz w:val="21"/>
          <w:highlight w:val="none"/>
        </w:rPr>
        <w:t>3.合同生效后，甲乙双方不得因姓名、名称的变更或者法定代表人、负责人、承办人的变动而不履行合同义务。</w:t>
      </w:r>
    </w:p>
    <w:p w14:paraId="1A4B35FE">
      <w:pPr>
        <w:pStyle w:val="48"/>
        <w:spacing w:line="360" w:lineRule="auto"/>
        <w:ind w:left="420" w:leftChars="200"/>
        <w:rPr>
          <w:rFonts w:hint="eastAsia" w:hAnsi="宋体"/>
          <w:sz w:val="21"/>
          <w:highlight w:val="none"/>
        </w:rPr>
      </w:pPr>
      <w:r>
        <w:rPr>
          <w:rFonts w:hint="eastAsia" w:hAnsi="宋体"/>
          <w:sz w:val="21"/>
          <w:highlight w:val="none"/>
        </w:rPr>
        <w:t>4.本合同未尽事宜，遵照《中华人民共和国民法典》有关条文执行。</w:t>
      </w:r>
    </w:p>
    <w:p w14:paraId="6158F960">
      <w:pPr>
        <w:spacing w:line="360" w:lineRule="auto"/>
        <w:ind w:firstLine="420" w:firstLineChars="200"/>
        <w:rPr>
          <w:rFonts w:hint="eastAsia" w:ascii="宋体" w:hAnsi="宋体" w:cs="宋体"/>
          <w:b/>
          <w:szCs w:val="21"/>
          <w:highlight w:val="none"/>
        </w:rPr>
      </w:pPr>
      <w:r>
        <w:rPr>
          <w:rFonts w:hint="eastAsia" w:ascii="宋体" w:hAnsi="宋体"/>
          <w:szCs w:val="21"/>
          <w:highlight w:val="none"/>
        </w:rPr>
        <w:t>5.本合同一式</w:t>
      </w:r>
      <w:r>
        <w:rPr>
          <w:rFonts w:hint="eastAsia" w:ascii="宋体" w:hAnsi="宋体"/>
          <w:i/>
          <w:szCs w:val="21"/>
          <w:highlight w:val="none"/>
          <w:u w:val="single"/>
        </w:rPr>
        <w:t xml:space="preserve">   </w:t>
      </w:r>
      <w:r>
        <w:rPr>
          <w:rFonts w:hint="eastAsia" w:ascii="宋体" w:hAnsi="宋体"/>
          <w:szCs w:val="21"/>
          <w:highlight w:val="none"/>
        </w:rPr>
        <w:t>份，具有同等法律效力。</w:t>
      </w:r>
    </w:p>
    <w:p w14:paraId="125E7BED">
      <w:pPr>
        <w:tabs>
          <w:tab w:val="left" w:pos="4395"/>
        </w:tabs>
        <w:spacing w:line="360" w:lineRule="auto"/>
        <w:rPr>
          <w:rFonts w:hint="eastAsia" w:ascii="宋体" w:hAnsi="宋体"/>
          <w:b/>
          <w:szCs w:val="21"/>
          <w:highlight w:val="none"/>
        </w:rPr>
      </w:pPr>
      <w:r>
        <w:rPr>
          <w:rFonts w:hint="eastAsia" w:ascii="宋体" w:hAnsi="宋体"/>
          <w:b/>
          <w:szCs w:val="21"/>
          <w:highlight w:val="none"/>
        </w:rPr>
        <w:t>甲方（盖章）：</w:t>
      </w:r>
      <w:r>
        <w:rPr>
          <w:rFonts w:hint="eastAsia" w:ascii="宋体" w:hAnsi="宋体"/>
          <w:b/>
          <w:szCs w:val="21"/>
          <w:highlight w:val="none"/>
        </w:rPr>
        <w:tab/>
      </w:r>
      <w:r>
        <w:rPr>
          <w:rFonts w:hint="eastAsia" w:ascii="宋体" w:hAnsi="宋体"/>
          <w:b/>
          <w:szCs w:val="21"/>
          <w:highlight w:val="none"/>
        </w:rPr>
        <w:t>乙方（盖章）：</w:t>
      </w:r>
    </w:p>
    <w:p w14:paraId="4DA6F793">
      <w:pPr>
        <w:tabs>
          <w:tab w:val="left" w:pos="4395"/>
        </w:tabs>
        <w:spacing w:line="360" w:lineRule="auto"/>
        <w:rPr>
          <w:rFonts w:hint="eastAsia" w:ascii="宋体" w:hAnsi="宋体"/>
          <w:szCs w:val="21"/>
          <w:highlight w:val="none"/>
        </w:rPr>
      </w:pPr>
      <w:r>
        <w:rPr>
          <w:rFonts w:hint="eastAsia" w:ascii="宋体" w:hAnsi="宋体"/>
          <w:bCs/>
          <w:szCs w:val="21"/>
          <w:highlight w:val="none"/>
        </w:rPr>
        <w:t>法定代表人或者委托代理人（签字）</w:t>
      </w:r>
      <w:r>
        <w:rPr>
          <w:rFonts w:hint="eastAsia" w:ascii="宋体" w:hAnsi="宋体"/>
          <w:b/>
          <w:szCs w:val="21"/>
          <w:highlight w:val="none"/>
        </w:rPr>
        <w:t>：</w:t>
      </w:r>
      <w:r>
        <w:rPr>
          <w:rFonts w:hint="eastAsia" w:ascii="宋体" w:hAnsi="宋体"/>
          <w:b/>
          <w:szCs w:val="21"/>
          <w:highlight w:val="none"/>
        </w:rPr>
        <w:tab/>
      </w:r>
      <w:r>
        <w:rPr>
          <w:rFonts w:hint="eastAsia" w:ascii="宋体" w:hAnsi="宋体"/>
          <w:bCs/>
          <w:szCs w:val="21"/>
          <w:highlight w:val="none"/>
        </w:rPr>
        <w:t>法定代表人或者委托代理人（签字）</w:t>
      </w:r>
      <w:r>
        <w:rPr>
          <w:rFonts w:hint="eastAsia" w:ascii="宋体" w:hAnsi="宋体"/>
          <w:b/>
          <w:szCs w:val="21"/>
          <w:highlight w:val="none"/>
        </w:rPr>
        <w:t xml:space="preserve">： </w:t>
      </w:r>
    </w:p>
    <w:p w14:paraId="72D5A1BB">
      <w:pPr>
        <w:tabs>
          <w:tab w:val="left" w:pos="4395"/>
        </w:tabs>
        <w:spacing w:line="360" w:lineRule="auto"/>
        <w:rPr>
          <w:rFonts w:hint="eastAsia" w:ascii="宋体" w:hAnsi="宋体"/>
          <w:szCs w:val="21"/>
          <w:highlight w:val="none"/>
        </w:rPr>
      </w:pPr>
      <w:r>
        <w:rPr>
          <w:rFonts w:hint="eastAsia" w:ascii="宋体" w:hAnsi="宋体"/>
          <w:color w:val="FF0000"/>
          <w:szCs w:val="21"/>
          <w:highlight w:val="none"/>
        </w:rPr>
        <w:t>签订</w:t>
      </w:r>
      <w:r>
        <w:rPr>
          <w:rFonts w:hint="eastAsia" w:ascii="宋体" w:hAnsi="宋体"/>
          <w:szCs w:val="21"/>
          <w:highlight w:val="none"/>
        </w:rPr>
        <w:t>日期：　　　年　　月　　日</w:t>
      </w:r>
      <w:r>
        <w:rPr>
          <w:rFonts w:hint="eastAsia" w:ascii="宋体" w:hAnsi="宋体"/>
          <w:szCs w:val="21"/>
          <w:highlight w:val="none"/>
        </w:rPr>
        <w:tab/>
      </w:r>
      <w:r>
        <w:rPr>
          <w:rFonts w:hint="eastAsia" w:ascii="宋体" w:hAnsi="宋体"/>
          <w:color w:val="FF0000"/>
          <w:szCs w:val="21"/>
          <w:highlight w:val="none"/>
        </w:rPr>
        <w:t>签订</w:t>
      </w:r>
      <w:r>
        <w:rPr>
          <w:rFonts w:hint="eastAsia" w:ascii="宋体" w:hAnsi="宋体"/>
          <w:szCs w:val="21"/>
          <w:highlight w:val="none"/>
        </w:rPr>
        <w:t>日期：　　　年　　月　　日</w:t>
      </w:r>
    </w:p>
    <w:p w14:paraId="06460787">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开户名称：</w:t>
      </w:r>
    </w:p>
    <w:p w14:paraId="662A264E">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银行账号：</w:t>
      </w:r>
    </w:p>
    <w:p w14:paraId="181E2EBE">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 户 行：</w:t>
      </w:r>
    </w:p>
    <w:p w14:paraId="61D5D014">
      <w:pPr>
        <w:tabs>
          <w:tab w:val="left" w:pos="4395"/>
        </w:tabs>
        <w:spacing w:line="360" w:lineRule="auto"/>
        <w:rPr>
          <w:rFonts w:hint="eastAsia" w:ascii="宋体" w:hAnsi="宋体"/>
          <w:b/>
          <w:szCs w:val="21"/>
          <w:highlight w:val="none"/>
        </w:rPr>
      </w:pPr>
      <w:r>
        <w:rPr>
          <w:rFonts w:hint="eastAsia" w:ascii="宋体" w:hAnsi="宋体"/>
          <w:b/>
          <w:szCs w:val="21"/>
          <w:highlight w:val="none"/>
        </w:rPr>
        <w:br w:type="page"/>
      </w:r>
      <w:r>
        <w:rPr>
          <w:rFonts w:hint="eastAsia" w:ascii="宋体" w:hAnsi="宋体"/>
          <w:b/>
          <w:szCs w:val="21"/>
          <w:highlight w:val="none"/>
        </w:rPr>
        <w:t>合 同 附 件</w:t>
      </w:r>
    </w:p>
    <w:p w14:paraId="4EB39057">
      <w:pPr>
        <w:spacing w:line="360" w:lineRule="auto"/>
        <w:rPr>
          <w:rFonts w:hint="eastAsia" w:ascii="宋体" w:hAnsi="宋体"/>
          <w:szCs w:val="21"/>
          <w:highlight w:val="none"/>
        </w:rPr>
      </w:pPr>
      <w:r>
        <w:rPr>
          <w:rFonts w:hint="eastAsia" w:ascii="宋体" w:hAnsi="宋体"/>
          <w:szCs w:val="21"/>
          <w:highlight w:val="none"/>
        </w:rPr>
        <w:t>一般服务类</w:t>
      </w:r>
    </w:p>
    <w:tbl>
      <w:tblPr>
        <w:tblStyle w:val="10"/>
        <w:tblW w:w="0" w:type="auto"/>
        <w:tblInd w:w="-108" w:type="dxa"/>
        <w:tblLayout w:type="fixed"/>
        <w:tblCellMar>
          <w:top w:w="0" w:type="dxa"/>
          <w:left w:w="108" w:type="dxa"/>
          <w:bottom w:w="0" w:type="dxa"/>
          <w:right w:w="108" w:type="dxa"/>
        </w:tblCellMar>
      </w:tblPr>
      <w:tblGrid>
        <w:gridCol w:w="4248"/>
        <w:gridCol w:w="4274"/>
      </w:tblGrid>
      <w:tr w14:paraId="492EDAF1">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bottom w:val="nil"/>
              <w:right w:val="single" w:color="auto" w:sz="4" w:space="0"/>
            </w:tcBorders>
            <w:vAlign w:val="top"/>
          </w:tcPr>
          <w:p w14:paraId="5F365854">
            <w:pPr>
              <w:spacing w:line="360" w:lineRule="auto"/>
              <w:ind w:firstLine="422" w:firstLineChars="200"/>
              <w:rPr>
                <w:rFonts w:hint="eastAsia" w:ascii="宋体" w:hAnsi="宋体"/>
                <w:b/>
                <w:szCs w:val="21"/>
                <w:highlight w:val="none"/>
              </w:rPr>
            </w:pPr>
            <w:r>
              <w:rPr>
                <w:rFonts w:hint="eastAsia" w:ascii="宋体" w:hAnsi="宋体"/>
                <w:b/>
                <w:szCs w:val="21"/>
                <w:highlight w:val="none"/>
              </w:rPr>
              <w:t>1. 供应商承诺具体事项：</w:t>
            </w:r>
          </w:p>
        </w:tc>
      </w:tr>
      <w:tr w14:paraId="202AEF7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bottom w:val="nil"/>
              <w:right w:val="single" w:color="auto" w:sz="4" w:space="0"/>
            </w:tcBorders>
            <w:vAlign w:val="top"/>
          </w:tcPr>
          <w:p w14:paraId="0777353B">
            <w:pPr>
              <w:spacing w:line="360" w:lineRule="auto"/>
              <w:ind w:firstLine="422" w:firstLineChars="200"/>
              <w:rPr>
                <w:rFonts w:hint="eastAsia" w:ascii="宋体" w:hAnsi="宋体"/>
                <w:b/>
                <w:szCs w:val="21"/>
                <w:highlight w:val="none"/>
              </w:rPr>
            </w:pPr>
            <w:r>
              <w:rPr>
                <w:rFonts w:hint="eastAsia" w:ascii="宋体" w:hAnsi="宋体"/>
                <w:b/>
                <w:szCs w:val="21"/>
                <w:highlight w:val="none"/>
              </w:rPr>
              <w:t>2. 售后服务具体事项：</w:t>
            </w:r>
          </w:p>
        </w:tc>
      </w:tr>
      <w:tr w14:paraId="67B64C57">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bottom w:val="nil"/>
              <w:right w:val="single" w:color="auto" w:sz="4" w:space="0"/>
            </w:tcBorders>
            <w:vAlign w:val="top"/>
          </w:tcPr>
          <w:p w14:paraId="73116803">
            <w:pPr>
              <w:spacing w:line="360" w:lineRule="auto"/>
              <w:ind w:firstLine="422" w:firstLineChars="200"/>
              <w:rPr>
                <w:rFonts w:hint="eastAsia" w:ascii="宋体" w:hAnsi="宋体"/>
                <w:b/>
                <w:szCs w:val="21"/>
                <w:highlight w:val="none"/>
              </w:rPr>
            </w:pPr>
            <w:r>
              <w:rPr>
                <w:rFonts w:hint="eastAsia" w:ascii="宋体" w:hAnsi="宋体"/>
                <w:b/>
                <w:szCs w:val="21"/>
                <w:highlight w:val="none"/>
              </w:rPr>
              <w:t>3. 质保期责任：</w:t>
            </w:r>
          </w:p>
        </w:tc>
      </w:tr>
      <w:tr w14:paraId="6814AC4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bottom w:val="nil"/>
              <w:right w:val="single" w:color="auto" w:sz="4" w:space="0"/>
            </w:tcBorders>
            <w:vAlign w:val="top"/>
          </w:tcPr>
          <w:p w14:paraId="20DBB71C">
            <w:pPr>
              <w:spacing w:line="360" w:lineRule="auto"/>
              <w:ind w:firstLine="422" w:firstLineChars="200"/>
              <w:rPr>
                <w:rFonts w:hint="eastAsia" w:ascii="宋体" w:hAnsi="宋体"/>
                <w:b/>
                <w:szCs w:val="21"/>
                <w:highlight w:val="none"/>
              </w:rPr>
            </w:pPr>
            <w:r>
              <w:rPr>
                <w:rFonts w:hint="eastAsia" w:ascii="宋体" w:hAnsi="宋体"/>
                <w:b/>
                <w:szCs w:val="21"/>
                <w:highlight w:val="none"/>
              </w:rPr>
              <w:t>4. 其他具体事项：</w:t>
            </w:r>
          </w:p>
        </w:tc>
      </w:tr>
      <w:tr w14:paraId="3F0EA6FA">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04F3A5F2">
            <w:pPr>
              <w:spacing w:line="360" w:lineRule="auto"/>
              <w:ind w:firstLine="422" w:firstLineChars="200"/>
              <w:rPr>
                <w:rFonts w:hint="eastAsia" w:ascii="宋体" w:hAnsi="宋体"/>
                <w:b/>
                <w:szCs w:val="21"/>
                <w:highlight w:val="none"/>
              </w:rPr>
            </w:pPr>
            <w:r>
              <w:rPr>
                <w:rFonts w:hint="eastAsia" w:ascii="宋体" w:hAnsi="宋体"/>
                <w:b/>
                <w:szCs w:val="21"/>
                <w:highlight w:val="none"/>
              </w:rPr>
              <w:t>甲方（章）</w:t>
            </w:r>
          </w:p>
          <w:p w14:paraId="69BE9FB1">
            <w:pPr>
              <w:spacing w:line="360" w:lineRule="auto"/>
              <w:ind w:firstLine="422" w:firstLineChars="200"/>
              <w:rPr>
                <w:rFonts w:hint="eastAsia" w:ascii="宋体" w:hAnsi="宋体"/>
                <w:b/>
                <w:szCs w:val="21"/>
                <w:highlight w:val="none"/>
              </w:rPr>
            </w:pPr>
          </w:p>
          <w:p w14:paraId="3D2EA9BA">
            <w:pPr>
              <w:spacing w:line="360" w:lineRule="auto"/>
              <w:rPr>
                <w:rFonts w:hint="eastAsia" w:ascii="宋体" w:hAnsi="宋体"/>
                <w:b/>
                <w:szCs w:val="21"/>
                <w:highlight w:val="none"/>
              </w:rPr>
            </w:pPr>
          </w:p>
          <w:p w14:paraId="65A4B4E8">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4F16B0A7">
            <w:pPr>
              <w:spacing w:line="360" w:lineRule="auto"/>
              <w:ind w:firstLine="422" w:firstLineChars="200"/>
              <w:rPr>
                <w:rFonts w:hint="eastAsia" w:ascii="宋体" w:hAnsi="宋体"/>
                <w:b/>
                <w:szCs w:val="21"/>
                <w:highlight w:val="none"/>
              </w:rPr>
            </w:pPr>
            <w:r>
              <w:rPr>
                <w:rFonts w:hint="eastAsia" w:ascii="宋体" w:hAnsi="宋体"/>
                <w:b/>
                <w:szCs w:val="21"/>
                <w:highlight w:val="none"/>
              </w:rPr>
              <w:t>乙方（章）</w:t>
            </w:r>
          </w:p>
          <w:p w14:paraId="007BFEE9">
            <w:pPr>
              <w:spacing w:line="360" w:lineRule="auto"/>
              <w:ind w:firstLine="422" w:firstLineChars="200"/>
              <w:rPr>
                <w:rFonts w:hint="eastAsia" w:ascii="宋体" w:hAnsi="宋体"/>
                <w:b/>
                <w:szCs w:val="21"/>
                <w:highlight w:val="none"/>
              </w:rPr>
            </w:pPr>
          </w:p>
          <w:p w14:paraId="66C0123C">
            <w:pPr>
              <w:spacing w:line="360" w:lineRule="auto"/>
              <w:rPr>
                <w:rFonts w:hint="eastAsia" w:ascii="宋体" w:hAnsi="宋体"/>
                <w:b/>
                <w:szCs w:val="21"/>
                <w:highlight w:val="none"/>
              </w:rPr>
            </w:pPr>
          </w:p>
          <w:p w14:paraId="50DEDC31">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年   月   日</w:t>
            </w:r>
          </w:p>
        </w:tc>
      </w:tr>
    </w:tbl>
    <w:p w14:paraId="76A542E6">
      <w:pPr>
        <w:spacing w:line="360" w:lineRule="auto"/>
        <w:jc w:val="left"/>
        <w:rPr>
          <w:rFonts w:hint="eastAsia" w:ascii="宋体" w:hAnsi="宋体"/>
          <w:szCs w:val="21"/>
          <w:highlight w:val="none"/>
        </w:rPr>
      </w:pPr>
      <w:r>
        <w:rPr>
          <w:rFonts w:hint="eastAsia" w:ascii="宋体" w:hAnsi="宋体"/>
          <w:szCs w:val="21"/>
          <w:highlight w:val="none"/>
        </w:rPr>
        <w:t xml:space="preserve">   注：售后服务事项填不下时可另加附页</w:t>
      </w:r>
    </w:p>
    <w:p w14:paraId="559E34AA">
      <w:pPr>
        <w:pStyle w:val="59"/>
        <w:rPr>
          <w:rFonts w:hint="eastAsia" w:ascii="宋体" w:hAnsi="宋体" w:cs="宋体"/>
          <w:b/>
          <w:bCs/>
          <w:color w:val="000000"/>
          <w:sz w:val="24"/>
          <w:highlight w:val="none"/>
        </w:rPr>
      </w:pPr>
    </w:p>
    <w:p w14:paraId="314D645A">
      <w:pPr>
        <w:pStyle w:val="59"/>
        <w:rPr>
          <w:rFonts w:hint="eastAsia" w:ascii="宋体" w:hAnsi="宋体" w:cs="宋体"/>
          <w:b/>
          <w:bCs/>
          <w:color w:val="000000"/>
          <w:sz w:val="24"/>
          <w:highlight w:val="none"/>
        </w:rPr>
      </w:pPr>
    </w:p>
    <w:p w14:paraId="506C67AC">
      <w:pPr>
        <w:pStyle w:val="59"/>
        <w:rPr>
          <w:rFonts w:hint="eastAsia" w:ascii="宋体" w:hAnsi="宋体" w:cs="宋体"/>
          <w:b/>
          <w:bCs/>
          <w:color w:val="000000"/>
          <w:sz w:val="24"/>
          <w:highlight w:val="none"/>
        </w:rPr>
      </w:pPr>
    </w:p>
    <w:p w14:paraId="24225755">
      <w:pPr>
        <w:pStyle w:val="59"/>
        <w:rPr>
          <w:rFonts w:hint="eastAsia" w:ascii="宋体" w:hAnsi="宋体" w:cs="宋体"/>
          <w:b/>
          <w:bCs/>
          <w:color w:val="000000"/>
          <w:sz w:val="24"/>
          <w:highlight w:val="none"/>
        </w:rPr>
      </w:pPr>
    </w:p>
    <w:p w14:paraId="572BD916">
      <w:pPr>
        <w:pStyle w:val="59"/>
        <w:rPr>
          <w:rFonts w:hint="eastAsia" w:ascii="宋体" w:hAnsi="宋体" w:cs="宋体"/>
          <w:b/>
          <w:bCs/>
          <w:color w:val="000000"/>
          <w:sz w:val="24"/>
          <w:highlight w:val="none"/>
        </w:rPr>
      </w:pPr>
    </w:p>
    <w:p w14:paraId="43277A00">
      <w:pPr>
        <w:pStyle w:val="59"/>
        <w:rPr>
          <w:rFonts w:hint="eastAsia" w:ascii="宋体" w:hAnsi="宋体" w:cs="宋体"/>
          <w:b/>
          <w:bCs/>
          <w:color w:val="000000"/>
          <w:sz w:val="24"/>
          <w:highlight w:val="none"/>
        </w:rPr>
      </w:pPr>
    </w:p>
    <w:p w14:paraId="01858B03">
      <w:pPr>
        <w:pStyle w:val="59"/>
        <w:rPr>
          <w:rFonts w:hint="eastAsia" w:ascii="宋体" w:hAnsi="宋体" w:cs="宋体"/>
          <w:b/>
          <w:bCs/>
          <w:color w:val="000000"/>
          <w:sz w:val="24"/>
          <w:highlight w:val="none"/>
        </w:rPr>
      </w:pPr>
    </w:p>
    <w:p w14:paraId="14DD0A92">
      <w:pPr>
        <w:pStyle w:val="59"/>
        <w:rPr>
          <w:rFonts w:hint="eastAsia" w:ascii="宋体" w:hAnsi="宋体" w:cs="宋体"/>
          <w:b/>
          <w:bCs/>
          <w:color w:val="000000"/>
          <w:sz w:val="24"/>
          <w:highlight w:val="none"/>
        </w:rPr>
      </w:pPr>
      <w:r>
        <w:rPr>
          <w:rFonts w:hint="eastAsia" w:ascii="宋体" w:hAnsi="宋体" w:cs="宋体"/>
          <w:b/>
          <w:bCs/>
          <w:color w:val="000000"/>
          <w:sz w:val="24"/>
          <w:highlight w:val="none"/>
        </w:rPr>
        <w:br w:type="page"/>
      </w:r>
    </w:p>
    <w:p w14:paraId="21A3A809">
      <w:pPr>
        <w:pStyle w:val="59"/>
        <w:rPr>
          <w:rFonts w:hint="eastAsia" w:ascii="宋体" w:hAnsi="宋体" w:cs="宋体"/>
          <w:b/>
          <w:bCs/>
          <w:color w:val="000000"/>
          <w:sz w:val="36"/>
          <w:szCs w:val="36"/>
          <w:highlight w:val="none"/>
        </w:rPr>
      </w:pPr>
    </w:p>
    <w:p w14:paraId="241B33A1">
      <w:pPr>
        <w:spacing w:before="50" w:after="50"/>
        <w:jc w:val="center"/>
        <w:outlineLvl w:val="9"/>
        <w:rPr>
          <w:rFonts w:hint="eastAsia" w:ascii="宋体" w:hAnsi="宋体" w:cs="宋体"/>
          <w:b/>
          <w:bCs/>
          <w:color w:val="000000"/>
          <w:sz w:val="36"/>
          <w:szCs w:val="36"/>
          <w:highlight w:val="none"/>
        </w:rPr>
      </w:pPr>
    </w:p>
    <w:p w14:paraId="28CBC227">
      <w:pPr>
        <w:spacing w:before="50" w:after="50"/>
        <w:jc w:val="center"/>
        <w:outlineLvl w:val="9"/>
        <w:rPr>
          <w:rFonts w:hint="eastAsia" w:ascii="宋体" w:hAnsi="宋体" w:cs="宋体"/>
          <w:b/>
          <w:bCs/>
          <w:color w:val="000000"/>
          <w:sz w:val="36"/>
          <w:szCs w:val="36"/>
          <w:highlight w:val="none"/>
        </w:rPr>
      </w:pPr>
    </w:p>
    <w:p w14:paraId="69CEC3A5">
      <w:pPr>
        <w:spacing w:before="50" w:after="50"/>
        <w:jc w:val="center"/>
        <w:outlineLvl w:val="9"/>
        <w:rPr>
          <w:rFonts w:hint="eastAsia" w:ascii="宋体" w:hAnsi="宋体" w:cs="宋体"/>
          <w:b/>
          <w:bCs/>
          <w:color w:val="000000"/>
          <w:sz w:val="36"/>
          <w:szCs w:val="36"/>
          <w:highlight w:val="none"/>
        </w:rPr>
      </w:pPr>
    </w:p>
    <w:p w14:paraId="0200B916">
      <w:pPr>
        <w:spacing w:before="50" w:after="50"/>
        <w:jc w:val="center"/>
        <w:outlineLvl w:val="9"/>
        <w:rPr>
          <w:rFonts w:hint="eastAsia" w:ascii="宋体" w:hAnsi="宋体" w:cs="宋体"/>
          <w:b/>
          <w:bCs/>
          <w:color w:val="000000"/>
          <w:sz w:val="36"/>
          <w:szCs w:val="36"/>
          <w:highlight w:val="none"/>
        </w:rPr>
      </w:pPr>
    </w:p>
    <w:p w14:paraId="7A99D8C1">
      <w:pPr>
        <w:spacing w:before="50" w:after="50"/>
        <w:jc w:val="center"/>
        <w:outlineLvl w:val="9"/>
        <w:rPr>
          <w:rFonts w:hint="eastAsia" w:ascii="宋体" w:hAnsi="宋体" w:cs="宋体"/>
          <w:b/>
          <w:bCs/>
          <w:color w:val="000000"/>
          <w:sz w:val="36"/>
          <w:szCs w:val="36"/>
          <w:highlight w:val="none"/>
        </w:rPr>
      </w:pPr>
    </w:p>
    <w:p w14:paraId="11C165B0">
      <w:pPr>
        <w:spacing w:before="50" w:after="50"/>
        <w:jc w:val="center"/>
        <w:outlineLvl w:val="9"/>
        <w:rPr>
          <w:rFonts w:hint="eastAsia" w:ascii="宋体" w:hAnsi="宋体" w:cs="宋体"/>
          <w:b/>
          <w:bCs/>
          <w:color w:val="000000"/>
          <w:sz w:val="36"/>
          <w:szCs w:val="36"/>
          <w:highlight w:val="none"/>
        </w:rPr>
      </w:pPr>
    </w:p>
    <w:p w14:paraId="1D527562">
      <w:pPr>
        <w:spacing w:before="50" w:after="50"/>
        <w:jc w:val="center"/>
        <w:outlineLvl w:val="9"/>
        <w:rPr>
          <w:rFonts w:hint="eastAsia" w:ascii="宋体" w:hAnsi="宋体" w:cs="宋体"/>
          <w:b/>
          <w:bCs/>
          <w:color w:val="000000"/>
          <w:sz w:val="36"/>
          <w:szCs w:val="36"/>
          <w:highlight w:val="none"/>
        </w:rPr>
      </w:pPr>
    </w:p>
    <w:p w14:paraId="35CACF68">
      <w:pPr>
        <w:pStyle w:val="15"/>
        <w:jc w:val="center"/>
        <w:outlineLvl w:val="0"/>
        <w:rPr>
          <w:rFonts w:hint="eastAsia" w:ascii="宋体" w:hAnsi="宋体" w:eastAsia="宋体" w:cs="宋体"/>
          <w:color w:val="000000"/>
          <w:sz w:val="36"/>
          <w:szCs w:val="36"/>
          <w:highlight w:val="none"/>
        </w:rPr>
      </w:pPr>
      <w:bookmarkStart w:id="165" w:name="_Toc30124"/>
      <w:r>
        <w:rPr>
          <w:rFonts w:hint="eastAsia" w:ascii="宋体" w:hAnsi="宋体" w:eastAsia="宋体" w:cs="宋体"/>
          <w:color w:val="000000"/>
          <w:sz w:val="36"/>
          <w:szCs w:val="36"/>
          <w:highlight w:val="none"/>
        </w:rPr>
        <w:t>第六章  投标文件格式</w:t>
      </w:r>
      <w:bookmarkEnd w:id="165"/>
    </w:p>
    <w:p w14:paraId="3906AA87">
      <w:pPr>
        <w:spacing w:before="50" w:after="50"/>
        <w:outlineLvl w:val="1"/>
        <w:rPr>
          <w:rFonts w:hint="eastAsia" w:ascii="宋体" w:hAnsi="宋体" w:cs="宋体"/>
          <w:b/>
          <w:bCs/>
          <w:color w:val="000000"/>
          <w:sz w:val="24"/>
          <w:highlight w:val="none"/>
        </w:rPr>
      </w:pPr>
    </w:p>
    <w:p w14:paraId="10F93D2D">
      <w:pPr>
        <w:spacing w:before="120" w:after="50" w:line="360" w:lineRule="auto"/>
        <w:ind w:left="142"/>
        <w:jc w:val="left"/>
        <w:rPr>
          <w:rFonts w:hint="eastAsia" w:ascii="宋体" w:hAnsi="宋体" w:cs="宋体"/>
          <w:b/>
          <w:color w:val="000000"/>
          <w:sz w:val="24"/>
          <w:highlight w:val="none"/>
        </w:rPr>
      </w:pPr>
    </w:p>
    <w:p w14:paraId="4A9C0CB9">
      <w:pPr>
        <w:spacing w:before="120" w:after="50" w:line="360" w:lineRule="auto"/>
        <w:ind w:left="142"/>
        <w:jc w:val="left"/>
        <w:rPr>
          <w:rFonts w:hint="eastAsia" w:ascii="宋体" w:hAnsi="宋体" w:cs="宋体"/>
          <w:b/>
          <w:color w:val="000000"/>
          <w:sz w:val="24"/>
          <w:highlight w:val="none"/>
        </w:rPr>
      </w:pPr>
    </w:p>
    <w:p w14:paraId="68EC4C80">
      <w:pPr>
        <w:spacing w:before="120" w:after="50" w:line="360" w:lineRule="auto"/>
        <w:ind w:left="142"/>
        <w:jc w:val="left"/>
        <w:rPr>
          <w:rFonts w:hint="eastAsia" w:ascii="宋体" w:hAnsi="宋体" w:cs="宋体"/>
          <w:b/>
          <w:color w:val="000000"/>
          <w:sz w:val="24"/>
          <w:highlight w:val="none"/>
        </w:rPr>
      </w:pPr>
    </w:p>
    <w:p w14:paraId="0FD57B76">
      <w:pPr>
        <w:spacing w:before="120" w:after="50" w:line="360" w:lineRule="auto"/>
        <w:ind w:left="142"/>
        <w:jc w:val="left"/>
        <w:rPr>
          <w:rFonts w:hint="eastAsia" w:ascii="宋体" w:hAnsi="宋体" w:cs="宋体"/>
          <w:b/>
          <w:color w:val="000000"/>
          <w:sz w:val="24"/>
          <w:highlight w:val="none"/>
        </w:rPr>
      </w:pPr>
    </w:p>
    <w:p w14:paraId="59D468E5">
      <w:pPr>
        <w:spacing w:before="120" w:after="50" w:line="360" w:lineRule="auto"/>
        <w:ind w:left="142"/>
        <w:jc w:val="left"/>
        <w:rPr>
          <w:rFonts w:hint="eastAsia" w:ascii="宋体" w:hAnsi="宋体" w:cs="宋体"/>
          <w:b/>
          <w:color w:val="000000"/>
          <w:sz w:val="24"/>
          <w:highlight w:val="none"/>
        </w:rPr>
      </w:pPr>
    </w:p>
    <w:p w14:paraId="140ACDA2">
      <w:pPr>
        <w:spacing w:before="120" w:after="50" w:line="360" w:lineRule="auto"/>
        <w:ind w:left="142"/>
        <w:jc w:val="left"/>
        <w:rPr>
          <w:rFonts w:hint="eastAsia" w:ascii="宋体" w:hAnsi="宋体" w:cs="宋体"/>
          <w:b/>
          <w:color w:val="000000"/>
          <w:sz w:val="24"/>
          <w:highlight w:val="none"/>
        </w:rPr>
      </w:pPr>
    </w:p>
    <w:p w14:paraId="70B0E96B">
      <w:pPr>
        <w:numPr>
          <w:ilvl w:val="0"/>
          <w:numId w:val="9"/>
        </w:numPr>
        <w:spacing w:before="120" w:after="50" w:line="360" w:lineRule="auto"/>
        <w:ind w:left="142"/>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 xml:space="preserve">报价文件封面格式： </w:t>
      </w:r>
    </w:p>
    <w:p w14:paraId="176B80C5">
      <w:pPr>
        <w:spacing w:before="120" w:after="50" w:line="360" w:lineRule="auto"/>
        <w:jc w:val="left"/>
        <w:rPr>
          <w:rFonts w:hint="eastAsia" w:ascii="宋体" w:hAnsi="宋体" w:cs="宋体"/>
          <w:b/>
          <w:color w:val="000000"/>
          <w:sz w:val="24"/>
          <w:highlight w:val="none"/>
        </w:rPr>
      </w:pPr>
    </w:p>
    <w:p w14:paraId="07C9B006">
      <w:pPr>
        <w:spacing w:before="120" w:after="50" w:line="360" w:lineRule="auto"/>
        <w:jc w:val="left"/>
        <w:rPr>
          <w:rFonts w:hint="eastAsia" w:ascii="宋体" w:hAnsi="宋体" w:cs="宋体"/>
          <w:b/>
          <w:color w:val="000000"/>
          <w:sz w:val="24"/>
          <w:highlight w:val="none"/>
        </w:rPr>
      </w:pPr>
    </w:p>
    <w:p w14:paraId="416BC573">
      <w:pPr>
        <w:spacing w:before="120" w:after="50" w:line="360" w:lineRule="auto"/>
        <w:ind w:left="142"/>
        <w:jc w:val="center"/>
        <w:rPr>
          <w:rFonts w:hint="eastAsia" w:ascii="宋体" w:hAnsi="宋体" w:cs="宋体"/>
          <w:bCs/>
          <w:color w:val="000000"/>
          <w:sz w:val="48"/>
          <w:szCs w:val="48"/>
          <w:highlight w:val="none"/>
        </w:rPr>
      </w:pPr>
      <w:r>
        <w:rPr>
          <w:rFonts w:hint="eastAsia" w:ascii="宋体" w:hAnsi="宋体" w:cs="宋体"/>
          <w:bCs/>
          <w:color w:val="000000"/>
          <w:sz w:val="48"/>
          <w:szCs w:val="48"/>
          <w:highlight w:val="none"/>
        </w:rPr>
        <w:t>电子投标文件</w:t>
      </w:r>
    </w:p>
    <w:p w14:paraId="5FFB6692">
      <w:pPr>
        <w:spacing w:before="120" w:after="50" w:line="400" w:lineRule="exact"/>
        <w:rPr>
          <w:rFonts w:hint="eastAsia" w:ascii="宋体" w:hAnsi="宋体" w:cs="宋体"/>
          <w:bCs/>
          <w:color w:val="000000"/>
          <w:sz w:val="32"/>
          <w:szCs w:val="20"/>
          <w:highlight w:val="none"/>
        </w:rPr>
      </w:pPr>
      <w:r>
        <w:rPr>
          <w:rFonts w:hint="eastAsia" w:ascii="宋体" w:hAnsi="宋体" w:cs="宋体"/>
          <w:color w:val="000000"/>
          <w:sz w:val="24"/>
          <w:highlight w:val="none"/>
        </w:rPr>
        <w:t xml:space="preserve">                 </w:t>
      </w:r>
    </w:p>
    <w:p w14:paraId="6AFDD86D">
      <w:pPr>
        <w:spacing w:before="120" w:after="50" w:line="400" w:lineRule="exact"/>
        <w:jc w:val="center"/>
        <w:rPr>
          <w:rFonts w:hint="eastAsia" w:ascii="宋体" w:hAnsi="宋体" w:cs="宋体"/>
          <w:bCs/>
          <w:color w:val="000000"/>
          <w:sz w:val="24"/>
          <w:szCs w:val="20"/>
          <w:highlight w:val="none"/>
        </w:rPr>
      </w:pPr>
    </w:p>
    <w:p w14:paraId="47417629">
      <w:pPr>
        <w:spacing w:before="120" w:after="50" w:line="400" w:lineRule="exact"/>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报价文件</w:t>
      </w:r>
    </w:p>
    <w:p w14:paraId="2FE4EC6C">
      <w:pPr>
        <w:spacing w:before="120" w:after="50" w:line="400" w:lineRule="exact"/>
        <w:rPr>
          <w:rFonts w:hint="eastAsia" w:ascii="宋体" w:hAnsi="宋体" w:cs="宋体"/>
          <w:bCs/>
          <w:color w:val="000000"/>
          <w:sz w:val="24"/>
          <w:szCs w:val="20"/>
          <w:highlight w:val="none"/>
        </w:rPr>
      </w:pPr>
    </w:p>
    <w:p w14:paraId="40F764DA">
      <w:pPr>
        <w:spacing w:before="120" w:after="50" w:line="400" w:lineRule="exact"/>
        <w:rPr>
          <w:rFonts w:hint="eastAsia" w:ascii="宋体" w:hAnsi="宋体" w:cs="宋体"/>
          <w:bCs/>
          <w:color w:val="000000"/>
          <w:sz w:val="24"/>
          <w:szCs w:val="20"/>
          <w:highlight w:val="none"/>
        </w:rPr>
      </w:pPr>
    </w:p>
    <w:p w14:paraId="0D801167">
      <w:pPr>
        <w:spacing w:before="120" w:after="50" w:line="400" w:lineRule="exact"/>
        <w:rPr>
          <w:rFonts w:hint="eastAsia" w:ascii="宋体" w:hAnsi="宋体" w:cs="宋体"/>
          <w:bCs/>
          <w:color w:val="000000"/>
          <w:sz w:val="24"/>
          <w:szCs w:val="20"/>
          <w:highlight w:val="none"/>
        </w:rPr>
      </w:pPr>
    </w:p>
    <w:p w14:paraId="49E87EC6">
      <w:pPr>
        <w:spacing w:before="120" w:after="50" w:line="400" w:lineRule="exact"/>
        <w:rPr>
          <w:rFonts w:hint="eastAsia" w:ascii="宋体" w:hAnsi="宋体" w:cs="宋体"/>
          <w:bCs/>
          <w:color w:val="000000"/>
          <w:sz w:val="24"/>
          <w:szCs w:val="20"/>
          <w:highlight w:val="none"/>
        </w:rPr>
      </w:pPr>
    </w:p>
    <w:p w14:paraId="7E134E5B">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 xml:space="preserve">项目名称： </w:t>
      </w:r>
    </w:p>
    <w:p w14:paraId="052F8C3D">
      <w:pPr>
        <w:spacing w:before="120" w:after="50" w:line="400" w:lineRule="exact"/>
        <w:ind w:firstLine="360" w:firstLineChars="150"/>
        <w:rPr>
          <w:rFonts w:hint="eastAsia" w:ascii="宋体" w:hAnsi="宋体" w:cs="宋体"/>
          <w:bCs/>
          <w:color w:val="000000"/>
          <w:sz w:val="24"/>
          <w:highlight w:val="none"/>
        </w:rPr>
      </w:pPr>
    </w:p>
    <w:p w14:paraId="1F8C60E7">
      <w:pPr>
        <w:spacing w:before="120" w:after="50" w:line="400" w:lineRule="exact"/>
        <w:ind w:firstLine="360" w:firstLineChars="150"/>
        <w:rPr>
          <w:rFonts w:hint="eastAsia" w:ascii="宋体" w:hAnsi="宋体" w:cs="宋体"/>
          <w:color w:val="000000"/>
          <w:highlight w:val="none"/>
        </w:rPr>
      </w:pPr>
      <w:r>
        <w:rPr>
          <w:rFonts w:hint="eastAsia" w:ascii="宋体" w:hAnsi="宋体" w:cs="宋体"/>
          <w:bCs/>
          <w:color w:val="000000"/>
          <w:sz w:val="24"/>
          <w:highlight w:val="none"/>
        </w:rPr>
        <w:t xml:space="preserve">项目编号： </w:t>
      </w:r>
    </w:p>
    <w:p w14:paraId="5B04A715">
      <w:pPr>
        <w:spacing w:before="120" w:after="50"/>
        <w:ind w:firstLine="360" w:firstLineChars="150"/>
        <w:rPr>
          <w:rFonts w:hint="eastAsia" w:ascii="宋体" w:hAnsi="宋体" w:cs="宋体"/>
          <w:bCs/>
          <w:color w:val="000000"/>
          <w:sz w:val="24"/>
          <w:highlight w:val="none"/>
        </w:rPr>
      </w:pPr>
    </w:p>
    <w:p w14:paraId="49FA0854">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74D873A6">
      <w:pPr>
        <w:spacing w:before="120" w:after="50" w:line="400" w:lineRule="exact"/>
        <w:ind w:firstLine="360" w:firstLineChars="150"/>
        <w:rPr>
          <w:rFonts w:hint="eastAsia" w:ascii="宋体" w:hAnsi="宋体" w:cs="宋体"/>
          <w:bCs/>
          <w:color w:val="000000"/>
          <w:sz w:val="24"/>
          <w:highlight w:val="none"/>
        </w:rPr>
      </w:pPr>
    </w:p>
    <w:p w14:paraId="0570ADDF">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1FC7C4F4">
      <w:pPr>
        <w:pStyle w:val="19"/>
        <w:spacing w:before="50" w:after="50" w:line="400" w:lineRule="exact"/>
        <w:ind w:firstLine="960" w:firstLineChars="400"/>
        <w:rPr>
          <w:rFonts w:hint="eastAsia" w:ascii="宋体" w:hAnsi="宋体" w:cs="宋体"/>
          <w:bCs/>
          <w:color w:val="000000"/>
          <w:sz w:val="24"/>
          <w:szCs w:val="24"/>
          <w:highlight w:val="none"/>
        </w:rPr>
      </w:pPr>
    </w:p>
    <w:p w14:paraId="7C777A61">
      <w:pPr>
        <w:spacing w:before="120" w:after="50" w:line="400" w:lineRule="exact"/>
        <w:rPr>
          <w:rFonts w:hint="eastAsia" w:ascii="宋体" w:hAnsi="宋体" w:cs="宋体"/>
          <w:color w:val="000000"/>
          <w:sz w:val="30"/>
          <w:szCs w:val="20"/>
          <w:highlight w:val="none"/>
        </w:rPr>
      </w:pPr>
      <w:r>
        <w:rPr>
          <w:rFonts w:hint="eastAsia" w:ascii="宋体" w:hAnsi="宋体" w:cs="宋体"/>
          <w:color w:val="000000"/>
          <w:sz w:val="24"/>
          <w:highlight w:val="none"/>
        </w:rPr>
        <w:t xml:space="preserve">                                   年  月  日</w:t>
      </w:r>
    </w:p>
    <w:p w14:paraId="72320F65">
      <w:pPr>
        <w:spacing w:before="120" w:after="50" w:line="360" w:lineRule="auto"/>
        <w:jc w:val="left"/>
        <w:rPr>
          <w:rFonts w:hint="eastAsia" w:ascii="宋体" w:hAnsi="宋体" w:cs="宋体"/>
          <w:color w:val="000000"/>
          <w:sz w:val="24"/>
          <w:szCs w:val="20"/>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2.</w:t>
      </w:r>
      <w:r>
        <w:rPr>
          <w:rFonts w:hint="eastAsia" w:ascii="宋体" w:hAnsi="宋体" w:cs="宋体"/>
          <w:b/>
          <w:bCs/>
          <w:color w:val="000000"/>
          <w:sz w:val="24"/>
          <w:highlight w:val="none"/>
        </w:rPr>
        <w:t>报价文件目录</w:t>
      </w:r>
    </w:p>
    <w:p w14:paraId="67C59E1A">
      <w:pPr>
        <w:spacing w:before="50" w:after="120" w:line="360" w:lineRule="auto"/>
        <w:jc w:val="left"/>
        <w:rPr>
          <w:rFonts w:hint="eastAsia" w:ascii="宋体" w:hAnsi="宋体" w:cs="宋体"/>
          <w:b/>
          <w:color w:val="000000"/>
          <w:sz w:val="24"/>
          <w:highlight w:val="none"/>
        </w:rPr>
      </w:pPr>
      <w:r>
        <w:rPr>
          <w:rFonts w:hint="eastAsia" w:ascii="宋体" w:hAnsi="宋体" w:cs="宋体"/>
          <w:color w:val="000000"/>
          <w:szCs w:val="21"/>
          <w:highlight w:val="none"/>
        </w:rPr>
        <w:t>根据招标文件规定及投标人提供的材料自行编写目录。</w:t>
      </w:r>
    </w:p>
    <w:p w14:paraId="0E8DA20E">
      <w:pPr>
        <w:spacing w:before="120" w:after="50"/>
        <w:rPr>
          <w:rFonts w:hint="eastAsia" w:ascii="宋体" w:hAnsi="宋体" w:cs="宋体"/>
          <w:b/>
          <w:color w:val="000000"/>
          <w:sz w:val="24"/>
          <w:highlight w:val="none"/>
        </w:rPr>
      </w:pPr>
    </w:p>
    <w:p w14:paraId="092E6CD2">
      <w:pPr>
        <w:spacing w:before="120" w:after="50"/>
        <w:rPr>
          <w:rFonts w:hint="eastAsia" w:ascii="宋体" w:hAnsi="宋体" w:cs="宋体"/>
          <w:b/>
          <w:color w:val="000000"/>
          <w:sz w:val="24"/>
          <w:highlight w:val="none"/>
        </w:rPr>
      </w:pPr>
    </w:p>
    <w:p w14:paraId="7082322B">
      <w:pPr>
        <w:spacing w:before="120" w:after="50"/>
        <w:rPr>
          <w:rFonts w:hint="eastAsia" w:ascii="宋体" w:hAnsi="宋体" w:cs="宋体"/>
          <w:b/>
          <w:color w:val="000000"/>
          <w:sz w:val="24"/>
          <w:highlight w:val="none"/>
        </w:rPr>
      </w:pPr>
    </w:p>
    <w:p w14:paraId="47B02D04">
      <w:pPr>
        <w:spacing w:before="120" w:after="50"/>
        <w:ind w:left="142"/>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3. 投标函格式：</w:t>
      </w:r>
    </w:p>
    <w:p w14:paraId="7C97834F">
      <w:pPr>
        <w:spacing w:before="120" w:after="50" w:line="320" w:lineRule="exact"/>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 标 函</w:t>
      </w:r>
    </w:p>
    <w:p w14:paraId="7F436CCE">
      <w:pPr>
        <w:spacing w:before="120" w:after="50" w:line="320" w:lineRule="exact"/>
        <w:jc w:val="center"/>
        <w:rPr>
          <w:rFonts w:hint="eastAsia" w:ascii="宋体" w:hAnsi="宋体" w:cs="宋体"/>
          <w:b/>
          <w:color w:val="000000"/>
          <w:sz w:val="24"/>
          <w:szCs w:val="20"/>
          <w:highlight w:val="none"/>
        </w:rPr>
      </w:pPr>
    </w:p>
    <w:p w14:paraId="7E0F99AA">
      <w:pPr>
        <w:spacing w:line="312" w:lineRule="auto"/>
        <w:rPr>
          <w:rFonts w:hint="eastAsia"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采购人名称</w:t>
      </w:r>
      <w:r>
        <w:rPr>
          <w:rFonts w:hint="eastAsia" w:ascii="宋体" w:hAnsi="宋体" w:cs="宋体"/>
          <w:color w:val="000000"/>
          <w:szCs w:val="21"/>
          <w:highlight w:val="none"/>
        </w:rPr>
        <w:t>：</w:t>
      </w:r>
    </w:p>
    <w:p w14:paraId="47B10F33">
      <w:pPr>
        <w:spacing w:line="312" w:lineRule="auto"/>
        <w:ind w:firstLine="480"/>
        <w:rPr>
          <w:rFonts w:hint="eastAsia" w:ascii="宋体" w:hAnsi="宋体" w:cs="宋体"/>
          <w:color w:val="000000"/>
          <w:szCs w:val="21"/>
          <w:highlight w:val="none"/>
          <w:u w:val="single"/>
        </w:rPr>
      </w:pPr>
      <w:r>
        <w:rPr>
          <w:rFonts w:hint="eastAsia" w:ascii="宋体" w:hAnsi="宋体" w:cs="宋体"/>
          <w:color w:val="000000"/>
          <w:szCs w:val="21"/>
          <w:highlight w:val="none"/>
        </w:rPr>
        <w:t>根据贵方</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（项目编号：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）的招标公告，签字代表</w:t>
      </w:r>
      <w:r>
        <w:rPr>
          <w:rFonts w:hint="eastAsia" w:ascii="宋体" w:hAnsi="宋体" w:cs="宋体"/>
          <w:color w:val="000000"/>
          <w:szCs w:val="21"/>
          <w:highlight w:val="none"/>
          <w:u w:val="single"/>
        </w:rPr>
        <w:t xml:space="preserve">            </w:t>
      </w:r>
    </w:p>
    <w:p w14:paraId="2015909D">
      <w:pPr>
        <w:spacing w:line="312" w:lineRule="auto"/>
        <w:rPr>
          <w:rFonts w:hint="eastAsia" w:ascii="宋体" w:hAnsi="宋体" w:cs="宋体"/>
          <w:color w:val="000000"/>
          <w:szCs w:val="21"/>
          <w:highlight w:val="none"/>
        </w:rPr>
      </w:pPr>
      <w:r>
        <w:rPr>
          <w:rFonts w:hint="eastAsia" w:ascii="宋体" w:hAnsi="宋体" w:cs="宋体"/>
          <w:color w:val="000000"/>
          <w:szCs w:val="21"/>
          <w:highlight w:val="none"/>
        </w:rPr>
        <w:t>（姓名）经正式授权并代表投标人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（投标人名称）提交投标文件。</w:t>
      </w:r>
    </w:p>
    <w:p w14:paraId="39A487EC">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据此函，我方宣布同意如下：</w:t>
      </w:r>
    </w:p>
    <w:p w14:paraId="7ACBC9CF">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2CD85E9">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2.我方在投标之前已经完全理解并接受招标文件的各项规定和要求，对招标文件的合理性、合法性不再有异议。</w:t>
      </w:r>
    </w:p>
    <w:p w14:paraId="2326CBCA">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3.本投标有效期自投标截止之日起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28A9F8C5">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4.如中标，本投标文件至本项目合同履行完毕止均保持有效，我方将按“招标文件”及政府采购法律、法规的规定履行合同责任和义务。</w:t>
      </w:r>
    </w:p>
    <w:p w14:paraId="589F0044">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5.我方同意按照贵方要求提供与投标有关的一切数据或者资料。</w:t>
      </w:r>
    </w:p>
    <w:p w14:paraId="7AB42DAD">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6.我方向贵方提交的所有投标文件、资料都是准确的和真实的。</w:t>
      </w:r>
    </w:p>
    <w:p w14:paraId="478C3B56">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7.以上事项如有虚假或者隐瞒，我方愿意承担一切后果，并不再寻求任何旨在减轻或者免除法律责任的辩解。</w:t>
      </w:r>
    </w:p>
    <w:p w14:paraId="6EE8B7EC">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83AD2CB">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□我方本次投标文件</w:t>
      </w:r>
      <w:r>
        <w:rPr>
          <w:rFonts w:hint="eastAsia" w:ascii="宋体" w:hAnsi="宋体" w:cs="宋体"/>
          <w:color w:val="000000"/>
          <w:kern w:val="0"/>
          <w:szCs w:val="21"/>
          <w:highlight w:val="none"/>
        </w:rPr>
        <w:t>内容中</w:t>
      </w:r>
      <w:r>
        <w:rPr>
          <w:rFonts w:hint="eastAsia" w:ascii="宋体" w:hAnsi="宋体" w:cs="宋体"/>
          <w:color w:val="000000"/>
          <w:szCs w:val="21"/>
          <w:highlight w:val="none"/>
        </w:rPr>
        <w:t>未</w:t>
      </w:r>
      <w:r>
        <w:rPr>
          <w:rFonts w:hint="eastAsia" w:ascii="宋体" w:hAnsi="宋体" w:cs="宋体"/>
          <w:color w:val="000000"/>
          <w:kern w:val="0"/>
          <w:szCs w:val="21"/>
          <w:highlight w:val="none"/>
        </w:rPr>
        <w:t>涉及商业秘密；</w:t>
      </w:r>
    </w:p>
    <w:p w14:paraId="0E2C3387">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□我方本次投标文件</w:t>
      </w:r>
      <w:r>
        <w:rPr>
          <w:rFonts w:hint="eastAsia" w:ascii="宋体" w:hAnsi="宋体" w:cs="宋体"/>
          <w:color w:val="000000"/>
          <w:kern w:val="0"/>
          <w:szCs w:val="21"/>
          <w:highlight w:val="none"/>
        </w:rPr>
        <w:t>涉及商业秘密的内容有：</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14:paraId="1FBD4CE2">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9.与本投标有关的一切正式往来信函请寄：</w:t>
      </w:r>
    </w:p>
    <w:p w14:paraId="3E933F0A">
      <w:pPr>
        <w:spacing w:line="312"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rPr>
        <w:t>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邮编：</w:t>
      </w:r>
      <w:r>
        <w:rPr>
          <w:rFonts w:hint="eastAsia" w:ascii="宋体" w:hAnsi="宋体" w:cs="宋体"/>
          <w:color w:val="000000"/>
          <w:szCs w:val="21"/>
          <w:highlight w:val="none"/>
          <w:u w:val="single"/>
        </w:rPr>
        <w:t xml:space="preserve">            </w:t>
      </w:r>
    </w:p>
    <w:p w14:paraId="004DFB2F">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传真：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电子邮箱：</w:t>
      </w:r>
      <w:r>
        <w:rPr>
          <w:rFonts w:hint="eastAsia" w:ascii="宋体" w:hAnsi="宋体" w:cs="宋体"/>
          <w:color w:val="000000"/>
          <w:szCs w:val="21"/>
          <w:highlight w:val="none"/>
          <w:u w:val="single"/>
        </w:rPr>
        <w:t xml:space="preserve">         </w:t>
      </w:r>
    </w:p>
    <w:p w14:paraId="69047C82">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投标人名称：</w:t>
      </w:r>
      <w:r>
        <w:rPr>
          <w:rFonts w:hint="eastAsia" w:ascii="宋体" w:hAnsi="宋体" w:cs="宋体"/>
          <w:color w:val="000000"/>
          <w:szCs w:val="21"/>
          <w:highlight w:val="none"/>
          <w:u w:val="single"/>
        </w:rPr>
        <w:t xml:space="preserve">                </w:t>
      </w:r>
    </w:p>
    <w:p w14:paraId="65091C5D">
      <w:pPr>
        <w:spacing w:line="312"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开户银行：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银行账号：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241AABC3">
      <w:pPr>
        <w:spacing w:line="312" w:lineRule="auto"/>
        <w:ind w:firstLine="420" w:firstLineChars="200"/>
        <w:jc w:val="left"/>
        <w:rPr>
          <w:rFonts w:hint="eastAsia" w:ascii="宋体" w:hAnsi="宋体" w:cs="宋体"/>
          <w:color w:val="000000"/>
          <w:szCs w:val="21"/>
          <w:highlight w:val="none"/>
        </w:rPr>
      </w:pPr>
    </w:p>
    <w:p w14:paraId="724C3F8C">
      <w:pPr>
        <w:spacing w:line="312"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 xml:space="preserve">     法定代表人或者委托代理人（签字或者电子签名）：_______ </w:t>
      </w:r>
    </w:p>
    <w:p w14:paraId="25B3BA3E">
      <w:pPr>
        <w:pStyle w:val="48"/>
        <w:spacing w:before="295" w:after="295" w:line="312" w:lineRule="auto"/>
        <w:jc w:val="center"/>
        <w:rPr>
          <w:rFonts w:hint="eastAsia" w:hAnsi="宋体" w:cs="宋体"/>
          <w:color w:val="000000"/>
          <w:sz w:val="21"/>
          <w:highlight w:val="none"/>
          <w:u w:val="single"/>
        </w:rPr>
      </w:pPr>
      <w:r>
        <w:rPr>
          <w:rFonts w:hint="eastAsia" w:hAnsi="宋体" w:cs="宋体"/>
          <w:color w:val="000000"/>
          <w:sz w:val="21"/>
          <w:highlight w:val="none"/>
        </w:rPr>
        <w:t xml:space="preserve">                                     投标人名称（电子签章）：</w:t>
      </w:r>
    </w:p>
    <w:p w14:paraId="2292D635">
      <w:pPr>
        <w:pStyle w:val="48"/>
        <w:spacing w:before="295" w:after="295" w:line="312" w:lineRule="auto"/>
        <w:rPr>
          <w:rFonts w:hint="eastAsia" w:hAnsi="宋体" w:cs="宋体"/>
          <w:color w:val="000000"/>
          <w:sz w:val="24"/>
          <w:highlight w:val="none"/>
        </w:rPr>
      </w:pPr>
      <w:r>
        <w:rPr>
          <w:rFonts w:hint="eastAsia" w:hAnsi="宋体" w:cs="宋体"/>
          <w:color w:val="000000"/>
          <w:sz w:val="21"/>
          <w:highlight w:val="none"/>
        </w:rPr>
        <w:t xml:space="preserve">                                                </w:t>
      </w:r>
      <w:r>
        <w:rPr>
          <w:rFonts w:hint="eastAsia" w:hAnsi="宋体" w:cs="宋体"/>
          <w:color w:val="000000"/>
          <w:sz w:val="21"/>
          <w:highlight w:val="none"/>
          <w:u w:val="single"/>
        </w:rPr>
        <w:t xml:space="preserve">      </w:t>
      </w:r>
      <w:r>
        <w:rPr>
          <w:rFonts w:hint="eastAsia" w:hAnsi="宋体" w:cs="宋体"/>
          <w:color w:val="000000"/>
          <w:sz w:val="21"/>
          <w:highlight w:val="none"/>
        </w:rPr>
        <w:t>年</w:t>
      </w:r>
      <w:r>
        <w:rPr>
          <w:rFonts w:hint="eastAsia" w:hAnsi="宋体" w:cs="宋体"/>
          <w:color w:val="000000"/>
          <w:sz w:val="21"/>
          <w:highlight w:val="none"/>
          <w:u w:val="single"/>
        </w:rPr>
        <w:t xml:space="preserve">    </w:t>
      </w:r>
      <w:r>
        <w:rPr>
          <w:rFonts w:hint="eastAsia" w:hAnsi="宋体" w:cs="宋体"/>
          <w:color w:val="000000"/>
          <w:sz w:val="21"/>
          <w:highlight w:val="none"/>
        </w:rPr>
        <w:t>月</w:t>
      </w:r>
      <w:r>
        <w:rPr>
          <w:rFonts w:hint="eastAsia" w:hAnsi="宋体" w:cs="宋体"/>
          <w:color w:val="000000"/>
          <w:sz w:val="21"/>
          <w:highlight w:val="none"/>
          <w:u w:val="single"/>
        </w:rPr>
        <w:t xml:space="preserve">     </w:t>
      </w:r>
      <w:r>
        <w:rPr>
          <w:rFonts w:hint="eastAsia" w:hAnsi="宋体" w:cs="宋体"/>
          <w:color w:val="000000"/>
          <w:sz w:val="21"/>
          <w:highlight w:val="none"/>
        </w:rPr>
        <w:t>日</w:t>
      </w:r>
    </w:p>
    <w:p w14:paraId="45B93EBB">
      <w:pPr>
        <w:spacing w:before="120" w:after="50"/>
        <w:jc w:val="left"/>
        <w:rPr>
          <w:rFonts w:hint="eastAsia" w:ascii="宋体" w:hAnsi="宋体" w:cs="宋体"/>
          <w:b/>
          <w:color w:val="000000"/>
          <w:sz w:val="24"/>
          <w:szCs w:val="20"/>
          <w:highlight w:val="none"/>
        </w:rPr>
      </w:pPr>
      <w:r>
        <w:rPr>
          <w:rFonts w:hint="eastAsia" w:ascii="宋体" w:hAnsi="宋体" w:cs="宋体"/>
          <w:color w:val="000000"/>
          <w:highlight w:val="none"/>
          <w:u w:val="single"/>
        </w:rPr>
        <w:br w:type="page"/>
      </w:r>
      <w:r>
        <w:rPr>
          <w:rFonts w:hint="eastAsia" w:ascii="宋体" w:hAnsi="宋体" w:cs="宋体"/>
          <w:b/>
          <w:color w:val="000000"/>
          <w:sz w:val="24"/>
          <w:highlight w:val="none"/>
        </w:rPr>
        <w:t>4. 开标一览表</w:t>
      </w:r>
    </w:p>
    <w:p w14:paraId="0AC73A23">
      <w:pPr>
        <w:spacing w:before="50" w:after="50"/>
        <w:jc w:val="center"/>
        <w:rPr>
          <w:rFonts w:hint="eastAsia" w:ascii="宋体" w:hAnsi="宋体" w:cs="宋体"/>
          <w:b/>
          <w:color w:val="000000"/>
          <w:sz w:val="30"/>
          <w:highlight w:val="none"/>
        </w:rPr>
      </w:pPr>
      <w:r>
        <w:rPr>
          <w:rFonts w:hint="eastAsia" w:ascii="宋体" w:hAnsi="宋体" w:cs="宋体"/>
          <w:b/>
          <w:color w:val="000000"/>
          <w:sz w:val="30"/>
          <w:highlight w:val="none"/>
        </w:rPr>
        <w:t>开标一览表</w:t>
      </w:r>
    </w:p>
    <w:p w14:paraId="285C41CE">
      <w:pPr>
        <w:spacing w:before="50" w:after="50"/>
        <w:jc w:val="center"/>
        <w:rPr>
          <w:rFonts w:hint="eastAsia" w:ascii="宋体" w:hAnsi="宋体" w:cs="宋体"/>
          <w:b/>
          <w:color w:val="000000"/>
          <w:sz w:val="30"/>
          <w:szCs w:val="20"/>
          <w:highlight w:val="none"/>
        </w:rPr>
      </w:pPr>
    </w:p>
    <w:p w14:paraId="51BB7870">
      <w:pPr>
        <w:spacing w:before="50" w:after="50"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项目编号：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33949E41">
      <w:pPr>
        <w:spacing w:before="50" w:after="50" w:line="360" w:lineRule="auto"/>
        <w:rPr>
          <w:rFonts w:hint="eastAsia" w:ascii="宋体" w:hAnsi="宋体" w:cs="宋体"/>
          <w:color w:val="000000"/>
          <w:sz w:val="24"/>
          <w:highlight w:val="none"/>
        </w:rPr>
      </w:pPr>
      <w:r>
        <w:rPr>
          <w:rFonts w:hint="eastAsia" w:ascii="宋体" w:hAnsi="宋体" w:cs="宋体"/>
          <w:color w:val="000000"/>
          <w:sz w:val="24"/>
          <w:highlight w:val="none"/>
        </w:rPr>
        <w:t>投标人名称：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分标号：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4628AAB0">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 xml:space="preserve">注： </w:t>
      </w:r>
    </w:p>
    <w:p w14:paraId="01E89068">
      <w:pPr>
        <w:spacing w:before="50" w:after="50"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p>
    <w:tbl>
      <w:tblPr>
        <w:tblStyle w:val="10"/>
        <w:tblW w:w="90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115"/>
        <w:gridCol w:w="1134"/>
        <w:gridCol w:w="1741"/>
        <w:gridCol w:w="1668"/>
        <w:gridCol w:w="1184"/>
      </w:tblGrid>
      <w:tr w14:paraId="1E1B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68" w:type="dxa"/>
            <w:tcBorders>
              <w:top w:val="single" w:color="auto" w:sz="4" w:space="0"/>
              <w:left w:val="single" w:color="auto" w:sz="4" w:space="0"/>
              <w:bottom w:val="single" w:color="auto" w:sz="4" w:space="0"/>
              <w:right w:val="single" w:color="auto" w:sz="4" w:space="0"/>
            </w:tcBorders>
            <w:vAlign w:val="center"/>
          </w:tcPr>
          <w:p w14:paraId="7E56C62D">
            <w:pPr>
              <w:spacing w:line="360" w:lineRule="auto"/>
              <w:jc w:val="center"/>
              <w:rPr>
                <w:rFonts w:ascii="宋体" w:hAnsi="宋体" w:cs="仿宋_GB2312"/>
                <w:sz w:val="24"/>
                <w:highlight w:val="none"/>
              </w:rPr>
            </w:pPr>
            <w:r>
              <w:rPr>
                <w:rFonts w:ascii="宋体" w:hAnsi="宋体" w:cs="仿宋_GB2312"/>
                <w:sz w:val="24"/>
                <w:highlight w:val="none"/>
              </w:rPr>
              <w:t>序号</w:t>
            </w:r>
          </w:p>
        </w:tc>
        <w:tc>
          <w:tcPr>
            <w:tcW w:w="2115" w:type="dxa"/>
            <w:tcBorders>
              <w:top w:val="single" w:color="auto" w:sz="4" w:space="0"/>
              <w:left w:val="single" w:color="auto" w:sz="4" w:space="0"/>
              <w:bottom w:val="single" w:color="auto" w:sz="4" w:space="0"/>
              <w:right w:val="single" w:color="auto" w:sz="4" w:space="0"/>
            </w:tcBorders>
            <w:vAlign w:val="center"/>
          </w:tcPr>
          <w:p w14:paraId="134B7B5F">
            <w:pPr>
              <w:spacing w:line="360" w:lineRule="auto"/>
              <w:jc w:val="center"/>
              <w:rPr>
                <w:rFonts w:ascii="宋体" w:hAnsi="宋体" w:cs="仿宋_GB2312"/>
                <w:sz w:val="24"/>
                <w:highlight w:val="none"/>
              </w:rPr>
            </w:pPr>
            <w:r>
              <w:rPr>
                <w:rFonts w:hint="eastAsia" w:ascii="宋体" w:hAnsi="宋体"/>
                <w:b/>
                <w:sz w:val="24"/>
                <w:highlight w:val="none"/>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1E600B78">
            <w:pPr>
              <w:spacing w:line="360" w:lineRule="auto"/>
              <w:jc w:val="center"/>
              <w:rPr>
                <w:rFonts w:ascii="宋体" w:hAnsi="宋体" w:cs="仿宋_GB2312"/>
                <w:sz w:val="24"/>
                <w:highlight w:val="none"/>
              </w:rPr>
            </w:pPr>
            <w:r>
              <w:rPr>
                <w:rFonts w:hint="eastAsia" w:ascii="宋体" w:hAnsi="宋体" w:cs="仿宋_GB2312"/>
                <w:sz w:val="24"/>
                <w:highlight w:val="none"/>
              </w:rPr>
              <w:t>数量及单位</w:t>
            </w:r>
          </w:p>
        </w:tc>
        <w:tc>
          <w:tcPr>
            <w:tcW w:w="1741" w:type="dxa"/>
            <w:tcBorders>
              <w:top w:val="single" w:color="auto" w:sz="4" w:space="0"/>
              <w:left w:val="single" w:color="auto" w:sz="4" w:space="0"/>
              <w:bottom w:val="single" w:color="auto" w:sz="4" w:space="0"/>
              <w:right w:val="single" w:color="auto" w:sz="4" w:space="0"/>
            </w:tcBorders>
            <w:vAlign w:val="center"/>
          </w:tcPr>
          <w:p w14:paraId="40D876D0">
            <w:pPr>
              <w:spacing w:line="360" w:lineRule="auto"/>
              <w:jc w:val="center"/>
              <w:rPr>
                <w:rFonts w:hint="eastAsia" w:ascii="宋体" w:hAnsi="宋体" w:cs="仿宋_GB2312"/>
                <w:sz w:val="24"/>
                <w:highlight w:val="none"/>
              </w:rPr>
            </w:pPr>
            <w:r>
              <w:rPr>
                <w:rFonts w:hint="eastAsia" w:ascii="宋体" w:hAnsi="宋体" w:cs="仿宋_GB2312"/>
                <w:sz w:val="24"/>
                <w:highlight w:val="none"/>
              </w:rPr>
              <w:t>单价</w:t>
            </w:r>
          </w:p>
          <w:p w14:paraId="26229046">
            <w:pPr>
              <w:spacing w:line="360" w:lineRule="auto"/>
              <w:jc w:val="center"/>
              <w:rPr>
                <w:rFonts w:ascii="宋体" w:hAnsi="宋体" w:eastAsia="宋体" w:cs="仿宋_GB2312"/>
                <w:sz w:val="24"/>
                <w:highlight w:val="none"/>
                <w:lang w:val="en-US" w:eastAsia="zh-CN"/>
              </w:rPr>
            </w:pPr>
            <w:r>
              <w:rPr>
                <w:rFonts w:hint="eastAsia" w:ascii="宋体" w:hAnsi="宋体" w:cs="仿宋_GB2312"/>
                <w:sz w:val="24"/>
                <w:highlight w:val="none"/>
                <w:lang w:eastAsia="zh-CN"/>
              </w:rPr>
              <w:t>（元</w:t>
            </w:r>
            <w:r>
              <w:rPr>
                <w:rFonts w:hint="eastAsia" w:ascii="宋体" w:hAnsi="宋体" w:cs="仿宋_GB2312"/>
                <w:sz w:val="24"/>
                <w:highlight w:val="none"/>
                <w:lang w:val="en-US" w:eastAsia="zh-CN"/>
              </w:rPr>
              <w:t>/年）</w:t>
            </w:r>
          </w:p>
        </w:tc>
        <w:tc>
          <w:tcPr>
            <w:tcW w:w="1668" w:type="dxa"/>
            <w:tcBorders>
              <w:top w:val="single" w:color="auto" w:sz="4" w:space="0"/>
              <w:left w:val="single" w:color="auto" w:sz="4" w:space="0"/>
              <w:bottom w:val="single" w:color="auto" w:sz="4" w:space="0"/>
              <w:right w:val="single" w:color="auto" w:sz="4" w:space="0"/>
            </w:tcBorders>
            <w:vAlign w:val="center"/>
          </w:tcPr>
          <w:p w14:paraId="657743CB">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rPr>
              <w:t>总价</w:t>
            </w:r>
            <w:r>
              <w:rPr>
                <w:rFonts w:hint="eastAsia" w:ascii="宋体" w:hAnsi="宋体" w:cs="仿宋_GB2312"/>
                <w:sz w:val="24"/>
                <w:highlight w:val="none"/>
                <w:lang w:eastAsia="zh-CN"/>
              </w:rPr>
              <w:t>（元）</w:t>
            </w:r>
          </w:p>
        </w:tc>
        <w:tc>
          <w:tcPr>
            <w:tcW w:w="1184" w:type="dxa"/>
            <w:tcBorders>
              <w:top w:val="single" w:color="auto" w:sz="4" w:space="0"/>
              <w:left w:val="single" w:color="auto" w:sz="4" w:space="0"/>
              <w:bottom w:val="single" w:color="auto" w:sz="4" w:space="0"/>
              <w:right w:val="single" w:color="auto" w:sz="4" w:space="0"/>
            </w:tcBorders>
            <w:vAlign w:val="center"/>
          </w:tcPr>
          <w:p w14:paraId="24E86C8B">
            <w:pPr>
              <w:spacing w:line="360" w:lineRule="auto"/>
              <w:jc w:val="center"/>
              <w:rPr>
                <w:rFonts w:ascii="宋体" w:hAnsi="宋体" w:cs="仿宋_GB2312"/>
                <w:sz w:val="24"/>
                <w:highlight w:val="none"/>
              </w:rPr>
            </w:pPr>
            <w:r>
              <w:rPr>
                <w:rFonts w:ascii="宋体" w:hAnsi="宋体" w:cs="仿宋_GB2312"/>
                <w:sz w:val="24"/>
                <w:highlight w:val="none"/>
              </w:rPr>
              <w:t>备注</w:t>
            </w:r>
          </w:p>
        </w:tc>
      </w:tr>
      <w:tr w14:paraId="6EB3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168" w:type="dxa"/>
            <w:tcBorders>
              <w:top w:val="single" w:color="auto" w:sz="4" w:space="0"/>
              <w:left w:val="single" w:color="auto" w:sz="4" w:space="0"/>
              <w:bottom w:val="single" w:color="auto" w:sz="4" w:space="0"/>
              <w:right w:val="single" w:color="auto" w:sz="4" w:space="0"/>
            </w:tcBorders>
            <w:vAlign w:val="center"/>
          </w:tcPr>
          <w:p w14:paraId="7FD03B13">
            <w:pPr>
              <w:spacing w:line="360" w:lineRule="auto"/>
              <w:jc w:val="center"/>
              <w:rPr>
                <w:rFonts w:ascii="宋体" w:hAnsi="宋体" w:cs="仿宋_GB2312"/>
                <w:sz w:val="24"/>
                <w:highlight w:val="none"/>
              </w:rPr>
            </w:pPr>
            <w:r>
              <w:rPr>
                <w:rFonts w:ascii="宋体" w:hAnsi="宋体" w:cs="仿宋_GB2312"/>
                <w:sz w:val="24"/>
                <w:highlight w:val="none"/>
              </w:rPr>
              <w:t>1</w:t>
            </w:r>
          </w:p>
        </w:tc>
        <w:tc>
          <w:tcPr>
            <w:tcW w:w="2115" w:type="dxa"/>
            <w:tcBorders>
              <w:top w:val="single" w:color="auto" w:sz="4" w:space="0"/>
              <w:left w:val="single" w:color="auto" w:sz="4" w:space="0"/>
              <w:bottom w:val="single" w:color="auto" w:sz="4" w:space="0"/>
              <w:right w:val="single" w:color="auto" w:sz="4" w:space="0"/>
            </w:tcBorders>
            <w:vAlign w:val="center"/>
          </w:tcPr>
          <w:p w14:paraId="0305C44E">
            <w:pPr>
              <w:spacing w:line="360" w:lineRule="auto"/>
              <w:jc w:val="center"/>
              <w:rPr>
                <w:rFonts w:ascii="宋体" w:hAnsi="宋体" w:cs="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03BC3C">
            <w:pPr>
              <w:spacing w:line="360" w:lineRule="auto"/>
              <w:jc w:val="center"/>
              <w:rPr>
                <w:rFonts w:hint="eastAsia" w:ascii="宋体" w:hAnsi="宋体" w:eastAsia="宋体" w:cs="仿宋_GB2312"/>
                <w:sz w:val="24"/>
                <w:highlight w:val="none"/>
                <w:lang w:val="en-US" w:eastAsia="zh-CN"/>
              </w:rPr>
            </w:pPr>
            <w:r>
              <w:rPr>
                <w:rFonts w:hint="eastAsia" w:ascii="宋体" w:hAnsi="宋体" w:cs="仿宋_GB2312"/>
                <w:sz w:val="24"/>
                <w:highlight w:val="none"/>
                <w:lang w:val="en-US" w:eastAsia="zh-CN"/>
              </w:rPr>
              <w:t>3年</w:t>
            </w:r>
          </w:p>
        </w:tc>
        <w:tc>
          <w:tcPr>
            <w:tcW w:w="1741" w:type="dxa"/>
            <w:tcBorders>
              <w:top w:val="single" w:color="auto" w:sz="4" w:space="0"/>
              <w:left w:val="single" w:color="auto" w:sz="4" w:space="0"/>
              <w:bottom w:val="single" w:color="auto" w:sz="4" w:space="0"/>
              <w:right w:val="single" w:color="auto" w:sz="4" w:space="0"/>
            </w:tcBorders>
            <w:vAlign w:val="top"/>
          </w:tcPr>
          <w:p w14:paraId="5A6D57CC">
            <w:pPr>
              <w:spacing w:line="360" w:lineRule="auto"/>
              <w:jc w:val="center"/>
              <w:rPr>
                <w:rFonts w:ascii="宋体" w:hAnsi="宋体" w:cs="仿宋_GB2312"/>
                <w:sz w:val="24"/>
                <w:highlight w:val="none"/>
              </w:rPr>
            </w:pPr>
          </w:p>
        </w:tc>
        <w:tc>
          <w:tcPr>
            <w:tcW w:w="1668" w:type="dxa"/>
            <w:tcBorders>
              <w:top w:val="single" w:color="auto" w:sz="4" w:space="0"/>
              <w:left w:val="single" w:color="auto" w:sz="4" w:space="0"/>
              <w:bottom w:val="single" w:color="auto" w:sz="4" w:space="0"/>
              <w:right w:val="single" w:color="auto" w:sz="4" w:space="0"/>
            </w:tcBorders>
            <w:vAlign w:val="top"/>
          </w:tcPr>
          <w:p w14:paraId="7EC12F29">
            <w:pPr>
              <w:spacing w:line="360" w:lineRule="auto"/>
              <w:jc w:val="center"/>
              <w:rPr>
                <w:rFonts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51D6192">
            <w:pPr>
              <w:spacing w:line="360" w:lineRule="auto"/>
              <w:jc w:val="center"/>
              <w:rPr>
                <w:rFonts w:ascii="宋体" w:hAnsi="宋体" w:cs="仿宋_GB2312"/>
                <w:sz w:val="24"/>
                <w:highlight w:val="none"/>
              </w:rPr>
            </w:pPr>
          </w:p>
        </w:tc>
      </w:tr>
      <w:tr w14:paraId="645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010" w:type="dxa"/>
            <w:gridSpan w:val="6"/>
            <w:tcBorders>
              <w:top w:val="single" w:color="auto" w:sz="4" w:space="0"/>
              <w:left w:val="single" w:color="auto" w:sz="4" w:space="0"/>
              <w:bottom w:val="single" w:color="auto" w:sz="4" w:space="0"/>
              <w:right w:val="single" w:color="auto" w:sz="4" w:space="0"/>
            </w:tcBorders>
            <w:vAlign w:val="center"/>
          </w:tcPr>
          <w:p w14:paraId="2316D254">
            <w:pPr>
              <w:spacing w:before="50" w:after="50" w:line="360" w:lineRule="auto"/>
              <w:rPr>
                <w:rFonts w:ascii="宋体" w:hAnsi="宋体" w:cs="仿宋_GB2312"/>
                <w:sz w:val="24"/>
                <w:highlight w:val="none"/>
              </w:rPr>
            </w:pPr>
            <w:r>
              <w:rPr>
                <w:rFonts w:hint="eastAsia" w:ascii="宋体" w:hAnsi="宋体" w:cs="仿宋_GB2312"/>
                <w:sz w:val="24"/>
                <w:highlight w:val="none"/>
              </w:rPr>
              <w:t>合计金额大写：人民币</w:t>
            </w:r>
            <w:r>
              <w:rPr>
                <w:rFonts w:hint="eastAsia" w:ascii="宋体" w:hAnsi="宋体" w:cs="仿宋_GB2312"/>
                <w:sz w:val="24"/>
                <w:highlight w:val="none"/>
                <w:u w:val="single"/>
              </w:rPr>
              <w:t xml:space="preserve">           </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w:t>
            </w:r>
          </w:p>
        </w:tc>
      </w:tr>
      <w:tr w14:paraId="5500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010" w:type="dxa"/>
            <w:gridSpan w:val="6"/>
            <w:tcBorders>
              <w:top w:val="single" w:color="auto" w:sz="4" w:space="0"/>
              <w:left w:val="single" w:color="auto" w:sz="4" w:space="0"/>
              <w:bottom w:val="single" w:color="auto" w:sz="4" w:space="0"/>
              <w:right w:val="single" w:color="auto" w:sz="4" w:space="0"/>
            </w:tcBorders>
            <w:vAlign w:val="center"/>
          </w:tcPr>
          <w:p w14:paraId="2FC81C9C">
            <w:pPr>
              <w:spacing w:before="50" w:after="50" w:line="360" w:lineRule="auto"/>
              <w:rPr>
                <w:rFonts w:hint="eastAsia" w:ascii="宋体" w:hAnsi="宋体" w:cs="仿宋_GB2312"/>
                <w:i/>
                <w:sz w:val="24"/>
                <w:highlight w:val="none"/>
              </w:rPr>
            </w:pPr>
            <w:r>
              <w:rPr>
                <w:rFonts w:hint="eastAsia" w:ascii="宋体" w:hAnsi="宋体" w:cs="仿宋_GB2312"/>
                <w:i/>
                <w:sz w:val="24"/>
                <w:highlight w:val="none"/>
                <w:u w:val="single"/>
              </w:rPr>
              <w:t>投标产品中，属于本国产品总值为¥       （具体明细详见附表，附表格式自拟），占投标产品报价的比例为    %。</w:t>
            </w:r>
          </w:p>
        </w:tc>
      </w:tr>
    </w:tbl>
    <w:p w14:paraId="48488B53">
      <w:pPr>
        <w:spacing w:line="360" w:lineRule="auto"/>
        <w:jc w:val="left"/>
        <w:rPr>
          <w:rFonts w:hint="eastAsia" w:ascii="宋体" w:hAnsi="宋体" w:cs="宋体"/>
          <w:color w:val="000000"/>
          <w:sz w:val="24"/>
          <w:highlight w:val="none"/>
        </w:rPr>
      </w:pPr>
    </w:p>
    <w:p w14:paraId="4365B05F">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1.投标人的开标一览表必须加盖投标人电子签章并由法定代表人（或负责人）或者委托代理人签字或者电子签名，</w:t>
      </w:r>
      <w:r>
        <w:rPr>
          <w:rFonts w:hint="eastAsia" w:ascii="宋体" w:hAnsi="宋体" w:cs="宋体"/>
          <w:b/>
          <w:color w:val="000000"/>
          <w:sz w:val="24"/>
          <w:highlight w:val="none"/>
        </w:rPr>
        <w:t>否则其投标作无效标处理</w:t>
      </w:r>
      <w:r>
        <w:rPr>
          <w:rFonts w:hint="eastAsia" w:ascii="宋体" w:hAnsi="宋体" w:cs="宋体"/>
          <w:color w:val="000000"/>
          <w:sz w:val="24"/>
          <w:highlight w:val="none"/>
        </w:rPr>
        <w:t>。</w:t>
      </w:r>
    </w:p>
    <w:p w14:paraId="22DBE373">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2.</w:t>
      </w:r>
      <w:r>
        <w:rPr>
          <w:rFonts w:hint="eastAsia" w:ascii="宋体" w:hAnsi="宋体" w:cs="宋体"/>
          <w:color w:val="000000"/>
          <w:sz w:val="24"/>
          <w:highlight w:val="none"/>
        </w:rPr>
        <w:t>报价一经涂改，应在涂改处加盖投标人公章或者加盖电子签章或者由法定代表人（或负责人）或者委托代理人签字（或者电子签名）</w:t>
      </w:r>
      <w:r>
        <w:rPr>
          <w:rFonts w:hint="eastAsia" w:ascii="宋体" w:hAnsi="宋体" w:cs="宋体"/>
          <w:b/>
          <w:color w:val="000000"/>
          <w:sz w:val="24"/>
          <w:highlight w:val="none"/>
        </w:rPr>
        <w:t>，否则其投标作无效标处理。</w:t>
      </w:r>
    </w:p>
    <w:p w14:paraId="329ACCFD">
      <w:pPr>
        <w:spacing w:line="360" w:lineRule="auto"/>
        <w:rPr>
          <w:rFonts w:hint="eastAsia" w:ascii="宋体" w:hAnsi="宋体" w:cs="宋体"/>
          <w:b/>
          <w:color w:val="000000"/>
          <w:sz w:val="24"/>
          <w:highlight w:val="none"/>
        </w:rPr>
      </w:pPr>
    </w:p>
    <w:p w14:paraId="6331671D">
      <w:pPr>
        <w:spacing w:line="360" w:lineRule="auto"/>
        <w:rPr>
          <w:rFonts w:hint="eastAsia" w:ascii="宋体" w:hAnsi="宋体" w:cs="宋体"/>
          <w:b/>
          <w:color w:val="000000"/>
          <w:sz w:val="24"/>
          <w:highlight w:val="none"/>
        </w:rPr>
      </w:pPr>
    </w:p>
    <w:p w14:paraId="1313AF2F">
      <w:pPr>
        <w:spacing w:line="360" w:lineRule="auto"/>
        <w:rPr>
          <w:rFonts w:hint="eastAsia" w:ascii="宋体" w:hAnsi="宋体" w:cs="宋体"/>
          <w:b/>
          <w:color w:val="000000"/>
          <w:sz w:val="24"/>
          <w:highlight w:val="none"/>
        </w:rPr>
      </w:pPr>
    </w:p>
    <w:p w14:paraId="43F8C64F">
      <w:pPr>
        <w:spacing w:line="360" w:lineRule="auto"/>
        <w:ind w:left="-2" w:leftChars="-1" w:right="-817" w:rightChars="-389"/>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rPr>
        <w:t xml:space="preserve"> </w:t>
      </w:r>
    </w:p>
    <w:p w14:paraId="152307F4">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60F79F71">
      <w:pPr>
        <w:spacing w:line="360" w:lineRule="auto"/>
        <w:ind w:left="-3" w:leftChars="-15" w:right="-817" w:rightChars="-389" w:hanging="28" w:hangingChars="12"/>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7CF14C5C">
      <w:pPr>
        <w:rPr>
          <w:rFonts w:hint="eastAsia" w:ascii="宋体" w:hAnsi="宋体" w:cs="宋体"/>
          <w:b/>
          <w:color w:val="000000"/>
          <w:sz w:val="28"/>
          <w:szCs w:val="28"/>
          <w:highlight w:val="none"/>
        </w:rPr>
      </w:pPr>
      <w:r>
        <w:rPr>
          <w:rFonts w:hint="eastAsia" w:ascii="宋体" w:hAnsi="宋体" w:cs="宋体"/>
          <w:b/>
          <w:bCs/>
          <w:color w:val="000000"/>
          <w:sz w:val="24"/>
          <w:highlight w:val="none"/>
        </w:rPr>
        <w:br w:type="page"/>
      </w:r>
      <w:r>
        <w:rPr>
          <w:rFonts w:hint="eastAsia" w:ascii="宋体" w:hAnsi="宋体" w:cs="宋体"/>
          <w:b/>
          <w:color w:val="000000"/>
          <w:sz w:val="28"/>
          <w:szCs w:val="28"/>
          <w:highlight w:val="none"/>
        </w:rPr>
        <w:t>二、资格证明文件格式</w:t>
      </w:r>
    </w:p>
    <w:p w14:paraId="67654E37">
      <w:pPr>
        <w:numPr>
          <w:ilvl w:val="2"/>
          <w:numId w:val="10"/>
        </w:numPr>
        <w:spacing w:before="120" w:after="50" w:line="360" w:lineRule="auto"/>
        <w:ind w:left="0" w:firstLine="0"/>
        <w:jc w:val="left"/>
        <w:rPr>
          <w:rFonts w:hint="eastAsia" w:ascii="宋体" w:hAnsi="宋体" w:cs="宋体"/>
          <w:b/>
          <w:color w:val="000000"/>
          <w:sz w:val="24"/>
          <w:highlight w:val="none"/>
        </w:rPr>
      </w:pPr>
      <w:r>
        <w:rPr>
          <w:rFonts w:hint="eastAsia" w:ascii="宋体" w:hAnsi="宋体" w:cs="宋体"/>
          <w:b/>
          <w:color w:val="000000"/>
          <w:sz w:val="24"/>
          <w:highlight w:val="none"/>
        </w:rPr>
        <w:t xml:space="preserve">资格证明文件封面格式： </w:t>
      </w:r>
    </w:p>
    <w:p w14:paraId="5B7165AA">
      <w:pPr>
        <w:numPr>
          <w:ilvl w:val="0"/>
          <w:numId w:val="0"/>
        </w:numPr>
        <w:spacing w:before="120" w:after="50" w:line="360" w:lineRule="auto"/>
        <w:ind w:leftChars="0"/>
        <w:jc w:val="left"/>
        <w:rPr>
          <w:rFonts w:hint="eastAsia" w:ascii="宋体" w:hAnsi="宋体" w:cs="宋体"/>
          <w:b/>
          <w:color w:val="000000"/>
          <w:sz w:val="24"/>
          <w:highlight w:val="none"/>
        </w:rPr>
      </w:pPr>
    </w:p>
    <w:p w14:paraId="384497AA">
      <w:pPr>
        <w:spacing w:before="120" w:after="50"/>
        <w:jc w:val="center"/>
        <w:rPr>
          <w:rFonts w:hint="eastAsia" w:ascii="宋体" w:hAnsi="宋体" w:cs="宋体"/>
          <w:bCs/>
          <w:color w:val="000000"/>
          <w:sz w:val="48"/>
          <w:szCs w:val="48"/>
          <w:highlight w:val="none"/>
        </w:rPr>
      </w:pPr>
      <w:r>
        <w:rPr>
          <w:rFonts w:hint="eastAsia" w:ascii="宋体" w:hAnsi="宋体" w:cs="宋体"/>
          <w:bCs/>
          <w:color w:val="000000"/>
          <w:sz w:val="48"/>
          <w:szCs w:val="48"/>
          <w:highlight w:val="none"/>
        </w:rPr>
        <w:t>电子投标文件</w:t>
      </w:r>
    </w:p>
    <w:p w14:paraId="0A379FC3">
      <w:pPr>
        <w:spacing w:before="120" w:after="50"/>
        <w:rPr>
          <w:rFonts w:hint="eastAsia" w:ascii="宋体" w:hAnsi="宋体" w:cs="宋体"/>
          <w:color w:val="000000"/>
          <w:sz w:val="24"/>
          <w:szCs w:val="20"/>
          <w:highlight w:val="none"/>
        </w:rPr>
      </w:pPr>
      <w:r>
        <w:rPr>
          <w:rFonts w:hint="eastAsia" w:ascii="宋体" w:hAnsi="宋体" w:cs="宋体"/>
          <w:color w:val="000000"/>
          <w:sz w:val="24"/>
          <w:highlight w:val="none"/>
        </w:rPr>
        <w:t xml:space="preserve">                 </w:t>
      </w:r>
    </w:p>
    <w:p w14:paraId="298F248A">
      <w:pPr>
        <w:spacing w:before="120" w:after="50"/>
        <w:jc w:val="center"/>
        <w:rPr>
          <w:rFonts w:hint="eastAsia" w:ascii="宋体" w:hAnsi="宋体" w:cs="宋体"/>
          <w:b/>
          <w:color w:val="000000"/>
          <w:sz w:val="24"/>
          <w:szCs w:val="20"/>
          <w:highlight w:val="none"/>
        </w:rPr>
      </w:pPr>
      <w:r>
        <w:rPr>
          <w:rFonts w:hint="eastAsia" w:ascii="宋体" w:hAnsi="宋体" w:cs="宋体"/>
          <w:b/>
          <w:color w:val="000000"/>
          <w:sz w:val="32"/>
          <w:szCs w:val="32"/>
          <w:highlight w:val="none"/>
        </w:rPr>
        <w:t>资格证明文件</w:t>
      </w:r>
    </w:p>
    <w:p w14:paraId="26CA5444">
      <w:pPr>
        <w:spacing w:before="120" w:after="50"/>
        <w:rPr>
          <w:rFonts w:hint="eastAsia" w:ascii="宋体" w:hAnsi="宋体" w:cs="宋体"/>
          <w:bCs/>
          <w:color w:val="000000"/>
          <w:sz w:val="24"/>
          <w:szCs w:val="20"/>
          <w:highlight w:val="none"/>
        </w:rPr>
      </w:pPr>
    </w:p>
    <w:p w14:paraId="0520B6B9">
      <w:pPr>
        <w:spacing w:before="120" w:after="50"/>
        <w:rPr>
          <w:rFonts w:hint="eastAsia" w:ascii="宋体" w:hAnsi="宋体" w:cs="宋体"/>
          <w:bCs/>
          <w:color w:val="000000"/>
          <w:sz w:val="24"/>
          <w:szCs w:val="20"/>
          <w:highlight w:val="none"/>
        </w:rPr>
      </w:pPr>
    </w:p>
    <w:p w14:paraId="22EF8446">
      <w:pPr>
        <w:spacing w:before="120" w:after="50"/>
        <w:rPr>
          <w:rFonts w:hint="eastAsia" w:ascii="宋体" w:hAnsi="宋体" w:cs="宋体"/>
          <w:bCs/>
          <w:color w:val="000000"/>
          <w:sz w:val="24"/>
          <w:szCs w:val="20"/>
          <w:highlight w:val="none"/>
        </w:rPr>
      </w:pPr>
    </w:p>
    <w:p w14:paraId="5F8259F1">
      <w:pPr>
        <w:spacing w:before="120" w:after="50"/>
        <w:rPr>
          <w:rFonts w:hint="eastAsia" w:ascii="宋体" w:hAnsi="宋体" w:cs="宋体"/>
          <w:bCs/>
          <w:color w:val="000000"/>
          <w:sz w:val="24"/>
          <w:szCs w:val="20"/>
          <w:highlight w:val="none"/>
        </w:rPr>
      </w:pPr>
    </w:p>
    <w:p w14:paraId="0D5B9C1D">
      <w:pPr>
        <w:spacing w:before="120" w:after="50"/>
        <w:rPr>
          <w:rFonts w:hint="eastAsia" w:ascii="宋体" w:hAnsi="宋体" w:cs="宋体"/>
          <w:bCs/>
          <w:color w:val="000000"/>
          <w:sz w:val="24"/>
          <w:szCs w:val="20"/>
          <w:highlight w:val="none"/>
        </w:rPr>
      </w:pPr>
    </w:p>
    <w:p w14:paraId="0BEC52AC">
      <w:pPr>
        <w:spacing w:before="120" w:after="50"/>
        <w:rPr>
          <w:rFonts w:hint="eastAsia" w:ascii="宋体" w:hAnsi="宋体" w:cs="宋体"/>
          <w:bCs/>
          <w:color w:val="000000"/>
          <w:sz w:val="24"/>
          <w:szCs w:val="20"/>
          <w:highlight w:val="none"/>
        </w:rPr>
      </w:pPr>
    </w:p>
    <w:p w14:paraId="3D32FFC9">
      <w:pPr>
        <w:spacing w:before="120" w:after="50"/>
        <w:rPr>
          <w:rFonts w:hint="eastAsia" w:ascii="宋体" w:hAnsi="宋体" w:cs="宋体"/>
          <w:bCs/>
          <w:color w:val="000000"/>
          <w:sz w:val="24"/>
          <w:szCs w:val="20"/>
          <w:highlight w:val="none"/>
        </w:rPr>
      </w:pPr>
    </w:p>
    <w:p w14:paraId="36865DAB">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 xml:space="preserve">项目名称： </w:t>
      </w:r>
    </w:p>
    <w:p w14:paraId="2B13F17B">
      <w:pPr>
        <w:spacing w:before="120" w:after="50" w:line="400" w:lineRule="exact"/>
        <w:ind w:firstLine="360" w:firstLineChars="150"/>
        <w:rPr>
          <w:rFonts w:hint="eastAsia" w:ascii="宋体" w:hAnsi="宋体" w:cs="宋体"/>
          <w:bCs/>
          <w:color w:val="000000"/>
          <w:sz w:val="24"/>
          <w:highlight w:val="none"/>
        </w:rPr>
      </w:pPr>
    </w:p>
    <w:p w14:paraId="3D76D063">
      <w:pPr>
        <w:spacing w:before="120" w:after="50" w:line="400" w:lineRule="exact"/>
        <w:ind w:firstLine="360" w:firstLineChars="150"/>
        <w:rPr>
          <w:rFonts w:hint="eastAsia" w:ascii="宋体" w:hAnsi="宋体" w:cs="宋体"/>
          <w:color w:val="000000"/>
          <w:highlight w:val="none"/>
        </w:rPr>
      </w:pPr>
      <w:r>
        <w:rPr>
          <w:rFonts w:hint="eastAsia" w:ascii="宋体" w:hAnsi="宋体" w:cs="宋体"/>
          <w:bCs/>
          <w:color w:val="000000"/>
          <w:sz w:val="24"/>
          <w:highlight w:val="none"/>
        </w:rPr>
        <w:t xml:space="preserve">项目编号： </w:t>
      </w:r>
    </w:p>
    <w:p w14:paraId="2FE1B69C">
      <w:pPr>
        <w:spacing w:before="120" w:after="50"/>
        <w:ind w:firstLine="360" w:firstLineChars="150"/>
        <w:rPr>
          <w:rFonts w:hint="eastAsia" w:ascii="宋体" w:hAnsi="宋体" w:cs="宋体"/>
          <w:bCs/>
          <w:color w:val="000000"/>
          <w:sz w:val="24"/>
          <w:highlight w:val="none"/>
        </w:rPr>
      </w:pPr>
    </w:p>
    <w:p w14:paraId="426DD21B">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766A9738">
      <w:pPr>
        <w:spacing w:before="120" w:after="50" w:line="400" w:lineRule="exact"/>
        <w:ind w:firstLine="360" w:firstLineChars="150"/>
        <w:rPr>
          <w:rFonts w:hint="eastAsia" w:ascii="宋体" w:hAnsi="宋体" w:cs="宋体"/>
          <w:bCs/>
          <w:color w:val="000000"/>
          <w:sz w:val="24"/>
          <w:highlight w:val="none"/>
        </w:rPr>
      </w:pPr>
    </w:p>
    <w:p w14:paraId="76CE7394">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6CCD71B7">
      <w:pPr>
        <w:pStyle w:val="19"/>
        <w:spacing w:before="50" w:after="50"/>
        <w:ind w:firstLine="540" w:firstLineChars="225"/>
        <w:rPr>
          <w:rFonts w:hint="eastAsia" w:ascii="宋体" w:hAnsi="宋体" w:cs="宋体"/>
          <w:bCs/>
          <w:color w:val="000000"/>
          <w:sz w:val="24"/>
          <w:szCs w:val="24"/>
          <w:highlight w:val="none"/>
        </w:rPr>
      </w:pPr>
    </w:p>
    <w:p w14:paraId="3D1225E6">
      <w:pPr>
        <w:pStyle w:val="19"/>
        <w:spacing w:before="50" w:after="50"/>
        <w:ind w:firstLine="960" w:firstLineChars="400"/>
        <w:rPr>
          <w:rFonts w:hint="eastAsia" w:ascii="宋体" w:hAnsi="宋体" w:cs="宋体"/>
          <w:bCs/>
          <w:color w:val="000000"/>
          <w:sz w:val="24"/>
          <w:szCs w:val="24"/>
          <w:highlight w:val="none"/>
        </w:rPr>
      </w:pPr>
    </w:p>
    <w:p w14:paraId="266D37C5">
      <w:pPr>
        <w:spacing w:before="120" w:after="50"/>
        <w:ind w:firstLine="645"/>
        <w:jc w:val="center"/>
        <w:rPr>
          <w:rFonts w:hint="eastAsia" w:ascii="宋体" w:hAnsi="宋体" w:cs="宋体"/>
          <w:color w:val="000000"/>
          <w:sz w:val="24"/>
          <w:highlight w:val="none"/>
        </w:rPr>
      </w:pPr>
      <w:r>
        <w:rPr>
          <w:rFonts w:hint="eastAsia" w:ascii="宋体" w:hAnsi="宋体" w:cs="宋体"/>
          <w:color w:val="000000"/>
          <w:sz w:val="24"/>
          <w:highlight w:val="none"/>
        </w:rPr>
        <w:t>年  月  日</w:t>
      </w:r>
    </w:p>
    <w:p w14:paraId="570F6EB8">
      <w:pPr>
        <w:spacing w:before="120" w:after="50"/>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 </w:t>
      </w:r>
    </w:p>
    <w:p w14:paraId="75CDC521">
      <w:pPr>
        <w:spacing w:before="120" w:after="50"/>
        <w:rPr>
          <w:rFonts w:hint="eastAsia" w:ascii="宋体" w:hAnsi="宋体" w:cs="宋体"/>
          <w:color w:val="000000"/>
          <w:sz w:val="24"/>
          <w:szCs w:val="20"/>
          <w:highlight w:val="none"/>
        </w:rPr>
      </w:pPr>
    </w:p>
    <w:p w14:paraId="45E19B96">
      <w:pPr>
        <w:numPr>
          <w:ilvl w:val="2"/>
          <w:numId w:val="10"/>
        </w:numPr>
        <w:spacing w:before="120" w:after="50" w:line="360" w:lineRule="auto"/>
        <w:ind w:left="0" w:firstLine="0"/>
        <w:jc w:val="left"/>
        <w:rPr>
          <w:rFonts w:hint="eastAsia" w:ascii="宋体" w:hAnsi="宋体" w:cs="宋体"/>
          <w:color w:val="000000"/>
          <w:sz w:val="24"/>
          <w:szCs w:val="20"/>
          <w:highlight w:val="none"/>
        </w:rPr>
      </w:pPr>
      <w:r>
        <w:rPr>
          <w:rFonts w:hint="eastAsia" w:ascii="宋体" w:hAnsi="宋体" w:cs="宋体"/>
          <w:b/>
          <w:bCs/>
          <w:color w:val="000000"/>
          <w:sz w:val="24"/>
          <w:highlight w:val="none"/>
        </w:rPr>
        <w:br w:type="page"/>
      </w:r>
      <w:r>
        <w:rPr>
          <w:rFonts w:hint="eastAsia" w:ascii="宋体" w:hAnsi="宋体" w:cs="宋体"/>
          <w:b/>
          <w:bCs/>
          <w:color w:val="000000"/>
          <w:sz w:val="24"/>
          <w:highlight w:val="none"/>
        </w:rPr>
        <w:t>资格证明文件目录</w:t>
      </w:r>
    </w:p>
    <w:p w14:paraId="03943390">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根据招标文件规定及投标人提供的材料自行编写目录。</w:t>
      </w:r>
    </w:p>
    <w:p w14:paraId="55093C83">
      <w:pPr>
        <w:spacing w:before="50" w:after="120"/>
        <w:jc w:val="left"/>
        <w:rPr>
          <w:rFonts w:hint="eastAsia" w:ascii="宋体" w:hAnsi="宋体" w:cs="宋体"/>
          <w:color w:val="000000"/>
          <w:sz w:val="24"/>
          <w:highlight w:val="none"/>
        </w:rPr>
      </w:pPr>
    </w:p>
    <w:p w14:paraId="398BDD5D">
      <w:pPr>
        <w:spacing w:before="50" w:after="120"/>
        <w:jc w:val="left"/>
        <w:rPr>
          <w:rFonts w:hint="eastAsia" w:ascii="宋体" w:hAnsi="宋体" w:cs="宋体"/>
          <w:color w:val="000000"/>
          <w:sz w:val="24"/>
          <w:highlight w:val="none"/>
        </w:rPr>
      </w:pPr>
    </w:p>
    <w:p w14:paraId="6C94FEF1">
      <w:pPr>
        <w:numPr>
          <w:ilvl w:val="2"/>
          <w:numId w:val="10"/>
        </w:numPr>
        <w:spacing w:before="120" w:after="50"/>
        <w:ind w:left="0" w:firstLine="0"/>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b/>
          <w:sz w:val="28"/>
          <w:szCs w:val="28"/>
          <w:highlight w:val="none"/>
        </w:rPr>
        <w:t>投标人直接控股股东信息表</w:t>
      </w:r>
    </w:p>
    <w:p w14:paraId="0246352D">
      <w:pPr>
        <w:spacing w:before="50" w:after="120"/>
        <w:jc w:val="center"/>
        <w:rPr>
          <w:rFonts w:hint="eastAsia" w:ascii="宋体" w:hAnsi="宋体" w:cs="宋体"/>
          <w:b/>
          <w:color w:val="000000"/>
          <w:sz w:val="28"/>
          <w:szCs w:val="28"/>
          <w:highlight w:val="none"/>
        </w:rPr>
      </w:pPr>
    </w:p>
    <w:p w14:paraId="3599A27F">
      <w:pPr>
        <w:spacing w:before="50" w:after="120" w:line="360" w:lineRule="auto"/>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投标人直接控股股东信息表</w:t>
      </w:r>
    </w:p>
    <w:tbl>
      <w:tblPr>
        <w:tblStyle w:val="10"/>
        <w:tblW w:w="9476" w:type="dxa"/>
        <w:tblInd w:w="-120" w:type="dxa"/>
        <w:shd w:val="clear" w:color="auto" w:fill="FBFBFB"/>
        <w:tblLayout w:type="fixed"/>
        <w:tblCellMar>
          <w:top w:w="120" w:type="dxa"/>
          <w:left w:w="120" w:type="dxa"/>
          <w:bottom w:w="120" w:type="dxa"/>
          <w:right w:w="120" w:type="dxa"/>
        </w:tblCellMar>
      </w:tblPr>
      <w:tblGrid>
        <w:gridCol w:w="751"/>
        <w:gridCol w:w="2346"/>
        <w:gridCol w:w="1568"/>
        <w:gridCol w:w="3954"/>
        <w:gridCol w:w="857"/>
      </w:tblGrid>
      <w:tr w14:paraId="4F59B0C6">
        <w:tblPrEx>
          <w:shd w:val="clear" w:color="auto" w:fill="FBFBFB"/>
          <w:tblCellMar>
            <w:top w:w="120" w:type="dxa"/>
            <w:left w:w="120" w:type="dxa"/>
            <w:bottom w:w="120" w:type="dxa"/>
            <w:right w:w="120" w:type="dxa"/>
          </w:tblCellMar>
        </w:tblPrEx>
        <w:trPr>
          <w:tblHeader/>
        </w:trPr>
        <w:tc>
          <w:tcPr>
            <w:tcW w:w="75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EF9157">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34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AC93DB">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56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299C0B">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39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FCC463">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85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CFE344">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33D2098A">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23AA0">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6FA80">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3A6C84">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FF4A6">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BB87AB">
            <w:pPr>
              <w:spacing w:line="360" w:lineRule="auto"/>
              <w:jc w:val="center"/>
              <w:rPr>
                <w:rFonts w:hint="eastAsia" w:ascii="宋体" w:hAnsi="宋体" w:cs="宋体"/>
                <w:color w:val="000000"/>
                <w:kern w:val="0"/>
                <w:sz w:val="24"/>
                <w:highlight w:val="none"/>
              </w:rPr>
            </w:pPr>
          </w:p>
        </w:tc>
      </w:tr>
      <w:tr w14:paraId="20242921">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4C3E99">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CE7CBE">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20EE7">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D480DE">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0EA63D">
            <w:pPr>
              <w:spacing w:line="360" w:lineRule="auto"/>
              <w:jc w:val="center"/>
              <w:rPr>
                <w:rFonts w:hint="eastAsia" w:ascii="宋体" w:hAnsi="宋体" w:cs="宋体"/>
                <w:color w:val="000000"/>
                <w:kern w:val="0"/>
                <w:sz w:val="24"/>
                <w:highlight w:val="none"/>
              </w:rPr>
            </w:pPr>
          </w:p>
        </w:tc>
      </w:tr>
      <w:tr w14:paraId="60611885">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5386C1">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B2CA0">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17B89">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F69A13">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B564DD">
            <w:pPr>
              <w:spacing w:line="360" w:lineRule="auto"/>
              <w:jc w:val="center"/>
              <w:rPr>
                <w:rFonts w:hint="eastAsia" w:ascii="宋体" w:hAnsi="宋体" w:cs="宋体"/>
                <w:color w:val="000000"/>
                <w:kern w:val="0"/>
                <w:sz w:val="24"/>
                <w:highlight w:val="none"/>
              </w:rPr>
            </w:pPr>
          </w:p>
        </w:tc>
      </w:tr>
      <w:tr w14:paraId="3B32FF18">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EF766F">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6E4017">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1DD18">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E7DFC">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E2AFE">
            <w:pPr>
              <w:spacing w:line="360" w:lineRule="auto"/>
              <w:jc w:val="center"/>
              <w:rPr>
                <w:rFonts w:hint="eastAsia" w:ascii="宋体" w:hAnsi="宋体" w:cs="宋体"/>
                <w:color w:val="000000"/>
                <w:kern w:val="0"/>
                <w:sz w:val="24"/>
                <w:highlight w:val="none"/>
              </w:rPr>
            </w:pPr>
          </w:p>
        </w:tc>
      </w:tr>
    </w:tbl>
    <w:p w14:paraId="5E170FD1">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2437FD0F">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F47C52">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2.本表所指的控股关系仅限于直接控股关系，不包括间接的控股关系。公司实际控制人与公司之间的关系不属于本表所指的直接控股关系。</w:t>
      </w:r>
    </w:p>
    <w:p w14:paraId="20BFC888">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3.供应商不存在直接控股股东的，则在“</w:t>
      </w:r>
      <w:r>
        <w:rPr>
          <w:rFonts w:hint="eastAsia" w:ascii="宋体" w:hAnsi="宋体" w:cs="宋体"/>
          <w:b/>
          <w:bCs/>
          <w:color w:val="000000"/>
          <w:kern w:val="0"/>
          <w:sz w:val="24"/>
          <w:highlight w:val="none"/>
        </w:rPr>
        <w:t>直接控股股东名称</w:t>
      </w:r>
      <w:r>
        <w:rPr>
          <w:rFonts w:hint="eastAsia" w:ascii="宋体" w:hAnsi="宋体" w:cs="宋体"/>
          <w:color w:val="000000"/>
          <w:sz w:val="24"/>
          <w:highlight w:val="none"/>
        </w:rPr>
        <w:t>”中填“无”。</w:t>
      </w:r>
    </w:p>
    <w:p w14:paraId="48C603E5">
      <w:pPr>
        <w:spacing w:line="360" w:lineRule="auto"/>
        <w:jc w:val="left"/>
        <w:rPr>
          <w:rFonts w:hint="eastAsia" w:ascii="宋体" w:hAnsi="宋体" w:cs="宋体"/>
          <w:color w:val="000000"/>
          <w:sz w:val="24"/>
          <w:highlight w:val="none"/>
        </w:rPr>
      </w:pPr>
    </w:p>
    <w:p w14:paraId="1890F96F">
      <w:pPr>
        <w:spacing w:line="360" w:lineRule="auto"/>
        <w:jc w:val="left"/>
        <w:rPr>
          <w:rFonts w:hint="eastAsia" w:ascii="宋体" w:hAnsi="宋体" w:cs="宋体"/>
          <w:color w:val="000000"/>
          <w:sz w:val="24"/>
          <w:highlight w:val="none"/>
        </w:rPr>
      </w:pPr>
    </w:p>
    <w:p w14:paraId="5F30CC56">
      <w:pPr>
        <w:spacing w:line="360" w:lineRule="auto"/>
        <w:jc w:val="left"/>
        <w:rPr>
          <w:rFonts w:hint="eastAsia" w:ascii="宋体" w:hAnsi="宋体" w:cs="宋体"/>
          <w:color w:val="000000"/>
          <w:sz w:val="24"/>
          <w:highlight w:val="none"/>
        </w:rPr>
      </w:pPr>
    </w:p>
    <w:p w14:paraId="59F5BDD1">
      <w:pPr>
        <w:spacing w:line="360" w:lineRule="auto"/>
        <w:jc w:val="left"/>
        <w:rPr>
          <w:rFonts w:hint="eastAsia" w:ascii="宋体" w:hAnsi="宋体" w:cs="宋体"/>
          <w:color w:val="000000"/>
          <w:sz w:val="24"/>
          <w:highlight w:val="none"/>
        </w:rPr>
      </w:pPr>
    </w:p>
    <w:p w14:paraId="4A5C6B8D">
      <w:pPr>
        <w:spacing w:line="360" w:lineRule="auto"/>
        <w:jc w:val="left"/>
        <w:rPr>
          <w:rFonts w:hint="eastAsia" w:ascii="宋体" w:hAnsi="宋体" w:cs="宋体"/>
          <w:color w:val="000000"/>
          <w:sz w:val="24"/>
          <w:highlight w:val="none"/>
        </w:rPr>
      </w:pPr>
    </w:p>
    <w:p w14:paraId="12050E57">
      <w:pPr>
        <w:spacing w:line="360" w:lineRule="auto"/>
        <w:ind w:left="-2" w:leftChars="-1" w:right="-817" w:rightChars="-389" w:firstLine="1920" w:firstLineChars="800"/>
        <w:rPr>
          <w:rFonts w:hint="eastAsia" w:ascii="宋体" w:hAnsi="宋体" w:cs="宋体"/>
          <w:color w:val="000000"/>
          <w:sz w:val="24"/>
          <w:highlight w:val="none"/>
        </w:rPr>
      </w:pP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rPr>
        <w:t xml:space="preserve">： </w:t>
      </w:r>
    </w:p>
    <w:p w14:paraId="13050AD5">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77D32244">
      <w:pPr>
        <w:spacing w:line="360" w:lineRule="auto"/>
        <w:jc w:val="left"/>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338CA2FF">
      <w:pPr>
        <w:numPr>
          <w:ilvl w:val="2"/>
          <w:numId w:val="10"/>
        </w:numPr>
        <w:spacing w:before="120" w:after="50" w:line="360" w:lineRule="auto"/>
        <w:ind w:left="0" w:leftChars="0" w:right="480" w:firstLine="0" w:firstLineChars="0"/>
        <w:rPr>
          <w:rFonts w:hint="eastAsia" w:ascii="宋体" w:hAnsi="宋体"/>
          <w:b/>
          <w:sz w:val="28"/>
          <w:szCs w:val="28"/>
          <w:highlight w:val="none"/>
        </w:rPr>
      </w:pPr>
      <w:r>
        <w:rPr>
          <w:rFonts w:hint="eastAsia" w:ascii="宋体" w:hAnsi="宋体" w:cs="宋体"/>
          <w:b/>
          <w:color w:val="000000"/>
          <w:sz w:val="28"/>
          <w:szCs w:val="28"/>
          <w:highlight w:val="none"/>
        </w:rPr>
        <w:br w:type="page"/>
      </w:r>
      <w:r>
        <w:rPr>
          <w:rFonts w:hint="eastAsia" w:ascii="宋体" w:hAnsi="宋体"/>
          <w:b/>
          <w:sz w:val="28"/>
          <w:szCs w:val="28"/>
          <w:highlight w:val="none"/>
        </w:rPr>
        <w:t>投标人直接管理关系信息表</w:t>
      </w:r>
    </w:p>
    <w:p w14:paraId="194719EA">
      <w:pPr>
        <w:numPr>
          <w:ilvl w:val="0"/>
          <w:numId w:val="0"/>
        </w:numPr>
        <w:spacing w:before="120" w:after="50" w:line="360" w:lineRule="auto"/>
        <w:ind w:leftChars="0" w:right="480" w:rightChars="0"/>
        <w:rPr>
          <w:rFonts w:hint="eastAsia" w:ascii="宋体" w:hAnsi="宋体"/>
          <w:b/>
          <w:sz w:val="28"/>
          <w:szCs w:val="28"/>
          <w:highlight w:val="none"/>
        </w:rPr>
      </w:pPr>
    </w:p>
    <w:p w14:paraId="43565DBF">
      <w:pPr>
        <w:spacing w:line="360" w:lineRule="auto"/>
        <w:jc w:val="center"/>
        <w:rPr>
          <w:rFonts w:hint="eastAsia" w:ascii="宋体" w:hAnsi="宋体" w:cs="宋体"/>
          <w:color w:val="000000"/>
          <w:sz w:val="32"/>
          <w:szCs w:val="32"/>
          <w:highlight w:val="none"/>
        </w:rPr>
      </w:pPr>
      <w:r>
        <w:rPr>
          <w:rFonts w:hint="eastAsia" w:ascii="宋体" w:hAnsi="宋体" w:cs="宋体"/>
          <w:b/>
          <w:color w:val="000000"/>
          <w:sz w:val="32"/>
          <w:szCs w:val="32"/>
          <w:highlight w:val="none"/>
        </w:rPr>
        <w:t>投标人直接管理关系信息表</w:t>
      </w:r>
    </w:p>
    <w:tbl>
      <w:tblPr>
        <w:tblStyle w:val="1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4C31F328">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791EBB">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7A0BF5">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164394">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BAA849">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相互关系</w:t>
            </w:r>
          </w:p>
        </w:tc>
      </w:tr>
      <w:tr w14:paraId="02C299A6">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50BA34">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B0BAA">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7D0CB">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9C5BCA">
            <w:pPr>
              <w:spacing w:line="360" w:lineRule="auto"/>
              <w:jc w:val="center"/>
              <w:rPr>
                <w:rFonts w:hint="eastAsia" w:ascii="宋体" w:hAnsi="宋体" w:cs="宋体"/>
                <w:color w:val="000000"/>
                <w:kern w:val="0"/>
                <w:sz w:val="24"/>
                <w:highlight w:val="none"/>
              </w:rPr>
            </w:pPr>
          </w:p>
        </w:tc>
      </w:tr>
      <w:tr w14:paraId="28494B7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4F0935">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99DE9">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B852E">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039ACB">
            <w:pPr>
              <w:spacing w:line="360" w:lineRule="auto"/>
              <w:jc w:val="center"/>
              <w:rPr>
                <w:rFonts w:hint="eastAsia" w:ascii="宋体" w:hAnsi="宋体" w:cs="宋体"/>
                <w:color w:val="000000"/>
                <w:kern w:val="0"/>
                <w:sz w:val="24"/>
                <w:highlight w:val="none"/>
              </w:rPr>
            </w:pPr>
          </w:p>
        </w:tc>
      </w:tr>
      <w:tr w14:paraId="04B027C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C04915">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E189D">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7723C6">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6B0FF">
            <w:pPr>
              <w:spacing w:line="360" w:lineRule="auto"/>
              <w:jc w:val="center"/>
              <w:rPr>
                <w:rFonts w:hint="eastAsia" w:ascii="宋体" w:hAnsi="宋体" w:cs="宋体"/>
                <w:color w:val="000000"/>
                <w:kern w:val="0"/>
                <w:sz w:val="24"/>
                <w:highlight w:val="none"/>
              </w:rPr>
            </w:pPr>
          </w:p>
        </w:tc>
      </w:tr>
      <w:tr w14:paraId="526ED30F">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87EB5">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91AB4">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623C8">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5536A">
            <w:pPr>
              <w:spacing w:line="360" w:lineRule="auto"/>
              <w:jc w:val="center"/>
              <w:rPr>
                <w:rFonts w:hint="eastAsia" w:ascii="宋体" w:hAnsi="宋体" w:cs="宋体"/>
                <w:color w:val="000000"/>
                <w:kern w:val="0"/>
                <w:sz w:val="24"/>
                <w:highlight w:val="none"/>
              </w:rPr>
            </w:pPr>
          </w:p>
        </w:tc>
      </w:tr>
    </w:tbl>
    <w:p w14:paraId="06ED46E9">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6112DE75">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1.管理关系：是指不具有出资持股关系的其他单位之间存在的管理与被管理关系，如一些上下级关系的事业单位和团体组织。</w:t>
      </w:r>
    </w:p>
    <w:p w14:paraId="3FF151FF">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pacing w:val="-6"/>
          <w:sz w:val="24"/>
          <w:highlight w:val="none"/>
        </w:rPr>
        <w:t>本表所指的管理关系仅限于直接管理关系，不包括间接的管理关系。</w:t>
      </w:r>
    </w:p>
    <w:p w14:paraId="22074B3E">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3.供应商不存在直接管理关系的，则在“</w:t>
      </w:r>
      <w:r>
        <w:rPr>
          <w:rFonts w:hint="eastAsia" w:ascii="宋体" w:hAnsi="宋体" w:cs="宋体"/>
          <w:b/>
          <w:bCs/>
          <w:color w:val="000000"/>
          <w:kern w:val="0"/>
          <w:sz w:val="24"/>
          <w:highlight w:val="none"/>
        </w:rPr>
        <w:t>直接管理关系单位名称</w:t>
      </w:r>
      <w:r>
        <w:rPr>
          <w:rFonts w:hint="eastAsia" w:ascii="宋体" w:hAnsi="宋体" w:cs="宋体"/>
          <w:color w:val="000000"/>
          <w:sz w:val="24"/>
          <w:highlight w:val="none"/>
        </w:rPr>
        <w:t>”中填“无”。</w:t>
      </w:r>
    </w:p>
    <w:p w14:paraId="257CF45E">
      <w:pPr>
        <w:spacing w:line="360" w:lineRule="auto"/>
        <w:ind w:firstLine="480" w:firstLineChars="200"/>
        <w:jc w:val="left"/>
        <w:rPr>
          <w:rFonts w:hint="eastAsia" w:ascii="宋体" w:hAnsi="宋体" w:cs="宋体"/>
          <w:color w:val="000000"/>
          <w:sz w:val="24"/>
          <w:highlight w:val="none"/>
        </w:rPr>
      </w:pPr>
    </w:p>
    <w:p w14:paraId="11CD8CB7">
      <w:pPr>
        <w:spacing w:line="360" w:lineRule="auto"/>
        <w:jc w:val="left"/>
        <w:rPr>
          <w:rFonts w:hint="eastAsia" w:ascii="宋体" w:hAnsi="宋体" w:cs="宋体"/>
          <w:color w:val="000000"/>
          <w:sz w:val="24"/>
          <w:highlight w:val="none"/>
        </w:rPr>
      </w:pPr>
    </w:p>
    <w:p w14:paraId="2B0AC297">
      <w:pPr>
        <w:spacing w:line="360" w:lineRule="auto"/>
        <w:jc w:val="left"/>
        <w:rPr>
          <w:rFonts w:hint="eastAsia" w:ascii="宋体" w:hAnsi="宋体" w:cs="宋体"/>
          <w:color w:val="000000"/>
          <w:sz w:val="24"/>
          <w:highlight w:val="none"/>
        </w:rPr>
      </w:pPr>
    </w:p>
    <w:p w14:paraId="5981D53E">
      <w:pPr>
        <w:spacing w:line="360" w:lineRule="auto"/>
        <w:jc w:val="left"/>
        <w:rPr>
          <w:rFonts w:hint="eastAsia" w:ascii="宋体" w:hAnsi="宋体" w:cs="宋体"/>
          <w:color w:val="000000"/>
          <w:sz w:val="24"/>
          <w:highlight w:val="none"/>
        </w:rPr>
      </w:pPr>
    </w:p>
    <w:p w14:paraId="03D86CC2">
      <w:pPr>
        <w:spacing w:line="360" w:lineRule="auto"/>
        <w:jc w:val="left"/>
        <w:rPr>
          <w:rFonts w:hint="eastAsia" w:ascii="宋体" w:hAnsi="宋体" w:cs="宋体"/>
          <w:color w:val="000000"/>
          <w:sz w:val="24"/>
          <w:highlight w:val="none"/>
        </w:rPr>
      </w:pPr>
    </w:p>
    <w:p w14:paraId="55AA4C2C">
      <w:pPr>
        <w:spacing w:line="360" w:lineRule="auto"/>
        <w:jc w:val="left"/>
        <w:rPr>
          <w:rFonts w:hint="eastAsia" w:ascii="宋体" w:hAnsi="宋体" w:cs="宋体"/>
          <w:color w:val="000000"/>
          <w:sz w:val="24"/>
          <w:highlight w:val="none"/>
        </w:rPr>
      </w:pPr>
    </w:p>
    <w:p w14:paraId="3B70E76D">
      <w:pPr>
        <w:spacing w:line="360" w:lineRule="auto"/>
        <w:jc w:val="left"/>
        <w:rPr>
          <w:rFonts w:hint="eastAsia" w:ascii="宋体" w:hAnsi="宋体" w:cs="宋体"/>
          <w:color w:val="000000"/>
          <w:sz w:val="24"/>
          <w:highlight w:val="none"/>
        </w:rPr>
      </w:pPr>
    </w:p>
    <w:p w14:paraId="6C1CC1F0">
      <w:pPr>
        <w:spacing w:line="360" w:lineRule="auto"/>
        <w:jc w:val="left"/>
        <w:rPr>
          <w:rFonts w:hint="eastAsia" w:ascii="宋体" w:hAnsi="宋体" w:cs="宋体"/>
          <w:color w:val="000000"/>
          <w:sz w:val="24"/>
          <w:highlight w:val="none"/>
        </w:rPr>
      </w:pPr>
    </w:p>
    <w:p w14:paraId="03BDE49D">
      <w:pPr>
        <w:spacing w:line="360" w:lineRule="auto"/>
        <w:ind w:left="-2" w:leftChars="-1" w:right="-817" w:rightChars="-389" w:firstLine="1920" w:firstLineChars="800"/>
        <w:rPr>
          <w:rFonts w:hint="eastAsia" w:ascii="宋体" w:hAnsi="宋体" w:cs="宋体"/>
          <w:color w:val="000000"/>
          <w:sz w:val="24"/>
          <w:highlight w:val="none"/>
        </w:rPr>
      </w:pP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rPr>
        <w:t xml:space="preserve"> </w:t>
      </w:r>
    </w:p>
    <w:p w14:paraId="39133A3D">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2633F44E">
      <w:pPr>
        <w:spacing w:line="360" w:lineRule="auto"/>
        <w:ind w:right="480" w:firstLine="240" w:firstLineChars="100"/>
        <w:jc w:val="left"/>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7198FD40">
      <w:pPr>
        <w:spacing w:before="120" w:after="50" w:line="360" w:lineRule="auto"/>
        <w:ind w:right="480" w:firstLine="240" w:firstLineChars="100"/>
        <w:jc w:val="right"/>
        <w:rPr>
          <w:rFonts w:hint="eastAsia" w:ascii="宋体" w:hAnsi="宋体" w:cs="宋体"/>
          <w:color w:val="000000"/>
          <w:sz w:val="24"/>
          <w:highlight w:val="none"/>
        </w:rPr>
      </w:pPr>
    </w:p>
    <w:p w14:paraId="433716DF">
      <w:pPr>
        <w:numPr>
          <w:ilvl w:val="2"/>
          <w:numId w:val="10"/>
        </w:numPr>
        <w:spacing w:before="120" w:after="50"/>
        <w:ind w:left="0" w:firstLine="0"/>
        <w:jc w:val="left"/>
        <w:rPr>
          <w:rFonts w:hint="eastAsia" w:ascii="宋体" w:hAnsi="宋体" w:cs="宋体"/>
          <w:b/>
          <w:color w:val="000000"/>
          <w:sz w:val="24"/>
          <w:szCs w:val="20"/>
          <w:highlight w:val="none"/>
        </w:rPr>
      </w:pPr>
      <w:r>
        <w:rPr>
          <w:rFonts w:hint="eastAsia" w:ascii="宋体" w:hAnsi="宋体" w:cs="宋体"/>
          <w:b/>
          <w:color w:val="000000"/>
          <w:sz w:val="24"/>
          <w:highlight w:val="none"/>
        </w:rPr>
        <w:t>投标声明</w:t>
      </w:r>
    </w:p>
    <w:p w14:paraId="393B612F">
      <w:pPr>
        <w:spacing w:before="50" w:after="120"/>
        <w:jc w:val="left"/>
        <w:rPr>
          <w:rFonts w:hint="eastAsia" w:ascii="宋体" w:hAnsi="宋体" w:cs="宋体"/>
          <w:color w:val="000000"/>
          <w:highlight w:val="none"/>
        </w:rPr>
      </w:pPr>
    </w:p>
    <w:p w14:paraId="21D50115">
      <w:pPr>
        <w:spacing w:before="50" w:after="120"/>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投标声明</w:t>
      </w:r>
    </w:p>
    <w:p w14:paraId="604D374C">
      <w:pPr>
        <w:spacing w:line="400" w:lineRule="exact"/>
        <w:contextualSpacing/>
        <w:jc w:val="left"/>
        <w:rPr>
          <w:rFonts w:hint="eastAsia" w:ascii="宋体" w:hAnsi="宋体" w:cs="宋体"/>
          <w:color w:val="000000"/>
          <w:sz w:val="24"/>
          <w:highlight w:val="none"/>
        </w:rPr>
      </w:pPr>
      <w:r>
        <w:rPr>
          <w:rFonts w:hint="eastAsia" w:ascii="宋体" w:hAnsi="宋体" w:cs="宋体"/>
          <w:color w:val="000000"/>
          <w:sz w:val="24"/>
          <w:highlight w:val="none"/>
        </w:rPr>
        <w:t>（采购人名称）：</w:t>
      </w:r>
    </w:p>
    <w:p w14:paraId="127FF93B">
      <w:pPr>
        <w:spacing w:line="400" w:lineRule="exact"/>
        <w:ind w:firstLine="523" w:firstLineChars="218"/>
        <w:contextualSpacing/>
        <w:jc w:val="left"/>
        <w:rPr>
          <w:rFonts w:hint="eastAsia" w:ascii="宋体" w:hAnsi="宋体" w:cs="宋体"/>
          <w:color w:val="000000"/>
          <w:sz w:val="24"/>
          <w:highlight w:val="none"/>
        </w:rPr>
      </w:pPr>
      <w:r>
        <w:rPr>
          <w:rFonts w:hint="eastAsia" w:ascii="宋体" w:hAnsi="宋体" w:cs="宋体"/>
          <w:color w:val="000000"/>
          <w:sz w:val="24"/>
          <w:highlight w:val="none"/>
        </w:rPr>
        <w:t>我方参加贵单位组织</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项目（项目编号：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）的政府采购活动。我方在此郑重声明：</w:t>
      </w:r>
    </w:p>
    <w:p w14:paraId="14FC2A90">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B39E665">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2.我方不是为本次采购项目提供整体设计、规范编制或者项目管理、监理、检测等服务的供应商。</w:t>
      </w:r>
    </w:p>
    <w:p w14:paraId="278C74EF">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3. 我方承诺符合《中华人民共和国政府采购法》第二十二条规定：</w:t>
      </w:r>
    </w:p>
    <w:p w14:paraId="4D3F6523">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（一）具有独立承担民事责任的能力；</w:t>
      </w:r>
    </w:p>
    <w:p w14:paraId="6BEEEDA4">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（二）具有良好的商业信誉和健全的财务会计制度；</w:t>
      </w:r>
    </w:p>
    <w:p w14:paraId="2FDF83FD">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（三）具有履行合同所必需的设备和专业技术能力；</w:t>
      </w:r>
    </w:p>
    <w:p w14:paraId="637987C7">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（四）有依法缴纳税收和社会保障资金的良好记录；</w:t>
      </w:r>
    </w:p>
    <w:p w14:paraId="03004AA7">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（五）参加政府采购活动前三年内，在经营活动中没有重大违法记录；</w:t>
      </w:r>
    </w:p>
    <w:p w14:paraId="377F4D68">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（六）法律、行政法规规定的其他条件。</w:t>
      </w:r>
    </w:p>
    <w:p w14:paraId="01AEB009">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4.以上事项如有虚假或者隐瞒，我方愿意承担一切后果，并不再寻求任何旨在减轻或者免除法律责任的辩解。</w:t>
      </w:r>
    </w:p>
    <w:p w14:paraId="6A7E7D6E">
      <w:pPr>
        <w:spacing w:line="400" w:lineRule="exact"/>
        <w:contextualSpacing/>
        <w:jc w:val="left"/>
        <w:rPr>
          <w:rFonts w:hint="eastAsia" w:ascii="宋体" w:hAnsi="宋体" w:cs="宋体"/>
          <w:color w:val="000000"/>
          <w:sz w:val="24"/>
          <w:highlight w:val="none"/>
        </w:rPr>
      </w:pPr>
      <w:r>
        <w:rPr>
          <w:rFonts w:hint="eastAsia" w:ascii="宋体" w:hAnsi="宋体" w:cs="宋体"/>
          <w:color w:val="000000"/>
          <w:sz w:val="24"/>
          <w:highlight w:val="none"/>
        </w:rPr>
        <w:t xml:space="preserve">    特此承诺。</w:t>
      </w:r>
    </w:p>
    <w:p w14:paraId="3524DCB4">
      <w:pPr>
        <w:spacing w:line="400" w:lineRule="exact"/>
        <w:contextualSpacing/>
        <w:jc w:val="left"/>
        <w:rPr>
          <w:rFonts w:hint="eastAsia" w:ascii="宋体" w:hAnsi="宋体" w:cs="宋体"/>
          <w:color w:val="000000"/>
          <w:sz w:val="24"/>
          <w:highlight w:val="none"/>
        </w:rPr>
      </w:pPr>
      <w:r>
        <w:rPr>
          <w:rFonts w:hint="eastAsia" w:ascii="宋体" w:hAnsi="宋体" w:cs="宋体"/>
          <w:b/>
          <w:color w:val="000000"/>
          <w:sz w:val="24"/>
          <w:highlight w:val="none"/>
        </w:rPr>
        <w:t xml:space="preserve">                 </w:t>
      </w: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u w:val="single"/>
        </w:rPr>
        <w:t xml:space="preserve">             </w:t>
      </w:r>
    </w:p>
    <w:p w14:paraId="309ED9B4">
      <w:pPr>
        <w:spacing w:line="400" w:lineRule="exact"/>
        <w:contextualSpacing/>
        <w:jc w:val="left"/>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r>
        <w:rPr>
          <w:rFonts w:hint="eastAsia" w:ascii="宋体" w:hAnsi="宋体" w:cs="宋体"/>
          <w:color w:val="000000"/>
          <w:sz w:val="24"/>
          <w:highlight w:val="none"/>
          <w:u w:val="single"/>
        </w:rPr>
        <w:t xml:space="preserve">                 </w:t>
      </w:r>
    </w:p>
    <w:p w14:paraId="71FD81E8">
      <w:pPr>
        <w:spacing w:line="400" w:lineRule="exact"/>
        <w:contextualSpacing/>
        <w:jc w:val="left"/>
        <w:rPr>
          <w:rFonts w:hint="eastAsia" w:ascii="宋体" w:hAnsi="宋体" w:cs="宋体"/>
          <w:color w:val="000000"/>
          <w:highlight w:val="none"/>
        </w:rPr>
      </w:pPr>
      <w:r>
        <w:rPr>
          <w:rFonts w:hint="eastAsia" w:ascii="宋体" w:hAnsi="宋体" w:cs="宋体"/>
          <w:color w:val="000000"/>
          <w:sz w:val="24"/>
          <w:highlight w:val="none"/>
        </w:rPr>
        <w:t xml:space="preserve">                                                  年    月    日</w:t>
      </w:r>
    </w:p>
    <w:p w14:paraId="2D2477FD">
      <w:pPr>
        <w:spacing w:line="440" w:lineRule="exact"/>
        <w:contextualSpacing/>
        <w:rPr>
          <w:rFonts w:hint="eastAsia" w:ascii="宋体" w:hAnsi="宋体" w:cs="宋体"/>
          <w:b/>
          <w:color w:val="000000"/>
          <w:sz w:val="24"/>
          <w:highlight w:val="none"/>
        </w:rPr>
      </w:pPr>
      <w:r>
        <w:rPr>
          <w:rFonts w:hint="eastAsia" w:ascii="宋体" w:hAnsi="宋体" w:cs="宋体"/>
          <w:b/>
          <w:color w:val="000000"/>
          <w:sz w:val="24"/>
          <w:highlight w:val="none"/>
        </w:rPr>
        <w:t>注：如为联合体投标，盖章处须加盖联合体牵头人电子签章并由联合体牵头人法定代表人（或负责人）分别签字或者盖章或者电子签名，否则投标无效。</w:t>
      </w:r>
    </w:p>
    <w:p w14:paraId="205D88E9">
      <w:pPr>
        <w:spacing w:line="400" w:lineRule="exact"/>
        <w:contextualSpacing/>
        <w:jc w:val="left"/>
        <w:rPr>
          <w:rFonts w:hint="eastAsia" w:ascii="宋体" w:hAnsi="宋体" w:cs="宋体"/>
          <w:color w:val="000000"/>
          <w:sz w:val="24"/>
          <w:highlight w:val="none"/>
        </w:rPr>
      </w:pPr>
    </w:p>
    <w:p w14:paraId="6243DA2D">
      <w:pPr>
        <w:spacing w:line="400" w:lineRule="exact"/>
        <w:contextualSpacing/>
        <w:jc w:val="left"/>
        <w:rPr>
          <w:rFonts w:hint="eastAsia" w:ascii="宋体" w:hAnsi="宋体" w:cs="宋体"/>
          <w:color w:val="000000"/>
          <w:sz w:val="24"/>
          <w:highlight w:val="none"/>
        </w:rPr>
      </w:pPr>
    </w:p>
    <w:p w14:paraId="2ADD6F0E">
      <w:pPr>
        <w:spacing w:line="400" w:lineRule="exact"/>
        <w:contextualSpacing/>
        <w:jc w:val="left"/>
        <w:rPr>
          <w:rFonts w:hint="eastAsia" w:ascii="宋体" w:hAnsi="宋体" w:cs="宋体"/>
          <w:color w:val="000000"/>
          <w:sz w:val="24"/>
          <w:highlight w:val="none"/>
        </w:rPr>
      </w:pPr>
    </w:p>
    <w:p w14:paraId="599F5D08">
      <w:pPr>
        <w:pStyle w:val="13"/>
        <w:rPr>
          <w:rFonts w:hint="eastAsia" w:ascii="宋体" w:hAnsi="宋体" w:cs="宋体"/>
          <w:color w:val="000000"/>
          <w:highlight w:val="none"/>
        </w:rPr>
      </w:pPr>
    </w:p>
    <w:p w14:paraId="30F8B395">
      <w:pPr>
        <w:pStyle w:val="13"/>
        <w:rPr>
          <w:rFonts w:hint="eastAsia" w:ascii="宋体" w:hAnsi="宋体" w:cs="宋体"/>
          <w:color w:val="000000"/>
          <w:highlight w:val="none"/>
        </w:rPr>
      </w:pPr>
    </w:p>
    <w:p w14:paraId="4100F7E4">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t>三、商务文件格式</w:t>
      </w:r>
    </w:p>
    <w:p w14:paraId="46FEB1F6">
      <w:pPr>
        <w:spacing w:before="120" w:after="5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 xml:space="preserve">1.商务文件封面格式： </w:t>
      </w:r>
    </w:p>
    <w:p w14:paraId="507B5AAE">
      <w:pPr>
        <w:spacing w:before="120" w:after="50"/>
        <w:jc w:val="center"/>
        <w:rPr>
          <w:rFonts w:hint="eastAsia" w:ascii="宋体" w:hAnsi="宋体" w:cs="宋体"/>
          <w:color w:val="000000"/>
          <w:sz w:val="24"/>
          <w:highlight w:val="none"/>
        </w:rPr>
      </w:pPr>
      <w:r>
        <w:rPr>
          <w:rFonts w:hint="eastAsia" w:ascii="宋体" w:hAnsi="宋体" w:cs="宋体"/>
          <w:bCs/>
          <w:color w:val="000000"/>
          <w:sz w:val="48"/>
          <w:szCs w:val="48"/>
          <w:highlight w:val="none"/>
        </w:rPr>
        <w:t>电子投标文件</w:t>
      </w:r>
    </w:p>
    <w:p w14:paraId="6E884048">
      <w:pPr>
        <w:spacing w:before="120" w:after="50"/>
        <w:rPr>
          <w:rFonts w:hint="eastAsia" w:ascii="宋体" w:hAnsi="宋体" w:cs="宋体"/>
          <w:color w:val="000000"/>
          <w:sz w:val="24"/>
          <w:szCs w:val="20"/>
          <w:highlight w:val="none"/>
        </w:rPr>
      </w:pPr>
      <w:r>
        <w:rPr>
          <w:rFonts w:hint="eastAsia" w:ascii="宋体" w:hAnsi="宋体" w:cs="宋体"/>
          <w:color w:val="000000"/>
          <w:sz w:val="24"/>
          <w:highlight w:val="none"/>
        </w:rPr>
        <w:t xml:space="preserve">                </w:t>
      </w:r>
    </w:p>
    <w:p w14:paraId="51FCCBD1">
      <w:pPr>
        <w:spacing w:before="120" w:after="50"/>
        <w:jc w:val="center"/>
        <w:rPr>
          <w:rFonts w:hint="eastAsia" w:ascii="宋体" w:hAnsi="宋体" w:cs="宋体"/>
          <w:b/>
          <w:color w:val="000000"/>
          <w:sz w:val="24"/>
          <w:szCs w:val="20"/>
          <w:highlight w:val="none"/>
        </w:rPr>
      </w:pPr>
      <w:r>
        <w:rPr>
          <w:rFonts w:hint="eastAsia" w:ascii="宋体" w:hAnsi="宋体" w:cs="宋体"/>
          <w:b/>
          <w:color w:val="000000"/>
          <w:sz w:val="32"/>
          <w:szCs w:val="32"/>
          <w:highlight w:val="none"/>
        </w:rPr>
        <w:t>商务文件</w:t>
      </w:r>
    </w:p>
    <w:p w14:paraId="55512904">
      <w:pPr>
        <w:spacing w:before="120" w:after="50"/>
        <w:rPr>
          <w:rFonts w:hint="eastAsia" w:ascii="宋体" w:hAnsi="宋体" w:cs="宋体"/>
          <w:bCs/>
          <w:color w:val="000000"/>
          <w:sz w:val="24"/>
          <w:szCs w:val="20"/>
          <w:highlight w:val="none"/>
        </w:rPr>
      </w:pPr>
    </w:p>
    <w:p w14:paraId="212157F7">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 xml:space="preserve">项目名称： </w:t>
      </w:r>
    </w:p>
    <w:p w14:paraId="6AF04519">
      <w:pPr>
        <w:spacing w:before="120" w:after="50" w:line="400" w:lineRule="exact"/>
        <w:ind w:firstLine="360" w:firstLineChars="150"/>
        <w:rPr>
          <w:rFonts w:hint="eastAsia" w:ascii="宋体" w:hAnsi="宋体" w:cs="宋体"/>
          <w:bCs/>
          <w:color w:val="000000"/>
          <w:sz w:val="24"/>
          <w:highlight w:val="none"/>
        </w:rPr>
      </w:pPr>
    </w:p>
    <w:p w14:paraId="5CC9727D">
      <w:pPr>
        <w:spacing w:before="120" w:after="50" w:line="400" w:lineRule="exact"/>
        <w:ind w:firstLine="360" w:firstLineChars="150"/>
        <w:rPr>
          <w:rFonts w:hint="eastAsia" w:ascii="宋体" w:hAnsi="宋体" w:cs="宋体"/>
          <w:color w:val="000000"/>
          <w:highlight w:val="none"/>
        </w:rPr>
      </w:pPr>
      <w:r>
        <w:rPr>
          <w:rFonts w:hint="eastAsia" w:ascii="宋体" w:hAnsi="宋体" w:cs="宋体"/>
          <w:bCs/>
          <w:color w:val="000000"/>
          <w:sz w:val="24"/>
          <w:highlight w:val="none"/>
        </w:rPr>
        <w:t xml:space="preserve">项目编号： </w:t>
      </w:r>
    </w:p>
    <w:p w14:paraId="3D2C0D92">
      <w:pPr>
        <w:spacing w:before="120" w:after="50"/>
        <w:ind w:firstLine="360" w:firstLineChars="150"/>
        <w:rPr>
          <w:rFonts w:hint="eastAsia" w:ascii="宋体" w:hAnsi="宋体" w:cs="宋体"/>
          <w:bCs/>
          <w:color w:val="000000"/>
          <w:sz w:val="24"/>
          <w:highlight w:val="none"/>
        </w:rPr>
      </w:pPr>
    </w:p>
    <w:p w14:paraId="51F4DD52">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0C334D7D">
      <w:pPr>
        <w:spacing w:before="120" w:after="50" w:line="400" w:lineRule="exact"/>
        <w:ind w:firstLine="360" w:firstLineChars="150"/>
        <w:rPr>
          <w:rFonts w:hint="eastAsia" w:ascii="宋体" w:hAnsi="宋体" w:cs="宋体"/>
          <w:bCs/>
          <w:color w:val="000000"/>
          <w:sz w:val="24"/>
          <w:highlight w:val="none"/>
        </w:rPr>
      </w:pPr>
    </w:p>
    <w:p w14:paraId="5AFD42A7">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689070E9">
      <w:pPr>
        <w:pStyle w:val="19"/>
        <w:spacing w:before="50" w:after="50"/>
        <w:ind w:firstLine="960" w:firstLineChars="400"/>
        <w:rPr>
          <w:rFonts w:hint="eastAsia" w:ascii="宋体" w:hAnsi="宋体" w:cs="宋体"/>
          <w:bCs/>
          <w:color w:val="000000"/>
          <w:sz w:val="24"/>
          <w:szCs w:val="24"/>
          <w:highlight w:val="none"/>
        </w:rPr>
      </w:pPr>
    </w:p>
    <w:p w14:paraId="058BBD44">
      <w:pPr>
        <w:spacing w:before="120" w:after="50"/>
        <w:ind w:firstLine="645"/>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17194BAD">
      <w:pPr>
        <w:spacing w:before="120" w:after="50"/>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 </w:t>
      </w:r>
    </w:p>
    <w:p w14:paraId="2B588F58">
      <w:pPr>
        <w:spacing w:line="360" w:lineRule="auto"/>
        <w:jc w:val="left"/>
        <w:rPr>
          <w:rFonts w:hint="eastAsia" w:ascii="宋体" w:hAnsi="宋体" w:cs="宋体"/>
          <w:b/>
          <w:bCs/>
          <w:color w:val="000000"/>
          <w:sz w:val="28"/>
          <w:szCs w:val="28"/>
          <w:highlight w:val="none"/>
        </w:rPr>
      </w:pPr>
      <w:r>
        <w:rPr>
          <w:rFonts w:hint="eastAsia" w:ascii="宋体" w:hAnsi="宋体" w:cs="宋体"/>
          <w:color w:val="000000"/>
          <w:sz w:val="24"/>
          <w:szCs w:val="20"/>
          <w:highlight w:val="none"/>
        </w:rPr>
        <w:br w:type="page"/>
      </w:r>
      <w:r>
        <w:rPr>
          <w:rFonts w:hint="eastAsia" w:ascii="宋体" w:hAnsi="宋体" w:cs="宋体"/>
          <w:b/>
          <w:bCs/>
          <w:color w:val="000000"/>
          <w:sz w:val="28"/>
          <w:szCs w:val="28"/>
          <w:highlight w:val="none"/>
        </w:rPr>
        <w:t>2.商务文件目录</w:t>
      </w:r>
    </w:p>
    <w:p w14:paraId="03EDC0A2">
      <w:pPr>
        <w:spacing w:before="50" w:after="120" w:line="360" w:lineRule="auto"/>
        <w:jc w:val="left"/>
        <w:rPr>
          <w:rFonts w:hint="eastAsia" w:ascii="宋体" w:hAnsi="宋体" w:cs="宋体"/>
          <w:b/>
          <w:bCs/>
          <w:color w:val="000000"/>
          <w:sz w:val="24"/>
          <w:highlight w:val="none"/>
        </w:rPr>
      </w:pPr>
      <w:r>
        <w:rPr>
          <w:rFonts w:hint="eastAsia" w:ascii="宋体" w:hAnsi="宋体" w:cs="宋体"/>
          <w:color w:val="000000"/>
          <w:szCs w:val="21"/>
          <w:highlight w:val="none"/>
        </w:rPr>
        <w:t>根据招标文件规定及投标人提供的材料自行编写目录。</w:t>
      </w:r>
    </w:p>
    <w:p w14:paraId="4D60343D">
      <w:pPr>
        <w:spacing w:before="50" w:after="120"/>
        <w:jc w:val="left"/>
        <w:rPr>
          <w:rFonts w:hint="eastAsia" w:ascii="宋体" w:hAnsi="宋体" w:cs="宋体"/>
          <w:color w:val="000000"/>
          <w:highlight w:val="none"/>
        </w:rPr>
      </w:pPr>
    </w:p>
    <w:p w14:paraId="52FDAAAF">
      <w:pPr>
        <w:spacing w:before="120" w:after="50"/>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3.投标人参加本项目无围标串标行为的承诺</w:t>
      </w:r>
    </w:p>
    <w:p w14:paraId="1B90726F">
      <w:pPr>
        <w:spacing w:before="120" w:after="50"/>
        <w:jc w:val="left"/>
        <w:rPr>
          <w:rFonts w:hint="eastAsia" w:ascii="宋体" w:hAnsi="宋体" w:cs="宋体"/>
          <w:b/>
          <w:color w:val="000000"/>
          <w:sz w:val="24"/>
          <w:highlight w:val="none"/>
        </w:rPr>
      </w:pPr>
    </w:p>
    <w:p w14:paraId="32EA9D8C">
      <w:pPr>
        <w:spacing w:before="120" w:after="50"/>
        <w:ind w:left="420"/>
        <w:jc w:val="center"/>
        <w:rPr>
          <w:rFonts w:hint="eastAsia" w:ascii="宋体" w:hAnsi="宋体" w:cs="宋体"/>
          <w:b/>
          <w:color w:val="000000"/>
          <w:spacing w:val="-17"/>
          <w:sz w:val="32"/>
          <w:szCs w:val="32"/>
          <w:highlight w:val="none"/>
        </w:rPr>
      </w:pPr>
      <w:r>
        <w:rPr>
          <w:rFonts w:hint="eastAsia" w:ascii="宋体" w:hAnsi="宋体" w:cs="宋体"/>
          <w:bCs/>
          <w:color w:val="000000"/>
          <w:spacing w:val="-17"/>
          <w:sz w:val="44"/>
          <w:szCs w:val="44"/>
          <w:highlight w:val="none"/>
        </w:rPr>
        <w:t>投标人参加本项目无围标串标行为的承诺函</w:t>
      </w:r>
    </w:p>
    <w:p w14:paraId="3AE41452">
      <w:pPr>
        <w:spacing w:before="120" w:after="50"/>
        <w:rPr>
          <w:rFonts w:hint="eastAsia" w:ascii="宋体" w:hAnsi="宋体" w:cs="宋体"/>
          <w:b/>
          <w:color w:val="000000"/>
          <w:sz w:val="24"/>
          <w:highlight w:val="none"/>
        </w:rPr>
      </w:pPr>
    </w:p>
    <w:p w14:paraId="48FA5875">
      <w:pPr>
        <w:spacing w:line="400" w:lineRule="exact"/>
        <w:contextualSpacing/>
        <w:jc w:val="left"/>
        <w:rPr>
          <w:rFonts w:hint="eastAsia" w:ascii="宋体" w:hAnsi="宋体" w:cs="宋体"/>
          <w:b/>
          <w:color w:val="000000"/>
          <w:sz w:val="24"/>
          <w:highlight w:val="none"/>
        </w:rPr>
      </w:pPr>
      <w:r>
        <w:rPr>
          <w:rFonts w:hint="eastAsia" w:ascii="宋体" w:hAnsi="宋体" w:cs="宋体"/>
          <w:b/>
          <w:color w:val="000000"/>
          <w:sz w:val="24"/>
          <w:highlight w:val="none"/>
        </w:rPr>
        <w:t>一、我方承诺无下列相互串通投标的情形：</w:t>
      </w:r>
    </w:p>
    <w:p w14:paraId="350F5CFE">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 xml:space="preserve">1.不同投标人的投标文件由同一单位或者个人编制； </w:t>
      </w:r>
    </w:p>
    <w:p w14:paraId="20702BB8">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2.不同投标人委托同一单位或者个人办理投标事宜；</w:t>
      </w:r>
    </w:p>
    <w:p w14:paraId="151CD428">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3.不同的投标人的投标文件载明的项目管理员为同一个人；</w:t>
      </w:r>
    </w:p>
    <w:p w14:paraId="5464F40E">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4.不同投标人的投标文件异常一致或者投标报价呈规律性差异；</w:t>
      </w:r>
    </w:p>
    <w:p w14:paraId="5A833598">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5.不同投标人的投标文件相互混装；</w:t>
      </w:r>
    </w:p>
    <w:p w14:paraId="1A44AB62">
      <w:pPr>
        <w:spacing w:line="400" w:lineRule="exact"/>
        <w:contextualSpacing/>
        <w:jc w:val="left"/>
        <w:rPr>
          <w:rFonts w:hint="eastAsia" w:ascii="宋体" w:hAnsi="宋体" w:cs="宋体"/>
          <w:color w:val="000000"/>
          <w:sz w:val="24"/>
          <w:highlight w:val="none"/>
        </w:rPr>
      </w:pPr>
      <w:r>
        <w:rPr>
          <w:rFonts w:hint="eastAsia" w:ascii="宋体" w:hAnsi="宋体" w:cs="宋体"/>
          <w:b/>
          <w:color w:val="000000"/>
          <w:sz w:val="24"/>
          <w:highlight w:val="none"/>
        </w:rPr>
        <w:t>二、我方承诺无下列恶意串通的情形：</w:t>
      </w:r>
    </w:p>
    <w:p w14:paraId="3EC375E3">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1.投标人直接或者间接从采购人或者采购代理机构处获得其他投标人的相关信息并修改其投标文件或者投标文件；</w:t>
      </w:r>
    </w:p>
    <w:p w14:paraId="720579BE">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2.投标人按照采购人或者采购代理机构的授意撤换、修改投标文件或者投标文件；</w:t>
      </w:r>
    </w:p>
    <w:p w14:paraId="3CF6317F">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3.投标人之间协商报价、技术方案等投标文件或者投标文件的实质性内容；</w:t>
      </w:r>
    </w:p>
    <w:p w14:paraId="467B180D">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4.属于同一集团、协会、商会等组织成员的投标人按照该组织要求协同参加政府采购活动；</w:t>
      </w:r>
    </w:p>
    <w:p w14:paraId="5106DF0C">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5.投标人之间事先约定一致抬高或者压低投标报价，或者在招标项目中事先约定轮流以高价位或者低价位中标，或者事先约定由某一特定投标人中标，然后再参加投标；</w:t>
      </w:r>
    </w:p>
    <w:p w14:paraId="0DDCD319">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6.投标人之间商定部分投标人放弃参加政府采购活动或者放弃中标；</w:t>
      </w:r>
    </w:p>
    <w:p w14:paraId="6BB78D4C">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7.投标人与采购人或者采购代理机构之间、投标人相互之间，为谋求特定投标人中标或者排斥其他投标人的其他串通行为。</w:t>
      </w:r>
    </w:p>
    <w:p w14:paraId="501498CA">
      <w:pPr>
        <w:spacing w:line="400" w:lineRule="exact"/>
        <w:ind w:firstLine="472" w:firstLineChars="196"/>
        <w:contextualSpacing/>
        <w:jc w:val="left"/>
        <w:rPr>
          <w:rFonts w:hint="eastAsia" w:ascii="宋体" w:hAnsi="宋体" w:cs="宋体"/>
          <w:b/>
          <w:color w:val="000000"/>
          <w:sz w:val="24"/>
          <w:highlight w:val="none"/>
        </w:rPr>
      </w:pPr>
      <w:r>
        <w:rPr>
          <w:rFonts w:hint="eastAsia" w:ascii="宋体" w:hAnsi="宋体" w:cs="宋体"/>
          <w:b/>
          <w:color w:val="000000"/>
          <w:sz w:val="24"/>
          <w:highlight w:val="none"/>
        </w:rPr>
        <w:t>以上情形一经核查属实，我方愿意承担一切后果，并不再寻求任何旨在减轻或者免除法律责任的辩解。</w:t>
      </w:r>
    </w:p>
    <w:p w14:paraId="48730E91">
      <w:pPr>
        <w:pStyle w:val="48"/>
        <w:spacing w:line="400" w:lineRule="exact"/>
        <w:ind w:firstLine="6840" w:firstLineChars="2850"/>
        <w:contextualSpacing/>
        <w:rPr>
          <w:rFonts w:hint="eastAsia" w:hAnsi="宋体" w:cs="宋体"/>
          <w:color w:val="000000"/>
          <w:sz w:val="24"/>
          <w:szCs w:val="24"/>
          <w:highlight w:val="none"/>
        </w:rPr>
      </w:pPr>
    </w:p>
    <w:p w14:paraId="4152476E">
      <w:pPr>
        <w:pStyle w:val="48"/>
        <w:spacing w:line="440" w:lineRule="exact"/>
        <w:ind w:firstLine="960" w:firstLineChars="400"/>
        <w:rPr>
          <w:rFonts w:hint="eastAsia" w:hAnsi="宋体"/>
          <w:sz w:val="24"/>
          <w:szCs w:val="24"/>
          <w:highlight w:val="none"/>
          <w:lang w:eastAsia="zh-CN"/>
        </w:rPr>
      </w:pPr>
      <w:r>
        <w:rPr>
          <w:rFonts w:hint="eastAsia" w:hAnsi="宋体" w:cs="宋体"/>
          <w:color w:val="000000"/>
          <w:sz w:val="24"/>
          <w:szCs w:val="24"/>
          <w:highlight w:val="none"/>
        </w:rPr>
        <w:t xml:space="preserve">    </w:t>
      </w: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p>
    <w:p w14:paraId="386F4606">
      <w:pPr>
        <w:pStyle w:val="48"/>
        <w:spacing w:line="400" w:lineRule="exact"/>
        <w:contextualSpacing/>
        <w:jc w:val="center"/>
        <w:rPr>
          <w:rFonts w:hint="eastAsia" w:hAnsi="宋体"/>
          <w:sz w:val="24"/>
          <w:szCs w:val="24"/>
          <w:highlight w:val="none"/>
        </w:rPr>
      </w:pPr>
      <w:r>
        <w:rPr>
          <w:rFonts w:hint="eastAsia" w:hAnsi="宋体"/>
          <w:sz w:val="24"/>
          <w:szCs w:val="24"/>
          <w:highlight w:val="none"/>
        </w:rPr>
        <w:t xml:space="preserve"> </w:t>
      </w:r>
      <w:r>
        <w:rPr>
          <w:rFonts w:hAnsi="宋体"/>
          <w:sz w:val="24"/>
          <w:szCs w:val="24"/>
          <w:highlight w:val="none"/>
        </w:rPr>
        <w:t xml:space="preserve">                                   </w:t>
      </w:r>
      <w:r>
        <w:rPr>
          <w:rFonts w:hint="eastAsia" w:hAnsi="宋体"/>
          <w:sz w:val="24"/>
          <w:szCs w:val="24"/>
          <w:highlight w:val="none"/>
        </w:rPr>
        <w:t>投标人名称（电子签章）</w:t>
      </w:r>
    </w:p>
    <w:p w14:paraId="2CAF14D3">
      <w:pPr>
        <w:pStyle w:val="48"/>
        <w:spacing w:line="400" w:lineRule="exact"/>
        <w:contextualSpacing/>
        <w:rPr>
          <w:rFonts w:hint="eastAsia" w:hAnsi="宋体" w:cs="宋体"/>
          <w:color w:val="000000"/>
          <w:sz w:val="24"/>
          <w:highlight w:val="none"/>
        </w:rPr>
      </w:pPr>
      <w:r>
        <w:rPr>
          <w:rFonts w:hint="eastAsia" w:hAnsi="宋体"/>
          <w:sz w:val="24"/>
          <w:highlight w:val="none"/>
        </w:rPr>
        <w:t xml:space="preserve">                                                </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rPr>
        <w:t>日</w:t>
      </w:r>
    </w:p>
    <w:p w14:paraId="4B67BE73">
      <w:pPr>
        <w:spacing w:before="120" w:after="50"/>
        <w:ind w:firstLine="472" w:firstLineChars="196"/>
        <w:jc w:val="left"/>
        <w:rPr>
          <w:rFonts w:hint="eastAsia" w:ascii="宋体" w:hAnsi="宋体" w:cs="宋体"/>
          <w:b/>
          <w:color w:val="000000"/>
          <w:sz w:val="24"/>
          <w:szCs w:val="20"/>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4.法定代表人（或负责人）身份证明</w:t>
      </w:r>
    </w:p>
    <w:p w14:paraId="344015CA">
      <w:pPr>
        <w:spacing w:before="240" w:after="120"/>
        <w:ind w:left="540"/>
        <w:jc w:val="center"/>
        <w:rPr>
          <w:rFonts w:hint="eastAsia" w:ascii="宋体" w:hAnsi="宋体" w:cs="宋体"/>
          <w:b/>
          <w:color w:val="000000"/>
          <w:sz w:val="32"/>
          <w:szCs w:val="32"/>
          <w:highlight w:val="none"/>
        </w:rPr>
      </w:pPr>
    </w:p>
    <w:p w14:paraId="73E580D6">
      <w:pPr>
        <w:spacing w:before="240" w:after="120"/>
        <w:ind w:left="540"/>
        <w:jc w:val="center"/>
        <w:rPr>
          <w:rFonts w:hint="eastAsia" w:ascii="宋体" w:hAnsi="宋体" w:cs="宋体"/>
          <w:bCs/>
          <w:color w:val="000000"/>
          <w:sz w:val="44"/>
          <w:szCs w:val="44"/>
          <w:highlight w:val="none"/>
        </w:rPr>
      </w:pPr>
      <w:r>
        <w:rPr>
          <w:rFonts w:hint="eastAsia" w:ascii="宋体" w:hAnsi="宋体" w:cs="宋体"/>
          <w:bCs/>
          <w:color w:val="000000"/>
          <w:sz w:val="44"/>
          <w:szCs w:val="44"/>
          <w:highlight w:val="none"/>
        </w:rPr>
        <w:t>法定代表人（或负责人）身份证明</w:t>
      </w:r>
    </w:p>
    <w:p w14:paraId="1DA43BEB">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投 标 人：</w:t>
      </w:r>
      <w:r>
        <w:rPr>
          <w:rFonts w:hint="eastAsia" w:ascii="宋体" w:hAnsi="宋体" w:cs="宋体"/>
          <w:color w:val="000000"/>
          <w:sz w:val="24"/>
          <w:highlight w:val="none"/>
          <w:u w:val="single"/>
        </w:rPr>
        <w:t xml:space="preserve">                                                        </w:t>
      </w:r>
    </w:p>
    <w:p w14:paraId="6DF45E0B">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204C52FD">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姓    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性      别：</w:t>
      </w:r>
      <w:r>
        <w:rPr>
          <w:rFonts w:hint="eastAsia" w:ascii="宋体" w:hAnsi="宋体" w:cs="宋体"/>
          <w:color w:val="000000"/>
          <w:sz w:val="24"/>
          <w:highlight w:val="none"/>
          <w:u w:val="single"/>
        </w:rPr>
        <w:t xml:space="preserve">                </w:t>
      </w:r>
    </w:p>
    <w:p w14:paraId="1FD2629A">
      <w:pPr>
        <w:spacing w:line="500" w:lineRule="exact"/>
        <w:ind w:left="540"/>
        <w:rPr>
          <w:rFonts w:hint="eastAsia" w:ascii="宋体" w:hAnsi="宋体" w:cs="宋体"/>
          <w:color w:val="000000"/>
          <w:sz w:val="24"/>
          <w:highlight w:val="none"/>
          <w:u w:val="single"/>
        </w:rPr>
      </w:pPr>
      <w:r>
        <w:rPr>
          <w:rFonts w:hint="eastAsia" w:ascii="宋体" w:hAnsi="宋体" w:cs="宋体"/>
          <w:color w:val="000000"/>
          <w:sz w:val="24"/>
          <w:highlight w:val="none"/>
        </w:rPr>
        <w:t>年    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      务：</w:t>
      </w:r>
      <w:r>
        <w:rPr>
          <w:rFonts w:hint="eastAsia" w:ascii="宋体" w:hAnsi="宋体" w:cs="宋体"/>
          <w:color w:val="000000"/>
          <w:sz w:val="24"/>
          <w:highlight w:val="none"/>
          <w:u w:val="single"/>
        </w:rPr>
        <w:t xml:space="preserve">                </w:t>
      </w:r>
    </w:p>
    <w:p w14:paraId="593D6111">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身份证号码：</w:t>
      </w:r>
      <w:r>
        <w:rPr>
          <w:rFonts w:hint="eastAsia" w:ascii="宋体" w:hAnsi="宋体" w:cs="宋体"/>
          <w:color w:val="000000"/>
          <w:sz w:val="24"/>
          <w:highlight w:val="none"/>
          <w:u w:val="single"/>
        </w:rPr>
        <w:t xml:space="preserve">                                 </w:t>
      </w:r>
    </w:p>
    <w:p w14:paraId="69CAFD85">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（投标人名称）              </w:t>
      </w:r>
      <w:r>
        <w:rPr>
          <w:rFonts w:hint="eastAsia" w:ascii="宋体" w:hAnsi="宋体" w:cs="宋体"/>
          <w:color w:val="000000"/>
          <w:sz w:val="24"/>
          <w:highlight w:val="none"/>
        </w:rPr>
        <w:t>的法定代表人（或负责人）。</w:t>
      </w:r>
    </w:p>
    <w:p w14:paraId="2DB0D06B">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特此证明。</w:t>
      </w:r>
    </w:p>
    <w:p w14:paraId="46F4E3A2">
      <w:pPr>
        <w:spacing w:line="500" w:lineRule="exact"/>
        <w:ind w:left="540"/>
        <w:rPr>
          <w:rFonts w:hint="eastAsia" w:ascii="宋体" w:hAnsi="宋体" w:cs="宋体"/>
          <w:color w:val="000000"/>
          <w:sz w:val="24"/>
          <w:highlight w:val="none"/>
        </w:rPr>
      </w:pPr>
    </w:p>
    <w:p w14:paraId="169E1D5A">
      <w:pPr>
        <w:spacing w:line="500" w:lineRule="exact"/>
        <w:ind w:left="540"/>
        <w:rPr>
          <w:rFonts w:hint="eastAsia" w:ascii="宋体" w:hAnsi="宋体" w:cs="宋体"/>
          <w:color w:val="000000"/>
          <w:sz w:val="24"/>
          <w:highlight w:val="none"/>
        </w:rPr>
      </w:pPr>
    </w:p>
    <w:p w14:paraId="4159B80A">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附件：法定代表人（或负责人）有效身份证正反面复印件</w:t>
      </w:r>
    </w:p>
    <w:p w14:paraId="427E4615">
      <w:pPr>
        <w:spacing w:line="500" w:lineRule="exact"/>
        <w:ind w:left="540"/>
        <w:rPr>
          <w:rFonts w:hint="eastAsia" w:ascii="宋体" w:hAnsi="宋体" w:cs="宋体"/>
          <w:color w:val="000000"/>
          <w:sz w:val="24"/>
          <w:highlight w:val="none"/>
        </w:rPr>
      </w:pPr>
    </w:p>
    <w:p w14:paraId="4FD4EF3E">
      <w:pPr>
        <w:spacing w:line="500" w:lineRule="exact"/>
        <w:ind w:left="540"/>
        <w:jc w:val="right"/>
        <w:rPr>
          <w:rFonts w:hint="eastAsia" w:ascii="宋体" w:hAnsi="宋体" w:cs="宋体"/>
          <w:color w:val="000000"/>
          <w:sz w:val="24"/>
          <w:highlight w:val="none"/>
        </w:rPr>
      </w:pPr>
      <w:r>
        <w:rPr>
          <w:rFonts w:hint="eastAsia" w:ascii="宋体" w:hAnsi="宋体" w:cs="宋体"/>
          <w:color w:val="000000"/>
          <w:sz w:val="24"/>
          <w:highlight w:val="none"/>
        </w:rPr>
        <w:t>投标人名称（电子签章）</w:t>
      </w:r>
    </w:p>
    <w:p w14:paraId="6D05E86C">
      <w:pPr>
        <w:spacing w:before="120" w:after="50"/>
        <w:ind w:left="540"/>
        <w:jc w:val="right"/>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7A868B8E">
      <w:pPr>
        <w:spacing w:before="120" w:after="50"/>
        <w:jc w:val="center"/>
        <w:rPr>
          <w:rFonts w:hint="eastAsia" w:ascii="宋体" w:hAnsi="宋体" w:cs="宋体"/>
          <w:b/>
          <w:color w:val="000000"/>
          <w:sz w:val="24"/>
          <w:highlight w:val="none"/>
        </w:rPr>
      </w:pPr>
    </w:p>
    <w:p w14:paraId="01E6F9F4">
      <w:pPr>
        <w:spacing w:before="120" w:after="50"/>
        <w:jc w:val="left"/>
        <w:rPr>
          <w:rFonts w:hint="eastAsia" w:ascii="宋体" w:hAnsi="宋体" w:cs="宋体"/>
          <w:b/>
          <w:color w:val="000000"/>
          <w:sz w:val="24"/>
          <w:szCs w:val="20"/>
          <w:highlight w:val="none"/>
        </w:rPr>
      </w:pPr>
      <w:r>
        <w:rPr>
          <w:rFonts w:hint="eastAsia" w:ascii="宋体" w:hAnsi="宋体" w:cs="宋体"/>
          <w:color w:val="000000"/>
          <w:sz w:val="24"/>
          <w:highlight w:val="none"/>
        </w:rPr>
        <w:t>注：自然人投标的无需提供</w:t>
      </w:r>
    </w:p>
    <w:p w14:paraId="2B1777ED">
      <w:pPr>
        <w:spacing w:before="120" w:after="50"/>
        <w:jc w:val="left"/>
        <w:rPr>
          <w:rFonts w:hint="eastAsia" w:ascii="宋体" w:hAnsi="宋体" w:cs="宋体"/>
          <w:b/>
          <w:color w:val="000000"/>
          <w:sz w:val="24"/>
          <w:szCs w:val="20"/>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5.授权委托书格式</w:t>
      </w:r>
    </w:p>
    <w:p w14:paraId="403EDFCB">
      <w:pPr>
        <w:spacing w:before="120" w:after="50"/>
        <w:jc w:val="center"/>
        <w:rPr>
          <w:rFonts w:hint="eastAsia" w:ascii="宋体" w:hAnsi="宋体" w:cs="宋体"/>
          <w:b/>
          <w:color w:val="000000"/>
          <w:sz w:val="44"/>
          <w:szCs w:val="44"/>
          <w:highlight w:val="none"/>
        </w:rPr>
      </w:pPr>
    </w:p>
    <w:p w14:paraId="74F768A2">
      <w:pPr>
        <w:spacing w:before="120" w:after="50"/>
        <w:jc w:val="center"/>
        <w:rPr>
          <w:rFonts w:hint="eastAsia" w:ascii="宋体" w:hAnsi="宋体" w:cs="宋体"/>
          <w:bCs/>
          <w:color w:val="000000"/>
          <w:sz w:val="44"/>
          <w:szCs w:val="44"/>
          <w:highlight w:val="none"/>
        </w:rPr>
      </w:pPr>
      <w:r>
        <w:rPr>
          <w:rFonts w:hint="eastAsia" w:ascii="宋体" w:hAnsi="宋体" w:cs="宋体"/>
          <w:bCs/>
          <w:color w:val="000000"/>
          <w:sz w:val="44"/>
          <w:szCs w:val="44"/>
          <w:highlight w:val="none"/>
        </w:rPr>
        <w:t>授权委托书</w:t>
      </w:r>
    </w:p>
    <w:p w14:paraId="308F5FC1">
      <w:pPr>
        <w:spacing w:before="120" w:after="50"/>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（非联合体投标格式）</w:t>
      </w:r>
    </w:p>
    <w:p w14:paraId="02B01448">
      <w:pPr>
        <w:spacing w:before="120" w:after="50"/>
        <w:jc w:val="center"/>
        <w:rPr>
          <w:rFonts w:hint="eastAsia" w:ascii="宋体" w:hAnsi="宋体" w:cs="宋体"/>
          <w:b/>
          <w:color w:val="000000"/>
          <w:sz w:val="24"/>
          <w:highlight w:val="none"/>
        </w:rPr>
      </w:pPr>
      <w:r>
        <w:rPr>
          <w:rFonts w:hint="eastAsia" w:ascii="宋体" w:hAnsi="宋体" w:cs="宋体"/>
          <w:b/>
          <w:color w:val="000000"/>
          <w:sz w:val="32"/>
          <w:szCs w:val="32"/>
          <w:highlight w:val="none"/>
        </w:rPr>
        <w:t>（如有委托时）</w:t>
      </w:r>
    </w:p>
    <w:p w14:paraId="2B146987">
      <w:pPr>
        <w:spacing w:before="120" w:after="50"/>
        <w:jc w:val="center"/>
        <w:rPr>
          <w:rFonts w:hint="eastAsia" w:ascii="宋体" w:hAnsi="宋体" w:cs="宋体"/>
          <w:b/>
          <w:color w:val="000000"/>
          <w:sz w:val="24"/>
          <w:highlight w:val="none"/>
        </w:rPr>
      </w:pPr>
    </w:p>
    <w:p w14:paraId="46CC1D02">
      <w:pPr>
        <w:spacing w:line="360" w:lineRule="auto"/>
        <w:contextualSpacing/>
        <w:rPr>
          <w:rFonts w:hint="eastAsia" w:ascii="宋体" w:hAnsi="宋体" w:cs="宋体"/>
          <w:b/>
          <w:bCs/>
          <w:color w:val="000000"/>
          <w:sz w:val="24"/>
          <w:highlight w:val="none"/>
        </w:rPr>
      </w:pPr>
      <w:r>
        <w:rPr>
          <w:rFonts w:hint="eastAsia" w:ascii="宋体" w:hAnsi="宋体" w:cs="宋体"/>
          <w:bCs/>
          <w:color w:val="000000"/>
          <w:sz w:val="24"/>
          <w:highlight w:val="none"/>
        </w:rPr>
        <w:t>致：</w:t>
      </w:r>
      <w:r>
        <w:rPr>
          <w:rFonts w:hint="eastAsia" w:ascii="宋体" w:hAnsi="宋体" w:cs="宋体"/>
          <w:color w:val="000000"/>
          <w:sz w:val="24"/>
          <w:highlight w:val="none"/>
          <w:u w:val="single"/>
        </w:rPr>
        <w:t>采购人名称</w:t>
      </w:r>
      <w:r>
        <w:rPr>
          <w:rFonts w:hint="eastAsia" w:ascii="宋体" w:hAnsi="宋体" w:cs="宋体"/>
          <w:color w:val="000000"/>
          <w:sz w:val="24"/>
          <w:highlight w:val="none"/>
        </w:rPr>
        <w:t>：</w:t>
      </w:r>
    </w:p>
    <w:p w14:paraId="4C9E8E30">
      <w:pPr>
        <w:spacing w:line="360" w:lineRule="auto"/>
        <w:ind w:firstLine="566" w:firstLineChars="236"/>
        <w:contextualSpacing/>
        <w:rPr>
          <w:rFonts w:hint="eastAsia" w:ascii="宋体" w:hAnsi="宋体" w:cs="宋体"/>
          <w:color w:val="000000"/>
          <w:sz w:val="24"/>
          <w:highlight w:val="none"/>
        </w:rPr>
      </w:pPr>
      <w:r>
        <w:rPr>
          <w:rFonts w:hint="eastAsia" w:ascii="宋体" w:hAnsi="宋体" w:cs="宋体"/>
          <w:color w:val="000000"/>
          <w:sz w:val="24"/>
          <w:highlight w:val="none"/>
        </w:rPr>
        <w:t>我</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（姓名）系</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（投标人名称）的法定代表人（或负责人），现授权委托</w:t>
      </w:r>
      <w:r>
        <w:rPr>
          <w:rFonts w:hint="eastAsia" w:ascii="宋体" w:hAnsi="宋体" w:cs="宋体"/>
          <w:color w:val="000000"/>
          <w:sz w:val="24"/>
          <w:highlight w:val="none"/>
          <w:u w:val="single"/>
        </w:rPr>
        <w:t xml:space="preserve">              （姓名）</w:t>
      </w:r>
      <w:r>
        <w:rPr>
          <w:rFonts w:hint="eastAsia" w:ascii="宋体" w:hAnsi="宋体" w:cs="宋体"/>
          <w:color w:val="000000"/>
          <w:sz w:val="24"/>
          <w:highlight w:val="none"/>
        </w:rPr>
        <w:t>以我方的名义参加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项目的投标活动，并代表我方全权办理针对上述项目的所有采购程序和环节的具体事务和签署相关文件。</w:t>
      </w:r>
    </w:p>
    <w:p w14:paraId="741323CB">
      <w:pPr>
        <w:spacing w:line="360" w:lineRule="auto"/>
        <w:contextualSpacing/>
        <w:rPr>
          <w:rFonts w:hint="eastAsia" w:ascii="宋体" w:hAnsi="宋体" w:cs="宋体"/>
          <w:color w:val="000000"/>
          <w:sz w:val="24"/>
          <w:highlight w:val="none"/>
        </w:rPr>
      </w:pPr>
      <w:r>
        <w:rPr>
          <w:rFonts w:hint="eastAsia" w:ascii="宋体" w:hAnsi="宋体" w:cs="宋体"/>
          <w:color w:val="000000"/>
          <w:sz w:val="24"/>
          <w:highlight w:val="none"/>
        </w:rPr>
        <w:t xml:space="preserve">    我方对委托代理人的签字或者电子签名事项负全部责任。</w:t>
      </w:r>
    </w:p>
    <w:p w14:paraId="4BC7B7A9">
      <w:pPr>
        <w:spacing w:line="36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u w:val="single"/>
        </w:rPr>
        <w:t>本授权书自签署之日起生效，在撤销授权的书面通知以前，本授权书一直有效。委托代理人在授权书有效期内签署的所有文件不因授权的撤销而失效。</w:t>
      </w:r>
    </w:p>
    <w:p w14:paraId="7999FEC0">
      <w:pPr>
        <w:spacing w:line="36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委托代理人无转委托权，特此委托。</w:t>
      </w:r>
    </w:p>
    <w:p w14:paraId="5410352A">
      <w:pPr>
        <w:spacing w:line="36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附：法定代表人（或负责人）身份证明及委托代理人有效身份证正反面复印件</w:t>
      </w:r>
    </w:p>
    <w:p w14:paraId="3D06996E">
      <w:pPr>
        <w:spacing w:line="360" w:lineRule="auto"/>
        <w:contextualSpacing/>
        <w:rPr>
          <w:rFonts w:hint="eastAsia" w:ascii="宋体" w:hAnsi="宋体" w:cs="宋体"/>
          <w:color w:val="000000"/>
          <w:sz w:val="24"/>
          <w:highlight w:val="none"/>
        </w:rPr>
      </w:pPr>
    </w:p>
    <w:p w14:paraId="7271D5E1">
      <w:pPr>
        <w:spacing w:line="440" w:lineRule="exact"/>
        <w:contextualSpacing/>
        <w:rPr>
          <w:rFonts w:hint="eastAsia" w:ascii="宋体" w:hAnsi="宋体" w:cs="宋体"/>
          <w:color w:val="000000"/>
          <w:sz w:val="24"/>
          <w:highlight w:val="none"/>
        </w:rPr>
      </w:pPr>
      <w:r>
        <w:rPr>
          <w:rFonts w:hint="eastAsia" w:ascii="宋体" w:hAnsi="宋体" w:cs="宋体"/>
          <w:color w:val="000000"/>
          <w:sz w:val="24"/>
          <w:highlight w:val="none"/>
        </w:rPr>
        <w:t>委托代理人（签字或者电子签名）：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730C0A21">
      <w:pPr>
        <w:spacing w:line="440" w:lineRule="exact"/>
        <w:contextualSpacing/>
        <w:rPr>
          <w:rFonts w:hint="eastAsia" w:ascii="宋体" w:hAnsi="宋体" w:cs="宋体"/>
          <w:color w:val="000000"/>
          <w:sz w:val="24"/>
          <w:highlight w:val="none"/>
          <w:u w:val="single"/>
        </w:rPr>
      </w:pPr>
      <w:r>
        <w:rPr>
          <w:rFonts w:hint="eastAsia" w:ascii="宋体" w:hAnsi="宋体" w:cs="宋体"/>
          <w:color w:val="000000"/>
          <w:sz w:val="24"/>
          <w:highlight w:val="none"/>
        </w:rPr>
        <w:t>委托代理人身份证号码：</w:t>
      </w:r>
      <w:r>
        <w:rPr>
          <w:rFonts w:hint="eastAsia" w:ascii="宋体" w:hAnsi="宋体" w:cs="宋体"/>
          <w:color w:val="000000"/>
          <w:sz w:val="24"/>
          <w:highlight w:val="none"/>
          <w:u w:val="single"/>
        </w:rPr>
        <w:t xml:space="preserve">                             </w:t>
      </w:r>
    </w:p>
    <w:p w14:paraId="367F470D">
      <w:pPr>
        <w:spacing w:line="440" w:lineRule="exact"/>
        <w:contextualSpacing/>
        <w:rPr>
          <w:rFonts w:hint="eastAsia" w:ascii="宋体" w:hAnsi="宋体" w:cs="宋体"/>
          <w:color w:val="000000"/>
          <w:sz w:val="24"/>
          <w:highlight w:val="none"/>
          <w:u w:val="single"/>
        </w:rPr>
      </w:pPr>
      <w:r>
        <w:rPr>
          <w:rFonts w:hint="eastAsia" w:ascii="宋体" w:hAnsi="宋体" w:cs="宋体"/>
          <w:color w:val="000000"/>
          <w:sz w:val="24"/>
          <w:highlight w:val="none"/>
        </w:rPr>
        <w:t>法定代表人（</w:t>
      </w:r>
      <w:r>
        <w:rPr>
          <w:rFonts w:hint="eastAsia" w:ascii="宋体" w:hAnsi="宋体"/>
          <w:sz w:val="24"/>
          <w:highlight w:val="none"/>
        </w:rPr>
        <w:t>签字或者盖章或者电子签名</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p>
    <w:p w14:paraId="54D7ACE6">
      <w:pPr>
        <w:spacing w:line="440" w:lineRule="exact"/>
        <w:contextualSpacing/>
        <w:rPr>
          <w:rFonts w:hint="eastAsia" w:ascii="宋体" w:hAnsi="宋体" w:cs="宋体"/>
          <w:color w:val="000000"/>
          <w:sz w:val="24"/>
          <w:highlight w:val="none"/>
        </w:rPr>
      </w:pPr>
      <w:r>
        <w:rPr>
          <w:rFonts w:hint="eastAsia" w:ascii="宋体" w:hAnsi="宋体" w:cs="宋体"/>
          <w:color w:val="000000"/>
          <w:sz w:val="24"/>
          <w:highlight w:val="none"/>
        </w:rPr>
        <w:t xml:space="preserve"> </w:t>
      </w:r>
    </w:p>
    <w:p w14:paraId="04E9D4E0">
      <w:pPr>
        <w:spacing w:line="440" w:lineRule="exact"/>
        <w:contextualSpacing/>
        <w:jc w:val="center"/>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55B1A285">
      <w:pPr>
        <w:spacing w:line="440" w:lineRule="exact"/>
        <w:contextualSpacing/>
        <w:jc w:val="cente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68B779D4">
      <w:pPr>
        <w:spacing w:line="440" w:lineRule="exact"/>
        <w:contextualSpacing/>
        <w:rPr>
          <w:rFonts w:hint="eastAsia" w:ascii="宋体" w:hAnsi="宋体" w:cs="宋体"/>
          <w:color w:val="000000"/>
          <w:sz w:val="24"/>
          <w:highlight w:val="none"/>
        </w:rPr>
      </w:pPr>
      <w:r>
        <w:rPr>
          <w:rFonts w:hint="eastAsia" w:ascii="宋体" w:hAnsi="宋体" w:cs="宋体"/>
          <w:color w:val="000000"/>
          <w:sz w:val="24"/>
          <w:highlight w:val="none"/>
        </w:rPr>
        <w:t>注：1.法定代表人（或负责人）必须在授权委托书上签字或者盖章或者电子签名，委托代理人必须在授权委托书上签字或者电子签名，</w:t>
      </w:r>
      <w:r>
        <w:rPr>
          <w:rFonts w:hint="eastAsia" w:ascii="宋体" w:hAnsi="宋体" w:cs="宋体"/>
          <w:b/>
          <w:bCs/>
          <w:color w:val="000000"/>
          <w:sz w:val="24"/>
          <w:highlight w:val="none"/>
        </w:rPr>
        <w:t>否则按无效投标处理</w:t>
      </w:r>
      <w:r>
        <w:rPr>
          <w:rFonts w:hint="eastAsia" w:ascii="宋体" w:hAnsi="宋体" w:cs="宋体"/>
          <w:color w:val="000000"/>
          <w:sz w:val="24"/>
          <w:highlight w:val="none"/>
        </w:rPr>
        <w:t>；</w:t>
      </w:r>
    </w:p>
    <w:p w14:paraId="7366B050">
      <w:pPr>
        <w:spacing w:line="44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2.法人、其他组织投标时“我方”是指“我单位”，自然人投标时“我方”是指“本人”。</w:t>
      </w:r>
    </w:p>
    <w:p w14:paraId="3BE4897B">
      <w:pPr>
        <w:rPr>
          <w:rFonts w:hint="eastAsia" w:ascii="宋体" w:hAnsi="宋体" w:cs="宋体"/>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6.</w:t>
      </w:r>
      <w:r>
        <w:rPr>
          <w:rFonts w:hint="eastAsia" w:ascii="宋体" w:hAnsi="宋体"/>
          <w:b/>
          <w:color w:val="000000"/>
          <w:sz w:val="24"/>
          <w:highlight w:val="none"/>
        </w:rPr>
        <w:t>商务条款偏离表格式(注：按项目需求表具体项目修改)</w:t>
      </w:r>
    </w:p>
    <w:p w14:paraId="18163299">
      <w:pPr>
        <w:pStyle w:val="48"/>
        <w:rPr>
          <w:rFonts w:hint="eastAsia" w:hAnsi="宋体" w:cs="宋体"/>
          <w:color w:val="000000"/>
          <w:sz w:val="24"/>
          <w:szCs w:val="24"/>
          <w:highlight w:val="none"/>
        </w:rPr>
      </w:pPr>
    </w:p>
    <w:p w14:paraId="09D449A1">
      <w:pPr>
        <w:spacing w:before="50"/>
        <w:jc w:val="left"/>
        <w:rPr>
          <w:rFonts w:hint="eastAsia" w:ascii="宋体" w:hAnsi="宋体" w:cs="宋体"/>
          <w:color w:val="000000"/>
          <w:sz w:val="24"/>
          <w:highlight w:val="none"/>
          <w:u w:val="single"/>
        </w:rPr>
      </w:pPr>
    </w:p>
    <w:tbl>
      <w:tblPr>
        <w:tblStyle w:val="1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015"/>
        <w:gridCol w:w="1465"/>
        <w:gridCol w:w="2651"/>
      </w:tblGrid>
      <w:tr w14:paraId="26DAC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764F09E3">
            <w:pPr>
              <w:spacing w:before="120"/>
              <w:jc w:val="center"/>
              <w:rPr>
                <w:rFonts w:hint="eastAsia" w:ascii="宋体" w:hAnsi="宋体"/>
                <w:color w:val="000000"/>
                <w:sz w:val="24"/>
                <w:highlight w:val="none"/>
              </w:rPr>
            </w:pPr>
            <w:r>
              <w:rPr>
                <w:rFonts w:hint="eastAsia" w:ascii="宋体" w:hAnsi="宋体"/>
                <w:color w:val="000000"/>
                <w:sz w:val="24"/>
                <w:highlight w:val="none"/>
              </w:rPr>
              <w:t>项目</w:t>
            </w:r>
          </w:p>
        </w:tc>
        <w:tc>
          <w:tcPr>
            <w:tcW w:w="3015" w:type="dxa"/>
            <w:tcBorders>
              <w:top w:val="single" w:color="auto" w:sz="4" w:space="0"/>
              <w:left w:val="single" w:color="auto" w:sz="4" w:space="0"/>
              <w:bottom w:val="single" w:color="auto" w:sz="4" w:space="0"/>
              <w:right w:val="single" w:color="auto" w:sz="4" w:space="0"/>
            </w:tcBorders>
            <w:vAlign w:val="top"/>
          </w:tcPr>
          <w:p w14:paraId="350FC692">
            <w:pPr>
              <w:spacing w:before="120"/>
              <w:jc w:val="center"/>
              <w:rPr>
                <w:rFonts w:hint="eastAsia" w:ascii="宋体" w:hAnsi="宋体"/>
                <w:color w:val="000000"/>
                <w:sz w:val="24"/>
                <w:highlight w:val="none"/>
              </w:rPr>
            </w:pPr>
            <w:r>
              <w:rPr>
                <w:rFonts w:hint="eastAsia" w:ascii="宋体" w:hAnsi="宋体"/>
                <w:color w:val="000000"/>
                <w:sz w:val="24"/>
                <w:highlight w:val="none"/>
              </w:rPr>
              <w:t>招标文件商务条款要求</w:t>
            </w:r>
          </w:p>
        </w:tc>
        <w:tc>
          <w:tcPr>
            <w:tcW w:w="1465" w:type="dxa"/>
            <w:tcBorders>
              <w:top w:val="single" w:color="auto" w:sz="4" w:space="0"/>
              <w:left w:val="single" w:color="auto" w:sz="4" w:space="0"/>
              <w:bottom w:val="single" w:color="auto" w:sz="4" w:space="0"/>
              <w:right w:val="single" w:color="auto" w:sz="4" w:space="0"/>
            </w:tcBorders>
            <w:vAlign w:val="top"/>
          </w:tcPr>
          <w:p w14:paraId="762DDDAE">
            <w:pPr>
              <w:spacing w:before="120"/>
              <w:jc w:val="center"/>
              <w:rPr>
                <w:rFonts w:hint="eastAsia" w:ascii="宋体" w:hAnsi="宋体"/>
                <w:color w:val="000000"/>
                <w:sz w:val="24"/>
                <w:highlight w:val="none"/>
              </w:rPr>
            </w:pPr>
            <w:r>
              <w:rPr>
                <w:rFonts w:hint="eastAsia" w:ascii="宋体" w:hAnsi="宋体"/>
                <w:color w:val="000000"/>
                <w:sz w:val="24"/>
                <w:highlight w:val="none"/>
              </w:rPr>
              <w:t>是否偏离</w:t>
            </w:r>
          </w:p>
        </w:tc>
        <w:tc>
          <w:tcPr>
            <w:tcW w:w="2651" w:type="dxa"/>
            <w:tcBorders>
              <w:top w:val="single" w:color="auto" w:sz="4" w:space="0"/>
              <w:left w:val="single" w:color="auto" w:sz="4" w:space="0"/>
              <w:bottom w:val="single" w:color="auto" w:sz="4" w:space="0"/>
              <w:right w:val="single" w:color="auto" w:sz="4" w:space="0"/>
            </w:tcBorders>
            <w:vAlign w:val="top"/>
          </w:tcPr>
          <w:p w14:paraId="6B4F80F0">
            <w:pPr>
              <w:spacing w:before="120"/>
              <w:jc w:val="center"/>
              <w:rPr>
                <w:rFonts w:hint="eastAsia" w:ascii="宋体" w:hAnsi="宋体"/>
                <w:color w:val="000000"/>
                <w:sz w:val="24"/>
                <w:highlight w:val="none"/>
              </w:rPr>
            </w:pPr>
            <w:r>
              <w:rPr>
                <w:rFonts w:hint="eastAsia" w:ascii="宋体" w:hAnsi="宋体"/>
                <w:color w:val="000000"/>
                <w:sz w:val="24"/>
                <w:highlight w:val="none"/>
              </w:rPr>
              <w:t>投标人的承诺或说明</w:t>
            </w:r>
          </w:p>
        </w:tc>
      </w:tr>
      <w:tr w14:paraId="22BDC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656A99A0">
            <w:pPr>
              <w:rPr>
                <w:rFonts w:hint="eastAsia" w:ascii="宋体" w:hAnsi="宋体"/>
                <w:color w:val="000000"/>
                <w:sz w:val="24"/>
                <w:highlight w:val="none"/>
              </w:rPr>
            </w:pPr>
          </w:p>
          <w:p w14:paraId="0595D621">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76216133">
            <w:pPr>
              <w:spacing w:before="120"/>
              <w:jc w:val="center"/>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63D072A2">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42D8C65B">
            <w:pPr>
              <w:spacing w:before="120"/>
              <w:jc w:val="center"/>
              <w:rPr>
                <w:rFonts w:hint="eastAsia" w:ascii="宋体" w:hAnsi="宋体"/>
                <w:color w:val="000000"/>
                <w:sz w:val="24"/>
                <w:highlight w:val="none"/>
              </w:rPr>
            </w:pPr>
          </w:p>
        </w:tc>
      </w:tr>
      <w:tr w14:paraId="347EA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556C82D">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65189E5A">
            <w:pPr>
              <w:spacing w:before="120"/>
              <w:rPr>
                <w:rFonts w:hint="eastAsia" w:ascii="宋体" w:hAnsi="宋体"/>
                <w:color w:val="000000"/>
                <w:sz w:val="24"/>
                <w:highlight w:val="none"/>
                <w:u w:val="single"/>
              </w:rPr>
            </w:pPr>
          </w:p>
        </w:tc>
        <w:tc>
          <w:tcPr>
            <w:tcW w:w="1465" w:type="dxa"/>
            <w:tcBorders>
              <w:top w:val="single" w:color="auto" w:sz="4" w:space="0"/>
              <w:left w:val="single" w:color="auto" w:sz="4" w:space="0"/>
              <w:bottom w:val="single" w:color="auto" w:sz="4" w:space="0"/>
              <w:right w:val="single" w:color="auto" w:sz="4" w:space="0"/>
            </w:tcBorders>
            <w:vAlign w:val="top"/>
          </w:tcPr>
          <w:p w14:paraId="311D10D8">
            <w:pPr>
              <w:spacing w:before="120"/>
              <w:ind w:left="43"/>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15E520EB">
            <w:pPr>
              <w:spacing w:before="120"/>
              <w:ind w:left="43"/>
              <w:jc w:val="center"/>
              <w:rPr>
                <w:rFonts w:hint="eastAsia" w:ascii="宋体" w:hAnsi="宋体"/>
                <w:color w:val="000000"/>
                <w:sz w:val="24"/>
                <w:highlight w:val="none"/>
              </w:rPr>
            </w:pPr>
          </w:p>
        </w:tc>
      </w:tr>
      <w:tr w14:paraId="6FD1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48882B56">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486111E1">
            <w:pPr>
              <w:spacing w:before="120"/>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558E4EE6">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560E6C87">
            <w:pPr>
              <w:spacing w:before="120"/>
              <w:jc w:val="center"/>
              <w:rPr>
                <w:rFonts w:hint="eastAsia" w:ascii="宋体" w:hAnsi="宋体"/>
                <w:color w:val="000000"/>
                <w:sz w:val="24"/>
                <w:highlight w:val="none"/>
              </w:rPr>
            </w:pPr>
          </w:p>
        </w:tc>
      </w:tr>
      <w:tr w14:paraId="2B4B0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203B5FAF">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6854929B">
            <w:pPr>
              <w:spacing w:before="120"/>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6840E7ED">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1504794A">
            <w:pPr>
              <w:spacing w:before="120"/>
              <w:jc w:val="center"/>
              <w:rPr>
                <w:rFonts w:hint="eastAsia" w:ascii="宋体" w:hAnsi="宋体"/>
                <w:color w:val="000000"/>
                <w:sz w:val="24"/>
                <w:highlight w:val="none"/>
              </w:rPr>
            </w:pPr>
          </w:p>
        </w:tc>
      </w:tr>
      <w:tr w14:paraId="33315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57B88332">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5720C6CD">
            <w:pPr>
              <w:spacing w:before="120"/>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2E23D1F8">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27AC164A">
            <w:pPr>
              <w:spacing w:before="120"/>
              <w:jc w:val="center"/>
              <w:rPr>
                <w:rFonts w:hint="eastAsia" w:ascii="宋体" w:hAnsi="宋体"/>
                <w:color w:val="000000"/>
                <w:sz w:val="24"/>
                <w:highlight w:val="none"/>
              </w:rPr>
            </w:pPr>
          </w:p>
        </w:tc>
      </w:tr>
      <w:tr w14:paraId="654F2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38AE5686">
            <w:pPr>
              <w:spacing w:before="120"/>
              <w:jc w:val="center"/>
              <w:rPr>
                <w:rFonts w:hint="eastAsia" w:ascii="宋体" w:hAnsi="宋体"/>
                <w:color w:val="000000"/>
                <w:sz w:val="24"/>
                <w:highlight w:val="none"/>
              </w:rPr>
            </w:pPr>
            <w:r>
              <w:rPr>
                <w:rFonts w:hint="eastAsia" w:ascii="宋体" w:hAnsi="宋体"/>
                <w:color w:val="000000"/>
                <w:sz w:val="24"/>
                <w:highlight w:val="none"/>
              </w:rPr>
              <w:t>…</w:t>
            </w:r>
          </w:p>
        </w:tc>
        <w:tc>
          <w:tcPr>
            <w:tcW w:w="3015" w:type="dxa"/>
            <w:tcBorders>
              <w:top w:val="single" w:color="auto" w:sz="4" w:space="0"/>
              <w:left w:val="single" w:color="auto" w:sz="4" w:space="0"/>
              <w:bottom w:val="single" w:color="auto" w:sz="4" w:space="0"/>
              <w:right w:val="single" w:color="auto" w:sz="4" w:space="0"/>
            </w:tcBorders>
            <w:vAlign w:val="top"/>
          </w:tcPr>
          <w:p w14:paraId="3EACA16E">
            <w:pPr>
              <w:spacing w:before="120"/>
              <w:jc w:val="center"/>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5B98E243">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122266FE">
            <w:pPr>
              <w:spacing w:before="120"/>
              <w:jc w:val="center"/>
              <w:rPr>
                <w:rFonts w:hint="eastAsia" w:ascii="宋体" w:hAnsi="宋体"/>
                <w:color w:val="000000"/>
                <w:sz w:val="24"/>
                <w:highlight w:val="none"/>
              </w:rPr>
            </w:pPr>
          </w:p>
        </w:tc>
      </w:tr>
    </w:tbl>
    <w:p w14:paraId="454D9074">
      <w:pPr>
        <w:pStyle w:val="40"/>
        <w:rPr>
          <w:rFonts w:hint="eastAsia" w:ascii="宋体" w:hAnsi="宋体" w:cs="宋体"/>
          <w:color w:val="000000"/>
          <w:highlight w:val="none"/>
        </w:rPr>
      </w:pPr>
      <w:r>
        <w:rPr>
          <w:rFonts w:hint="eastAsia" w:ascii="宋体" w:hAnsi="宋体" w:cs="宋体"/>
          <w:color w:val="000000"/>
          <w:highlight w:val="none"/>
        </w:rPr>
        <w:t>注：</w:t>
      </w:r>
    </w:p>
    <w:p w14:paraId="49421994">
      <w:pPr>
        <w:pStyle w:val="42"/>
        <w:spacing w:line="520" w:lineRule="exact"/>
        <w:ind w:firstLine="0" w:firstLineChars="0"/>
        <w:rPr>
          <w:rFonts w:hint="eastAsia" w:ascii="宋体" w:hAnsi="宋体" w:eastAsia="宋体" w:cs="宋体"/>
          <w:color w:val="000000"/>
          <w:szCs w:val="32"/>
          <w:highlight w:val="none"/>
        </w:rPr>
      </w:pPr>
      <w:r>
        <w:rPr>
          <w:rFonts w:hint="eastAsia" w:ascii="宋体" w:hAnsi="宋体" w:eastAsia="宋体" w:cs="宋体"/>
          <w:color w:val="000000"/>
          <w:sz w:val="24"/>
          <w:szCs w:val="24"/>
          <w:highlight w:val="none"/>
        </w:rPr>
        <w:t>1. 说明：应对照招标文件“第二章 采购需求”中的商务要求逐条作明确的投标响应，并作出偏离说明。</w:t>
      </w:r>
    </w:p>
    <w:p w14:paraId="2CA170D0">
      <w:pPr>
        <w:pStyle w:val="40"/>
        <w:rPr>
          <w:rFonts w:hint="eastAsia" w:ascii="宋体" w:hAnsi="宋体" w:cs="宋体"/>
          <w:b w:val="0"/>
          <w:bCs w:val="0"/>
          <w:color w:val="000000"/>
          <w:highlight w:val="none"/>
        </w:rPr>
      </w:pPr>
      <w:r>
        <w:rPr>
          <w:rFonts w:hint="eastAsia" w:ascii="宋体" w:hAnsi="宋体" w:cs="宋体"/>
          <w:b w:val="0"/>
          <w:bCs w:val="0"/>
          <w:color w:val="000000"/>
          <w:highlight w:val="none"/>
        </w:rPr>
        <w:t>2.投标人应根据自身的承诺，对照招标文件要求在“偏离说明”中注明“</w:t>
      </w:r>
      <w:r>
        <w:rPr>
          <w:rFonts w:hint="eastAsia" w:ascii="宋体" w:hAnsi="宋体" w:cs="宋体"/>
          <w:color w:val="000000"/>
          <w:highlight w:val="none"/>
        </w:rPr>
        <w:t>正偏离</w:t>
      </w:r>
      <w:r>
        <w:rPr>
          <w:rFonts w:hint="eastAsia" w:ascii="宋体" w:hAnsi="宋体" w:cs="宋体"/>
          <w:b w:val="0"/>
          <w:bCs w:val="0"/>
          <w:color w:val="000000"/>
          <w:highlight w:val="none"/>
        </w:rPr>
        <w:t>”、“</w:t>
      </w:r>
      <w:r>
        <w:rPr>
          <w:rFonts w:hint="eastAsia" w:ascii="宋体" w:hAnsi="宋体" w:cs="宋体"/>
          <w:color w:val="000000"/>
          <w:highlight w:val="none"/>
        </w:rPr>
        <w:t>负偏离</w:t>
      </w:r>
      <w:r>
        <w:rPr>
          <w:rFonts w:hint="eastAsia" w:ascii="宋体" w:hAnsi="宋体" w:cs="宋体"/>
          <w:b w:val="0"/>
          <w:bCs w:val="0"/>
          <w:color w:val="000000"/>
          <w:highlight w:val="none"/>
        </w:rPr>
        <w:t>”或者“</w:t>
      </w:r>
      <w:r>
        <w:rPr>
          <w:rFonts w:hint="eastAsia" w:ascii="宋体" w:hAnsi="宋体" w:cs="宋体"/>
          <w:color w:val="000000"/>
          <w:highlight w:val="none"/>
        </w:rPr>
        <w:t>无偏离</w:t>
      </w:r>
      <w:r>
        <w:rPr>
          <w:rFonts w:hint="eastAsia" w:ascii="宋体" w:hAnsi="宋体" w:cs="宋体"/>
          <w:b w:val="0"/>
          <w:bCs w:val="0"/>
          <w:color w:val="000000"/>
          <w:highlight w:val="none"/>
        </w:rPr>
        <w:t>”。既不属于“</w:t>
      </w:r>
      <w:r>
        <w:rPr>
          <w:rFonts w:hint="eastAsia" w:ascii="宋体" w:hAnsi="宋体" w:cs="宋体"/>
          <w:color w:val="000000"/>
          <w:highlight w:val="none"/>
        </w:rPr>
        <w:t>正偏离</w:t>
      </w:r>
      <w:r>
        <w:rPr>
          <w:rFonts w:hint="eastAsia" w:ascii="宋体" w:hAnsi="宋体" w:cs="宋体"/>
          <w:b w:val="0"/>
          <w:bCs w:val="0"/>
          <w:color w:val="000000"/>
          <w:highlight w:val="none"/>
        </w:rPr>
        <w:t>”也不属于“</w:t>
      </w:r>
      <w:r>
        <w:rPr>
          <w:rFonts w:hint="eastAsia" w:ascii="宋体" w:hAnsi="宋体" w:cs="宋体"/>
          <w:color w:val="000000"/>
          <w:highlight w:val="none"/>
        </w:rPr>
        <w:t>负偏离</w:t>
      </w:r>
      <w:r>
        <w:rPr>
          <w:rFonts w:hint="eastAsia" w:ascii="宋体" w:hAnsi="宋体" w:cs="宋体"/>
          <w:b w:val="0"/>
          <w:bCs w:val="0"/>
          <w:color w:val="000000"/>
          <w:highlight w:val="none"/>
        </w:rPr>
        <w:t>”即为“</w:t>
      </w:r>
      <w:r>
        <w:rPr>
          <w:rFonts w:hint="eastAsia" w:ascii="宋体" w:hAnsi="宋体" w:cs="宋体"/>
          <w:color w:val="000000"/>
          <w:highlight w:val="none"/>
        </w:rPr>
        <w:t>无偏离</w:t>
      </w:r>
      <w:r>
        <w:rPr>
          <w:rFonts w:hint="eastAsia" w:ascii="宋体" w:hAnsi="宋体" w:cs="宋体"/>
          <w:b w:val="0"/>
          <w:bCs w:val="0"/>
          <w:color w:val="000000"/>
          <w:highlight w:val="none"/>
        </w:rPr>
        <w:t>”。</w:t>
      </w:r>
    </w:p>
    <w:p w14:paraId="76076670">
      <w:pPr>
        <w:spacing w:before="50" w:after="50"/>
        <w:rPr>
          <w:rFonts w:hint="eastAsia" w:ascii="宋体" w:hAnsi="宋体" w:cs="宋体"/>
          <w:color w:val="000000"/>
          <w:sz w:val="24"/>
          <w:highlight w:val="none"/>
        </w:rPr>
      </w:pPr>
    </w:p>
    <w:p w14:paraId="1732B02C">
      <w:pPr>
        <w:spacing w:before="50" w:after="50"/>
        <w:rPr>
          <w:rFonts w:hint="eastAsia" w:ascii="宋体" w:hAnsi="宋体" w:cs="宋体"/>
          <w:color w:val="000000"/>
          <w:sz w:val="24"/>
          <w:highlight w:val="none"/>
        </w:rPr>
      </w:pPr>
    </w:p>
    <w:p w14:paraId="6949437F">
      <w:pPr>
        <w:spacing w:before="50" w:after="50"/>
        <w:rPr>
          <w:rFonts w:hint="eastAsia" w:ascii="宋体" w:hAnsi="宋体" w:cs="宋体"/>
          <w:color w:val="000000"/>
          <w:spacing w:val="20"/>
          <w:sz w:val="24"/>
          <w:highlight w:val="none"/>
          <w:u w:val="single"/>
        </w:rPr>
      </w:pP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r>
        <w:rPr>
          <w:rFonts w:hint="eastAsia" w:ascii="宋体" w:hAnsi="宋体" w:cs="宋体"/>
          <w:color w:val="000000"/>
          <w:spacing w:val="20"/>
          <w:sz w:val="24"/>
          <w:highlight w:val="none"/>
          <w:u w:val="single"/>
        </w:rPr>
        <w:t xml:space="preserve">  </w:t>
      </w:r>
    </w:p>
    <w:p w14:paraId="2982B625">
      <w:pPr>
        <w:spacing w:before="120"/>
        <w:rPr>
          <w:rFonts w:hint="eastAsia" w:ascii="宋体" w:hAnsi="宋体" w:cs="宋体"/>
          <w:color w:val="000000"/>
          <w:spacing w:val="20"/>
          <w:sz w:val="24"/>
          <w:highlight w:val="none"/>
        </w:rPr>
      </w:pPr>
      <w:r>
        <w:rPr>
          <w:rFonts w:hint="eastAsia" w:ascii="宋体" w:hAnsi="宋体" w:cs="宋体"/>
          <w:color w:val="000000"/>
          <w:spacing w:val="20"/>
          <w:sz w:val="24"/>
          <w:highlight w:val="none"/>
        </w:rPr>
        <w:t>投标人名称（电子签章）：</w:t>
      </w:r>
      <w:r>
        <w:rPr>
          <w:rFonts w:hint="eastAsia" w:ascii="宋体" w:hAnsi="宋体" w:cs="宋体"/>
          <w:color w:val="000000"/>
          <w:spacing w:val="20"/>
          <w:sz w:val="24"/>
          <w:highlight w:val="none"/>
          <w:u w:val="single"/>
        </w:rPr>
        <w:t xml:space="preserve">            </w:t>
      </w:r>
      <w:r>
        <w:rPr>
          <w:rFonts w:hint="eastAsia" w:ascii="宋体" w:hAnsi="宋体" w:cs="宋体"/>
          <w:color w:val="000000"/>
          <w:spacing w:val="20"/>
          <w:sz w:val="24"/>
          <w:highlight w:val="none"/>
        </w:rPr>
        <w:t xml:space="preserve">   </w:t>
      </w:r>
    </w:p>
    <w:p w14:paraId="16E28781">
      <w:pPr>
        <w:spacing w:line="440" w:lineRule="exact"/>
        <w:contextualSpacing/>
        <w:jc w:val="cente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3AE8DFBF">
      <w:pPr>
        <w:spacing w:before="120"/>
        <w:rPr>
          <w:rFonts w:hint="eastAsia" w:ascii="宋体" w:hAnsi="宋体" w:cs="宋体"/>
          <w:color w:val="000000"/>
          <w:sz w:val="24"/>
          <w:szCs w:val="20"/>
          <w:highlight w:val="none"/>
        </w:rPr>
      </w:pPr>
    </w:p>
    <w:p w14:paraId="076384FD">
      <w:pPr>
        <w:spacing w:before="120" w:after="50"/>
        <w:jc w:val="left"/>
        <w:rPr>
          <w:rFonts w:hint="eastAsia" w:ascii="宋体" w:hAnsi="宋体"/>
          <w:b/>
          <w:sz w:val="24"/>
          <w:highlight w:val="none"/>
        </w:rPr>
      </w:pPr>
      <w:r>
        <w:rPr>
          <w:rFonts w:hint="eastAsia" w:ascii="宋体" w:hAnsi="宋体" w:cs="宋体"/>
          <w:color w:val="000000"/>
          <w:sz w:val="24"/>
          <w:szCs w:val="20"/>
          <w:highlight w:val="none"/>
        </w:rPr>
        <w:br w:type="page"/>
      </w:r>
      <w:r>
        <w:rPr>
          <w:rFonts w:hint="eastAsia" w:ascii="宋体" w:hAnsi="宋体"/>
          <w:b/>
          <w:sz w:val="24"/>
          <w:highlight w:val="none"/>
        </w:rPr>
        <w:t>7.投标人业绩证明材料</w:t>
      </w:r>
    </w:p>
    <w:p w14:paraId="256FB8E1">
      <w:pPr>
        <w:pStyle w:val="66"/>
        <w:ind w:left="480" w:hanging="480"/>
        <w:rPr>
          <w:rFonts w:hint="eastAsia" w:ascii="宋体" w:hAnsi="宋体"/>
          <w:sz w:val="24"/>
          <w:highlight w:val="none"/>
        </w:rPr>
      </w:pPr>
    </w:p>
    <w:p w14:paraId="25E115C0">
      <w:pPr>
        <w:pStyle w:val="66"/>
        <w:ind w:left="480" w:hanging="480"/>
        <w:rPr>
          <w:rFonts w:hint="eastAsia" w:ascii="宋体" w:hAnsi="宋体"/>
          <w:sz w:val="24"/>
          <w:highlight w:val="none"/>
        </w:rPr>
      </w:pPr>
      <w:r>
        <w:rPr>
          <w:rFonts w:hint="eastAsia" w:ascii="宋体" w:hAnsi="宋体"/>
          <w:sz w:val="24"/>
          <w:highlight w:val="none"/>
        </w:rPr>
        <w:t xml:space="preserve">投标人业绩情况一览表格式： </w:t>
      </w:r>
    </w:p>
    <w:tbl>
      <w:tblPr>
        <w:tblStyle w:val="10"/>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F8B6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37BDA12">
            <w:pPr>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FBEC64F">
            <w:pPr>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8853CB5">
            <w:pPr>
              <w:spacing w:line="240" w:lineRule="exact"/>
              <w:jc w:val="center"/>
              <w:rPr>
                <w:rFonts w:hint="eastAsia" w:ascii="宋体" w:hAnsi="宋体"/>
                <w:sz w:val="24"/>
                <w:highlight w:val="none"/>
              </w:rPr>
            </w:pPr>
            <w:r>
              <w:rPr>
                <w:rFonts w:hint="eastAsia" w:ascii="宋体" w:hAnsi="宋体"/>
                <w:sz w:val="24"/>
                <w:highlight w:val="none"/>
              </w:rPr>
              <w:t>合同金额</w:t>
            </w:r>
          </w:p>
          <w:p w14:paraId="478DBAE6">
            <w:pPr>
              <w:spacing w:line="240" w:lineRule="exact"/>
              <w:jc w:val="center"/>
              <w:rPr>
                <w:rFonts w:hint="eastAsia" w:ascii="宋体" w:hAnsi="宋体"/>
                <w:sz w:val="24"/>
                <w:highlight w:val="none"/>
              </w:rPr>
            </w:pPr>
            <w:r>
              <w:rPr>
                <w:rFonts w:hint="eastAsia" w:ascii="宋体" w:hAnsi="宋体"/>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2E134DA7">
            <w:pPr>
              <w:spacing w:line="240" w:lineRule="exact"/>
              <w:jc w:val="center"/>
              <w:rPr>
                <w:rFonts w:hint="eastAsia" w:ascii="宋体" w:hAnsi="宋体"/>
                <w:sz w:val="24"/>
                <w:highlight w:val="none"/>
              </w:rPr>
            </w:pPr>
            <w:r>
              <w:rPr>
                <w:rFonts w:hint="eastAsia" w:ascii="宋体" w:hAnsi="宋体"/>
                <w:sz w:val="24"/>
                <w:highlight w:val="none"/>
              </w:rPr>
              <w:t>采购人联系人及</w:t>
            </w:r>
          </w:p>
          <w:p w14:paraId="047A8D0C">
            <w:pPr>
              <w:spacing w:line="240" w:lineRule="exact"/>
              <w:jc w:val="center"/>
              <w:rPr>
                <w:rFonts w:hint="eastAsia" w:ascii="宋体" w:hAnsi="宋体"/>
                <w:sz w:val="24"/>
                <w:highlight w:val="none"/>
              </w:rPr>
            </w:pPr>
            <w:r>
              <w:rPr>
                <w:rFonts w:hint="eastAsia" w:ascii="宋体" w:hAnsi="宋体"/>
                <w:sz w:val="24"/>
                <w:highlight w:val="none"/>
              </w:rPr>
              <w:t>联系电话</w:t>
            </w:r>
          </w:p>
        </w:tc>
      </w:tr>
      <w:tr w14:paraId="3ADF8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0E82E3A">
            <w:pPr>
              <w:jc w:val="left"/>
              <w:rPr>
                <w:rFonts w:hint="eastAsia" w:ascii="宋体" w:hAnsi="宋体"/>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1ED9E9F">
            <w:pPr>
              <w:jc w:val="left"/>
              <w:rPr>
                <w:rFonts w:hint="eastAsia" w:ascii="宋体" w:hAnsi="宋体"/>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1922956">
            <w:pPr>
              <w:jc w:val="left"/>
              <w:rPr>
                <w:rFonts w:hint="eastAsia" w:ascii="宋体" w:hAnsi="宋体"/>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B19DC4E">
            <w:pPr>
              <w:jc w:val="left"/>
              <w:rPr>
                <w:rFonts w:hint="eastAsia" w:ascii="宋体" w:hAnsi="宋体"/>
                <w:sz w:val="24"/>
                <w:highlight w:val="none"/>
              </w:rPr>
            </w:pPr>
          </w:p>
        </w:tc>
      </w:tr>
      <w:tr w14:paraId="60446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vAlign w:val="top"/>
          </w:tcPr>
          <w:p w14:paraId="6B98C10F">
            <w:pPr>
              <w:spacing w:line="24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29507A0">
            <w:pPr>
              <w:spacing w:line="24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324613B3">
            <w:pPr>
              <w:spacing w:line="24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11A65C7A">
            <w:pPr>
              <w:spacing w:line="240" w:lineRule="exact"/>
              <w:jc w:val="left"/>
              <w:rPr>
                <w:rFonts w:hint="eastAsia" w:ascii="宋体" w:hAnsi="宋体"/>
                <w:sz w:val="24"/>
                <w:highlight w:val="none"/>
              </w:rPr>
            </w:pPr>
          </w:p>
        </w:tc>
      </w:tr>
      <w:tr w14:paraId="61DA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6974B466">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26BFEF1">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2A655542">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436125FF">
            <w:pPr>
              <w:spacing w:before="50" w:after="120" w:line="400" w:lineRule="exact"/>
              <w:jc w:val="left"/>
              <w:rPr>
                <w:rFonts w:hint="eastAsia" w:ascii="宋体" w:hAnsi="宋体"/>
                <w:sz w:val="24"/>
                <w:highlight w:val="none"/>
              </w:rPr>
            </w:pPr>
          </w:p>
        </w:tc>
      </w:tr>
      <w:tr w14:paraId="205E6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vAlign w:val="top"/>
          </w:tcPr>
          <w:p w14:paraId="25CF17BB">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12914DC4">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1B9C161D">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4921888D">
            <w:pPr>
              <w:spacing w:before="50" w:after="120" w:line="400" w:lineRule="exact"/>
              <w:jc w:val="left"/>
              <w:rPr>
                <w:rFonts w:hint="eastAsia" w:ascii="宋体" w:hAnsi="宋体"/>
                <w:sz w:val="24"/>
                <w:highlight w:val="none"/>
              </w:rPr>
            </w:pPr>
          </w:p>
        </w:tc>
      </w:tr>
      <w:tr w14:paraId="7668D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5ECBB16A">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602F5585">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73A81FE7">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5B7006F8">
            <w:pPr>
              <w:spacing w:before="50" w:after="120" w:line="400" w:lineRule="exact"/>
              <w:jc w:val="left"/>
              <w:rPr>
                <w:rFonts w:hint="eastAsia" w:ascii="宋体" w:hAnsi="宋体"/>
                <w:sz w:val="24"/>
                <w:highlight w:val="none"/>
              </w:rPr>
            </w:pPr>
          </w:p>
        </w:tc>
      </w:tr>
      <w:tr w14:paraId="4A65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6AF5E63B">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5DE36043">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78846942">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2BCE23AB">
            <w:pPr>
              <w:spacing w:before="50" w:after="120" w:line="400" w:lineRule="exact"/>
              <w:jc w:val="left"/>
              <w:rPr>
                <w:rFonts w:hint="eastAsia" w:ascii="宋体" w:hAnsi="宋体"/>
                <w:sz w:val="24"/>
                <w:highlight w:val="none"/>
              </w:rPr>
            </w:pPr>
          </w:p>
        </w:tc>
      </w:tr>
    </w:tbl>
    <w:p w14:paraId="4DF66CE3">
      <w:pPr>
        <w:pStyle w:val="37"/>
        <w:spacing w:before="0" w:after="0" w:line="360" w:lineRule="auto"/>
        <w:contextualSpacing/>
        <w:rPr>
          <w:rFonts w:hint="eastAsia" w:ascii="宋体" w:hAnsi="宋体" w:eastAsia="宋体"/>
          <w:sz w:val="24"/>
          <w:szCs w:val="24"/>
          <w:highlight w:val="none"/>
        </w:rPr>
      </w:pPr>
    </w:p>
    <w:p w14:paraId="27C41FF0">
      <w:pPr>
        <w:pStyle w:val="37"/>
        <w:spacing w:before="0" w:after="0"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sz w:val="24"/>
          <w:highlight w:val="none"/>
        </w:rPr>
        <w:t>投标人根据评标标准具体要求附业绩证明材料。</w:t>
      </w:r>
    </w:p>
    <w:p w14:paraId="31E3E0DA">
      <w:pPr>
        <w:pStyle w:val="37"/>
        <w:spacing w:before="0" w:after="0" w:line="360" w:lineRule="auto"/>
        <w:contextualSpacing/>
        <w:jc w:val="left"/>
        <w:rPr>
          <w:rFonts w:hint="eastAsia" w:ascii="宋体" w:hAnsi="宋体" w:eastAsia="宋体"/>
          <w:sz w:val="24"/>
          <w:szCs w:val="24"/>
          <w:highlight w:val="none"/>
          <w:u w:val="single"/>
        </w:rPr>
      </w:pPr>
      <w:r>
        <w:rPr>
          <w:rFonts w:hint="eastAsia" w:ascii="宋体" w:hAnsi="宋体" w:eastAsia="宋体"/>
          <w:sz w:val="24"/>
          <w:szCs w:val="24"/>
          <w:highlight w:val="none"/>
        </w:rPr>
        <w:t>法定代表人或者委托代理人（签字或者电子签名）：</w:t>
      </w:r>
      <w:r>
        <w:rPr>
          <w:rFonts w:hint="eastAsia" w:ascii="宋体" w:hAnsi="宋体" w:eastAsia="宋体"/>
          <w:sz w:val="24"/>
          <w:szCs w:val="24"/>
          <w:highlight w:val="none"/>
          <w:u w:val="single"/>
        </w:rPr>
        <w:t>　　　　　</w:t>
      </w:r>
    </w:p>
    <w:p w14:paraId="0BB17298">
      <w:pPr>
        <w:spacing w:line="360" w:lineRule="auto"/>
        <w:ind w:right="480"/>
        <w:contextualSpacing/>
        <w:jc w:val="left"/>
        <w:rPr>
          <w:rFonts w:hint="eastAsia" w:ascii="宋体" w:hAnsi="宋体"/>
          <w:sz w:val="24"/>
          <w:szCs w:val="20"/>
          <w:highlight w:val="none"/>
        </w:rPr>
      </w:pPr>
      <w:r>
        <w:rPr>
          <w:rFonts w:hint="eastAsia" w:ascii="宋体" w:hAnsi="宋体" w:cs="Arial"/>
          <w:sz w:val="24"/>
          <w:highlight w:val="none"/>
        </w:rPr>
        <w:t xml:space="preserve">投标人名称（电子签章）： </w:t>
      </w:r>
      <w:r>
        <w:rPr>
          <w:rFonts w:hint="eastAsia" w:ascii="宋体" w:hAnsi="宋体"/>
          <w:sz w:val="24"/>
          <w:highlight w:val="none"/>
          <w:u w:val="single"/>
        </w:rPr>
        <w:t xml:space="preserve">                </w:t>
      </w:r>
      <w:r>
        <w:rPr>
          <w:rFonts w:hint="eastAsia" w:ascii="宋体" w:hAnsi="宋体"/>
          <w:sz w:val="24"/>
          <w:highlight w:val="none"/>
        </w:rPr>
        <w:t xml:space="preserve">                                                               年    月    日</w:t>
      </w:r>
    </w:p>
    <w:p w14:paraId="208B5716">
      <w:pPr>
        <w:spacing w:before="120" w:after="50"/>
        <w:jc w:val="left"/>
        <w:rPr>
          <w:rFonts w:hint="eastAsia" w:ascii="宋体" w:hAnsi="宋体" w:cs="宋体"/>
          <w:bCs/>
          <w:color w:val="000000"/>
          <w:szCs w:val="21"/>
          <w:highlight w:val="none"/>
        </w:rPr>
      </w:pPr>
      <w:r>
        <w:rPr>
          <w:rFonts w:hint="eastAsia" w:ascii="宋体" w:hAnsi="宋体" w:cs="宋体"/>
          <w:color w:val="000000"/>
          <w:sz w:val="24"/>
          <w:szCs w:val="20"/>
          <w:highlight w:val="none"/>
          <w:lang w:val="en-US" w:eastAsia="zh-CN"/>
        </w:rPr>
        <w:br w:type="page"/>
      </w:r>
      <w:r>
        <w:rPr>
          <w:rFonts w:hint="eastAsia" w:ascii="宋体" w:hAnsi="宋体" w:cs="宋体"/>
          <w:b/>
          <w:bCs/>
          <w:color w:val="000000"/>
          <w:sz w:val="24"/>
          <w:szCs w:val="20"/>
          <w:highlight w:val="none"/>
          <w:lang w:val="en-US" w:eastAsia="zh-CN"/>
        </w:rPr>
        <w:t>8.</w:t>
      </w:r>
      <w:r>
        <w:rPr>
          <w:rFonts w:hint="eastAsia" w:ascii="宋体" w:hAnsi="宋体" w:cs="宋体"/>
          <w:b/>
          <w:bCs/>
          <w:color w:val="000000"/>
          <w:szCs w:val="21"/>
          <w:highlight w:val="none"/>
        </w:rPr>
        <w:t>代理服务费承诺书（如本项目为采购人支付代理服务费的，无需提供）</w:t>
      </w:r>
    </w:p>
    <w:p w14:paraId="48503FF9">
      <w:pPr>
        <w:spacing w:before="120" w:after="50"/>
        <w:jc w:val="left"/>
        <w:rPr>
          <w:rFonts w:hint="eastAsia" w:ascii="宋体" w:hAnsi="宋体" w:cs="宋体"/>
          <w:bCs/>
          <w:color w:val="000000"/>
          <w:szCs w:val="21"/>
          <w:highlight w:val="none"/>
        </w:rPr>
      </w:pPr>
    </w:p>
    <w:p w14:paraId="2722CD63">
      <w:pPr>
        <w:spacing w:before="120" w:after="50"/>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代理服务费承诺书</w:t>
      </w:r>
    </w:p>
    <w:p w14:paraId="337942E7">
      <w:pPr>
        <w:spacing w:before="120" w:after="50"/>
        <w:jc w:val="center"/>
        <w:rPr>
          <w:rFonts w:hint="eastAsia" w:ascii="宋体" w:hAnsi="宋体" w:cs="宋体"/>
          <w:b/>
          <w:color w:val="000000"/>
          <w:sz w:val="24"/>
          <w:highlight w:val="none"/>
        </w:rPr>
      </w:pPr>
    </w:p>
    <w:p w14:paraId="0AB73F5B">
      <w:pPr>
        <w:spacing w:line="360" w:lineRule="auto"/>
        <w:rPr>
          <w:rFonts w:hint="eastAsia" w:ascii="宋体" w:hAnsi="宋体" w:cs="宋体"/>
          <w:b/>
          <w:bCs/>
          <w:color w:val="000000"/>
          <w:sz w:val="24"/>
          <w:highlight w:val="none"/>
        </w:rPr>
      </w:pPr>
      <w:r>
        <w:rPr>
          <w:rFonts w:hint="eastAsia" w:ascii="宋体" w:hAnsi="宋体" w:cs="宋体"/>
          <w:bCs/>
          <w:color w:val="000000"/>
          <w:sz w:val="24"/>
          <w:highlight w:val="none"/>
        </w:rPr>
        <w:t>致：</w:t>
      </w:r>
      <w:r>
        <w:rPr>
          <w:rFonts w:hint="eastAsia" w:ascii="宋体" w:hAnsi="宋体" w:cs="宋体"/>
          <w:color w:val="000000"/>
          <w:sz w:val="24"/>
          <w:highlight w:val="none"/>
          <w:u w:val="single"/>
        </w:rPr>
        <w:t>招标代理机构名称</w:t>
      </w:r>
      <w:r>
        <w:rPr>
          <w:rFonts w:hint="eastAsia" w:ascii="宋体" w:hAnsi="宋体" w:cs="宋体"/>
          <w:color w:val="000000"/>
          <w:sz w:val="24"/>
          <w:highlight w:val="none"/>
        </w:rPr>
        <w:t>：</w:t>
      </w:r>
    </w:p>
    <w:p w14:paraId="4FC32B4A">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本单位参加了贵方组织的</w:t>
      </w:r>
      <w:r>
        <w:rPr>
          <w:rFonts w:hint="eastAsia" w:ascii="宋体" w:hAnsi="宋体" w:cs="宋体"/>
          <w:color w:val="000000"/>
          <w:sz w:val="24"/>
          <w:highlight w:val="none"/>
          <w:u w:val="single"/>
        </w:rPr>
        <w:t xml:space="preserve">  项目名称（项目编号）  </w:t>
      </w:r>
      <w:r>
        <w:rPr>
          <w:rFonts w:hint="eastAsia" w:ascii="宋体" w:hAnsi="宋体" w:cs="宋体"/>
          <w:color w:val="000000"/>
          <w:sz w:val="24"/>
          <w:highlight w:val="none"/>
        </w:rPr>
        <w:t>项目， 在此说明如下：</w:t>
      </w:r>
    </w:p>
    <w:p w14:paraId="06867C4A">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1.我方承诺，若本单位中标，保证在发出中标通知书之后，按本项目招标文件的规定标准向贵单位一次性足额支付代理服务费。</w:t>
      </w:r>
    </w:p>
    <w:p w14:paraId="2FDB59E2">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2.本单位选择第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种方式作为代理服务费开票类型：</w:t>
      </w:r>
    </w:p>
    <w:p w14:paraId="5C54438B">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第一种方式：开具增值税普通发票。开票信息如下：</w:t>
      </w:r>
    </w:p>
    <w:p w14:paraId="209F23AA">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（1）公司名称</w:t>
      </w:r>
      <w:r>
        <w:rPr>
          <w:rFonts w:hint="eastAsia" w:ascii="宋体" w:hAnsi="宋体" w:cs="宋体"/>
          <w:color w:val="000000"/>
          <w:sz w:val="24"/>
          <w:highlight w:val="none"/>
          <w:u w:val="single"/>
        </w:rPr>
        <w:t xml:space="preserve">_                       </w:t>
      </w:r>
      <w:r>
        <w:rPr>
          <w:rFonts w:hint="eastAsia" w:ascii="宋体" w:hAnsi="宋体" w:cs="宋体"/>
          <w:color w:val="000000"/>
          <w:sz w:val="24"/>
          <w:highlight w:val="none"/>
        </w:rPr>
        <w:t>；</w:t>
      </w:r>
    </w:p>
    <w:p w14:paraId="1502CB78">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（2）纳税人识别号</w:t>
      </w:r>
      <w:r>
        <w:rPr>
          <w:rFonts w:hint="eastAsia" w:ascii="宋体" w:hAnsi="宋体" w:cs="宋体"/>
          <w:color w:val="000000"/>
          <w:sz w:val="24"/>
          <w:highlight w:val="none"/>
          <w:u w:val="single"/>
        </w:rPr>
        <w:t xml:space="preserve">_                   </w:t>
      </w:r>
      <w:r>
        <w:rPr>
          <w:rFonts w:hint="eastAsia" w:ascii="宋体" w:hAnsi="宋体" w:cs="宋体"/>
          <w:color w:val="000000"/>
          <w:sz w:val="24"/>
          <w:highlight w:val="none"/>
        </w:rPr>
        <w:t>。</w:t>
      </w:r>
    </w:p>
    <w:p w14:paraId="7E1C1A91">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第二种方式：开具增值税专用发票，开票信息如下：</w:t>
      </w:r>
    </w:p>
    <w:p w14:paraId="6AF49BFA">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（1）公司名称</w:t>
      </w:r>
      <w:r>
        <w:rPr>
          <w:rFonts w:hint="eastAsia" w:ascii="宋体" w:hAnsi="宋体" w:cs="宋体"/>
          <w:color w:val="000000"/>
          <w:sz w:val="24"/>
          <w:highlight w:val="none"/>
          <w:u w:val="single"/>
        </w:rPr>
        <w:t xml:space="preserve">_                           </w:t>
      </w:r>
      <w:r>
        <w:rPr>
          <w:rFonts w:hint="eastAsia" w:ascii="宋体" w:hAnsi="宋体" w:cs="宋体"/>
          <w:color w:val="000000"/>
          <w:sz w:val="24"/>
          <w:highlight w:val="none"/>
        </w:rPr>
        <w:t>；</w:t>
      </w:r>
    </w:p>
    <w:p w14:paraId="4384BEEC">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（2）纳税人识别号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013FBD6C">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（3）在</w:t>
      </w:r>
      <w:r>
        <w:rPr>
          <w:rFonts w:hint="eastAsia" w:ascii="宋体" w:hAnsi="宋体" w:cs="宋体"/>
          <w:color w:val="000000"/>
          <w:sz w:val="24"/>
          <w:highlight w:val="none"/>
          <w:lang w:eastAsia="zh-CN"/>
        </w:rPr>
        <w:t>税务局</w:t>
      </w:r>
      <w:r>
        <w:rPr>
          <w:rFonts w:hint="eastAsia" w:ascii="宋体" w:hAnsi="宋体" w:cs="宋体"/>
          <w:color w:val="000000"/>
          <w:sz w:val="24"/>
          <w:highlight w:val="none"/>
        </w:rPr>
        <w:t>登记的地址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E95CE6">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（4）在</w:t>
      </w:r>
      <w:r>
        <w:rPr>
          <w:rFonts w:hint="eastAsia" w:ascii="宋体" w:hAnsi="宋体" w:cs="宋体"/>
          <w:color w:val="000000"/>
          <w:sz w:val="24"/>
          <w:highlight w:val="none"/>
          <w:lang w:eastAsia="zh-CN"/>
        </w:rPr>
        <w:t>税务局</w:t>
      </w:r>
      <w:r>
        <w:rPr>
          <w:rFonts w:hint="eastAsia" w:ascii="宋体" w:hAnsi="宋体" w:cs="宋体"/>
          <w:color w:val="000000"/>
          <w:sz w:val="24"/>
          <w:highlight w:val="none"/>
        </w:rPr>
        <w:t>登记的电话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33E8E5B0">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（5）开户银行</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571CB07">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（6）银行账户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0D701E23">
      <w:pPr>
        <w:spacing w:line="440" w:lineRule="exact"/>
        <w:rPr>
          <w:rFonts w:hint="eastAsia" w:ascii="宋体" w:hAnsi="宋体" w:cs="宋体"/>
          <w:color w:val="000000"/>
          <w:sz w:val="24"/>
          <w:highlight w:val="none"/>
        </w:rPr>
      </w:pPr>
    </w:p>
    <w:p w14:paraId="02877C46">
      <w:pPr>
        <w:spacing w:line="440" w:lineRule="exact"/>
        <w:rPr>
          <w:rFonts w:hint="eastAsia" w:ascii="宋体" w:hAnsi="宋体" w:cs="宋体"/>
          <w:color w:val="000000"/>
          <w:sz w:val="24"/>
          <w:highlight w:val="none"/>
        </w:rPr>
      </w:pPr>
    </w:p>
    <w:p w14:paraId="3AA4C607">
      <w:pPr>
        <w:spacing w:line="440" w:lineRule="exact"/>
        <w:rPr>
          <w:rFonts w:hint="eastAsia" w:ascii="宋体" w:hAnsi="宋体" w:cs="宋体"/>
          <w:color w:val="000000"/>
          <w:sz w:val="24"/>
          <w:highlight w:val="none"/>
        </w:rPr>
      </w:pPr>
    </w:p>
    <w:p w14:paraId="3C4739F5">
      <w:pPr>
        <w:spacing w:line="360" w:lineRule="auto"/>
        <w:ind w:left="-2" w:leftChars="-1" w:right="-817" w:rightChars="-389" w:firstLine="1920" w:firstLineChars="800"/>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法定代表人或者委托代理人（签字或者电子签名）： </w:t>
      </w:r>
    </w:p>
    <w:p w14:paraId="4CCEAD0F">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供应商公章（电子签章）：</w:t>
      </w:r>
    </w:p>
    <w:p w14:paraId="7B0F6278">
      <w:pPr>
        <w:spacing w:line="360" w:lineRule="auto"/>
        <w:ind w:right="480" w:firstLine="240" w:firstLineChars="100"/>
        <w:jc w:val="left"/>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2728012A">
      <w:pPr>
        <w:spacing w:before="120" w:after="50"/>
        <w:jc w:val="left"/>
        <w:rPr>
          <w:rFonts w:hint="eastAsia" w:ascii="宋体" w:hAnsi="宋体" w:cs="宋体"/>
          <w:color w:val="000000"/>
          <w:sz w:val="24"/>
          <w:szCs w:val="20"/>
          <w:highlight w:val="none"/>
        </w:rPr>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start="1"/>
          <w:cols w:space="720" w:num="1"/>
          <w:docGrid w:linePitch="312" w:charSpace="0"/>
        </w:sectPr>
      </w:pPr>
    </w:p>
    <w:p w14:paraId="2844E430">
      <w:pPr>
        <w:spacing w:before="120" w:after="50"/>
        <w:jc w:val="left"/>
        <w:rPr>
          <w:rFonts w:hint="eastAsia" w:ascii="宋体" w:hAnsi="宋体"/>
          <w:b/>
          <w:sz w:val="24"/>
          <w:highlight w:val="none"/>
        </w:rPr>
      </w:pPr>
      <w:r>
        <w:rPr>
          <w:rFonts w:hint="eastAsia" w:ascii="宋体" w:hAnsi="宋体"/>
          <w:b/>
          <w:sz w:val="24"/>
          <w:highlight w:val="none"/>
        </w:rPr>
        <w:t>9.技术要求偏离表格式</w:t>
      </w:r>
    </w:p>
    <w:p w14:paraId="24256ACD">
      <w:pPr>
        <w:spacing w:before="120" w:after="50"/>
        <w:ind w:left="142"/>
        <w:jc w:val="left"/>
        <w:rPr>
          <w:rFonts w:hint="eastAsia" w:ascii="宋体" w:hAnsi="宋体"/>
          <w:b/>
          <w:sz w:val="24"/>
          <w:highlight w:val="none"/>
        </w:rPr>
      </w:pPr>
    </w:p>
    <w:p w14:paraId="4712012E">
      <w:pPr>
        <w:spacing w:before="120" w:after="50"/>
        <w:ind w:left="142"/>
        <w:jc w:val="center"/>
        <w:rPr>
          <w:rFonts w:hint="eastAsia" w:ascii="宋体" w:hAnsi="宋体"/>
          <w:b/>
          <w:sz w:val="32"/>
          <w:szCs w:val="32"/>
          <w:highlight w:val="none"/>
        </w:rPr>
      </w:pPr>
      <w:r>
        <w:rPr>
          <w:rFonts w:hint="eastAsia" w:ascii="宋体" w:hAnsi="宋体"/>
          <w:b/>
          <w:sz w:val="32"/>
          <w:szCs w:val="32"/>
          <w:highlight w:val="none"/>
        </w:rPr>
        <w:t>技术要求偏离表</w:t>
      </w:r>
    </w:p>
    <w:p w14:paraId="573DE75C">
      <w:pPr>
        <w:pStyle w:val="48"/>
        <w:rPr>
          <w:rFonts w:hint="eastAsia" w:hAnsi="宋体"/>
          <w:sz w:val="24"/>
          <w:szCs w:val="24"/>
          <w:highlight w:val="none"/>
        </w:rPr>
      </w:pPr>
    </w:p>
    <w:tbl>
      <w:tblPr>
        <w:tblStyle w:val="1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DF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596DF46">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6EEB4AA7">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3E56B84C">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479CB121">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312157A2">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偏离说明</w:t>
            </w:r>
          </w:p>
        </w:tc>
      </w:tr>
      <w:tr w14:paraId="59C5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EF6F8E8">
            <w:pPr>
              <w:pStyle w:val="48"/>
              <w:spacing w:line="600" w:lineRule="exact"/>
              <w:jc w:val="center"/>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center"/>
          </w:tcPr>
          <w:p w14:paraId="3818711D">
            <w:pPr>
              <w:pStyle w:val="48"/>
              <w:spacing w:line="600" w:lineRule="exact"/>
              <w:jc w:val="center"/>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45ADE3F5">
            <w:pPr>
              <w:pStyle w:val="48"/>
              <w:spacing w:line="600" w:lineRule="exact"/>
              <w:jc w:val="center"/>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14:paraId="4B0784E0">
            <w:pPr>
              <w:pStyle w:val="48"/>
              <w:spacing w:line="600" w:lineRule="exact"/>
              <w:jc w:val="center"/>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center"/>
          </w:tcPr>
          <w:p w14:paraId="4C6F1BD6">
            <w:pPr>
              <w:pStyle w:val="48"/>
              <w:spacing w:line="600" w:lineRule="exact"/>
              <w:jc w:val="center"/>
              <w:rPr>
                <w:rFonts w:hint="eastAsia" w:hAnsi="宋体" w:cs="Courier New"/>
                <w:kern w:val="2"/>
                <w:sz w:val="24"/>
                <w:szCs w:val="24"/>
                <w:highlight w:val="none"/>
                <w:lang w:val="en-US" w:eastAsia="zh-CN"/>
              </w:rPr>
            </w:pPr>
          </w:p>
        </w:tc>
      </w:tr>
      <w:tr w14:paraId="2815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E3E1721">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1982E5B0">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7AAE3445">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51F9CA46">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630B7158">
            <w:pPr>
              <w:pStyle w:val="48"/>
              <w:spacing w:line="600" w:lineRule="exact"/>
              <w:rPr>
                <w:rFonts w:hint="eastAsia" w:hAnsi="宋体" w:cs="Courier New"/>
                <w:kern w:val="2"/>
                <w:sz w:val="24"/>
                <w:szCs w:val="24"/>
                <w:highlight w:val="none"/>
                <w:lang w:val="en-US" w:eastAsia="zh-CN"/>
              </w:rPr>
            </w:pPr>
          </w:p>
        </w:tc>
      </w:tr>
      <w:tr w14:paraId="4D63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F41A5D9">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67C2170F">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4E7BC9C9">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4743B2B3">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75D75AA9">
            <w:pPr>
              <w:pStyle w:val="48"/>
              <w:spacing w:line="600" w:lineRule="exact"/>
              <w:rPr>
                <w:rFonts w:hint="eastAsia" w:hAnsi="宋体" w:cs="Courier New"/>
                <w:kern w:val="2"/>
                <w:sz w:val="24"/>
                <w:szCs w:val="24"/>
                <w:highlight w:val="none"/>
                <w:lang w:val="en-US" w:eastAsia="zh-CN"/>
              </w:rPr>
            </w:pPr>
          </w:p>
        </w:tc>
      </w:tr>
      <w:tr w14:paraId="4438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1A8C93AE">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6E46D075">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649C4A55">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1680C66A">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4EE6D50F">
            <w:pPr>
              <w:pStyle w:val="48"/>
              <w:spacing w:line="600" w:lineRule="exact"/>
              <w:rPr>
                <w:rFonts w:hint="eastAsia" w:hAnsi="宋体" w:cs="Courier New"/>
                <w:kern w:val="2"/>
                <w:sz w:val="24"/>
                <w:szCs w:val="24"/>
                <w:highlight w:val="none"/>
                <w:lang w:val="en-US" w:eastAsia="zh-CN"/>
              </w:rPr>
            </w:pPr>
          </w:p>
        </w:tc>
      </w:tr>
      <w:tr w14:paraId="4054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78D8C27">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2D7981F2">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78DE4293">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07DAB989">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2DA61D22">
            <w:pPr>
              <w:pStyle w:val="48"/>
              <w:spacing w:line="600" w:lineRule="exact"/>
              <w:rPr>
                <w:rFonts w:hint="eastAsia" w:hAnsi="宋体" w:cs="Courier New"/>
                <w:kern w:val="2"/>
                <w:sz w:val="24"/>
                <w:szCs w:val="24"/>
                <w:highlight w:val="none"/>
                <w:lang w:val="en-US" w:eastAsia="zh-CN"/>
              </w:rPr>
            </w:pPr>
          </w:p>
        </w:tc>
      </w:tr>
      <w:tr w14:paraId="71A0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18110A4A">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0CFD06C3">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20A4A1C3">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730C8D39">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2006F21C">
            <w:pPr>
              <w:pStyle w:val="48"/>
              <w:spacing w:line="600" w:lineRule="exact"/>
              <w:rPr>
                <w:rFonts w:hint="eastAsia" w:hAnsi="宋体" w:cs="Courier New"/>
                <w:kern w:val="2"/>
                <w:sz w:val="24"/>
                <w:szCs w:val="24"/>
                <w:highlight w:val="none"/>
                <w:lang w:val="en-US" w:eastAsia="zh-CN"/>
              </w:rPr>
            </w:pPr>
          </w:p>
        </w:tc>
      </w:tr>
      <w:tr w14:paraId="42B4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1390830">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45B8C30D">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27017A42">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6477B0B9">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39DFAE05">
            <w:pPr>
              <w:pStyle w:val="48"/>
              <w:spacing w:line="600" w:lineRule="exact"/>
              <w:rPr>
                <w:rFonts w:hint="eastAsia" w:hAnsi="宋体" w:cs="Courier New"/>
                <w:kern w:val="2"/>
                <w:sz w:val="24"/>
                <w:szCs w:val="24"/>
                <w:highlight w:val="none"/>
                <w:lang w:val="en-US" w:eastAsia="zh-CN"/>
              </w:rPr>
            </w:pPr>
          </w:p>
        </w:tc>
      </w:tr>
    </w:tbl>
    <w:p w14:paraId="1D306E82">
      <w:pPr>
        <w:pStyle w:val="40"/>
        <w:spacing w:line="360" w:lineRule="auto"/>
        <w:contextualSpacing/>
        <w:rPr>
          <w:rFonts w:hint="eastAsia" w:ascii="宋体" w:hAnsi="宋体"/>
          <w:highlight w:val="none"/>
        </w:rPr>
      </w:pPr>
      <w:r>
        <w:rPr>
          <w:rFonts w:hint="eastAsia" w:ascii="宋体" w:hAnsi="宋体"/>
          <w:highlight w:val="none"/>
        </w:rPr>
        <w:t>注：</w:t>
      </w:r>
    </w:p>
    <w:p w14:paraId="17655983">
      <w:pPr>
        <w:pStyle w:val="42"/>
        <w:spacing w:line="360" w:lineRule="auto"/>
        <w:ind w:firstLine="0" w:firstLineChars="0"/>
        <w:contextualSpacing/>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采购需求”中的技术要求逐条作明确的投标响应，并作出偏离说明。</w:t>
      </w:r>
    </w:p>
    <w:p w14:paraId="08CBAC00">
      <w:pPr>
        <w:pStyle w:val="40"/>
        <w:spacing w:line="360" w:lineRule="auto"/>
        <w:contextualSpacing/>
        <w:rPr>
          <w:rFonts w:hint="eastAsia" w:ascii="宋体" w:hAnsi="宋体"/>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highlight w:val="none"/>
          <w:lang w:eastAsia="zh-CN"/>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6FAD15B7">
      <w:pPr>
        <w:pStyle w:val="40"/>
        <w:spacing w:line="360" w:lineRule="auto"/>
        <w:contextualSpacing/>
        <w:rPr>
          <w:rFonts w:hint="eastAsia" w:ascii="宋体" w:hAnsi="宋体"/>
          <w:spacing w:val="20"/>
          <w:highlight w:val="none"/>
        </w:rPr>
      </w:pPr>
    </w:p>
    <w:p w14:paraId="208D5BE6">
      <w:pPr>
        <w:spacing w:line="360" w:lineRule="auto"/>
        <w:contextualSpacing/>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003C7E2">
      <w:pPr>
        <w:spacing w:line="360" w:lineRule="auto"/>
        <w:contextualSpacing/>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73F68ACD">
      <w:pPr>
        <w:spacing w:line="360" w:lineRule="auto"/>
        <w:contextualSpacing/>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0568F90">
      <w:pPr>
        <w:spacing w:before="120" w:after="50"/>
        <w:ind w:left="142"/>
        <w:jc w:val="left"/>
        <w:rPr>
          <w:rFonts w:hint="eastAsia" w:ascii="宋体" w:hAnsi="宋体"/>
          <w:b/>
          <w:sz w:val="24"/>
          <w:highlight w:val="none"/>
        </w:rPr>
      </w:pPr>
      <w:r>
        <w:rPr>
          <w:rFonts w:hint="eastAsia" w:ascii="宋体" w:hAnsi="宋体" w:cs="宋体"/>
          <w:b/>
          <w:color w:val="000000"/>
          <w:sz w:val="28"/>
          <w:szCs w:val="28"/>
          <w:highlight w:val="none"/>
        </w:rPr>
        <w:br w:type="page"/>
      </w:r>
      <w:r>
        <w:rPr>
          <w:rFonts w:hint="eastAsia" w:ascii="宋体" w:hAnsi="宋体"/>
          <w:b/>
          <w:sz w:val="24"/>
          <w:highlight w:val="none"/>
        </w:rPr>
        <w:t>10.项目实施人员一览表格式</w:t>
      </w:r>
    </w:p>
    <w:p w14:paraId="781DD8D7">
      <w:pPr>
        <w:spacing w:before="120" w:after="50"/>
        <w:ind w:left="142"/>
        <w:jc w:val="left"/>
        <w:rPr>
          <w:rFonts w:hint="eastAsia" w:ascii="宋体" w:hAnsi="宋体"/>
          <w:b/>
          <w:sz w:val="24"/>
          <w:highlight w:val="none"/>
        </w:rPr>
      </w:pPr>
    </w:p>
    <w:p w14:paraId="7466AD05">
      <w:pPr>
        <w:spacing w:before="120" w:after="50"/>
        <w:ind w:left="142"/>
        <w:jc w:val="center"/>
        <w:rPr>
          <w:rFonts w:hint="eastAsia" w:ascii="宋体" w:hAnsi="宋体"/>
          <w:b/>
          <w:sz w:val="32"/>
          <w:szCs w:val="32"/>
          <w:highlight w:val="none"/>
        </w:rPr>
      </w:pPr>
      <w:r>
        <w:rPr>
          <w:rFonts w:hint="eastAsia" w:ascii="宋体" w:hAnsi="宋体"/>
          <w:b/>
          <w:sz w:val="32"/>
          <w:szCs w:val="32"/>
          <w:highlight w:val="none"/>
        </w:rPr>
        <w:t>项目实施人员一览表</w:t>
      </w:r>
    </w:p>
    <w:p w14:paraId="2F9190A2">
      <w:pPr>
        <w:pStyle w:val="48"/>
        <w:rPr>
          <w:rFonts w:hint="eastAsia"/>
          <w:sz w:val="24"/>
          <w:szCs w:val="24"/>
          <w:highlight w:val="none"/>
        </w:rPr>
      </w:pPr>
      <w:r>
        <w:rPr>
          <w:rFonts w:hint="eastAsia"/>
          <w:sz w:val="24"/>
          <w:szCs w:val="24"/>
          <w:highlight w:val="none"/>
        </w:rPr>
        <w:t>所投分标：</w:t>
      </w:r>
      <w:r>
        <w:rPr>
          <w:rFonts w:hint="eastAsia"/>
          <w:sz w:val="24"/>
          <w:szCs w:val="24"/>
          <w:highlight w:val="none"/>
          <w:u w:val="single"/>
        </w:rPr>
        <w:t xml:space="preserve">     </w:t>
      </w:r>
      <w:r>
        <w:rPr>
          <w:rFonts w:hint="eastAsia"/>
          <w:sz w:val="24"/>
          <w:szCs w:val="24"/>
          <w:highlight w:val="none"/>
        </w:rPr>
        <w:t>分标</w:t>
      </w:r>
    </w:p>
    <w:tbl>
      <w:tblPr>
        <w:tblStyle w:val="10"/>
        <w:tblW w:w="96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22"/>
        <w:gridCol w:w="2734"/>
        <w:gridCol w:w="1250"/>
        <w:gridCol w:w="1733"/>
        <w:gridCol w:w="2108"/>
      </w:tblGrid>
      <w:tr w14:paraId="7BA3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DB1FDDD">
            <w:pPr>
              <w:spacing w:before="50" w:after="120"/>
              <w:jc w:val="center"/>
              <w:rPr>
                <w:rFonts w:hint="eastAsia" w:ascii="宋体" w:hAnsi="宋体"/>
                <w:sz w:val="24"/>
                <w:szCs w:val="20"/>
                <w:highlight w:val="none"/>
              </w:rPr>
            </w:pPr>
            <w:r>
              <w:rPr>
                <w:rFonts w:hint="eastAsia" w:ascii="宋体" w:hAnsi="宋体"/>
                <w:sz w:val="24"/>
                <w:szCs w:val="20"/>
                <w:highlight w:val="none"/>
              </w:rPr>
              <w:t>姓名</w:t>
            </w:r>
          </w:p>
        </w:tc>
        <w:tc>
          <w:tcPr>
            <w:tcW w:w="1022" w:type="dxa"/>
            <w:tcBorders>
              <w:top w:val="single" w:color="auto" w:sz="4" w:space="0"/>
              <w:left w:val="single" w:color="auto" w:sz="4" w:space="0"/>
              <w:bottom w:val="single" w:color="auto" w:sz="4" w:space="0"/>
              <w:right w:val="single" w:color="auto" w:sz="4" w:space="0"/>
            </w:tcBorders>
            <w:vAlign w:val="center"/>
          </w:tcPr>
          <w:p w14:paraId="214F37F5">
            <w:pPr>
              <w:spacing w:before="50" w:after="120"/>
              <w:jc w:val="center"/>
              <w:rPr>
                <w:rFonts w:hint="eastAsia" w:ascii="宋体" w:hAnsi="宋体"/>
                <w:sz w:val="24"/>
                <w:szCs w:val="20"/>
                <w:highlight w:val="none"/>
              </w:rPr>
            </w:pPr>
            <w:r>
              <w:rPr>
                <w:rFonts w:hint="eastAsia" w:ascii="宋体" w:hAnsi="宋体"/>
                <w:sz w:val="24"/>
                <w:szCs w:val="20"/>
                <w:highlight w:val="none"/>
              </w:rPr>
              <w:t>职务</w:t>
            </w:r>
          </w:p>
        </w:tc>
        <w:tc>
          <w:tcPr>
            <w:tcW w:w="2734" w:type="dxa"/>
            <w:tcBorders>
              <w:top w:val="single" w:color="auto" w:sz="4" w:space="0"/>
              <w:left w:val="single" w:color="auto" w:sz="4" w:space="0"/>
              <w:bottom w:val="single" w:color="auto" w:sz="4" w:space="0"/>
              <w:right w:val="single" w:color="auto" w:sz="4" w:space="0"/>
            </w:tcBorders>
            <w:vAlign w:val="center"/>
          </w:tcPr>
          <w:p w14:paraId="3201210E">
            <w:pPr>
              <w:spacing w:before="50" w:after="120"/>
              <w:jc w:val="center"/>
              <w:rPr>
                <w:rFonts w:hint="eastAsia" w:ascii="宋体" w:hAnsi="宋体"/>
                <w:sz w:val="24"/>
                <w:szCs w:val="20"/>
                <w:highlight w:val="none"/>
              </w:rPr>
            </w:pPr>
            <w:r>
              <w:rPr>
                <w:rFonts w:hint="eastAsia" w:ascii="宋体" w:hAnsi="宋体"/>
                <w:sz w:val="24"/>
                <w:szCs w:val="20"/>
                <w:highlight w:val="none"/>
              </w:rPr>
              <w:t>专业技术资格（职称）或者职业资格或者执业资格证或者其他证书</w:t>
            </w:r>
          </w:p>
        </w:tc>
        <w:tc>
          <w:tcPr>
            <w:tcW w:w="1250" w:type="dxa"/>
            <w:tcBorders>
              <w:top w:val="single" w:color="auto" w:sz="4" w:space="0"/>
              <w:left w:val="single" w:color="auto" w:sz="4" w:space="0"/>
              <w:bottom w:val="single" w:color="auto" w:sz="4" w:space="0"/>
              <w:right w:val="single" w:color="auto" w:sz="4" w:space="0"/>
            </w:tcBorders>
            <w:vAlign w:val="center"/>
          </w:tcPr>
          <w:p w14:paraId="2C84A273">
            <w:pPr>
              <w:spacing w:before="50" w:after="120"/>
              <w:jc w:val="center"/>
              <w:rPr>
                <w:rFonts w:hint="eastAsia" w:ascii="宋体" w:hAnsi="宋体"/>
                <w:sz w:val="24"/>
                <w:szCs w:val="20"/>
                <w:highlight w:val="none"/>
              </w:rPr>
            </w:pPr>
            <w:r>
              <w:rPr>
                <w:rFonts w:hint="eastAsia" w:ascii="宋体" w:hAnsi="宋体"/>
                <w:sz w:val="24"/>
                <w:szCs w:val="20"/>
                <w:highlight w:val="none"/>
              </w:rPr>
              <w:t>证书编号</w:t>
            </w:r>
          </w:p>
        </w:tc>
        <w:tc>
          <w:tcPr>
            <w:tcW w:w="1733" w:type="dxa"/>
            <w:tcBorders>
              <w:top w:val="single" w:color="auto" w:sz="4" w:space="0"/>
              <w:left w:val="single" w:color="auto" w:sz="4" w:space="0"/>
              <w:bottom w:val="single" w:color="auto" w:sz="4" w:space="0"/>
              <w:right w:val="single" w:color="auto" w:sz="4" w:space="0"/>
            </w:tcBorders>
            <w:vAlign w:val="center"/>
          </w:tcPr>
          <w:p w14:paraId="05B039BD">
            <w:pPr>
              <w:spacing w:before="50" w:after="120"/>
              <w:jc w:val="center"/>
              <w:rPr>
                <w:rFonts w:hint="eastAsia" w:ascii="宋体" w:hAnsi="宋体"/>
                <w:sz w:val="24"/>
                <w:szCs w:val="20"/>
                <w:highlight w:val="none"/>
              </w:rPr>
            </w:pPr>
            <w:r>
              <w:rPr>
                <w:rFonts w:hint="eastAsia" w:ascii="宋体" w:hAnsi="宋体"/>
                <w:sz w:val="24"/>
                <w:szCs w:val="20"/>
                <w:highlight w:val="none"/>
              </w:rPr>
              <w:t>参加本单位</w:t>
            </w:r>
          </w:p>
          <w:p w14:paraId="76F533F9">
            <w:pPr>
              <w:spacing w:before="50" w:after="120"/>
              <w:jc w:val="center"/>
              <w:rPr>
                <w:rFonts w:hint="eastAsia" w:ascii="宋体" w:hAnsi="宋体"/>
                <w:sz w:val="24"/>
                <w:szCs w:val="20"/>
                <w:highlight w:val="none"/>
              </w:rPr>
            </w:pPr>
            <w:r>
              <w:rPr>
                <w:rFonts w:hint="eastAsia" w:ascii="宋体" w:hAnsi="宋体"/>
                <w:sz w:val="24"/>
                <w:szCs w:val="20"/>
                <w:highlight w:val="none"/>
              </w:rPr>
              <w:t>工作时间</w:t>
            </w:r>
          </w:p>
        </w:tc>
        <w:tc>
          <w:tcPr>
            <w:tcW w:w="2108" w:type="dxa"/>
            <w:tcBorders>
              <w:top w:val="single" w:color="auto" w:sz="4" w:space="0"/>
              <w:left w:val="single" w:color="auto" w:sz="4" w:space="0"/>
              <w:bottom w:val="single" w:color="auto" w:sz="4" w:space="0"/>
              <w:right w:val="single" w:color="auto" w:sz="4" w:space="0"/>
            </w:tcBorders>
            <w:vAlign w:val="center"/>
          </w:tcPr>
          <w:p w14:paraId="55D98334">
            <w:pPr>
              <w:spacing w:before="50" w:after="120"/>
              <w:jc w:val="center"/>
              <w:rPr>
                <w:rFonts w:hint="eastAsia" w:ascii="宋体" w:hAnsi="宋体"/>
                <w:sz w:val="24"/>
                <w:szCs w:val="20"/>
                <w:highlight w:val="none"/>
              </w:rPr>
            </w:pPr>
            <w:r>
              <w:rPr>
                <w:rFonts w:hint="eastAsia" w:ascii="宋体" w:hAnsi="宋体"/>
                <w:sz w:val="24"/>
                <w:szCs w:val="20"/>
                <w:highlight w:val="none"/>
              </w:rPr>
              <w:t>劳动合同编号</w:t>
            </w:r>
          </w:p>
        </w:tc>
      </w:tr>
      <w:tr w14:paraId="3B57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0D9106C">
            <w:pPr>
              <w:spacing w:before="50" w:after="120"/>
              <w:jc w:val="center"/>
              <w:rPr>
                <w:rFonts w:hint="eastAsia" w:ascii="宋体" w:hAnsi="宋体"/>
                <w:sz w:val="24"/>
                <w:szCs w:val="20"/>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7C4AA7F1">
            <w:pPr>
              <w:spacing w:before="50" w:after="120"/>
              <w:jc w:val="center"/>
              <w:rPr>
                <w:rFonts w:hint="eastAsia" w:ascii="宋体" w:hAnsi="宋体"/>
                <w:sz w:val="24"/>
                <w:szCs w:val="20"/>
                <w:highlight w:val="none"/>
              </w:rPr>
            </w:pPr>
          </w:p>
        </w:tc>
        <w:tc>
          <w:tcPr>
            <w:tcW w:w="2734" w:type="dxa"/>
            <w:tcBorders>
              <w:top w:val="single" w:color="auto" w:sz="4" w:space="0"/>
              <w:left w:val="single" w:color="auto" w:sz="4" w:space="0"/>
              <w:bottom w:val="single" w:color="auto" w:sz="4" w:space="0"/>
              <w:right w:val="single" w:color="auto" w:sz="4" w:space="0"/>
            </w:tcBorders>
            <w:vAlign w:val="center"/>
          </w:tcPr>
          <w:p w14:paraId="65D0B1AF">
            <w:pPr>
              <w:spacing w:before="50" w:after="120"/>
              <w:jc w:val="center"/>
              <w:rPr>
                <w:rFonts w:hint="eastAsia" w:ascii="宋体" w:hAnsi="宋体" w:eastAsia="宋体"/>
                <w:sz w:val="24"/>
                <w:szCs w:val="20"/>
                <w:highlight w:val="none"/>
                <w:lang w:val="en-US" w:eastAsia="zh-CN"/>
              </w:rPr>
            </w:pPr>
            <w:r>
              <w:rPr>
                <w:rFonts w:hint="eastAsia" w:ascii="宋体" w:hAnsi="宋体"/>
                <w:sz w:val="24"/>
                <w:szCs w:val="20"/>
                <w:highlight w:val="none"/>
                <w:lang w:val="en-US" w:eastAsia="zh-CN"/>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14:paraId="7F690D86">
            <w:pPr>
              <w:spacing w:before="50" w:after="120"/>
              <w:jc w:val="center"/>
              <w:rPr>
                <w:rFonts w:hint="eastAsia" w:ascii="宋体" w:hAnsi="宋体"/>
                <w:sz w:val="24"/>
                <w:szCs w:val="20"/>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AC01DCE">
            <w:pPr>
              <w:spacing w:before="50" w:after="120"/>
              <w:jc w:val="center"/>
              <w:rPr>
                <w:rFonts w:hint="eastAsia" w:ascii="宋体" w:hAnsi="宋体"/>
                <w:sz w:val="24"/>
                <w:szCs w:val="20"/>
                <w:highlight w:val="none"/>
              </w:rPr>
            </w:pPr>
          </w:p>
        </w:tc>
        <w:tc>
          <w:tcPr>
            <w:tcW w:w="2108" w:type="dxa"/>
            <w:tcBorders>
              <w:top w:val="single" w:color="auto" w:sz="4" w:space="0"/>
              <w:left w:val="single" w:color="auto" w:sz="4" w:space="0"/>
              <w:bottom w:val="single" w:color="auto" w:sz="4" w:space="0"/>
              <w:right w:val="single" w:color="auto" w:sz="4" w:space="0"/>
            </w:tcBorders>
            <w:vAlign w:val="center"/>
          </w:tcPr>
          <w:p w14:paraId="7D647ABE">
            <w:pPr>
              <w:spacing w:before="50" w:after="120"/>
              <w:jc w:val="center"/>
              <w:rPr>
                <w:rFonts w:hint="eastAsia" w:ascii="宋体" w:hAnsi="宋体"/>
                <w:sz w:val="24"/>
                <w:szCs w:val="20"/>
                <w:highlight w:val="none"/>
              </w:rPr>
            </w:pPr>
          </w:p>
        </w:tc>
      </w:tr>
      <w:tr w14:paraId="4A1F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1B34A7A">
            <w:pPr>
              <w:spacing w:before="50" w:after="120"/>
              <w:jc w:val="center"/>
              <w:rPr>
                <w:rFonts w:hint="eastAsia" w:ascii="宋体" w:hAnsi="宋体"/>
                <w:sz w:val="24"/>
                <w:szCs w:val="20"/>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1A50A459">
            <w:pPr>
              <w:spacing w:before="50" w:after="120"/>
              <w:jc w:val="center"/>
              <w:rPr>
                <w:rFonts w:hint="eastAsia" w:ascii="宋体" w:hAnsi="宋体"/>
                <w:sz w:val="24"/>
                <w:szCs w:val="20"/>
                <w:highlight w:val="none"/>
              </w:rPr>
            </w:pPr>
          </w:p>
        </w:tc>
        <w:tc>
          <w:tcPr>
            <w:tcW w:w="2734" w:type="dxa"/>
            <w:tcBorders>
              <w:top w:val="single" w:color="auto" w:sz="4" w:space="0"/>
              <w:left w:val="single" w:color="auto" w:sz="4" w:space="0"/>
              <w:bottom w:val="single" w:color="auto" w:sz="4" w:space="0"/>
              <w:right w:val="single" w:color="auto" w:sz="4" w:space="0"/>
            </w:tcBorders>
            <w:vAlign w:val="center"/>
          </w:tcPr>
          <w:p w14:paraId="48E92508">
            <w:pPr>
              <w:spacing w:before="50" w:after="120"/>
              <w:jc w:val="center"/>
              <w:rPr>
                <w:rFonts w:hint="eastAsia" w:ascii="宋体" w:hAnsi="宋体"/>
                <w:sz w:val="24"/>
                <w:szCs w:val="20"/>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6CD85FA4">
            <w:pPr>
              <w:spacing w:before="50" w:after="120"/>
              <w:jc w:val="center"/>
              <w:rPr>
                <w:rFonts w:hint="eastAsia" w:ascii="宋体" w:hAnsi="宋体"/>
                <w:sz w:val="24"/>
                <w:szCs w:val="20"/>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64444CA">
            <w:pPr>
              <w:spacing w:before="50" w:after="120"/>
              <w:jc w:val="center"/>
              <w:rPr>
                <w:rFonts w:hint="eastAsia" w:ascii="宋体" w:hAnsi="宋体"/>
                <w:sz w:val="24"/>
                <w:szCs w:val="20"/>
                <w:highlight w:val="none"/>
              </w:rPr>
            </w:pPr>
          </w:p>
        </w:tc>
        <w:tc>
          <w:tcPr>
            <w:tcW w:w="2108" w:type="dxa"/>
            <w:tcBorders>
              <w:top w:val="single" w:color="auto" w:sz="4" w:space="0"/>
              <w:left w:val="single" w:color="auto" w:sz="4" w:space="0"/>
              <w:bottom w:val="single" w:color="auto" w:sz="4" w:space="0"/>
              <w:right w:val="single" w:color="auto" w:sz="4" w:space="0"/>
            </w:tcBorders>
            <w:vAlign w:val="center"/>
          </w:tcPr>
          <w:p w14:paraId="45AA923A">
            <w:pPr>
              <w:spacing w:before="50" w:after="120"/>
              <w:jc w:val="center"/>
              <w:rPr>
                <w:rFonts w:hint="eastAsia" w:ascii="宋体" w:hAnsi="宋体"/>
                <w:sz w:val="24"/>
                <w:szCs w:val="20"/>
                <w:highlight w:val="none"/>
              </w:rPr>
            </w:pPr>
          </w:p>
        </w:tc>
      </w:tr>
      <w:tr w14:paraId="294B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88B9E62">
            <w:pPr>
              <w:spacing w:before="50" w:after="120"/>
              <w:jc w:val="center"/>
              <w:rPr>
                <w:rFonts w:hint="eastAsia" w:ascii="宋体" w:hAnsi="宋体"/>
                <w:sz w:val="24"/>
                <w:szCs w:val="20"/>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602D899F">
            <w:pPr>
              <w:spacing w:before="50" w:after="120"/>
              <w:jc w:val="center"/>
              <w:rPr>
                <w:rFonts w:hint="eastAsia" w:ascii="宋体" w:hAnsi="宋体"/>
                <w:sz w:val="24"/>
                <w:szCs w:val="20"/>
                <w:highlight w:val="none"/>
              </w:rPr>
            </w:pPr>
          </w:p>
        </w:tc>
        <w:tc>
          <w:tcPr>
            <w:tcW w:w="2734" w:type="dxa"/>
            <w:tcBorders>
              <w:top w:val="single" w:color="auto" w:sz="4" w:space="0"/>
              <w:left w:val="single" w:color="auto" w:sz="4" w:space="0"/>
              <w:bottom w:val="single" w:color="auto" w:sz="4" w:space="0"/>
              <w:right w:val="single" w:color="auto" w:sz="4" w:space="0"/>
            </w:tcBorders>
            <w:vAlign w:val="center"/>
          </w:tcPr>
          <w:p w14:paraId="3BE68237">
            <w:pPr>
              <w:spacing w:before="50" w:after="120"/>
              <w:jc w:val="center"/>
              <w:rPr>
                <w:rFonts w:hint="eastAsia" w:ascii="宋体" w:hAnsi="宋体"/>
                <w:sz w:val="24"/>
                <w:szCs w:val="20"/>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5D009155">
            <w:pPr>
              <w:spacing w:before="50" w:after="120"/>
              <w:jc w:val="center"/>
              <w:rPr>
                <w:rFonts w:hint="eastAsia" w:ascii="宋体" w:hAnsi="宋体"/>
                <w:sz w:val="24"/>
                <w:szCs w:val="20"/>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26736F3">
            <w:pPr>
              <w:spacing w:before="50" w:after="120"/>
              <w:jc w:val="center"/>
              <w:rPr>
                <w:rFonts w:hint="eastAsia" w:ascii="宋体" w:hAnsi="宋体"/>
                <w:sz w:val="24"/>
                <w:szCs w:val="20"/>
                <w:highlight w:val="none"/>
              </w:rPr>
            </w:pPr>
          </w:p>
        </w:tc>
        <w:tc>
          <w:tcPr>
            <w:tcW w:w="2108" w:type="dxa"/>
            <w:tcBorders>
              <w:top w:val="single" w:color="auto" w:sz="4" w:space="0"/>
              <w:left w:val="single" w:color="auto" w:sz="4" w:space="0"/>
              <w:bottom w:val="single" w:color="auto" w:sz="4" w:space="0"/>
              <w:right w:val="single" w:color="auto" w:sz="4" w:space="0"/>
            </w:tcBorders>
            <w:vAlign w:val="center"/>
          </w:tcPr>
          <w:p w14:paraId="62A0D260">
            <w:pPr>
              <w:spacing w:before="50" w:after="120"/>
              <w:jc w:val="center"/>
              <w:rPr>
                <w:rFonts w:hint="eastAsia" w:ascii="宋体" w:hAnsi="宋体"/>
                <w:sz w:val="24"/>
                <w:szCs w:val="20"/>
                <w:highlight w:val="none"/>
              </w:rPr>
            </w:pPr>
          </w:p>
        </w:tc>
      </w:tr>
    </w:tbl>
    <w:p w14:paraId="4E1C7643">
      <w:pPr>
        <w:spacing w:before="50" w:after="120"/>
        <w:jc w:val="left"/>
        <w:rPr>
          <w:rFonts w:hint="eastAsia" w:ascii="宋体" w:hAnsi="宋体"/>
          <w:sz w:val="24"/>
          <w:szCs w:val="20"/>
          <w:highlight w:val="none"/>
        </w:rPr>
      </w:pPr>
    </w:p>
    <w:p w14:paraId="0DD55251">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注：</w:t>
      </w:r>
    </w:p>
    <w:p w14:paraId="4F993BF7">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1.在填写时，如本表格不适合投标单位的实际情况，可根据本表格式自行制表填写。</w:t>
      </w:r>
    </w:p>
    <w:p w14:paraId="416501A3">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2.投标人应当附本表所列证书的复印件并加盖投标人电子签章。</w:t>
      </w:r>
    </w:p>
    <w:p w14:paraId="661E2E09">
      <w:pPr>
        <w:spacing w:line="360" w:lineRule="auto"/>
        <w:contextualSpacing/>
        <w:jc w:val="left"/>
        <w:rPr>
          <w:rFonts w:hint="eastAsia" w:ascii="宋体" w:hAnsi="宋体"/>
          <w:sz w:val="24"/>
          <w:szCs w:val="20"/>
          <w:highlight w:val="none"/>
        </w:rPr>
      </w:pPr>
    </w:p>
    <w:p w14:paraId="4059572A">
      <w:pPr>
        <w:spacing w:line="360" w:lineRule="auto"/>
        <w:contextualSpacing/>
        <w:rPr>
          <w:rFonts w:hint="eastAsia" w:ascii="宋体" w:hAnsi="宋体"/>
          <w:spacing w:val="20"/>
          <w:sz w:val="24"/>
          <w:szCs w:val="20"/>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A406011">
      <w:pPr>
        <w:spacing w:line="360" w:lineRule="auto"/>
        <w:contextualSpacing/>
        <w:jc w:val="left"/>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06283A36">
      <w:pPr>
        <w:spacing w:line="360" w:lineRule="auto"/>
        <w:contextualSpacing/>
        <w:jc w:val="left"/>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3A60C4BF">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br w:type="page"/>
      </w:r>
    </w:p>
    <w:p w14:paraId="074D1B5C">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t>四、技术文件格式</w:t>
      </w:r>
    </w:p>
    <w:p w14:paraId="17AA6004">
      <w:pPr>
        <w:spacing w:before="120" w:after="50"/>
        <w:ind w:left="142"/>
        <w:jc w:val="left"/>
        <w:rPr>
          <w:rFonts w:hint="eastAsia" w:ascii="宋体" w:hAnsi="宋体" w:cs="宋体"/>
          <w:b/>
          <w:color w:val="000000"/>
          <w:sz w:val="24"/>
          <w:highlight w:val="none"/>
        </w:rPr>
      </w:pPr>
      <w:r>
        <w:rPr>
          <w:rFonts w:hint="eastAsia" w:ascii="宋体" w:hAnsi="宋体" w:cs="宋体"/>
          <w:b/>
          <w:color w:val="000000"/>
          <w:sz w:val="24"/>
          <w:highlight w:val="none"/>
        </w:rPr>
        <w:t xml:space="preserve">1. 技术文件封面格式： </w:t>
      </w:r>
    </w:p>
    <w:p w14:paraId="74475AC3">
      <w:pPr>
        <w:spacing w:before="120" w:after="50" w:line="360" w:lineRule="auto"/>
        <w:ind w:left="142"/>
        <w:jc w:val="center"/>
        <w:rPr>
          <w:rFonts w:hint="eastAsia" w:ascii="宋体" w:hAnsi="宋体" w:cs="宋体"/>
          <w:bCs/>
          <w:color w:val="000000"/>
          <w:sz w:val="48"/>
          <w:szCs w:val="48"/>
          <w:highlight w:val="none"/>
        </w:rPr>
      </w:pPr>
      <w:r>
        <w:rPr>
          <w:rFonts w:hint="eastAsia" w:ascii="宋体" w:hAnsi="宋体" w:cs="宋体"/>
          <w:bCs/>
          <w:color w:val="000000"/>
          <w:sz w:val="48"/>
          <w:szCs w:val="48"/>
          <w:highlight w:val="none"/>
        </w:rPr>
        <w:t>电子投标文件</w:t>
      </w:r>
    </w:p>
    <w:p w14:paraId="6E470DC2">
      <w:pPr>
        <w:spacing w:before="120" w:after="50"/>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技术文件</w:t>
      </w:r>
    </w:p>
    <w:p w14:paraId="71A340A0">
      <w:pPr>
        <w:spacing w:before="120" w:after="50"/>
        <w:rPr>
          <w:rFonts w:hint="eastAsia" w:ascii="宋体" w:hAnsi="宋体" w:cs="宋体"/>
          <w:bCs/>
          <w:color w:val="000000"/>
          <w:sz w:val="24"/>
          <w:szCs w:val="20"/>
          <w:highlight w:val="none"/>
        </w:rPr>
      </w:pPr>
    </w:p>
    <w:p w14:paraId="58874F7C">
      <w:pPr>
        <w:spacing w:before="120" w:after="50" w:line="400" w:lineRule="exact"/>
        <w:ind w:firstLine="360" w:firstLineChars="150"/>
        <w:rPr>
          <w:rFonts w:hint="eastAsia" w:ascii="宋体" w:hAnsi="宋体" w:cs="宋体"/>
          <w:bCs/>
          <w:color w:val="000000"/>
          <w:sz w:val="24"/>
          <w:szCs w:val="20"/>
          <w:highlight w:val="none"/>
        </w:rPr>
      </w:pPr>
      <w:r>
        <w:rPr>
          <w:rFonts w:hint="eastAsia" w:ascii="宋体" w:hAnsi="宋体" w:cs="宋体"/>
          <w:bCs/>
          <w:color w:val="000000"/>
          <w:sz w:val="24"/>
          <w:highlight w:val="none"/>
        </w:rPr>
        <w:t xml:space="preserve">项目名称： </w:t>
      </w:r>
    </w:p>
    <w:p w14:paraId="409F3559">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项目编号：</w:t>
      </w:r>
    </w:p>
    <w:p w14:paraId="387BB0BF">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1F2B725F">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52251F6D">
      <w:pPr>
        <w:spacing w:before="120" w:after="50"/>
        <w:ind w:firstLine="645"/>
        <w:jc w:val="cente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668E43BA">
      <w:pPr>
        <w:spacing w:before="120" w:after="50"/>
        <w:ind w:firstLine="645"/>
        <w:jc w:val="center"/>
        <w:rPr>
          <w:rFonts w:hint="eastAsia" w:ascii="宋体" w:hAnsi="宋体" w:cs="宋体"/>
          <w:color w:val="000000"/>
          <w:sz w:val="24"/>
          <w:szCs w:val="20"/>
          <w:highlight w:val="none"/>
        </w:rPr>
      </w:pPr>
    </w:p>
    <w:p w14:paraId="6E210514">
      <w:pPr>
        <w:spacing w:before="120" w:after="50"/>
        <w:ind w:left="142"/>
        <w:jc w:val="left"/>
        <w:rPr>
          <w:rFonts w:hint="eastAsia" w:ascii="宋体" w:hAnsi="宋体" w:cs="宋体"/>
          <w:b/>
          <w:bCs/>
          <w:color w:val="000000"/>
          <w:sz w:val="24"/>
          <w:highlight w:val="none"/>
        </w:rPr>
      </w:pPr>
      <w:r>
        <w:rPr>
          <w:rFonts w:hint="eastAsia" w:ascii="宋体" w:hAnsi="宋体" w:cs="宋体"/>
          <w:b/>
          <w:bCs/>
          <w:color w:val="000000"/>
          <w:sz w:val="24"/>
          <w:highlight w:val="none"/>
        </w:rPr>
        <w:br w:type="page"/>
      </w:r>
      <w:r>
        <w:rPr>
          <w:rFonts w:hint="eastAsia" w:ascii="宋体" w:hAnsi="宋体" w:cs="宋体"/>
          <w:b/>
          <w:bCs/>
          <w:color w:val="000000"/>
          <w:sz w:val="24"/>
          <w:highlight w:val="none"/>
        </w:rPr>
        <w:t>2.技术文件目录</w:t>
      </w:r>
    </w:p>
    <w:p w14:paraId="2C5BDCE9">
      <w:pPr>
        <w:spacing w:before="50" w:after="120" w:line="280" w:lineRule="exact"/>
        <w:ind w:left="283" w:leftChars="135"/>
        <w:jc w:val="left"/>
        <w:rPr>
          <w:rFonts w:hint="eastAsia" w:ascii="宋体" w:hAnsi="宋体" w:cs="宋体"/>
          <w:color w:val="000000"/>
          <w:sz w:val="24"/>
          <w:szCs w:val="20"/>
          <w:highlight w:val="none"/>
        </w:rPr>
      </w:pPr>
      <w:r>
        <w:rPr>
          <w:rFonts w:hint="eastAsia" w:ascii="宋体" w:hAnsi="宋体" w:cs="宋体"/>
          <w:color w:val="000000"/>
          <w:szCs w:val="21"/>
          <w:highlight w:val="none"/>
        </w:rPr>
        <w:t>根据招标文件规定及投标人提供的材料自行编写目录。</w:t>
      </w:r>
    </w:p>
    <w:p w14:paraId="3E294B50">
      <w:pPr>
        <w:spacing w:before="120" w:after="50"/>
        <w:jc w:val="left"/>
        <w:rPr>
          <w:rFonts w:hint="eastAsia" w:ascii="宋体" w:hAnsi="宋体" w:cs="宋体"/>
          <w:b/>
          <w:color w:val="000000"/>
          <w:sz w:val="24"/>
          <w:highlight w:val="none"/>
        </w:rPr>
      </w:pPr>
    </w:p>
    <w:p w14:paraId="6C6A8F0A">
      <w:pPr>
        <w:spacing w:before="50" w:after="120"/>
        <w:jc w:val="left"/>
        <w:rPr>
          <w:rFonts w:hint="eastAsia" w:ascii="宋体" w:hAnsi="宋体" w:cs="宋体"/>
          <w:b/>
          <w:color w:val="000000"/>
          <w:sz w:val="28"/>
          <w:szCs w:val="28"/>
          <w:highlight w:val="none"/>
        </w:rPr>
      </w:pPr>
      <w:r>
        <w:rPr>
          <w:rFonts w:hint="eastAsia" w:ascii="宋体" w:hAnsi="宋体" w:cs="宋体"/>
          <w:b/>
          <w:bCs/>
          <w:color w:val="000000"/>
          <w:sz w:val="24"/>
          <w:highlight w:val="none"/>
        </w:rPr>
        <w:br w:type="page"/>
      </w:r>
      <w:r>
        <w:rPr>
          <w:rFonts w:hint="eastAsia" w:ascii="宋体" w:hAnsi="宋体" w:cs="宋体"/>
          <w:b/>
          <w:color w:val="000000"/>
          <w:sz w:val="28"/>
          <w:szCs w:val="28"/>
          <w:highlight w:val="none"/>
        </w:rPr>
        <w:t>五、其他文书、文件格式</w:t>
      </w:r>
    </w:p>
    <w:p w14:paraId="669FD661">
      <w:pPr>
        <w:spacing w:before="120" w:after="120" w:line="400" w:lineRule="exact"/>
        <w:rPr>
          <w:rFonts w:hint="eastAsia" w:ascii="宋体" w:hAnsi="宋体" w:cs="宋体"/>
          <w:color w:val="000000"/>
          <w:sz w:val="24"/>
          <w:highlight w:val="none"/>
        </w:rPr>
      </w:pPr>
    </w:p>
    <w:p w14:paraId="726EDDEC">
      <w:pPr>
        <w:spacing w:before="120" w:after="50"/>
        <w:jc w:val="left"/>
        <w:rPr>
          <w:rFonts w:hint="eastAsia" w:ascii="宋体" w:hAnsi="宋体" w:cs="宋体"/>
          <w:b/>
          <w:color w:val="000000"/>
          <w:spacing w:val="20"/>
          <w:sz w:val="24"/>
          <w:highlight w:val="none"/>
        </w:rPr>
      </w:pPr>
      <w:r>
        <w:rPr>
          <w:rFonts w:hint="eastAsia" w:ascii="宋体" w:hAnsi="宋体" w:cs="宋体"/>
          <w:b/>
          <w:color w:val="000000"/>
          <w:spacing w:val="20"/>
          <w:sz w:val="24"/>
          <w:highlight w:val="none"/>
        </w:rPr>
        <w:t>1.</w:t>
      </w:r>
      <w:r>
        <w:rPr>
          <w:rFonts w:hint="eastAsia" w:ascii="宋体" w:hAnsi="宋体" w:cs="宋体"/>
          <w:b/>
          <w:color w:val="000000"/>
          <w:spacing w:val="20"/>
          <w:sz w:val="24"/>
          <w:highlight w:val="none"/>
          <w:lang w:eastAsia="zh-CN"/>
        </w:rPr>
        <w:t>贵港</w:t>
      </w:r>
      <w:r>
        <w:rPr>
          <w:rFonts w:hint="eastAsia" w:ascii="宋体" w:hAnsi="宋体" w:cs="宋体"/>
          <w:b/>
          <w:color w:val="000000"/>
          <w:spacing w:val="20"/>
          <w:sz w:val="24"/>
          <w:highlight w:val="none"/>
        </w:rPr>
        <w:t>市政府采购项目投标资格承诺函</w:t>
      </w:r>
    </w:p>
    <w:p w14:paraId="22345AB6">
      <w:pPr>
        <w:pStyle w:val="13"/>
        <w:rPr>
          <w:rFonts w:hint="eastAsia" w:ascii="宋体" w:hAnsi="宋体" w:cs="宋体"/>
          <w:color w:val="000000"/>
          <w:highlight w:val="none"/>
        </w:rPr>
      </w:pPr>
    </w:p>
    <w:p w14:paraId="272D7FBF">
      <w:pPr>
        <w:widowControl/>
        <w:jc w:val="center"/>
        <w:rPr>
          <w:rFonts w:hint="eastAsia" w:ascii="宋体" w:hAnsi="宋体" w:cs="宋体"/>
          <w:color w:val="000000"/>
          <w:highlight w:val="none"/>
        </w:rPr>
      </w:pPr>
      <w:r>
        <w:rPr>
          <w:rFonts w:hint="eastAsia" w:ascii="宋体" w:hAnsi="宋体" w:eastAsia="宋体" w:cs="宋体"/>
          <w:b/>
          <w:color w:val="000000"/>
          <w:sz w:val="32"/>
          <w:szCs w:val="32"/>
          <w:highlight w:val="none"/>
          <w:lang w:eastAsia="zh-CN"/>
        </w:rPr>
        <w:t>贵港</w:t>
      </w:r>
      <w:r>
        <w:rPr>
          <w:rFonts w:hint="eastAsia" w:ascii="宋体" w:hAnsi="宋体" w:eastAsia="宋体" w:cs="宋体"/>
          <w:b/>
          <w:color w:val="000000"/>
          <w:sz w:val="32"/>
          <w:szCs w:val="32"/>
          <w:highlight w:val="none"/>
        </w:rPr>
        <w:t>市政府采购项</w:t>
      </w:r>
      <w:r>
        <w:rPr>
          <w:rFonts w:hint="eastAsia" w:ascii="宋体" w:hAnsi="宋体" w:cs="宋体"/>
          <w:b/>
          <w:color w:val="000000"/>
          <w:sz w:val="32"/>
          <w:szCs w:val="32"/>
          <w:highlight w:val="none"/>
        </w:rPr>
        <w:t>目投标资格承诺函</w:t>
      </w:r>
    </w:p>
    <w:p w14:paraId="129437AD">
      <w:pPr>
        <w:widowControl/>
        <w:spacing w:line="360" w:lineRule="auto"/>
        <w:ind w:firstLine="420" w:firstLineChars="200"/>
        <w:jc w:val="left"/>
        <w:rPr>
          <w:rFonts w:hint="eastAsia" w:ascii="宋体" w:hAnsi="宋体" w:cs="宋体"/>
          <w:color w:val="000000"/>
          <w:kern w:val="0"/>
          <w:szCs w:val="21"/>
          <w:highlight w:val="none"/>
          <w:lang w:bidi="ar"/>
        </w:rPr>
      </w:pPr>
    </w:p>
    <w:p w14:paraId="164ED7BA">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本公司郑重承诺，根据《中华人民共和国政府采购法》第二十二条的规定，本公司为参加政府采购活动的合格供应商。即本公司同时满足以下条件： </w:t>
      </w:r>
    </w:p>
    <w:p w14:paraId="7261645A">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1.具有独立承担民事责任的能力。 </w:t>
      </w:r>
    </w:p>
    <w:p w14:paraId="06355207">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2.具有良好的商业信誉和健全的财务会计制度。 </w:t>
      </w:r>
    </w:p>
    <w:p w14:paraId="3725C610">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3.具有履行合同所必需的设备和专业技术能力。 </w:t>
      </w:r>
    </w:p>
    <w:p w14:paraId="54205639">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4.有依法缴纳税收和社会保障资金的良好记录。 </w:t>
      </w:r>
    </w:p>
    <w:p w14:paraId="514833E2">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 提交投标文件截止日期前三年内，在经营活动中没有重大 </w:t>
      </w:r>
    </w:p>
    <w:p w14:paraId="426ED7E3">
      <w:pPr>
        <w:widowControl/>
        <w:spacing w:line="360" w:lineRule="auto"/>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违法记录。 </w:t>
      </w:r>
    </w:p>
    <w:p w14:paraId="63A6D32B">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780C689E">
      <w:pPr>
        <w:widowControl/>
        <w:spacing w:line="360" w:lineRule="auto"/>
        <w:jc w:val="right"/>
        <w:rPr>
          <w:rFonts w:hint="eastAsia" w:ascii="宋体" w:hAnsi="宋体" w:cs="宋体"/>
          <w:color w:val="000000"/>
          <w:kern w:val="0"/>
          <w:szCs w:val="21"/>
          <w:highlight w:val="none"/>
          <w:lang w:bidi="ar"/>
        </w:rPr>
      </w:pPr>
    </w:p>
    <w:p w14:paraId="175A5F39">
      <w:pPr>
        <w:widowControl/>
        <w:spacing w:line="360" w:lineRule="auto"/>
        <w:jc w:val="right"/>
        <w:rPr>
          <w:rFonts w:hint="eastAsia" w:ascii="宋体" w:hAnsi="宋体" w:cs="宋体"/>
          <w:color w:val="000000"/>
          <w:kern w:val="0"/>
          <w:szCs w:val="21"/>
          <w:highlight w:val="none"/>
          <w:lang w:bidi="ar"/>
        </w:rPr>
      </w:pPr>
    </w:p>
    <w:p w14:paraId="001A45E0">
      <w:pPr>
        <w:widowControl/>
        <w:spacing w:line="360" w:lineRule="auto"/>
        <w:jc w:val="right"/>
        <w:rPr>
          <w:rFonts w:hint="eastAsia" w:ascii="宋体" w:hAnsi="宋体" w:cs="宋体"/>
          <w:color w:val="000000"/>
          <w:kern w:val="0"/>
          <w:szCs w:val="21"/>
          <w:highlight w:val="none"/>
          <w:lang w:bidi="ar"/>
        </w:rPr>
      </w:pPr>
    </w:p>
    <w:p w14:paraId="728EBFD5">
      <w:pPr>
        <w:widowControl/>
        <w:spacing w:line="360" w:lineRule="auto"/>
        <w:jc w:val="right"/>
        <w:rPr>
          <w:rFonts w:hint="eastAsia" w:ascii="宋体" w:hAnsi="宋体" w:cs="宋体"/>
          <w:color w:val="000000"/>
          <w:kern w:val="0"/>
          <w:szCs w:val="21"/>
          <w:highlight w:val="none"/>
          <w:lang w:bidi="ar"/>
        </w:rPr>
      </w:pPr>
    </w:p>
    <w:p w14:paraId="2586296B">
      <w:pPr>
        <w:widowControl/>
        <w:spacing w:line="360" w:lineRule="auto"/>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                                                       </w:t>
      </w:r>
    </w:p>
    <w:p w14:paraId="18975438">
      <w:pPr>
        <w:widowControl/>
        <w:spacing w:line="360" w:lineRule="auto"/>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                                         法定代表人（签字或者盖章或者电子签名）： </w:t>
      </w:r>
    </w:p>
    <w:p w14:paraId="58B81295">
      <w:pPr>
        <w:widowControl/>
        <w:spacing w:line="360" w:lineRule="auto"/>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 xml:space="preserve">                           </w:t>
      </w:r>
      <w:r>
        <w:rPr>
          <w:rFonts w:hint="eastAsia" w:ascii="宋体" w:hAnsi="宋体" w:cs="宋体"/>
          <w:color w:val="000000"/>
          <w:kern w:val="0"/>
          <w:szCs w:val="21"/>
          <w:highlight w:val="none"/>
          <w:lang w:bidi="ar"/>
        </w:rPr>
        <w:t xml:space="preserve">   企业名称（盖公章或电子章）： </w:t>
      </w:r>
    </w:p>
    <w:p w14:paraId="32E87D1E">
      <w:pPr>
        <w:widowControl/>
        <w:spacing w:line="360" w:lineRule="auto"/>
        <w:jc w:val="righ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日期： 年 月 日 </w:t>
      </w:r>
    </w:p>
    <w:p w14:paraId="2D2FB86B">
      <w:pPr>
        <w:pStyle w:val="13"/>
        <w:rPr>
          <w:rFonts w:hint="eastAsia" w:ascii="宋体" w:hAnsi="宋体" w:cs="宋体"/>
          <w:color w:val="000000"/>
          <w:highlight w:val="none"/>
        </w:rPr>
      </w:pPr>
    </w:p>
    <w:p w14:paraId="16BDAB1C">
      <w:pPr>
        <w:spacing w:before="120" w:after="50"/>
        <w:jc w:val="left"/>
        <w:rPr>
          <w:rFonts w:hint="eastAsia" w:ascii="宋体" w:hAnsi="宋体" w:cs="宋体"/>
          <w:b/>
          <w:color w:val="000000"/>
          <w:sz w:val="24"/>
          <w:highlight w:val="none"/>
        </w:rPr>
      </w:pPr>
    </w:p>
    <w:p w14:paraId="5ABB0F4C">
      <w:pPr>
        <w:spacing w:before="120" w:after="50"/>
        <w:jc w:val="left"/>
        <w:rPr>
          <w:rFonts w:hint="eastAsia" w:ascii="宋体" w:hAnsi="宋体" w:cs="宋体"/>
          <w:b/>
          <w:color w:val="000000"/>
          <w:sz w:val="24"/>
          <w:highlight w:val="none"/>
        </w:rPr>
      </w:pPr>
    </w:p>
    <w:p w14:paraId="71E0D4F3">
      <w:pPr>
        <w:spacing w:before="120" w:after="50"/>
        <w:jc w:val="left"/>
        <w:rPr>
          <w:rFonts w:hint="eastAsia" w:ascii="宋体" w:hAnsi="宋体" w:cs="宋体"/>
          <w:b/>
          <w:color w:val="000000"/>
          <w:sz w:val="24"/>
          <w:highlight w:val="none"/>
        </w:rPr>
      </w:pPr>
    </w:p>
    <w:p w14:paraId="15A992A7">
      <w:pPr>
        <w:spacing w:before="120" w:after="50"/>
        <w:jc w:val="left"/>
        <w:rPr>
          <w:rFonts w:hint="eastAsia" w:ascii="宋体" w:hAnsi="宋体" w:cs="宋体"/>
          <w:b/>
          <w:color w:val="000000"/>
          <w:sz w:val="24"/>
          <w:highlight w:val="none"/>
        </w:rPr>
      </w:pPr>
    </w:p>
    <w:p w14:paraId="3029BCB3">
      <w:pPr>
        <w:spacing w:before="120" w:after="50"/>
        <w:jc w:val="left"/>
        <w:rPr>
          <w:rFonts w:hint="eastAsia" w:ascii="宋体" w:hAnsi="宋体" w:cs="宋体"/>
          <w:b/>
          <w:color w:val="000000"/>
          <w:sz w:val="24"/>
          <w:highlight w:val="none"/>
        </w:rPr>
      </w:pPr>
    </w:p>
    <w:p w14:paraId="33BF92AE">
      <w:pPr>
        <w:spacing w:before="120" w:after="50"/>
        <w:jc w:val="left"/>
        <w:rPr>
          <w:rFonts w:hint="eastAsia" w:ascii="宋体" w:hAnsi="宋体" w:cs="宋体"/>
          <w:b/>
          <w:color w:val="000000"/>
          <w:sz w:val="24"/>
          <w:highlight w:val="none"/>
        </w:rPr>
      </w:pPr>
    </w:p>
    <w:p w14:paraId="4A91D34F">
      <w:pPr>
        <w:spacing w:before="120" w:after="50"/>
        <w:jc w:val="left"/>
        <w:rPr>
          <w:rFonts w:hint="eastAsia" w:ascii="宋体" w:hAnsi="宋体" w:cs="宋体"/>
          <w:b/>
          <w:color w:val="000000"/>
          <w:sz w:val="24"/>
          <w:highlight w:val="none"/>
        </w:rPr>
      </w:pPr>
    </w:p>
    <w:p w14:paraId="4396AA0E">
      <w:pPr>
        <w:spacing w:before="120" w:after="50"/>
        <w:jc w:val="left"/>
        <w:rPr>
          <w:rFonts w:hint="eastAsia" w:ascii="宋体" w:hAnsi="宋体" w:cs="宋体"/>
          <w:b/>
          <w:color w:val="000000"/>
          <w:sz w:val="24"/>
          <w:highlight w:val="none"/>
        </w:rPr>
      </w:pPr>
    </w:p>
    <w:p w14:paraId="6077F15C">
      <w:pPr>
        <w:spacing w:before="120" w:after="50"/>
        <w:jc w:val="left"/>
        <w:rPr>
          <w:rFonts w:hint="eastAsia" w:ascii="宋体" w:hAnsi="宋体" w:cs="宋体"/>
          <w:b/>
          <w:color w:val="000000"/>
          <w:sz w:val="24"/>
          <w:highlight w:val="none"/>
        </w:rPr>
      </w:pPr>
    </w:p>
    <w:p w14:paraId="418EF655">
      <w:pPr>
        <w:spacing w:before="120" w:after="50"/>
        <w:jc w:val="left"/>
        <w:rPr>
          <w:rFonts w:hint="eastAsia" w:ascii="宋体" w:hAnsi="宋体" w:cs="宋体"/>
          <w:color w:val="000000"/>
          <w:highlight w:val="none"/>
        </w:rPr>
      </w:pPr>
      <w:r>
        <w:rPr>
          <w:rFonts w:hint="eastAsia" w:ascii="宋体" w:hAnsi="宋体" w:cs="宋体"/>
          <w:b/>
          <w:color w:val="000000"/>
          <w:sz w:val="24"/>
          <w:highlight w:val="none"/>
        </w:rPr>
        <w:t>2.中小企业声明函格式</w:t>
      </w:r>
    </w:p>
    <w:p w14:paraId="2FD8AF52">
      <w:pPr>
        <w:rPr>
          <w:rFonts w:hint="eastAsia" w:ascii="宋体" w:hAnsi="宋体" w:cs="宋体"/>
          <w:color w:val="000000"/>
          <w:highlight w:val="none"/>
        </w:rPr>
      </w:pPr>
    </w:p>
    <w:p w14:paraId="1EB01CAF">
      <w:pPr>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中小企业声明函（服务）</w:t>
      </w:r>
    </w:p>
    <w:p w14:paraId="5F49644D">
      <w:pPr>
        <w:spacing w:before="2" w:line="500" w:lineRule="exact"/>
        <w:rPr>
          <w:rFonts w:hint="eastAsia" w:ascii="宋体" w:hAnsi="宋体" w:cs="宋体"/>
          <w:b/>
          <w:bCs/>
          <w:color w:val="000000"/>
          <w:sz w:val="24"/>
          <w:highlight w:val="none"/>
        </w:rPr>
      </w:pPr>
    </w:p>
    <w:p w14:paraId="717CDCE1">
      <w:pPr>
        <w:pStyle w:val="13"/>
        <w:spacing w:line="500" w:lineRule="exact"/>
        <w:ind w:right="142" w:firstLine="480" w:firstLineChars="200"/>
        <w:rPr>
          <w:rFonts w:hint="eastAsia" w:ascii="宋体" w:hAnsi="宋体" w:cs="宋体"/>
          <w:color w:val="000000"/>
          <w:highlight w:val="none"/>
        </w:rPr>
      </w:pPr>
      <w:r>
        <w:rPr>
          <w:rFonts w:hint="eastAsia" w:ascii="宋体" w:hAnsi="宋体" w:cs="宋体"/>
          <w:color w:val="000000"/>
          <w:highlight w:val="none"/>
        </w:rPr>
        <w:t>本公司（联合体）郑重声明，根据《政府采购促进中小企业发展管理办法》（财库﹝2020﹞46号）的规定，本公司（联合体）参加</w:t>
      </w:r>
      <w:r>
        <w:rPr>
          <w:rFonts w:hint="eastAsia" w:ascii="宋体" w:hAnsi="宋体" w:cs="宋体"/>
          <w:color w:val="000000"/>
          <w:highlight w:val="none"/>
          <w:u w:val="single"/>
        </w:rPr>
        <w:t>（单位名称）</w:t>
      </w:r>
      <w:r>
        <w:rPr>
          <w:rFonts w:hint="eastAsia" w:ascii="宋体" w:hAnsi="宋体" w:cs="宋体"/>
          <w:color w:val="000000"/>
          <w:highlight w:val="none"/>
        </w:rPr>
        <w:t>的</w:t>
      </w:r>
      <w:r>
        <w:rPr>
          <w:rFonts w:hint="eastAsia" w:ascii="宋体" w:hAnsi="宋体" w:cs="宋体"/>
          <w:color w:val="000000"/>
          <w:highlight w:val="none"/>
          <w:u w:val="single"/>
        </w:rPr>
        <w:t>（项目名称）</w:t>
      </w:r>
      <w:r>
        <w:rPr>
          <w:rFonts w:hint="eastAsia" w:ascii="宋体" w:hAnsi="宋体" w:cs="宋体"/>
          <w:color w:val="000000"/>
          <w:highlight w:val="none"/>
        </w:rPr>
        <w:t>采购活动，服务全部由符合政策要求的中小企业承接。相关企业（含联合体中的中小企业、签订分包意向协议的中小企业）的具体情况如下：</w:t>
      </w:r>
    </w:p>
    <w:p w14:paraId="2230E041">
      <w:pPr>
        <w:tabs>
          <w:tab w:val="left" w:pos="1384"/>
          <w:tab w:val="left" w:pos="4562"/>
          <w:tab w:val="left" w:pos="6803"/>
        </w:tabs>
        <w:spacing w:before="13" w:line="500" w:lineRule="exact"/>
        <w:ind w:right="142" w:firstLine="686" w:firstLineChars="286"/>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eastAsia="zh-CN"/>
        </w:rPr>
        <w:t>（采购标的名称）</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，属于</w:t>
      </w:r>
      <w:r>
        <w:rPr>
          <w:rFonts w:hint="eastAsia" w:ascii="宋体" w:hAnsi="宋体" w:cs="宋体"/>
          <w:color w:val="000000"/>
          <w:sz w:val="24"/>
          <w:highlight w:val="none"/>
          <w:u w:val="single"/>
        </w:rPr>
        <w:t>（租赁和商务服务业）</w:t>
      </w:r>
      <w:r>
        <w:rPr>
          <w:rFonts w:hint="eastAsia" w:ascii="宋体" w:hAnsi="宋体" w:cs="宋体"/>
          <w:color w:val="000000"/>
          <w:sz w:val="24"/>
          <w:highlight w:val="none"/>
        </w:rPr>
        <w:t>；承接企业为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0C2802D2">
      <w:pPr>
        <w:tabs>
          <w:tab w:val="left" w:pos="1065"/>
          <w:tab w:val="left" w:pos="4262"/>
          <w:tab w:val="left" w:pos="6477"/>
        </w:tabs>
        <w:spacing w:before="20" w:line="500" w:lineRule="exact"/>
        <w:ind w:right="84" w:firstLine="686" w:firstLineChars="286"/>
        <w:rPr>
          <w:rFonts w:hint="eastAsia" w:ascii="宋体" w:hAnsi="宋体" w:cs="宋体"/>
          <w:color w:val="000000"/>
          <w:sz w:val="24"/>
          <w:highlight w:val="none"/>
          <w:u w:val="single"/>
        </w:rPr>
      </w:pPr>
      <w:r>
        <w:rPr>
          <w:rFonts w:hint="eastAsia" w:ascii="宋体" w:hAnsi="宋体" w:cs="宋体"/>
          <w:color w:val="000000"/>
          <w:sz w:val="24"/>
          <w:highlight w:val="none"/>
        </w:rPr>
        <w:t>2.</w:t>
      </w:r>
      <w:r>
        <w:rPr>
          <w:rFonts w:hint="eastAsia" w:ascii="宋体" w:hAnsi="宋体" w:cs="宋体"/>
          <w:color w:val="000000"/>
          <w:sz w:val="24"/>
          <w:highlight w:val="none"/>
          <w:u w:val="single"/>
          <w:lang w:eastAsia="zh-CN"/>
        </w:rPr>
        <w:t>（采购标的名称）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2C0461A2">
      <w:pPr>
        <w:pStyle w:val="13"/>
        <w:spacing w:before="34" w:line="500" w:lineRule="exact"/>
        <w:ind w:left="765" w:right="142" w:hanging="5"/>
        <w:rPr>
          <w:rFonts w:hint="eastAsia" w:ascii="宋体" w:hAnsi="宋体" w:cs="宋体"/>
          <w:color w:val="000000"/>
          <w:highlight w:val="none"/>
        </w:rPr>
      </w:pPr>
      <w:r>
        <w:rPr>
          <w:rFonts w:hint="eastAsia" w:ascii="宋体" w:hAnsi="宋体" w:cs="宋体"/>
          <w:color w:val="000000"/>
          <w:highlight w:val="none"/>
        </w:rPr>
        <w:t xml:space="preserve">…… </w:t>
      </w:r>
    </w:p>
    <w:p w14:paraId="440FBFCB">
      <w:pPr>
        <w:pStyle w:val="13"/>
        <w:spacing w:before="34" w:line="500" w:lineRule="exact"/>
        <w:ind w:right="142" w:firstLine="480" w:firstLineChars="200"/>
        <w:rPr>
          <w:rFonts w:hint="eastAsia" w:ascii="宋体" w:hAnsi="宋体" w:cs="宋体"/>
          <w:color w:val="000000"/>
          <w:highlight w:val="none"/>
        </w:rPr>
      </w:pPr>
      <w:r>
        <w:rPr>
          <w:rFonts w:hint="eastAsia" w:ascii="宋体" w:hAnsi="宋体" w:cs="宋体"/>
          <w:color w:val="000000"/>
          <w:highlight w:val="none"/>
        </w:rPr>
        <w:t>以上企业，不属于大企业的分支机构，不存在控股股东为大企业的情形，也不存在与大企业的负责人为同一人的情形。</w:t>
      </w:r>
    </w:p>
    <w:p w14:paraId="0F89BD71">
      <w:pPr>
        <w:pStyle w:val="13"/>
        <w:spacing w:before="34" w:line="500" w:lineRule="exact"/>
        <w:ind w:right="142" w:firstLine="480" w:firstLineChars="200"/>
        <w:rPr>
          <w:rFonts w:hint="eastAsia" w:ascii="宋体" w:hAnsi="宋体" w:cs="宋体"/>
          <w:color w:val="000000"/>
          <w:highlight w:val="none"/>
        </w:rPr>
      </w:pPr>
      <w:r>
        <w:rPr>
          <w:rFonts w:hint="eastAsia" w:ascii="宋体" w:hAnsi="宋体" w:cs="宋体"/>
          <w:color w:val="000000"/>
          <w:highlight w:val="none"/>
        </w:rPr>
        <w:t>本企业对上述声明内容的真实性负责。如有虚假，将依法承担相应责任。</w:t>
      </w:r>
    </w:p>
    <w:p w14:paraId="15F57ACD">
      <w:pPr>
        <w:pStyle w:val="13"/>
        <w:spacing w:before="56" w:line="500" w:lineRule="exact"/>
        <w:ind w:left="3960" w:right="1808"/>
        <w:rPr>
          <w:rFonts w:hint="eastAsia" w:ascii="宋体" w:hAnsi="宋体" w:cs="宋体"/>
          <w:color w:val="000000"/>
          <w:highlight w:val="none"/>
        </w:rPr>
      </w:pPr>
      <w:r>
        <w:rPr>
          <w:rFonts w:hint="eastAsia" w:ascii="宋体" w:hAnsi="宋体" w:cs="宋体"/>
          <w:color w:val="000000"/>
          <w:kern w:val="24"/>
          <w:highlight w:val="none"/>
        </w:rPr>
        <w:t>企业名称（电子签章）：</w:t>
      </w:r>
      <w:r>
        <w:rPr>
          <w:rFonts w:hint="eastAsia" w:ascii="宋体" w:hAnsi="宋体" w:cs="宋体"/>
          <w:color w:val="000000"/>
          <w:highlight w:val="none"/>
        </w:rPr>
        <w:t xml:space="preserve"> </w:t>
      </w:r>
    </w:p>
    <w:p w14:paraId="5BEBFFD1">
      <w:pPr>
        <w:pStyle w:val="13"/>
        <w:spacing w:before="56" w:line="500" w:lineRule="exact"/>
        <w:ind w:left="3960" w:right="1808"/>
        <w:rPr>
          <w:rFonts w:hint="eastAsia" w:ascii="宋体" w:hAnsi="宋体" w:cs="宋体"/>
          <w:color w:val="000000"/>
          <w:highlight w:val="none"/>
        </w:rPr>
      </w:pPr>
      <w:r>
        <w:rPr>
          <w:rFonts w:hint="eastAsia" w:ascii="宋体" w:hAnsi="宋体" w:cs="宋体"/>
          <w:color w:val="000000"/>
          <w:highlight w:val="none"/>
        </w:rPr>
        <w:t>日 期：</w:t>
      </w:r>
    </w:p>
    <w:p w14:paraId="350BECF3">
      <w:pPr>
        <w:rPr>
          <w:rFonts w:hint="eastAsia" w:ascii="宋体" w:hAnsi="宋体" w:cs="宋体"/>
          <w:color w:val="000000"/>
          <w:sz w:val="24"/>
          <w:highlight w:val="none"/>
        </w:rPr>
      </w:pPr>
      <w:r>
        <w:rPr>
          <w:rFonts w:hint="eastAsia" w:ascii="宋体" w:hAnsi="宋体" w:cs="宋体"/>
          <w:color w:val="000000"/>
          <w:spacing w:val="6"/>
          <w:sz w:val="24"/>
          <w:highlight w:val="none"/>
        </w:rPr>
        <w:t xml:space="preserve"> </w:t>
      </w:r>
    </w:p>
    <w:p w14:paraId="157321EA">
      <w:pPr>
        <w:rPr>
          <w:rFonts w:hint="eastAsia" w:ascii="宋体" w:hAnsi="宋体" w:cs="宋体"/>
          <w:b/>
          <w:color w:val="000000"/>
          <w:sz w:val="24"/>
          <w:highlight w:val="none"/>
        </w:rPr>
      </w:pPr>
      <w:r>
        <w:rPr>
          <w:rFonts w:hint="eastAsia" w:ascii="宋体" w:hAnsi="宋体" w:cs="宋体"/>
          <w:color w:val="00000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000000"/>
          <w:highlight w:val="none"/>
        </w:rPr>
        <w:br w:type="page"/>
      </w:r>
      <w:r>
        <w:rPr>
          <w:rFonts w:hint="eastAsia" w:ascii="宋体" w:hAnsi="宋体" w:cs="宋体"/>
          <w:b/>
          <w:color w:val="000000"/>
          <w:sz w:val="24"/>
          <w:highlight w:val="none"/>
        </w:rPr>
        <w:t>3.残疾人福利性单位声明函格式</w:t>
      </w:r>
    </w:p>
    <w:p w14:paraId="576CD0A1">
      <w:pPr>
        <w:spacing w:line="588" w:lineRule="exact"/>
        <w:jc w:val="center"/>
        <w:rPr>
          <w:rFonts w:hint="eastAsia" w:ascii="宋体" w:hAnsi="宋体" w:cs="宋体"/>
          <w:b/>
          <w:color w:val="000000"/>
          <w:spacing w:val="6"/>
          <w:sz w:val="32"/>
          <w:szCs w:val="32"/>
          <w:highlight w:val="none"/>
        </w:rPr>
      </w:pPr>
    </w:p>
    <w:p w14:paraId="76426FD6">
      <w:pPr>
        <w:spacing w:line="588" w:lineRule="exact"/>
        <w:jc w:val="center"/>
        <w:rPr>
          <w:rFonts w:hint="eastAsia" w:ascii="宋体" w:hAnsi="宋体" w:cs="宋体"/>
          <w:bCs/>
          <w:color w:val="000000"/>
          <w:spacing w:val="6"/>
          <w:sz w:val="44"/>
          <w:szCs w:val="44"/>
          <w:highlight w:val="none"/>
        </w:rPr>
      </w:pPr>
      <w:r>
        <w:rPr>
          <w:rFonts w:hint="eastAsia" w:ascii="宋体" w:hAnsi="宋体" w:cs="宋体"/>
          <w:bCs/>
          <w:color w:val="000000"/>
          <w:spacing w:val="6"/>
          <w:sz w:val="44"/>
          <w:szCs w:val="44"/>
          <w:highlight w:val="none"/>
        </w:rPr>
        <w:t>残疾人福利性单位声明函</w:t>
      </w:r>
    </w:p>
    <w:p w14:paraId="48D3DEC3">
      <w:pPr>
        <w:spacing w:line="588" w:lineRule="exact"/>
        <w:rPr>
          <w:rFonts w:hint="eastAsia" w:ascii="宋体" w:hAnsi="宋体" w:cs="宋体"/>
          <w:b/>
          <w:color w:val="000000"/>
          <w:spacing w:val="6"/>
          <w:sz w:val="30"/>
          <w:szCs w:val="30"/>
          <w:highlight w:val="none"/>
        </w:rPr>
      </w:pPr>
    </w:p>
    <w:p w14:paraId="115618E8">
      <w:pPr>
        <w:spacing w:line="360" w:lineRule="auto"/>
        <w:ind w:firstLine="504" w:firstLineChars="200"/>
        <w:contextualSpacing/>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本单位郑重声明，根据《财政部 民政部 中国残疾人联合会关于促进残疾人就业政府采购政策的通知》（财库</w:t>
      </w:r>
      <w:r>
        <w:rPr>
          <w:rFonts w:hint="eastAsia" w:ascii="宋体" w:hAnsi="宋体" w:cs="宋体"/>
          <w:color w:val="000000"/>
          <w:sz w:val="24"/>
          <w:highlight w:val="none"/>
        </w:rPr>
        <w:t>〔2017〕 141</w:t>
      </w:r>
      <w:r>
        <w:rPr>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spacing w:val="-6"/>
          <w:sz w:val="24"/>
          <w:highlight w:val="none"/>
        </w:rPr>
        <w:t>疾人福利性单位制造的货物（不包括使用非残疾人福利性单位注册商标的货物）。</w:t>
      </w:r>
    </w:p>
    <w:p w14:paraId="3F53F4B0">
      <w:pPr>
        <w:spacing w:line="360" w:lineRule="auto"/>
        <w:ind w:firstLine="504" w:firstLineChars="200"/>
        <w:contextualSpacing/>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本单位对上述声明的真实性负责。如有虚假，将依法承担相应责任。</w:t>
      </w:r>
    </w:p>
    <w:p w14:paraId="25EA553D">
      <w:pPr>
        <w:spacing w:line="360" w:lineRule="auto"/>
        <w:ind w:firstLine="504" w:firstLineChars="200"/>
        <w:contextualSpacing/>
        <w:rPr>
          <w:rFonts w:hint="eastAsia" w:ascii="宋体" w:hAnsi="宋体" w:cs="宋体"/>
          <w:color w:val="000000"/>
          <w:spacing w:val="6"/>
          <w:sz w:val="24"/>
          <w:highlight w:val="none"/>
        </w:rPr>
      </w:pPr>
    </w:p>
    <w:p w14:paraId="55E505E7">
      <w:pPr>
        <w:spacing w:line="360" w:lineRule="auto"/>
        <w:ind w:firstLine="504" w:firstLineChars="200"/>
        <w:contextualSpacing/>
        <w:rPr>
          <w:rFonts w:hint="eastAsia" w:ascii="宋体" w:hAnsi="宋体" w:cs="宋体"/>
          <w:color w:val="000000"/>
          <w:spacing w:val="6"/>
          <w:sz w:val="24"/>
          <w:highlight w:val="none"/>
        </w:rPr>
      </w:pPr>
    </w:p>
    <w:p w14:paraId="4C97DA7B">
      <w:pPr>
        <w:tabs>
          <w:tab w:val="left" w:pos="4860"/>
        </w:tabs>
        <w:spacing w:line="360" w:lineRule="auto"/>
        <w:ind w:right="1560" w:firstLine="504" w:firstLineChars="200"/>
        <w:contextualSpacing/>
        <w:jc w:val="center"/>
        <w:rPr>
          <w:rFonts w:hint="eastAsia" w:ascii="宋体" w:hAnsi="宋体" w:cs="宋体"/>
          <w:color w:val="000000"/>
          <w:spacing w:val="6"/>
          <w:sz w:val="24"/>
          <w:highlight w:val="none"/>
        </w:rPr>
      </w:pPr>
      <w:r>
        <w:rPr>
          <w:rFonts w:hint="eastAsia" w:ascii="宋体" w:hAnsi="宋体" w:cs="宋体"/>
          <w:color w:val="000000"/>
          <w:spacing w:val="6"/>
          <w:sz w:val="24"/>
          <w:highlight w:val="none"/>
        </w:rPr>
        <w:t>单位名称（电子签章）：</w:t>
      </w:r>
    </w:p>
    <w:p w14:paraId="40D24AAA">
      <w:pPr>
        <w:tabs>
          <w:tab w:val="left" w:pos="4860"/>
        </w:tabs>
        <w:spacing w:line="360" w:lineRule="auto"/>
        <w:ind w:right="1560" w:firstLine="504" w:firstLineChars="200"/>
        <w:contextualSpacing/>
        <w:jc w:val="center"/>
        <w:rPr>
          <w:rFonts w:hint="eastAsia" w:ascii="宋体" w:hAnsi="宋体" w:cs="宋体"/>
          <w:color w:val="000000"/>
          <w:spacing w:val="6"/>
          <w:sz w:val="24"/>
          <w:highlight w:val="none"/>
        </w:rPr>
      </w:pPr>
      <w:r>
        <w:rPr>
          <w:rFonts w:hint="eastAsia" w:ascii="宋体" w:hAnsi="宋体" w:cs="宋体"/>
          <w:color w:val="000000"/>
          <w:spacing w:val="6"/>
          <w:sz w:val="24"/>
          <w:highlight w:val="none"/>
        </w:rPr>
        <w:t>日  期：</w:t>
      </w:r>
    </w:p>
    <w:p w14:paraId="55A42C05">
      <w:pPr>
        <w:spacing w:line="360" w:lineRule="auto"/>
        <w:contextualSpacing/>
        <w:rPr>
          <w:rFonts w:hint="eastAsia" w:ascii="宋体" w:hAnsi="宋体" w:cs="宋体"/>
          <w:color w:val="000000"/>
          <w:sz w:val="24"/>
          <w:highlight w:val="none"/>
        </w:rPr>
      </w:pPr>
    </w:p>
    <w:p w14:paraId="15FD414B">
      <w:pPr>
        <w:spacing w:line="360" w:lineRule="auto"/>
        <w:contextualSpacing/>
        <w:rPr>
          <w:rFonts w:hint="eastAsia" w:ascii="宋体" w:hAnsi="宋体" w:cs="宋体"/>
          <w:color w:val="000000"/>
          <w:sz w:val="24"/>
          <w:highlight w:val="none"/>
        </w:rPr>
      </w:pPr>
    </w:p>
    <w:p w14:paraId="55250543">
      <w:pPr>
        <w:spacing w:line="360" w:lineRule="auto"/>
        <w:contextualSpacing/>
        <w:rPr>
          <w:rFonts w:hint="eastAsia" w:ascii="宋体" w:hAnsi="宋体" w:cs="宋体"/>
          <w:color w:val="000000"/>
          <w:sz w:val="24"/>
          <w:highlight w:val="none"/>
        </w:rPr>
      </w:pPr>
    </w:p>
    <w:p w14:paraId="5851EF17">
      <w:pPr>
        <w:spacing w:line="360" w:lineRule="auto"/>
        <w:contextualSpacing/>
        <w:rPr>
          <w:rFonts w:hint="eastAsia" w:ascii="宋体" w:hAnsi="宋体" w:cs="宋体"/>
          <w:color w:val="000000"/>
          <w:sz w:val="24"/>
          <w:highlight w:val="none"/>
        </w:rPr>
      </w:pPr>
      <w:r>
        <w:rPr>
          <w:rFonts w:hint="eastAsia" w:ascii="宋体" w:hAnsi="宋体" w:cs="宋体"/>
          <w:color w:val="00000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82F90E0">
      <w:pPr>
        <w:pStyle w:val="13"/>
        <w:rPr>
          <w:rFonts w:ascii="宋体" w:hAnsi="宋体"/>
          <w:b/>
          <w:highlight w:val="none"/>
        </w:rPr>
      </w:pPr>
      <w:r>
        <w:rPr>
          <w:rFonts w:hint="eastAsia" w:ascii="宋体" w:hAnsi="宋体" w:cs="宋体"/>
          <w:color w:val="000000"/>
          <w:sz w:val="24"/>
          <w:highlight w:val="none"/>
        </w:rPr>
        <w:br w:type="page"/>
      </w:r>
      <w:r>
        <w:rPr>
          <w:rFonts w:ascii="宋体" w:hAnsi="宋体"/>
          <w:b/>
          <w:highlight w:val="none"/>
        </w:rPr>
        <w:t>4</w:t>
      </w:r>
      <w:r>
        <w:rPr>
          <w:rFonts w:hint="eastAsia" w:ascii="宋体" w:hAnsi="宋体"/>
          <w:b/>
          <w:highlight w:val="none"/>
        </w:rPr>
        <w:t>.</w:t>
      </w:r>
      <w:r>
        <w:rPr>
          <w:rFonts w:hint="eastAsia"/>
          <w:highlight w:val="none"/>
        </w:rPr>
        <w:t xml:space="preserve"> </w:t>
      </w:r>
      <w:r>
        <w:rPr>
          <w:rFonts w:hint="eastAsia" w:ascii="宋体" w:hAnsi="宋体"/>
          <w:b/>
          <w:highlight w:val="none"/>
        </w:rPr>
        <w:t>关于符合本国产品标准的声明函格式</w:t>
      </w:r>
    </w:p>
    <w:p w14:paraId="135704BD">
      <w:pPr>
        <w:pStyle w:val="13"/>
        <w:rPr>
          <w:highlight w:val="none"/>
        </w:rPr>
      </w:pPr>
    </w:p>
    <w:p w14:paraId="204BEBC7">
      <w:pPr>
        <w:widowControl/>
        <w:shd w:val="clear" w:color="auto" w:fill="FFFFFF"/>
        <w:jc w:val="center"/>
        <w:rPr>
          <w:rFonts w:ascii="宋体" w:hAnsi="宋体" w:cs="宋体"/>
          <w:kern w:val="0"/>
          <w:sz w:val="36"/>
          <w:szCs w:val="36"/>
          <w:highlight w:val="none"/>
        </w:rPr>
      </w:pPr>
      <w:r>
        <w:rPr>
          <w:rFonts w:hint="eastAsia" w:ascii="宋体" w:hAnsi="宋体" w:cs="宋体"/>
          <w:b/>
          <w:bCs/>
          <w:kern w:val="0"/>
          <w:sz w:val="36"/>
          <w:szCs w:val="36"/>
          <w:highlight w:val="none"/>
        </w:rPr>
        <w:t>关于符合本国产品标准的声明函</w:t>
      </w:r>
    </w:p>
    <w:p w14:paraId="1D41C09A">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 </w:t>
      </w:r>
    </w:p>
    <w:p w14:paraId="618F4097">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58F6F4F">
      <w:pPr>
        <w:widowControl/>
        <w:shd w:val="clear" w:color="auto" w:fill="FFFFFF"/>
        <w:ind w:firstLine="480"/>
        <w:jc w:val="left"/>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i/>
          <w:iCs/>
          <w:kern w:val="0"/>
          <w:sz w:val="24"/>
          <w:highlight w:val="none"/>
        </w:rPr>
        <w:t>（产品名称1）</w:t>
      </w:r>
      <w:r>
        <w:rPr>
          <w:rFonts w:hint="eastAsia" w:ascii="宋体" w:hAnsi="宋体" w:cs="宋体"/>
          <w:i/>
          <w:iCs/>
          <w:kern w:val="0"/>
          <w:sz w:val="18"/>
          <w:szCs w:val="18"/>
          <w:highlight w:val="none"/>
          <w:vertAlign w:val="superscript"/>
        </w:rPr>
        <w:t>1</w:t>
      </w:r>
      <w:r>
        <w:rPr>
          <w:rFonts w:hint="eastAsia" w:ascii="宋体" w:hAnsi="宋体" w:cs="宋体"/>
          <w:kern w:val="0"/>
          <w:sz w:val="24"/>
          <w:highlight w:val="none"/>
        </w:rPr>
        <w:t>，生产厂为</w:t>
      </w:r>
      <w:r>
        <w:rPr>
          <w:rFonts w:hint="eastAsia" w:ascii="宋体" w:hAnsi="宋体" w:cs="宋体"/>
          <w:i/>
          <w:iCs/>
          <w:kern w:val="0"/>
          <w:sz w:val="24"/>
          <w:highlight w:val="none"/>
        </w:rPr>
        <w:t>（厂名）</w:t>
      </w:r>
      <w:r>
        <w:rPr>
          <w:rFonts w:hint="eastAsia" w:ascii="宋体" w:hAnsi="宋体" w:cs="宋体"/>
          <w:i/>
          <w:iCs/>
          <w:kern w:val="0"/>
          <w:sz w:val="18"/>
          <w:szCs w:val="18"/>
          <w:highlight w:val="none"/>
          <w:vertAlign w:val="superscript"/>
        </w:rPr>
        <w:t>2</w:t>
      </w:r>
      <w:r>
        <w:rPr>
          <w:rFonts w:hint="eastAsia" w:ascii="宋体" w:hAnsi="宋体" w:cs="宋体"/>
          <w:kern w:val="0"/>
          <w:sz w:val="24"/>
          <w:highlight w:val="none"/>
        </w:rPr>
        <w:t>，厂址为</w:t>
      </w:r>
      <w:r>
        <w:rPr>
          <w:rFonts w:hint="eastAsia" w:ascii="宋体" w:hAnsi="宋体" w:cs="宋体"/>
          <w:i/>
          <w:iCs/>
          <w:kern w:val="0"/>
          <w:sz w:val="24"/>
          <w:highlight w:val="none"/>
        </w:rPr>
        <w:t>（生产厂址）</w:t>
      </w:r>
      <w:r>
        <w:rPr>
          <w:rFonts w:hint="eastAsia" w:ascii="宋体" w:hAnsi="宋体" w:cs="宋体"/>
          <w:kern w:val="0"/>
          <w:sz w:val="24"/>
          <w:highlight w:val="none"/>
        </w:rPr>
        <w:t>。</w:t>
      </w:r>
      <w:r>
        <w:rPr>
          <w:rFonts w:hint="eastAsia" w:ascii="宋体" w:hAnsi="宋体" w:cs="宋体"/>
          <w:i/>
          <w:iCs/>
          <w:kern w:val="0"/>
          <w:sz w:val="24"/>
          <w:highlight w:val="none"/>
        </w:rPr>
        <w:t>（产品名称1）</w:t>
      </w:r>
      <w:r>
        <w:rPr>
          <w:rFonts w:hint="eastAsia" w:ascii="宋体" w:hAnsi="宋体" w:cs="宋体"/>
          <w:kern w:val="0"/>
          <w:sz w:val="24"/>
          <w:highlight w:val="none"/>
        </w:rPr>
        <w:t>的中国境内生产的组件成本占比≥</w:t>
      </w:r>
      <w:r>
        <w:rPr>
          <w:rFonts w:hint="eastAsia" w:ascii="宋体" w:hAnsi="宋体" w:cs="宋体"/>
          <w:i/>
          <w:iCs/>
          <w:kern w:val="0"/>
          <w:sz w:val="24"/>
          <w:highlight w:val="none"/>
        </w:rPr>
        <w:t>（规定比例）</w:t>
      </w:r>
      <w:r>
        <w:rPr>
          <w:rFonts w:hint="eastAsia" w:ascii="宋体" w:hAnsi="宋体" w:cs="宋体"/>
          <w:i/>
          <w:iCs/>
          <w:kern w:val="0"/>
          <w:sz w:val="18"/>
          <w:szCs w:val="18"/>
          <w:highlight w:val="none"/>
          <w:vertAlign w:val="superscript"/>
        </w:rPr>
        <w:t>3</w:t>
      </w:r>
      <w:r>
        <w:rPr>
          <w:rFonts w:hint="eastAsia" w:ascii="宋体" w:hAnsi="宋体" w:cs="宋体"/>
          <w:kern w:val="0"/>
          <w:sz w:val="24"/>
          <w:highlight w:val="none"/>
        </w:rPr>
        <w:t>。</w:t>
      </w:r>
      <w:r>
        <w:rPr>
          <w:rFonts w:hint="eastAsia" w:ascii="宋体" w:hAnsi="宋体" w:cs="宋体"/>
          <w:i/>
          <w:iCs/>
          <w:kern w:val="0"/>
          <w:sz w:val="24"/>
          <w:highlight w:val="none"/>
        </w:rPr>
        <w:t>（产品名称1）</w:t>
      </w:r>
      <w:r>
        <w:rPr>
          <w:rFonts w:hint="eastAsia" w:ascii="宋体" w:hAnsi="宋体" w:cs="宋体"/>
          <w:kern w:val="0"/>
          <w:sz w:val="24"/>
          <w:highlight w:val="none"/>
        </w:rPr>
        <w:t>的</w:t>
      </w:r>
      <w:r>
        <w:rPr>
          <w:rFonts w:hint="eastAsia" w:ascii="宋体" w:hAnsi="宋体" w:cs="宋体"/>
          <w:i/>
          <w:iCs/>
          <w:kern w:val="0"/>
          <w:sz w:val="24"/>
          <w:highlight w:val="none"/>
        </w:rPr>
        <w:t>（关键组件）</w:t>
      </w:r>
      <w:r>
        <w:rPr>
          <w:rFonts w:hint="eastAsia" w:ascii="宋体" w:hAnsi="宋体" w:cs="宋体"/>
          <w:i/>
          <w:iCs/>
          <w:kern w:val="0"/>
          <w:sz w:val="18"/>
          <w:szCs w:val="18"/>
          <w:highlight w:val="none"/>
          <w:vertAlign w:val="superscript"/>
        </w:rPr>
        <w:t>4</w:t>
      </w:r>
      <w:r>
        <w:rPr>
          <w:rFonts w:hint="eastAsia" w:ascii="宋体" w:hAnsi="宋体" w:cs="宋体"/>
          <w:kern w:val="0"/>
          <w:sz w:val="24"/>
          <w:highlight w:val="none"/>
        </w:rPr>
        <w:t>在中国境内生产。</w:t>
      </w:r>
      <w:r>
        <w:rPr>
          <w:rFonts w:hint="eastAsia" w:ascii="宋体" w:hAnsi="宋体" w:cs="宋体"/>
          <w:i/>
          <w:iCs/>
          <w:kern w:val="0"/>
          <w:sz w:val="24"/>
          <w:highlight w:val="none"/>
        </w:rPr>
        <w:t>（产品名称1）</w:t>
      </w:r>
      <w:r>
        <w:rPr>
          <w:rFonts w:hint="eastAsia" w:ascii="宋体" w:hAnsi="宋体" w:cs="宋体"/>
          <w:kern w:val="0"/>
          <w:sz w:val="24"/>
          <w:highlight w:val="none"/>
        </w:rPr>
        <w:t>的</w:t>
      </w:r>
      <w:r>
        <w:rPr>
          <w:rFonts w:hint="eastAsia" w:ascii="宋体" w:hAnsi="宋体" w:cs="宋体"/>
          <w:i/>
          <w:iCs/>
          <w:kern w:val="0"/>
          <w:sz w:val="24"/>
          <w:highlight w:val="none"/>
        </w:rPr>
        <w:t>（关键工序）</w:t>
      </w:r>
      <w:r>
        <w:rPr>
          <w:rFonts w:hint="eastAsia" w:ascii="宋体" w:hAnsi="宋体" w:cs="宋体"/>
          <w:i/>
          <w:iCs/>
          <w:kern w:val="0"/>
          <w:sz w:val="18"/>
          <w:szCs w:val="18"/>
          <w:highlight w:val="none"/>
          <w:vertAlign w:val="superscript"/>
        </w:rPr>
        <w:t>5</w:t>
      </w:r>
      <w:r>
        <w:rPr>
          <w:rFonts w:hint="eastAsia" w:ascii="宋体" w:hAnsi="宋体" w:cs="宋体"/>
          <w:kern w:val="0"/>
          <w:sz w:val="24"/>
          <w:highlight w:val="none"/>
        </w:rPr>
        <w:t>在中国境内完成。</w:t>
      </w:r>
    </w:p>
    <w:p w14:paraId="17CA98A1">
      <w:pPr>
        <w:widowControl/>
        <w:shd w:val="clear" w:color="auto" w:fill="FFFFFF"/>
        <w:ind w:firstLine="480"/>
        <w:jc w:val="left"/>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i/>
          <w:iCs/>
          <w:kern w:val="0"/>
          <w:sz w:val="24"/>
          <w:highlight w:val="none"/>
        </w:rPr>
        <w:t>（产品名称2）</w:t>
      </w:r>
      <w:r>
        <w:rPr>
          <w:rFonts w:hint="eastAsia" w:ascii="宋体" w:hAnsi="宋体" w:cs="宋体"/>
          <w:kern w:val="0"/>
          <w:sz w:val="24"/>
          <w:highlight w:val="none"/>
        </w:rPr>
        <w:t>，生产厂为</w:t>
      </w:r>
      <w:r>
        <w:rPr>
          <w:rFonts w:hint="eastAsia" w:ascii="宋体" w:hAnsi="宋体" w:cs="宋体"/>
          <w:i/>
          <w:iCs/>
          <w:kern w:val="0"/>
          <w:sz w:val="24"/>
          <w:highlight w:val="none"/>
        </w:rPr>
        <w:t>（厂名）</w:t>
      </w:r>
      <w:r>
        <w:rPr>
          <w:rFonts w:hint="eastAsia" w:ascii="宋体" w:hAnsi="宋体" w:cs="宋体"/>
          <w:kern w:val="0"/>
          <w:sz w:val="24"/>
          <w:highlight w:val="none"/>
        </w:rPr>
        <w:t>，厂址为</w:t>
      </w:r>
      <w:r>
        <w:rPr>
          <w:rFonts w:hint="eastAsia" w:ascii="宋体" w:hAnsi="宋体" w:cs="宋体"/>
          <w:i/>
          <w:iCs/>
          <w:kern w:val="0"/>
          <w:sz w:val="24"/>
          <w:highlight w:val="none"/>
        </w:rPr>
        <w:t>（生产厂址）</w:t>
      </w:r>
      <w:r>
        <w:rPr>
          <w:rFonts w:hint="eastAsia" w:ascii="宋体" w:hAnsi="宋体" w:cs="宋体"/>
          <w:kern w:val="0"/>
          <w:sz w:val="24"/>
          <w:highlight w:val="none"/>
        </w:rPr>
        <w:t>。</w:t>
      </w:r>
      <w:r>
        <w:rPr>
          <w:rFonts w:hint="eastAsia" w:ascii="宋体" w:hAnsi="宋体" w:cs="宋体"/>
          <w:i/>
          <w:iCs/>
          <w:kern w:val="0"/>
          <w:sz w:val="24"/>
          <w:highlight w:val="none"/>
        </w:rPr>
        <w:t>（产品名称2）</w:t>
      </w:r>
      <w:r>
        <w:rPr>
          <w:rFonts w:hint="eastAsia" w:ascii="宋体" w:hAnsi="宋体" w:cs="宋体"/>
          <w:kern w:val="0"/>
          <w:sz w:val="24"/>
          <w:highlight w:val="none"/>
        </w:rPr>
        <w:t>的中国境内生产的组件成本占比≥</w:t>
      </w:r>
      <w:r>
        <w:rPr>
          <w:rFonts w:hint="eastAsia" w:ascii="宋体" w:hAnsi="宋体" w:cs="宋体"/>
          <w:i/>
          <w:iCs/>
          <w:kern w:val="0"/>
          <w:sz w:val="24"/>
          <w:highlight w:val="none"/>
        </w:rPr>
        <w:t>（规定比例）</w:t>
      </w:r>
      <w:r>
        <w:rPr>
          <w:rFonts w:hint="eastAsia" w:ascii="宋体" w:hAnsi="宋体" w:cs="宋体"/>
          <w:kern w:val="0"/>
          <w:sz w:val="24"/>
          <w:highlight w:val="none"/>
        </w:rPr>
        <w:t>。</w:t>
      </w:r>
      <w:r>
        <w:rPr>
          <w:rFonts w:hint="eastAsia" w:ascii="宋体" w:hAnsi="宋体" w:cs="宋体"/>
          <w:i/>
          <w:iCs/>
          <w:kern w:val="0"/>
          <w:sz w:val="24"/>
          <w:highlight w:val="none"/>
        </w:rPr>
        <w:t>（产品名称2）</w:t>
      </w:r>
      <w:r>
        <w:rPr>
          <w:rFonts w:hint="eastAsia" w:ascii="宋体" w:hAnsi="宋体" w:cs="宋体"/>
          <w:kern w:val="0"/>
          <w:sz w:val="24"/>
          <w:highlight w:val="none"/>
        </w:rPr>
        <w:t>的</w:t>
      </w:r>
      <w:r>
        <w:rPr>
          <w:rFonts w:hint="eastAsia" w:ascii="宋体" w:hAnsi="宋体" w:cs="宋体"/>
          <w:i/>
          <w:iCs/>
          <w:kern w:val="0"/>
          <w:sz w:val="24"/>
          <w:highlight w:val="none"/>
        </w:rPr>
        <w:t>（关键组件）</w:t>
      </w:r>
      <w:r>
        <w:rPr>
          <w:rFonts w:hint="eastAsia" w:ascii="宋体" w:hAnsi="宋体" w:cs="宋体"/>
          <w:kern w:val="0"/>
          <w:sz w:val="24"/>
          <w:highlight w:val="none"/>
        </w:rPr>
        <w:t>在中国境内生产。</w:t>
      </w:r>
      <w:r>
        <w:rPr>
          <w:rFonts w:hint="eastAsia" w:ascii="宋体" w:hAnsi="宋体" w:cs="宋体"/>
          <w:i/>
          <w:iCs/>
          <w:kern w:val="0"/>
          <w:sz w:val="24"/>
          <w:highlight w:val="none"/>
        </w:rPr>
        <w:t>（产品名称2）</w:t>
      </w:r>
      <w:r>
        <w:rPr>
          <w:rFonts w:hint="eastAsia" w:ascii="宋体" w:hAnsi="宋体" w:cs="宋体"/>
          <w:kern w:val="0"/>
          <w:sz w:val="24"/>
          <w:highlight w:val="none"/>
        </w:rPr>
        <w:t>的</w:t>
      </w:r>
      <w:r>
        <w:rPr>
          <w:rFonts w:hint="eastAsia" w:ascii="宋体" w:hAnsi="宋体" w:cs="宋体"/>
          <w:i/>
          <w:iCs/>
          <w:kern w:val="0"/>
          <w:sz w:val="24"/>
          <w:highlight w:val="none"/>
        </w:rPr>
        <w:t>（关键工序）</w:t>
      </w:r>
      <w:r>
        <w:rPr>
          <w:rFonts w:hint="eastAsia" w:ascii="宋体" w:hAnsi="宋体" w:cs="宋体"/>
          <w:kern w:val="0"/>
          <w:sz w:val="24"/>
          <w:highlight w:val="none"/>
        </w:rPr>
        <w:t>在中国境内完成。</w:t>
      </w:r>
    </w:p>
    <w:p w14:paraId="6A69C773">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w:t>
      </w:r>
    </w:p>
    <w:p w14:paraId="73E6A3B1">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本公司（单位）对上述声明内容的真实性负责。如有虚假，愿承担相应法律责任。</w:t>
      </w:r>
    </w:p>
    <w:p w14:paraId="2A6CB151">
      <w:pPr>
        <w:widowControl/>
        <w:shd w:val="clear" w:color="auto" w:fill="FFFFFF"/>
        <w:spacing w:before="30" w:after="30"/>
        <w:jc w:val="left"/>
        <w:rPr>
          <w:rFonts w:hint="eastAsia" w:ascii="宋体" w:hAnsi="宋体" w:cs="宋体"/>
          <w:kern w:val="0"/>
          <w:sz w:val="24"/>
          <w:highlight w:val="none"/>
        </w:rPr>
      </w:pPr>
      <w:r>
        <w:rPr>
          <w:rFonts w:hint="eastAsia" w:ascii="宋体" w:hAnsi="宋体" w:cs="宋体"/>
          <w:kern w:val="0"/>
          <w:sz w:val="24"/>
          <w:highlight w:val="none"/>
        </w:rPr>
        <w:t> </w:t>
      </w:r>
    </w:p>
    <w:p w14:paraId="4B00682A">
      <w:pPr>
        <w:widowControl/>
        <w:shd w:val="clear" w:color="auto" w:fill="FFFFFF"/>
        <w:spacing w:before="30" w:after="30"/>
        <w:jc w:val="right"/>
        <w:rPr>
          <w:rFonts w:hint="eastAsia" w:ascii="宋体" w:hAnsi="宋体" w:cs="宋体"/>
          <w:kern w:val="0"/>
          <w:sz w:val="24"/>
          <w:highlight w:val="none"/>
        </w:rPr>
      </w:pPr>
      <w:r>
        <w:rPr>
          <w:rFonts w:hint="eastAsia" w:ascii="宋体" w:hAnsi="宋体" w:cs="宋体"/>
          <w:kern w:val="0"/>
          <w:sz w:val="24"/>
          <w:highlight w:val="none"/>
        </w:rPr>
        <w:t>公司（单位）名称（盖章）：　        </w:t>
      </w:r>
    </w:p>
    <w:p w14:paraId="37D5DB61">
      <w:pPr>
        <w:widowControl/>
        <w:shd w:val="clear" w:color="auto" w:fill="FFFFFF"/>
        <w:jc w:val="right"/>
        <w:rPr>
          <w:rFonts w:hint="eastAsia" w:ascii="宋体" w:hAnsi="宋体" w:cs="宋体"/>
          <w:kern w:val="0"/>
          <w:sz w:val="24"/>
          <w:highlight w:val="none"/>
        </w:rPr>
      </w:pPr>
      <w:r>
        <w:rPr>
          <w:rFonts w:hint="eastAsia" w:ascii="宋体" w:hAnsi="宋体" w:cs="宋体"/>
          <w:kern w:val="0"/>
          <w:sz w:val="24"/>
          <w:highlight w:val="none"/>
        </w:rPr>
        <w:t>日期：　     年　  月　  日         </w:t>
      </w:r>
    </w:p>
    <w:p w14:paraId="132A3C3B">
      <w:pPr>
        <w:widowControl/>
        <w:shd w:val="clear" w:color="auto" w:fill="FFFFFF"/>
        <w:spacing w:before="30" w:after="30"/>
        <w:jc w:val="left"/>
        <w:rPr>
          <w:rFonts w:hint="eastAsia" w:ascii="宋体" w:hAnsi="宋体" w:cs="宋体"/>
          <w:kern w:val="0"/>
          <w:sz w:val="24"/>
          <w:highlight w:val="none"/>
        </w:rPr>
      </w:pPr>
      <w:r>
        <w:rPr>
          <w:rFonts w:hint="eastAsia" w:ascii="宋体" w:hAnsi="宋体" w:cs="宋体"/>
          <w:kern w:val="0"/>
          <w:sz w:val="24"/>
          <w:highlight w:val="none"/>
        </w:rPr>
        <w:t>__________________</w:t>
      </w:r>
    </w:p>
    <w:p w14:paraId="650436B8">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1.产品如有型号，请在“产品名称”栏一并填写。</w:t>
      </w:r>
    </w:p>
    <w:p w14:paraId="15570598">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2.生产厂名与厂址应与生产厂营业执照载明的相关信息保持一致。</w:t>
      </w:r>
    </w:p>
    <w:p w14:paraId="3AE05D1F">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3.该产品的中国境内生产的组件成本占比相关要求实施前，“规定比例”栏可不填，下同。</w:t>
      </w:r>
    </w:p>
    <w:p w14:paraId="72261394">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4.该产品的关键组件要求实施前，“关键组件”栏可不填，下同。</w:t>
      </w:r>
    </w:p>
    <w:p w14:paraId="6A57831B">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5.该产品的关键工序要求实施前，“关键工序”栏可不填，下同。</w:t>
      </w:r>
    </w:p>
    <w:p w14:paraId="0083756B">
      <w:pPr>
        <w:spacing w:line="360" w:lineRule="auto"/>
        <w:contextualSpacing/>
        <w:rPr>
          <w:rFonts w:ascii="宋体" w:hAnsi="宋体"/>
          <w:sz w:val="24"/>
          <w:highlight w:val="none"/>
        </w:rPr>
      </w:pPr>
    </w:p>
    <w:p w14:paraId="1E304BD1">
      <w:pPr>
        <w:spacing w:line="360" w:lineRule="auto"/>
        <w:jc w:val="left"/>
        <w:rPr>
          <w:rFonts w:hint="eastAsia" w:ascii="宋体" w:hAnsi="宋体" w:cs="宋体"/>
          <w:b/>
          <w:bCs/>
          <w:color w:val="000000"/>
          <w:sz w:val="32"/>
          <w:szCs w:val="32"/>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lang w:val="en-US" w:eastAsia="zh-CN"/>
        </w:rPr>
        <w:t>5</w:t>
      </w:r>
      <w:r>
        <w:rPr>
          <w:rFonts w:hint="eastAsia" w:ascii="宋体" w:hAnsi="宋体" w:cs="宋体"/>
          <w:b/>
          <w:color w:val="000000"/>
          <w:sz w:val="24"/>
          <w:highlight w:val="none"/>
        </w:rPr>
        <w:t>.质疑函（格式）</w:t>
      </w:r>
    </w:p>
    <w:p w14:paraId="6E73E921">
      <w:pPr>
        <w:spacing w:line="360" w:lineRule="auto"/>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质疑函（格式）</w:t>
      </w:r>
    </w:p>
    <w:p w14:paraId="4591869C">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一、质疑供应商基本信息：</w:t>
      </w:r>
    </w:p>
    <w:p w14:paraId="50DD6B46">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质疑供应商：</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7863D743">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54C00CCC">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联系人：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78236EFE">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授权代表：</w:t>
      </w:r>
      <w:r>
        <w:rPr>
          <w:rFonts w:hint="eastAsia" w:hAnsi="宋体" w:cs="宋体"/>
          <w:bCs/>
          <w:color w:val="000000"/>
          <w:sz w:val="24"/>
          <w:szCs w:val="24"/>
          <w:highlight w:val="none"/>
          <w:u w:val="single"/>
        </w:rPr>
        <w:t xml:space="preserve">                      </w:t>
      </w:r>
    </w:p>
    <w:p w14:paraId="76C5287F">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14A13077">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329C7AF7">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二、质疑项目基本情况：</w:t>
      </w:r>
    </w:p>
    <w:p w14:paraId="3033BCFE">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质疑</w:t>
      </w:r>
      <w:r>
        <w:rPr>
          <w:rFonts w:hint="eastAsia" w:hAnsi="宋体" w:cs="宋体"/>
          <w:color w:val="000000"/>
          <w:sz w:val="24"/>
          <w:szCs w:val="24"/>
          <w:highlight w:val="none"/>
        </w:rPr>
        <w:t>项目的名称：</w:t>
      </w:r>
      <w:r>
        <w:rPr>
          <w:rFonts w:hint="eastAsia" w:hAnsi="宋体" w:cs="宋体"/>
          <w:bCs/>
          <w:color w:val="000000"/>
          <w:sz w:val="24"/>
          <w:szCs w:val="24"/>
          <w:highlight w:val="none"/>
          <w:u w:val="single"/>
        </w:rPr>
        <w:t xml:space="preserve">                                     </w:t>
      </w:r>
    </w:p>
    <w:p w14:paraId="3EF07159">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质疑</w:t>
      </w:r>
      <w:r>
        <w:rPr>
          <w:rFonts w:hint="eastAsia" w:hAnsi="宋体" w:cs="宋体"/>
          <w:color w:val="000000"/>
          <w:sz w:val="24"/>
          <w:szCs w:val="24"/>
          <w:highlight w:val="none"/>
        </w:rPr>
        <w:t>项目的编号：</w:t>
      </w:r>
      <w:r>
        <w:rPr>
          <w:rFonts w:hint="eastAsia" w:hAnsi="宋体" w:cs="宋体"/>
          <w:bCs/>
          <w:color w:val="000000"/>
          <w:sz w:val="24"/>
          <w:szCs w:val="24"/>
          <w:highlight w:val="none"/>
          <w:u w:val="single"/>
        </w:rPr>
        <w:t xml:space="preserve">                                     </w:t>
      </w:r>
    </w:p>
    <w:p w14:paraId="2F475194">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采购人名称：</w:t>
      </w:r>
      <w:r>
        <w:rPr>
          <w:rFonts w:hint="eastAsia" w:hAnsi="宋体" w:cs="宋体"/>
          <w:bCs/>
          <w:color w:val="000000"/>
          <w:sz w:val="24"/>
          <w:szCs w:val="24"/>
          <w:highlight w:val="none"/>
          <w:u w:val="single"/>
        </w:rPr>
        <w:t xml:space="preserve">                                         </w:t>
      </w:r>
    </w:p>
    <w:p w14:paraId="4A006478">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质疑事项：</w:t>
      </w:r>
    </w:p>
    <w:p w14:paraId="0F63368D">
      <w:pPr>
        <w:pStyle w:val="48"/>
        <w:spacing w:line="360" w:lineRule="auto"/>
        <w:ind w:left="25" w:leftChars="12" w:firstLine="352" w:firstLineChars="147"/>
        <w:rPr>
          <w:rFonts w:hint="eastAsia" w:hAnsi="宋体" w:cs="宋体"/>
          <w:color w:val="000000"/>
          <w:sz w:val="24"/>
          <w:szCs w:val="24"/>
          <w:highlight w:val="none"/>
        </w:rPr>
      </w:pPr>
      <w:r>
        <w:rPr>
          <w:rFonts w:hint="eastAsia" w:hAnsi="宋体" w:cs="宋体"/>
          <w:color w:val="000000"/>
          <w:sz w:val="24"/>
          <w:szCs w:val="24"/>
          <w:highlight w:val="none"/>
        </w:rPr>
        <w:t>□采购文件   采购文件获取日期：</w:t>
      </w:r>
      <w:r>
        <w:rPr>
          <w:rFonts w:hint="eastAsia" w:hAnsi="宋体" w:cs="宋体"/>
          <w:bCs/>
          <w:color w:val="000000"/>
          <w:sz w:val="24"/>
          <w:szCs w:val="24"/>
          <w:highlight w:val="none"/>
          <w:u w:val="single"/>
        </w:rPr>
        <w:t xml:space="preserve">                                   </w:t>
      </w:r>
    </w:p>
    <w:p w14:paraId="25D54E16">
      <w:pPr>
        <w:pStyle w:val="48"/>
        <w:spacing w:line="360" w:lineRule="auto"/>
        <w:ind w:left="25" w:leftChars="12" w:firstLine="352" w:firstLineChars="147"/>
        <w:rPr>
          <w:rFonts w:hint="eastAsia" w:hAnsi="宋体" w:cs="宋体"/>
          <w:color w:val="000000"/>
          <w:sz w:val="24"/>
          <w:szCs w:val="24"/>
          <w:highlight w:val="none"/>
        </w:rPr>
      </w:pPr>
      <w:r>
        <w:rPr>
          <w:rFonts w:hint="eastAsia" w:hAnsi="宋体" w:cs="宋体"/>
          <w:color w:val="000000"/>
          <w:sz w:val="24"/>
          <w:szCs w:val="24"/>
          <w:highlight w:val="none"/>
        </w:rPr>
        <w:t xml:space="preserve">□采购过程   </w:t>
      </w:r>
    </w:p>
    <w:p w14:paraId="3B4F770E">
      <w:pPr>
        <w:pStyle w:val="48"/>
        <w:spacing w:line="360" w:lineRule="auto"/>
        <w:ind w:left="25" w:leftChars="12" w:firstLine="352" w:firstLineChars="147"/>
        <w:rPr>
          <w:rFonts w:hint="eastAsia" w:hAnsi="宋体" w:cs="宋体"/>
          <w:bCs/>
          <w:color w:val="000000"/>
          <w:sz w:val="24"/>
          <w:szCs w:val="24"/>
          <w:highlight w:val="none"/>
          <w:u w:val="single"/>
        </w:rPr>
      </w:pPr>
      <w:r>
        <w:rPr>
          <w:rFonts w:hint="eastAsia" w:hAnsi="宋体" w:cs="宋体"/>
          <w:color w:val="000000"/>
          <w:sz w:val="24"/>
          <w:szCs w:val="24"/>
          <w:highlight w:val="none"/>
        </w:rPr>
        <w:t xml:space="preserve">□采购结果   </w:t>
      </w:r>
    </w:p>
    <w:p w14:paraId="0EF14952">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三、质疑事项具体内容</w:t>
      </w:r>
    </w:p>
    <w:p w14:paraId="5BF17997">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质疑事项1：</w:t>
      </w:r>
      <w:r>
        <w:rPr>
          <w:rFonts w:hint="eastAsia" w:hAnsi="宋体" w:cs="宋体"/>
          <w:bCs/>
          <w:color w:val="000000"/>
          <w:sz w:val="24"/>
          <w:szCs w:val="24"/>
          <w:highlight w:val="none"/>
          <w:u w:val="single"/>
        </w:rPr>
        <w:t xml:space="preserve">                                                                    </w:t>
      </w:r>
    </w:p>
    <w:p w14:paraId="6C94A66A">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事实依据：</w:t>
      </w:r>
      <w:r>
        <w:rPr>
          <w:rFonts w:hint="eastAsia" w:hAnsi="宋体" w:cs="宋体"/>
          <w:bCs/>
          <w:color w:val="000000"/>
          <w:sz w:val="24"/>
          <w:szCs w:val="24"/>
          <w:highlight w:val="none"/>
          <w:u w:val="single"/>
        </w:rPr>
        <w:t xml:space="preserve">                                                                      </w:t>
      </w:r>
    </w:p>
    <w:p w14:paraId="18479F1A">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法律依据：</w:t>
      </w:r>
      <w:r>
        <w:rPr>
          <w:rFonts w:hint="eastAsia" w:hAnsi="宋体" w:cs="宋体"/>
          <w:color w:val="000000"/>
          <w:sz w:val="24"/>
          <w:szCs w:val="24"/>
          <w:highlight w:val="none"/>
          <w:u w:val="single"/>
        </w:rPr>
        <w:t xml:space="preserve">                                                        </w:t>
      </w:r>
      <w:r>
        <w:rPr>
          <w:rFonts w:hint="eastAsia" w:hAnsi="宋体" w:cs="宋体"/>
          <w:bCs/>
          <w:color w:val="000000"/>
          <w:sz w:val="24"/>
          <w:szCs w:val="24"/>
          <w:highlight w:val="none"/>
          <w:u w:val="single"/>
        </w:rPr>
        <w:t xml:space="preserve">               </w:t>
      </w:r>
    </w:p>
    <w:p w14:paraId="1F158345">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质疑事项2</w:t>
      </w:r>
    </w:p>
    <w:p w14:paraId="738EC940">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w:t>
      </w:r>
    </w:p>
    <w:p w14:paraId="5B888136">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四、与质疑事项相关的质疑请求：</w:t>
      </w:r>
    </w:p>
    <w:p w14:paraId="5370F89C">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请求：</w:t>
      </w:r>
      <w:r>
        <w:rPr>
          <w:rFonts w:hint="eastAsia" w:hAnsi="宋体" w:cs="宋体"/>
          <w:bCs/>
          <w:color w:val="000000"/>
          <w:sz w:val="24"/>
          <w:szCs w:val="24"/>
          <w:highlight w:val="none"/>
          <w:u w:val="single"/>
        </w:rPr>
        <w:t xml:space="preserve">                                                                </w:t>
      </w:r>
    </w:p>
    <w:p w14:paraId="5FFB066E">
      <w:pPr>
        <w:pStyle w:val="48"/>
        <w:spacing w:line="360" w:lineRule="auto"/>
        <w:ind w:left="25" w:leftChars="12" w:firstLine="352" w:firstLineChars="147"/>
        <w:rPr>
          <w:rFonts w:hint="eastAsia" w:hAnsi="宋体" w:cs="宋体"/>
          <w:color w:val="000000"/>
          <w:sz w:val="24"/>
          <w:szCs w:val="24"/>
          <w:highlight w:val="none"/>
        </w:rPr>
      </w:pPr>
    </w:p>
    <w:p w14:paraId="42E64B09">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签字（签章）：                                       公章：</w:t>
      </w:r>
    </w:p>
    <w:p w14:paraId="53D21847">
      <w:pPr>
        <w:pStyle w:val="48"/>
        <w:spacing w:line="360" w:lineRule="auto"/>
        <w:ind w:left="25" w:leftChars="12" w:firstLine="352" w:firstLineChars="147"/>
        <w:rPr>
          <w:rFonts w:hint="eastAsia" w:hAnsi="宋体" w:cs="宋体"/>
          <w:color w:val="000000"/>
          <w:sz w:val="24"/>
          <w:szCs w:val="24"/>
          <w:highlight w:val="none"/>
        </w:rPr>
      </w:pPr>
    </w:p>
    <w:p w14:paraId="017A59B5">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日期：</w:t>
      </w:r>
    </w:p>
    <w:p w14:paraId="328EBC87">
      <w:pPr>
        <w:pStyle w:val="48"/>
        <w:spacing w:line="360" w:lineRule="auto"/>
        <w:rPr>
          <w:rFonts w:hint="eastAsia" w:hAnsi="宋体" w:cs="宋体"/>
          <w:b/>
          <w:color w:val="000000"/>
          <w:sz w:val="24"/>
          <w:szCs w:val="24"/>
          <w:highlight w:val="none"/>
        </w:rPr>
      </w:pPr>
    </w:p>
    <w:p w14:paraId="5EA27BE8">
      <w:pPr>
        <w:pStyle w:val="48"/>
        <w:spacing w:line="360" w:lineRule="auto"/>
        <w:rPr>
          <w:rFonts w:hint="eastAsia" w:hAnsi="宋体" w:cs="宋体"/>
          <w:b/>
          <w:color w:val="000000"/>
          <w:sz w:val="24"/>
          <w:szCs w:val="24"/>
          <w:highlight w:val="none"/>
        </w:rPr>
      </w:pPr>
      <w:r>
        <w:rPr>
          <w:rFonts w:hint="eastAsia" w:hAnsi="宋体" w:cs="宋体"/>
          <w:b/>
          <w:color w:val="000000"/>
          <w:sz w:val="24"/>
          <w:szCs w:val="24"/>
          <w:highlight w:val="none"/>
        </w:rPr>
        <w:t>说明：</w:t>
      </w:r>
    </w:p>
    <w:p w14:paraId="2729FF9F">
      <w:pPr>
        <w:pStyle w:val="48"/>
        <w:spacing w:line="360" w:lineRule="auto"/>
        <w:ind w:left="25" w:leftChars="12" w:firstLine="354" w:firstLineChars="147"/>
        <w:rPr>
          <w:rFonts w:hint="eastAsia" w:hAnsi="宋体" w:cs="宋体"/>
          <w:b/>
          <w:bCs/>
          <w:color w:val="000000"/>
          <w:sz w:val="24"/>
          <w:szCs w:val="24"/>
          <w:highlight w:val="none"/>
        </w:rPr>
      </w:pPr>
      <w:r>
        <w:rPr>
          <w:rFonts w:hint="eastAsia" w:hAnsi="宋体" w:cs="宋体"/>
          <w:b/>
          <w:color w:val="000000"/>
          <w:sz w:val="24"/>
          <w:szCs w:val="24"/>
          <w:highlight w:val="none"/>
        </w:rPr>
        <w:t>1.供应商提出质疑时，应提交质疑函和必要的证明材料</w:t>
      </w:r>
      <w:r>
        <w:rPr>
          <w:rFonts w:hint="eastAsia" w:hAnsi="宋体" w:cs="宋体"/>
          <w:b/>
          <w:bCs/>
          <w:color w:val="000000"/>
          <w:sz w:val="24"/>
          <w:szCs w:val="24"/>
          <w:highlight w:val="none"/>
        </w:rPr>
        <w:t>。</w:t>
      </w:r>
    </w:p>
    <w:p w14:paraId="0D64CAF0">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5E2DA8">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3.质疑函的质疑事项应具体、明确，并有必要的事实依据和法律依据。</w:t>
      </w:r>
    </w:p>
    <w:p w14:paraId="56D58834">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4.质疑函的质疑请求应与质疑事项相关。</w:t>
      </w:r>
    </w:p>
    <w:p w14:paraId="5DD02F38">
      <w:pPr>
        <w:pStyle w:val="48"/>
        <w:spacing w:line="360" w:lineRule="auto"/>
        <w:ind w:left="25" w:leftChars="12" w:firstLine="354" w:firstLineChars="147"/>
        <w:rPr>
          <w:rFonts w:hint="eastAsia" w:hAnsi="宋体" w:cs="宋体"/>
          <w:b/>
          <w:color w:val="000000"/>
          <w:highlight w:val="none"/>
        </w:rPr>
      </w:pPr>
      <w:r>
        <w:rPr>
          <w:rFonts w:hint="eastAsia" w:hAnsi="宋体" w:cs="宋体"/>
          <w:b/>
          <w:color w:val="000000"/>
          <w:sz w:val="24"/>
          <w:szCs w:val="24"/>
          <w:highlight w:val="none"/>
        </w:rPr>
        <w:t>5.质疑供应商为法人或者其他组织的，质疑函应由法定代表人、主要负责人，或者其授权代表签字或者盖章，并加盖公章。</w:t>
      </w:r>
    </w:p>
    <w:p w14:paraId="7E854408">
      <w:pPr>
        <w:spacing w:line="460" w:lineRule="exact"/>
        <w:rPr>
          <w:rFonts w:hint="eastAsia" w:ascii="宋体" w:hAnsi="宋体" w:cs="宋体"/>
          <w:color w:val="000000"/>
          <w:sz w:val="44"/>
          <w:highlight w:val="none"/>
        </w:rPr>
      </w:pPr>
    </w:p>
    <w:p w14:paraId="267AF779">
      <w:p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5.投诉书（格式）</w:t>
      </w:r>
    </w:p>
    <w:p w14:paraId="062139C4">
      <w:pPr>
        <w:spacing w:line="360" w:lineRule="auto"/>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投诉书（格式）</w:t>
      </w:r>
    </w:p>
    <w:p w14:paraId="025D2F6E">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一、投诉相关主体基本情况：</w:t>
      </w:r>
    </w:p>
    <w:p w14:paraId="2DEE9F8C">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投标人：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17AACF2E">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5EAE8043">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法定代表人/主要负责人：</w:t>
      </w:r>
      <w:r>
        <w:rPr>
          <w:rFonts w:hint="eastAsia" w:hAnsi="宋体" w:cs="宋体"/>
          <w:bCs/>
          <w:color w:val="000000"/>
          <w:sz w:val="24"/>
          <w:szCs w:val="24"/>
          <w:highlight w:val="none"/>
          <w:u w:val="single"/>
        </w:rPr>
        <w:t xml:space="preserve">                                                         </w:t>
      </w:r>
    </w:p>
    <w:p w14:paraId="0C8769AF">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2487A7EF">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授权代表：</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5F4AEEC1">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p>
    <w:p w14:paraId="701FEF0F">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3410E796">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被投诉人1：</w:t>
      </w:r>
    </w:p>
    <w:p w14:paraId="3BE042E3">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p>
    <w:p w14:paraId="334FBB79">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588C169E">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联系人：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0EE312D8">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被投诉人2：</w:t>
      </w:r>
    </w:p>
    <w:p w14:paraId="2FA6F0A8">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w:t>
      </w:r>
    </w:p>
    <w:p w14:paraId="7611D467">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相关供应商：</w:t>
      </w:r>
      <w:r>
        <w:rPr>
          <w:rFonts w:hint="eastAsia" w:hAnsi="宋体" w:cs="宋体"/>
          <w:bCs/>
          <w:color w:val="000000"/>
          <w:sz w:val="24"/>
          <w:szCs w:val="24"/>
          <w:highlight w:val="none"/>
          <w:u w:val="single"/>
        </w:rPr>
        <w:t xml:space="preserve">                                                                       </w:t>
      </w:r>
    </w:p>
    <w:p w14:paraId="5AA4865C">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p>
    <w:p w14:paraId="3AC53D00">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联系人：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74C393D8">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二、投诉项目基本情况：</w:t>
      </w:r>
    </w:p>
    <w:p w14:paraId="65F10728">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采购</w:t>
      </w:r>
      <w:r>
        <w:rPr>
          <w:rFonts w:hint="eastAsia" w:hAnsi="宋体" w:cs="宋体"/>
          <w:color w:val="000000"/>
          <w:sz w:val="24"/>
          <w:szCs w:val="24"/>
          <w:highlight w:val="none"/>
        </w:rPr>
        <w:t>项目的名称：</w:t>
      </w:r>
      <w:r>
        <w:rPr>
          <w:rFonts w:hint="eastAsia" w:hAnsi="宋体" w:cs="宋体"/>
          <w:bCs/>
          <w:color w:val="000000"/>
          <w:sz w:val="24"/>
          <w:szCs w:val="24"/>
          <w:highlight w:val="none"/>
          <w:u w:val="single"/>
        </w:rPr>
        <w:t xml:space="preserve">                                                                   </w:t>
      </w:r>
    </w:p>
    <w:p w14:paraId="2AFE50E4">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采购</w:t>
      </w:r>
      <w:r>
        <w:rPr>
          <w:rFonts w:hint="eastAsia" w:hAnsi="宋体" w:cs="宋体"/>
          <w:color w:val="000000"/>
          <w:sz w:val="24"/>
          <w:szCs w:val="24"/>
          <w:highlight w:val="none"/>
        </w:rPr>
        <w:t>项目的编号：</w:t>
      </w:r>
      <w:r>
        <w:rPr>
          <w:rFonts w:hint="eastAsia" w:hAnsi="宋体" w:cs="宋体"/>
          <w:bCs/>
          <w:color w:val="000000"/>
          <w:sz w:val="24"/>
          <w:szCs w:val="24"/>
          <w:highlight w:val="none"/>
          <w:u w:val="single"/>
        </w:rPr>
        <w:t xml:space="preserve">                                          </w:t>
      </w:r>
    </w:p>
    <w:p w14:paraId="5C2BDE87">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color w:val="000000"/>
          <w:sz w:val="24"/>
          <w:szCs w:val="24"/>
          <w:highlight w:val="none"/>
        </w:rPr>
        <w:t>采购人名称：</w:t>
      </w:r>
      <w:r>
        <w:rPr>
          <w:rFonts w:hint="eastAsia" w:hAnsi="宋体" w:cs="宋体"/>
          <w:bCs/>
          <w:color w:val="000000"/>
          <w:sz w:val="24"/>
          <w:szCs w:val="24"/>
          <w:highlight w:val="none"/>
          <w:u w:val="single"/>
        </w:rPr>
        <w:t xml:space="preserve">                                                                        </w:t>
      </w:r>
    </w:p>
    <w:p w14:paraId="5F3A5F01">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color w:val="000000"/>
          <w:sz w:val="24"/>
          <w:szCs w:val="24"/>
          <w:highlight w:val="none"/>
        </w:rPr>
        <w:t>代理机构名称：</w:t>
      </w:r>
      <w:r>
        <w:rPr>
          <w:rFonts w:hint="eastAsia" w:hAnsi="宋体" w:cs="宋体"/>
          <w:bCs/>
          <w:color w:val="000000"/>
          <w:sz w:val="24"/>
          <w:szCs w:val="24"/>
          <w:highlight w:val="none"/>
          <w:u w:val="single"/>
        </w:rPr>
        <w:t xml:space="preserve">                                                                      </w:t>
      </w:r>
    </w:p>
    <w:p w14:paraId="54AE7599">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bCs/>
          <w:color w:val="000000"/>
          <w:sz w:val="24"/>
          <w:szCs w:val="24"/>
          <w:highlight w:val="none"/>
        </w:rPr>
        <w:t>采购文件公告：</w:t>
      </w:r>
      <w:r>
        <w:rPr>
          <w:rFonts w:hint="eastAsia" w:hAnsi="宋体" w:cs="宋体"/>
          <w:bCs/>
          <w:color w:val="000000"/>
          <w:sz w:val="24"/>
          <w:szCs w:val="24"/>
          <w:highlight w:val="none"/>
          <w:u w:val="single"/>
        </w:rPr>
        <w:t>是/否</w:t>
      </w:r>
      <w:r>
        <w:rPr>
          <w:rFonts w:hint="eastAsia" w:hAnsi="宋体" w:cs="宋体"/>
          <w:bCs/>
          <w:color w:val="000000"/>
          <w:sz w:val="24"/>
          <w:szCs w:val="24"/>
          <w:highlight w:val="none"/>
        </w:rPr>
        <w:t>公告期限：</w:t>
      </w:r>
      <w:r>
        <w:rPr>
          <w:rFonts w:hint="eastAsia" w:hAnsi="宋体" w:cs="宋体"/>
          <w:bCs/>
          <w:color w:val="000000"/>
          <w:sz w:val="24"/>
          <w:szCs w:val="24"/>
          <w:highlight w:val="none"/>
          <w:u w:val="single"/>
        </w:rPr>
        <w:t xml:space="preserve">                                                       </w:t>
      </w:r>
    </w:p>
    <w:p w14:paraId="2E24E42A">
      <w:pPr>
        <w:pStyle w:val="48"/>
        <w:spacing w:line="360" w:lineRule="auto"/>
        <w:ind w:left="25" w:leftChars="12" w:firstLine="472" w:firstLineChars="197"/>
        <w:rPr>
          <w:rFonts w:hint="eastAsia" w:hAnsi="宋体" w:cs="宋体"/>
          <w:b/>
          <w:color w:val="000000"/>
          <w:sz w:val="24"/>
          <w:szCs w:val="24"/>
          <w:highlight w:val="none"/>
        </w:rPr>
      </w:pPr>
      <w:r>
        <w:rPr>
          <w:rFonts w:hint="eastAsia" w:hAnsi="宋体" w:cs="宋体"/>
          <w:bCs/>
          <w:color w:val="000000"/>
          <w:sz w:val="24"/>
          <w:szCs w:val="24"/>
          <w:highlight w:val="none"/>
        </w:rPr>
        <w:t>采购结果公告：</w:t>
      </w:r>
      <w:r>
        <w:rPr>
          <w:rFonts w:hint="eastAsia" w:hAnsi="宋体" w:cs="宋体"/>
          <w:bCs/>
          <w:color w:val="000000"/>
          <w:sz w:val="24"/>
          <w:szCs w:val="24"/>
          <w:highlight w:val="none"/>
          <w:u w:val="single"/>
        </w:rPr>
        <w:t>是/否</w:t>
      </w:r>
      <w:r>
        <w:rPr>
          <w:rFonts w:hint="eastAsia" w:hAnsi="宋体" w:cs="宋体"/>
          <w:bCs/>
          <w:color w:val="000000"/>
          <w:sz w:val="24"/>
          <w:szCs w:val="24"/>
          <w:highlight w:val="none"/>
        </w:rPr>
        <w:t>公告期限：</w:t>
      </w:r>
      <w:r>
        <w:rPr>
          <w:rFonts w:hint="eastAsia" w:hAnsi="宋体" w:cs="宋体"/>
          <w:bCs/>
          <w:color w:val="000000"/>
          <w:sz w:val="24"/>
          <w:szCs w:val="24"/>
          <w:highlight w:val="none"/>
          <w:u w:val="single"/>
        </w:rPr>
        <w:t xml:space="preserve">                                                       </w:t>
      </w:r>
    </w:p>
    <w:p w14:paraId="379A0FC3">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三、质疑基本情况</w:t>
      </w:r>
    </w:p>
    <w:p w14:paraId="4F12DD49">
      <w:pPr>
        <w:pStyle w:val="48"/>
        <w:spacing w:line="360" w:lineRule="auto"/>
        <w:ind w:left="25" w:leftChars="12" w:firstLine="480" w:firstLineChars="200"/>
        <w:rPr>
          <w:rFonts w:hint="eastAsia" w:hAnsi="宋体" w:cs="宋体"/>
          <w:color w:val="000000"/>
          <w:sz w:val="24"/>
          <w:szCs w:val="24"/>
          <w:highlight w:val="none"/>
        </w:rPr>
      </w:pPr>
      <w:r>
        <w:rPr>
          <w:rFonts w:hint="eastAsia" w:hAnsi="宋体" w:cs="宋体"/>
          <w:color w:val="000000"/>
          <w:sz w:val="24"/>
          <w:szCs w:val="24"/>
          <w:highlight w:val="none"/>
        </w:rPr>
        <w:t>投诉人于</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日，向</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提出质疑，质疑事项为：</w:t>
      </w:r>
    </w:p>
    <w:p w14:paraId="4D518C95">
      <w:pPr>
        <w:pStyle w:val="48"/>
        <w:spacing w:line="360" w:lineRule="auto"/>
        <w:ind w:firstLine="241"/>
        <w:rPr>
          <w:rFonts w:hint="eastAsia" w:hAnsi="宋体" w:cs="宋体"/>
          <w:bCs/>
          <w:color w:val="000000"/>
          <w:sz w:val="24"/>
          <w:szCs w:val="24"/>
          <w:highlight w:val="none"/>
          <w:u w:val="single"/>
        </w:rPr>
      </w:pPr>
      <w:r>
        <w:rPr>
          <w:rFonts w:hint="eastAsia" w:hAnsi="宋体" w:cs="宋体"/>
          <w:color w:val="000000"/>
          <w:sz w:val="24"/>
          <w:szCs w:val="24"/>
          <w:highlight w:val="none"/>
        </w:rPr>
        <w:t xml:space="preserve">    </w:t>
      </w:r>
      <w:r>
        <w:rPr>
          <w:rFonts w:hint="eastAsia" w:hAnsi="宋体" w:cs="宋体"/>
          <w:bCs/>
          <w:color w:val="000000"/>
          <w:sz w:val="24"/>
          <w:szCs w:val="24"/>
          <w:highlight w:val="none"/>
          <w:u w:val="single"/>
        </w:rPr>
        <w:t xml:space="preserve">                                                                                      </w:t>
      </w:r>
    </w:p>
    <w:p w14:paraId="02D80D86">
      <w:pPr>
        <w:pStyle w:val="48"/>
        <w:spacing w:line="360" w:lineRule="auto"/>
        <w:ind w:firstLine="241"/>
        <w:rPr>
          <w:rFonts w:hint="eastAsia" w:hAnsi="宋体" w:cs="宋体"/>
          <w:bCs/>
          <w:color w:val="000000"/>
          <w:sz w:val="24"/>
          <w:szCs w:val="24"/>
          <w:highlight w:val="none"/>
          <w:u w:val="single"/>
        </w:rPr>
      </w:pPr>
      <w:r>
        <w:rPr>
          <w:rFonts w:hint="eastAsia" w:hAnsi="宋体" w:cs="宋体"/>
          <w:bCs/>
          <w:color w:val="000000"/>
          <w:sz w:val="24"/>
          <w:szCs w:val="24"/>
          <w:highlight w:val="none"/>
        </w:rPr>
        <w:t xml:space="preserve">    </w:t>
      </w:r>
      <w:r>
        <w:rPr>
          <w:rFonts w:hint="eastAsia" w:hAnsi="宋体" w:cs="宋体"/>
          <w:bCs/>
          <w:color w:val="000000"/>
          <w:sz w:val="24"/>
          <w:szCs w:val="24"/>
          <w:highlight w:val="none"/>
          <w:u w:val="single"/>
        </w:rPr>
        <w:t xml:space="preserve">                                                                                      </w:t>
      </w:r>
    </w:p>
    <w:p w14:paraId="4237D70F">
      <w:pPr>
        <w:pStyle w:val="48"/>
        <w:spacing w:line="360" w:lineRule="auto"/>
        <w:ind w:firstLine="480" w:firstLineChars="200"/>
        <w:rPr>
          <w:rFonts w:hint="eastAsia" w:hAnsi="宋体" w:cs="宋体"/>
          <w:color w:val="000000"/>
          <w:sz w:val="24"/>
          <w:szCs w:val="24"/>
          <w:highlight w:val="none"/>
        </w:rPr>
      </w:pPr>
      <w:r>
        <w:rPr>
          <w:rFonts w:hint="eastAsia" w:hAnsi="宋体" w:cs="宋体"/>
          <w:bCs/>
          <w:color w:val="000000"/>
          <w:sz w:val="24"/>
          <w:szCs w:val="24"/>
          <w:highlight w:val="none"/>
          <w:u w:val="single"/>
        </w:rPr>
        <w:t>采购人/代理机构</w:t>
      </w:r>
      <w:r>
        <w:rPr>
          <w:rFonts w:hint="eastAsia" w:hAnsi="宋体" w:cs="宋体"/>
          <w:bCs/>
          <w:color w:val="000000"/>
          <w:sz w:val="24"/>
          <w:szCs w:val="24"/>
          <w:highlight w:val="none"/>
        </w:rPr>
        <w:t>于</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日，</w:t>
      </w:r>
      <w:r>
        <w:rPr>
          <w:rFonts w:hint="eastAsia" w:hAnsi="宋体" w:cs="宋体"/>
          <w:bCs/>
          <w:color w:val="000000"/>
          <w:sz w:val="24"/>
          <w:szCs w:val="24"/>
          <w:highlight w:val="none"/>
        </w:rPr>
        <w:t xml:space="preserve">就质疑事项作出了答复/没有在法定期限内作出答复。                                                                                             </w:t>
      </w:r>
    </w:p>
    <w:p w14:paraId="4308D587">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四、投诉事项具体内容</w:t>
      </w:r>
    </w:p>
    <w:p w14:paraId="069B0B53">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color w:val="000000"/>
          <w:sz w:val="24"/>
          <w:szCs w:val="24"/>
          <w:highlight w:val="none"/>
        </w:rPr>
        <w:t>投诉事项1：</w:t>
      </w:r>
      <w:r>
        <w:rPr>
          <w:rFonts w:hint="eastAsia" w:hAnsi="宋体" w:cs="宋体"/>
          <w:bCs/>
          <w:color w:val="000000"/>
          <w:sz w:val="24"/>
          <w:szCs w:val="24"/>
          <w:highlight w:val="none"/>
          <w:u w:val="single"/>
        </w:rPr>
        <w:t xml:space="preserve">                                                                           </w:t>
      </w:r>
    </w:p>
    <w:p w14:paraId="6D8DBC12">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事实依据：</w:t>
      </w:r>
      <w:r>
        <w:rPr>
          <w:rFonts w:hint="eastAsia" w:hAnsi="宋体" w:cs="宋体"/>
          <w:color w:val="000000"/>
          <w:sz w:val="24"/>
          <w:szCs w:val="24"/>
          <w:highlight w:val="none"/>
        </w:rPr>
        <w:t xml:space="preserve"> </w:t>
      </w:r>
      <w:r>
        <w:rPr>
          <w:rFonts w:hint="eastAsia" w:hAnsi="宋体" w:cs="宋体"/>
          <w:bCs/>
          <w:color w:val="000000"/>
          <w:sz w:val="24"/>
          <w:szCs w:val="24"/>
          <w:highlight w:val="none"/>
          <w:u w:val="single"/>
        </w:rPr>
        <w:t xml:space="preserve">                                                                                      </w:t>
      </w:r>
    </w:p>
    <w:p w14:paraId="347C5E4C">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u w:val="single"/>
        </w:rPr>
        <w:t xml:space="preserve">                                                                                        </w:t>
      </w:r>
    </w:p>
    <w:p w14:paraId="2F4534EF">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法律依据：</w:t>
      </w:r>
      <w:r>
        <w:rPr>
          <w:rFonts w:hint="eastAsia" w:hAnsi="宋体" w:cs="宋体"/>
          <w:color w:val="000000"/>
          <w:sz w:val="24"/>
          <w:szCs w:val="24"/>
          <w:highlight w:val="none"/>
        </w:rPr>
        <w:t xml:space="preserve"> </w:t>
      </w:r>
      <w:r>
        <w:rPr>
          <w:rFonts w:hint="eastAsia" w:hAnsi="宋体" w:cs="宋体"/>
          <w:bCs/>
          <w:color w:val="000000"/>
          <w:sz w:val="24"/>
          <w:szCs w:val="24"/>
          <w:highlight w:val="none"/>
          <w:u w:val="single"/>
        </w:rPr>
        <w:t xml:space="preserve">                                                                                      </w:t>
      </w:r>
    </w:p>
    <w:p w14:paraId="54518A38">
      <w:pPr>
        <w:pStyle w:val="48"/>
        <w:spacing w:line="360" w:lineRule="auto"/>
        <w:ind w:left="25" w:leftChars="12" w:firstLine="352" w:firstLineChars="147"/>
        <w:rPr>
          <w:rFonts w:hint="eastAsia" w:hAnsi="宋体" w:cs="宋体"/>
          <w:bCs/>
          <w:color w:val="000000"/>
          <w:sz w:val="24"/>
          <w:szCs w:val="24"/>
          <w:highlight w:val="none"/>
          <w:u w:val="single"/>
        </w:rPr>
      </w:pPr>
      <w:r>
        <w:rPr>
          <w:rFonts w:hint="eastAsia" w:hAnsi="宋体" w:cs="宋体"/>
          <w:bCs/>
          <w:color w:val="000000"/>
          <w:sz w:val="24"/>
          <w:szCs w:val="24"/>
          <w:highlight w:val="none"/>
        </w:rPr>
        <w:t xml:space="preserve"> </w:t>
      </w:r>
      <w:r>
        <w:rPr>
          <w:rFonts w:hint="eastAsia" w:hAnsi="宋体" w:cs="宋体"/>
          <w:bCs/>
          <w:color w:val="000000"/>
          <w:sz w:val="24"/>
          <w:szCs w:val="24"/>
          <w:highlight w:val="none"/>
          <w:u w:val="single"/>
        </w:rPr>
        <w:t xml:space="preserve">                                                                                        </w:t>
      </w:r>
    </w:p>
    <w:p w14:paraId="43F55C3B">
      <w:pPr>
        <w:pStyle w:val="48"/>
        <w:spacing w:line="360" w:lineRule="auto"/>
        <w:ind w:left="25" w:leftChars="12" w:firstLine="472" w:firstLineChars="197"/>
        <w:rPr>
          <w:rFonts w:hint="eastAsia" w:hAnsi="宋体" w:cs="宋体"/>
          <w:bCs/>
          <w:color w:val="000000"/>
          <w:sz w:val="24"/>
          <w:szCs w:val="24"/>
          <w:highlight w:val="none"/>
        </w:rPr>
      </w:pPr>
      <w:r>
        <w:rPr>
          <w:rFonts w:hint="eastAsia" w:hAnsi="宋体" w:cs="宋体"/>
          <w:color w:val="000000"/>
          <w:sz w:val="24"/>
          <w:szCs w:val="24"/>
          <w:highlight w:val="none"/>
        </w:rPr>
        <w:t xml:space="preserve">投诉事项2  </w:t>
      </w:r>
      <w:r>
        <w:rPr>
          <w:rFonts w:hint="eastAsia" w:hAnsi="宋体" w:cs="宋体"/>
          <w:bCs/>
          <w:color w:val="000000"/>
          <w:sz w:val="24"/>
          <w:szCs w:val="24"/>
          <w:highlight w:val="none"/>
        </w:rPr>
        <w:t xml:space="preserve">   </w:t>
      </w:r>
    </w:p>
    <w:p w14:paraId="6A321D92">
      <w:pPr>
        <w:pStyle w:val="48"/>
        <w:spacing w:line="360" w:lineRule="auto"/>
        <w:ind w:left="25" w:leftChars="12" w:firstLine="472" w:firstLineChars="197"/>
        <w:rPr>
          <w:rFonts w:hint="eastAsia" w:hAnsi="宋体" w:cs="宋体"/>
          <w:bCs/>
          <w:color w:val="000000"/>
          <w:sz w:val="24"/>
          <w:szCs w:val="24"/>
          <w:highlight w:val="none"/>
        </w:rPr>
      </w:pPr>
      <w:r>
        <w:rPr>
          <w:rFonts w:hint="eastAsia" w:hAnsi="宋体" w:cs="宋体"/>
          <w:bCs/>
          <w:color w:val="000000"/>
          <w:sz w:val="24"/>
          <w:szCs w:val="24"/>
          <w:highlight w:val="none"/>
        </w:rPr>
        <w:t>……</w:t>
      </w:r>
    </w:p>
    <w:p w14:paraId="58BCC78F">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五、与投诉事项相关的投诉请求：</w:t>
      </w:r>
    </w:p>
    <w:p w14:paraId="18311D24">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请求：</w:t>
      </w:r>
      <w:r>
        <w:rPr>
          <w:rFonts w:hint="eastAsia" w:hAnsi="宋体" w:cs="宋体"/>
          <w:bCs/>
          <w:color w:val="000000"/>
          <w:sz w:val="24"/>
          <w:szCs w:val="24"/>
          <w:highlight w:val="none"/>
          <w:u w:val="single"/>
        </w:rPr>
        <w:t xml:space="preserve">                                                                                 </w:t>
      </w:r>
    </w:p>
    <w:p w14:paraId="1C457836">
      <w:pPr>
        <w:pStyle w:val="48"/>
        <w:spacing w:line="360" w:lineRule="auto"/>
        <w:ind w:left="25" w:leftChars="12" w:firstLine="352" w:firstLineChars="147"/>
        <w:rPr>
          <w:rFonts w:hint="eastAsia" w:hAnsi="宋体" w:cs="宋体"/>
          <w:color w:val="000000"/>
          <w:sz w:val="24"/>
          <w:szCs w:val="24"/>
          <w:highlight w:val="none"/>
        </w:rPr>
      </w:pPr>
    </w:p>
    <w:p w14:paraId="76EFFD9E">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签字（签章）：                                       公章：</w:t>
      </w:r>
    </w:p>
    <w:p w14:paraId="773C2AB6">
      <w:pPr>
        <w:pStyle w:val="48"/>
        <w:spacing w:line="360" w:lineRule="auto"/>
        <w:ind w:left="25" w:leftChars="12" w:firstLine="352" w:firstLineChars="147"/>
        <w:rPr>
          <w:rFonts w:hint="eastAsia" w:hAnsi="宋体" w:cs="宋体"/>
          <w:color w:val="000000"/>
          <w:sz w:val="24"/>
          <w:szCs w:val="24"/>
          <w:highlight w:val="none"/>
        </w:rPr>
      </w:pPr>
    </w:p>
    <w:p w14:paraId="55E3F91D">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日期：</w:t>
      </w:r>
    </w:p>
    <w:p w14:paraId="6CE8CD4F">
      <w:pPr>
        <w:pStyle w:val="48"/>
        <w:spacing w:line="360" w:lineRule="auto"/>
        <w:ind w:left="25" w:leftChars="12" w:firstLine="472" w:firstLineChars="197"/>
        <w:rPr>
          <w:rFonts w:hint="eastAsia" w:hAnsi="宋体" w:cs="宋体"/>
          <w:b/>
          <w:color w:val="000000"/>
          <w:sz w:val="24"/>
          <w:szCs w:val="24"/>
          <w:highlight w:val="none"/>
        </w:rPr>
      </w:pPr>
      <w:r>
        <w:rPr>
          <w:rFonts w:hint="eastAsia" w:hAnsi="宋体" w:cs="宋体"/>
          <w:bCs/>
          <w:color w:val="000000"/>
          <w:sz w:val="24"/>
          <w:szCs w:val="24"/>
          <w:highlight w:val="none"/>
        </w:rPr>
        <w:t xml:space="preserve">                                                                                </w:t>
      </w:r>
      <w:r>
        <w:rPr>
          <w:rFonts w:hint="eastAsia" w:hAnsi="宋体" w:cs="宋体"/>
          <w:b/>
          <w:color w:val="000000"/>
          <w:sz w:val="24"/>
          <w:szCs w:val="24"/>
          <w:highlight w:val="none"/>
        </w:rPr>
        <w:t>说明：</w:t>
      </w:r>
    </w:p>
    <w:p w14:paraId="5A4B3B8E">
      <w:pPr>
        <w:pStyle w:val="48"/>
        <w:spacing w:line="360" w:lineRule="auto"/>
        <w:ind w:left="25" w:leftChars="12" w:firstLine="354" w:firstLineChars="147"/>
        <w:rPr>
          <w:rFonts w:hint="eastAsia" w:hAnsi="宋体" w:cs="宋体"/>
          <w:b/>
          <w:bCs/>
          <w:color w:val="000000"/>
          <w:sz w:val="24"/>
          <w:szCs w:val="24"/>
          <w:highlight w:val="none"/>
        </w:rPr>
      </w:pPr>
      <w:r>
        <w:rPr>
          <w:rFonts w:hint="eastAsia" w:hAnsi="宋体" w:cs="宋体"/>
          <w:b/>
          <w:color w:val="000000"/>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sz w:val="24"/>
          <w:szCs w:val="24"/>
          <w:highlight w:val="none"/>
        </w:rPr>
        <w:t>。</w:t>
      </w:r>
    </w:p>
    <w:p w14:paraId="0321EAA8">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88FE3A">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3.投诉书应简要列明质疑事项，质疑函、质疑答复等作为附件材料提供。</w:t>
      </w:r>
    </w:p>
    <w:p w14:paraId="44A296C5">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4.投诉书的投诉事项应具体、明确，并有必要的事实依据和法律依据。</w:t>
      </w:r>
    </w:p>
    <w:p w14:paraId="0279FED3">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5.投诉书的投诉请求应与投诉事项相关。</w:t>
      </w:r>
    </w:p>
    <w:p w14:paraId="2AF8B279">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6.投诉人为法人或者其他组织的，投诉书应由法定代表人、主要负责人，或者其授权代表签字或者盖章，并加盖公章。</w:t>
      </w:r>
    </w:p>
    <w:sectPr>
      <w:footerReference r:id="rId16" w:type="first"/>
      <w:headerReference r:id="rId13" w:type="default"/>
      <w:footerReference r:id="rId14" w:type="default"/>
      <w:footerReference r:id="rId15" w:type="even"/>
      <w:pgSz w:w="11906" w:h="16838"/>
      <w:pgMar w:top="1134" w:right="1247" w:bottom="1559" w:left="124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8272">
    <w:pPr>
      <w:pStyle w:val="59"/>
      <w:jc w:val="center"/>
    </w:pPr>
  </w:p>
  <w:p w14:paraId="53C2ECB0">
    <w:pPr>
      <w:pStyle w:val="5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9715">
    <w:pPr>
      <w:pStyle w:val="59"/>
      <w:ind w:right="360"/>
      <w:jc w:val="both"/>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06313F3">
                <w:pPr>
                  <w:pStyle w:val="6"/>
                </w:pPr>
                <w:r>
                  <w:fldChar w:fldCharType="begin"/>
                </w:r>
                <w:r>
                  <w:instrText xml:space="preserve"> PAGE  \* MERGEFORMAT </w:instrText>
                </w:r>
                <w:r>
                  <w:fldChar w:fldCharType="separate"/>
                </w:r>
                <w:r>
                  <w:t>68</w:t>
                </w:r>
                <w:r>
                  <w:fldChar w:fldCharType="end"/>
                </w:r>
              </w:p>
            </w:txbxContent>
          </v:textbox>
        </v:shape>
      </w:pict>
    </w: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93FA">
    <w:pPr>
      <w:pStyle w:val="59"/>
      <w:framePr w:wrap="around" w:vAnchor="text" w:hAnchor="margin" w:xAlign="center" w:y="1"/>
      <w:rPr>
        <w:rStyle w:val="86"/>
      </w:rPr>
    </w:pPr>
    <w:r>
      <w:fldChar w:fldCharType="begin"/>
    </w:r>
    <w:r>
      <w:rPr>
        <w:rStyle w:val="86"/>
      </w:rPr>
      <w:instrText xml:space="preserve">PAGE  </w:instrText>
    </w:r>
    <w:r>
      <w:fldChar w:fldCharType="end"/>
    </w:r>
  </w:p>
  <w:p w14:paraId="7FD8FAC3">
    <w:pPr>
      <w:pStyle w:val="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42AC">
    <w:pPr>
      <w:pStyle w:val="59"/>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315D">
    <w:pPr>
      <w:spacing w:line="187" w:lineRule="auto"/>
      <w:ind w:firstLine="4481"/>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1B3B">
    <w:pPr>
      <w:pStyle w:val="59"/>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713B58">
                <w:pPr>
                  <w:pStyle w:val="6"/>
                </w:pPr>
                <w:r>
                  <w:fldChar w:fldCharType="begin"/>
                </w:r>
                <w:r>
                  <w:instrText xml:space="preserve"> PAGE  \* MERGEFORMAT </w:instrText>
                </w:r>
                <w:r>
                  <w:fldChar w:fldCharType="separate"/>
                </w:r>
                <w:r>
                  <w:t>1</w:t>
                </w:r>
                <w:r>
                  <w:fldChar w:fldCharType="end"/>
                </w:r>
              </w:p>
            </w:txbxContent>
          </v:textbox>
        </v:shape>
      </w:pict>
    </w:r>
  </w:p>
  <w:p w14:paraId="71DC6B3C">
    <w:pPr>
      <w:pStyle w:val="5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23F7">
    <w:pPr>
      <w:pStyle w:val="59"/>
      <w:framePr w:wrap="around" w:vAnchor="text" w:hAnchor="margin" w:xAlign="center" w:y="1"/>
      <w:rPr>
        <w:rStyle w:val="86"/>
      </w:rPr>
    </w:pPr>
    <w:r>
      <w:fldChar w:fldCharType="begin"/>
    </w:r>
    <w:r>
      <w:rPr>
        <w:rStyle w:val="86"/>
      </w:rPr>
      <w:instrText xml:space="preserve">PAGE  </w:instrText>
    </w:r>
    <w:r>
      <w:fldChar w:fldCharType="end"/>
    </w:r>
  </w:p>
  <w:p w14:paraId="729C2172">
    <w:pPr>
      <w:pStyle w:val="5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E6E0">
    <w:pPr>
      <w:pStyle w:val="59"/>
      <w:framePr w:wrap="around" w:vAnchor="text" w:hAnchor="margin" w:xAlign="right" w:y="1"/>
      <w:rPr>
        <w:rStyle w:val="86"/>
      </w:rPr>
    </w:pPr>
    <w:r>
      <w:fldChar w:fldCharType="begin"/>
    </w:r>
    <w:r>
      <w:rPr>
        <w:rStyle w:val="86"/>
      </w:rPr>
      <w:instrText xml:space="preserve">PAGE  </w:instrText>
    </w:r>
    <w:r>
      <w:fldChar w:fldCharType="separate"/>
    </w:r>
    <w:r>
      <w:rPr>
        <w:rStyle w:val="86"/>
      </w:rPr>
      <w:t>122</w:t>
    </w:r>
    <w:r>
      <w:fldChar w:fldCharType="end"/>
    </w:r>
  </w:p>
  <w:p w14:paraId="2A3904FF">
    <w:pPr>
      <w:pStyle w:val="59"/>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98FF">
    <w:pPr>
      <w:pStyle w:val="59"/>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8A0488D">
                <w:pPr>
                  <w:pStyle w:val="6"/>
                </w:pPr>
                <w:r>
                  <w:fldChar w:fldCharType="begin"/>
                </w:r>
                <w:r>
                  <w:instrText xml:space="preserve"> PAGE  \* MERGEFORMAT </w:instrText>
                </w:r>
                <w:r>
                  <w:fldChar w:fldCharType="separate"/>
                </w:r>
                <w:r>
                  <w:t>2</w:t>
                </w:r>
                <w:r>
                  <w:fldChar w:fldCharType="end"/>
                </w:r>
              </w:p>
            </w:txbxContent>
          </v:textbox>
        </v:shape>
      </w:pict>
    </w:r>
  </w:p>
  <w:p w14:paraId="620C8329">
    <w:pPr>
      <w:pStyle w:val="5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D393">
    <w:pPr>
      <w:pStyle w:val="59"/>
      <w:framePr w:wrap="around" w:vAnchor="text" w:hAnchor="margin" w:xAlign="center" w:y="1"/>
      <w:rPr>
        <w:rStyle w:val="86"/>
      </w:rPr>
    </w:pPr>
    <w:r>
      <w:fldChar w:fldCharType="begin"/>
    </w:r>
    <w:r>
      <w:rPr>
        <w:rStyle w:val="86"/>
      </w:rPr>
      <w:instrText xml:space="preserve">PAGE  </w:instrText>
    </w:r>
    <w:r>
      <w:fldChar w:fldCharType="end"/>
    </w:r>
  </w:p>
  <w:p w14:paraId="1D512804">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E322">
    <w:pPr>
      <w:pStyle w:val="6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B4E1">
    <w:pPr>
      <w:spacing w:line="188" w:lineRule="auto"/>
      <w:ind w:firstLine="8400"/>
      <w:rPr>
        <w:rFonts w:ascii="Calibri" w:hAnsi="Calibri" w:eastAsia="Calibri" w:cs="Calibri"/>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600C">
    <w:pPr>
      <w:pStyle w:val="6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7A1E">
    <w:pPr>
      <w:pStyle w:val="6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31CA0"/>
    <w:multiLevelType w:val="singleLevel"/>
    <w:tmpl w:val="E1431CA0"/>
    <w:lvl w:ilvl="0" w:tentative="0">
      <w:start w:val="3"/>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44"/>
      <w:lvlText w:val="%1."/>
      <w:lvlJc w:val="left"/>
      <w:pPr>
        <w:tabs>
          <w:tab w:val="left" w:pos="1200"/>
        </w:tabs>
        <w:ind w:left="1200" w:hanging="360"/>
      </w:pPr>
    </w:lvl>
  </w:abstractNum>
  <w:abstractNum w:abstractNumId="2">
    <w:nsid w:val="09D82152"/>
    <w:multiLevelType w:val="singleLevel"/>
    <w:tmpl w:val="09D82152"/>
    <w:lvl w:ilvl="0" w:tentative="0">
      <w:start w:val="1"/>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8"/>
      <w:suff w:val="nothing"/>
      <w:lvlText w:val=""/>
      <w:lvlJc w:val="left"/>
      <w:pPr>
        <w:ind w:left="0" w:firstLine="0"/>
      </w:pPr>
      <w:rPr>
        <w:rFonts w:hint="eastAsia"/>
      </w:rPr>
    </w:lvl>
    <w:lvl w:ilvl="5" w:tentative="0">
      <w:start w:val="1"/>
      <w:numFmt w:val="decimal"/>
      <w:pStyle w:val="20"/>
      <w:suff w:val="nothing"/>
      <w:lvlText w:val=""/>
      <w:lvlJc w:val="left"/>
      <w:pPr>
        <w:ind w:left="0" w:firstLine="0"/>
      </w:pPr>
      <w:rPr>
        <w:rFonts w:hint="eastAsia"/>
      </w:rPr>
    </w:lvl>
    <w:lvl w:ilvl="6" w:tentative="0">
      <w:start w:val="1"/>
      <w:numFmt w:val="decimal"/>
      <w:pStyle w:val="21"/>
      <w:suff w:val="nothing"/>
      <w:lvlText w:val=""/>
      <w:lvlJc w:val="left"/>
      <w:pPr>
        <w:ind w:left="0" w:firstLine="0"/>
      </w:pPr>
      <w:rPr>
        <w:rFonts w:hint="eastAsia"/>
      </w:rPr>
    </w:lvl>
    <w:lvl w:ilvl="7" w:tentative="0">
      <w:start w:val="1"/>
      <w:numFmt w:val="decimal"/>
      <w:pStyle w:val="22"/>
      <w:suff w:val="nothing"/>
      <w:lvlText w:val=""/>
      <w:lvlJc w:val="left"/>
      <w:pPr>
        <w:ind w:left="0" w:firstLine="0"/>
      </w:pPr>
      <w:rPr>
        <w:rFonts w:hint="eastAsia"/>
      </w:rPr>
    </w:lvl>
    <w:lvl w:ilvl="8" w:tentative="0">
      <w:start w:val="1"/>
      <w:numFmt w:val="decimal"/>
      <w:pStyle w:val="23"/>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57D3FBC"/>
    <w:multiLevelType w:val="multilevel"/>
    <w:tmpl w:val="657D3FBC"/>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decimal"/>
      <w:pStyle w:val="126"/>
      <w:suff w:val="nothing"/>
      <w:lvlText w:val="%1"/>
      <w:lvlJc w:val="left"/>
      <w:pPr>
        <w:ind w:left="0" w:firstLine="0"/>
      </w:pPr>
      <w:rPr>
        <w:rFonts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7E1B4086"/>
    <w:multiLevelType w:val="singleLevel"/>
    <w:tmpl w:val="7E1B4086"/>
    <w:lvl w:ilvl="0" w:tentative="0">
      <w:start w:val="3"/>
      <w:numFmt w:val="decimal"/>
      <w:suff w:val="nothing"/>
      <w:lvlText w:val="（%1）"/>
      <w:lvlJc w:val="left"/>
    </w:lvl>
  </w:abstractNum>
  <w:num w:numId="1">
    <w:abstractNumId w:val="3"/>
  </w:num>
  <w:num w:numId="2">
    <w:abstractNumId w:val="1"/>
  </w:num>
  <w:num w:numId="3">
    <w:abstractNumId w:val="6"/>
  </w:num>
  <w:num w:numId="4">
    <w:abstractNumId w:val="7"/>
  </w:num>
  <w:num w:numId="5">
    <w:abstractNumId w:val="9"/>
  </w:num>
  <w:num w:numId="6">
    <w:abstractNumId w:val="4"/>
  </w:num>
  <w:num w:numId="7">
    <w:abstractNumId w:val="5"/>
  </w:num>
  <w:num w:numId="8">
    <w:abstractNumId w:val="0"/>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5A1F93"/>
    <w:rsid w:val="06AB02BD"/>
    <w:rsid w:val="0779404D"/>
    <w:rsid w:val="0BBE56A2"/>
    <w:rsid w:val="0CA710DF"/>
    <w:rsid w:val="0CF66DD6"/>
    <w:rsid w:val="1198193E"/>
    <w:rsid w:val="13CD729A"/>
    <w:rsid w:val="140040F4"/>
    <w:rsid w:val="14B608B3"/>
    <w:rsid w:val="15EA6A05"/>
    <w:rsid w:val="15F31839"/>
    <w:rsid w:val="16BC25C4"/>
    <w:rsid w:val="17BE7C25"/>
    <w:rsid w:val="17DE6731"/>
    <w:rsid w:val="18A74CA3"/>
    <w:rsid w:val="1B1F09DB"/>
    <w:rsid w:val="1B9D3974"/>
    <w:rsid w:val="1E05210A"/>
    <w:rsid w:val="1E3F0DD9"/>
    <w:rsid w:val="1F596B82"/>
    <w:rsid w:val="20A055C5"/>
    <w:rsid w:val="21E64000"/>
    <w:rsid w:val="22047D6F"/>
    <w:rsid w:val="24341EB9"/>
    <w:rsid w:val="268A7650"/>
    <w:rsid w:val="273059CA"/>
    <w:rsid w:val="28AD21D8"/>
    <w:rsid w:val="2B02634F"/>
    <w:rsid w:val="2B345DDC"/>
    <w:rsid w:val="2C5D3A0D"/>
    <w:rsid w:val="2EB72C24"/>
    <w:rsid w:val="2F2332A6"/>
    <w:rsid w:val="2F5051AF"/>
    <w:rsid w:val="2FEA115F"/>
    <w:rsid w:val="304863A9"/>
    <w:rsid w:val="3049057C"/>
    <w:rsid w:val="33052DFB"/>
    <w:rsid w:val="336655BC"/>
    <w:rsid w:val="3438442E"/>
    <w:rsid w:val="35843FEE"/>
    <w:rsid w:val="35CD1307"/>
    <w:rsid w:val="36D34E1F"/>
    <w:rsid w:val="36EE1326"/>
    <w:rsid w:val="39E6508D"/>
    <w:rsid w:val="3A887EF3"/>
    <w:rsid w:val="3B042579"/>
    <w:rsid w:val="3C9D2240"/>
    <w:rsid w:val="3D1D51DD"/>
    <w:rsid w:val="41C2018E"/>
    <w:rsid w:val="43DB5537"/>
    <w:rsid w:val="448907C4"/>
    <w:rsid w:val="45EA077C"/>
    <w:rsid w:val="4CF12E0B"/>
    <w:rsid w:val="4DB36BDD"/>
    <w:rsid w:val="4E0E0960"/>
    <w:rsid w:val="4E633AA6"/>
    <w:rsid w:val="4ED953D1"/>
    <w:rsid w:val="506A1275"/>
    <w:rsid w:val="553B3C2A"/>
    <w:rsid w:val="59AF0BA0"/>
    <w:rsid w:val="5A6E4B4C"/>
    <w:rsid w:val="5B5F6F92"/>
    <w:rsid w:val="5BE3143E"/>
    <w:rsid w:val="5E710B1A"/>
    <w:rsid w:val="5FB05672"/>
    <w:rsid w:val="61903065"/>
    <w:rsid w:val="64451AAB"/>
    <w:rsid w:val="65FA60AF"/>
    <w:rsid w:val="677E7A3F"/>
    <w:rsid w:val="6796557F"/>
    <w:rsid w:val="6861347B"/>
    <w:rsid w:val="6A0014CE"/>
    <w:rsid w:val="6AA7372D"/>
    <w:rsid w:val="6C20659F"/>
    <w:rsid w:val="6CE21A7A"/>
    <w:rsid w:val="6FBF7016"/>
    <w:rsid w:val="72981176"/>
    <w:rsid w:val="72D27981"/>
    <w:rsid w:val="75092519"/>
    <w:rsid w:val="75644ADD"/>
    <w:rsid w:val="756A6CFA"/>
    <w:rsid w:val="766D176F"/>
    <w:rsid w:val="77443FAC"/>
    <w:rsid w:val="7A1B5994"/>
    <w:rsid w:val="7BA52A7B"/>
    <w:rsid w:val="7F930498"/>
    <w:rsid w:val="7FB73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Plain Text"/>
    <w:basedOn w:val="1"/>
    <w:qFormat/>
    <w:uiPriority w:val="0"/>
    <w:rPr>
      <w:rFonts w:ascii="宋体" w:hAnsi="Courier New" w:cs="Century"/>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正文文本1"/>
    <w:basedOn w:val="1"/>
    <w:next w:val="1"/>
    <w:link w:val="26"/>
    <w:qFormat/>
    <w:uiPriority w:val="0"/>
    <w:pPr>
      <w:spacing w:line="380" w:lineRule="exact"/>
    </w:pPr>
    <w:rPr>
      <w:kern w:val="0"/>
      <w:sz w:val="24"/>
    </w:rPr>
  </w:style>
  <w:style w:type="paragraph" w:customStyle="1" w:styleId="14">
    <w:name w:val="标题 11"/>
    <w:basedOn w:val="1"/>
    <w:next w:val="1"/>
    <w:link w:val="27"/>
    <w:qFormat/>
    <w:uiPriority w:val="0"/>
    <w:pPr>
      <w:keepNext/>
      <w:keepLines/>
      <w:spacing w:before="340" w:after="330" w:line="578" w:lineRule="auto"/>
      <w:outlineLvl w:val="0"/>
    </w:pPr>
    <w:rPr>
      <w:b/>
      <w:bCs/>
      <w:kern w:val="44"/>
      <w:sz w:val="44"/>
      <w:szCs w:val="44"/>
    </w:rPr>
  </w:style>
  <w:style w:type="paragraph" w:customStyle="1" w:styleId="15">
    <w:name w:val="标题 21"/>
    <w:basedOn w:val="1"/>
    <w:next w:val="1"/>
    <w:link w:val="28"/>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6">
    <w:name w:val="标题 31"/>
    <w:basedOn w:val="1"/>
    <w:next w:val="1"/>
    <w:link w:val="29"/>
    <w:qFormat/>
    <w:uiPriority w:val="0"/>
    <w:pPr>
      <w:keepNext/>
      <w:keepLines/>
      <w:spacing w:before="260" w:after="260" w:line="416" w:lineRule="auto"/>
      <w:outlineLvl w:val="2"/>
    </w:pPr>
    <w:rPr>
      <w:b/>
      <w:bCs/>
      <w:kern w:val="0"/>
      <w:sz w:val="32"/>
      <w:szCs w:val="32"/>
    </w:rPr>
  </w:style>
  <w:style w:type="paragraph" w:customStyle="1" w:styleId="17">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8">
    <w:name w:val="标题 51"/>
    <w:basedOn w:val="1"/>
    <w:next w:val="19"/>
    <w:link w:val="30"/>
    <w:qFormat/>
    <w:uiPriority w:val="0"/>
    <w:pPr>
      <w:keepNext/>
      <w:keepLines/>
      <w:numPr>
        <w:ilvl w:val="4"/>
        <w:numId w:val="1"/>
      </w:numPr>
      <w:spacing w:before="280" w:after="290" w:line="376" w:lineRule="auto"/>
      <w:outlineLvl w:val="4"/>
    </w:pPr>
    <w:rPr>
      <w:b/>
      <w:sz w:val="28"/>
    </w:rPr>
  </w:style>
  <w:style w:type="paragraph" w:customStyle="1" w:styleId="19">
    <w:name w:val="正文缩进1"/>
    <w:basedOn w:val="1"/>
    <w:qFormat/>
    <w:uiPriority w:val="0"/>
    <w:pPr>
      <w:ind w:firstLine="420"/>
    </w:pPr>
    <w:rPr>
      <w:szCs w:val="20"/>
    </w:rPr>
  </w:style>
  <w:style w:type="paragraph" w:customStyle="1" w:styleId="20">
    <w:name w:val="标题 61"/>
    <w:basedOn w:val="1"/>
    <w:next w:val="1"/>
    <w:link w:val="3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1">
    <w:name w:val="标题 71"/>
    <w:basedOn w:val="1"/>
    <w:next w:val="19"/>
    <w:link w:val="32"/>
    <w:qFormat/>
    <w:uiPriority w:val="0"/>
    <w:pPr>
      <w:keepNext/>
      <w:keepLines/>
      <w:numPr>
        <w:ilvl w:val="6"/>
        <w:numId w:val="1"/>
      </w:numPr>
      <w:spacing w:before="240" w:after="64" w:line="320" w:lineRule="auto"/>
      <w:outlineLvl w:val="6"/>
    </w:pPr>
    <w:rPr>
      <w:b/>
      <w:sz w:val="24"/>
    </w:rPr>
  </w:style>
  <w:style w:type="paragraph" w:customStyle="1" w:styleId="22">
    <w:name w:val="标题 81"/>
    <w:basedOn w:val="1"/>
    <w:next w:val="19"/>
    <w:link w:val="33"/>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3">
    <w:name w:val="标题 91"/>
    <w:basedOn w:val="1"/>
    <w:next w:val="19"/>
    <w:link w:val="34"/>
    <w:qFormat/>
    <w:uiPriority w:val="0"/>
    <w:pPr>
      <w:keepNext/>
      <w:keepLines/>
      <w:numPr>
        <w:ilvl w:val="8"/>
        <w:numId w:val="1"/>
      </w:numPr>
      <w:spacing w:before="240" w:after="64" w:line="320" w:lineRule="auto"/>
      <w:outlineLvl w:val="8"/>
    </w:pPr>
    <w:rPr>
      <w:rFonts w:ascii="Arial" w:hAnsi="Arial" w:eastAsia="黑体"/>
    </w:rPr>
  </w:style>
  <w:style w:type="character" w:customStyle="1" w:styleId="24">
    <w:name w:val="默认段落字体1"/>
    <w:link w:val="1"/>
    <w:unhideWhenUsed/>
    <w:qFormat/>
    <w:uiPriority w:val="1"/>
  </w:style>
  <w:style w:type="table" w:customStyle="1" w:styleId="25">
    <w:name w:val="普通表格1"/>
    <w:unhideWhenUsed/>
    <w:qFormat/>
    <w:uiPriority w:val="99"/>
    <w:tblPr>
      <w:tblCellMar>
        <w:top w:w="0" w:type="dxa"/>
        <w:left w:w="108" w:type="dxa"/>
        <w:bottom w:w="0" w:type="dxa"/>
        <w:right w:w="108" w:type="dxa"/>
      </w:tblCellMar>
    </w:tblPr>
  </w:style>
  <w:style w:type="character" w:customStyle="1" w:styleId="26">
    <w:name w:val="正文文本 Char"/>
    <w:link w:val="13"/>
    <w:qFormat/>
    <w:uiPriority w:val="0"/>
    <w:rPr>
      <w:rFonts w:ascii="Times New Roman" w:hAnsi="Times New Roman" w:eastAsia="宋体" w:cs="Times New Roman"/>
      <w:sz w:val="24"/>
      <w:szCs w:val="24"/>
    </w:rPr>
  </w:style>
  <w:style w:type="character" w:customStyle="1" w:styleId="27">
    <w:name w:val="标题 1 Char"/>
    <w:link w:val="14"/>
    <w:qFormat/>
    <w:uiPriority w:val="0"/>
    <w:rPr>
      <w:rFonts w:ascii="Times New Roman" w:hAnsi="Times New Roman" w:eastAsia="宋体" w:cs="Times New Roman"/>
      <w:b/>
      <w:bCs/>
      <w:kern w:val="44"/>
      <w:sz w:val="44"/>
      <w:szCs w:val="44"/>
    </w:rPr>
  </w:style>
  <w:style w:type="character" w:customStyle="1" w:styleId="28">
    <w:name w:val="标题 2 Char"/>
    <w:link w:val="15"/>
    <w:qFormat/>
    <w:uiPriority w:val="0"/>
    <w:rPr>
      <w:rFonts w:ascii="Arial" w:hAnsi="Arial" w:eastAsia="黑体" w:cs="Times New Roman"/>
      <w:b/>
      <w:bCs/>
      <w:sz w:val="32"/>
      <w:szCs w:val="32"/>
    </w:rPr>
  </w:style>
  <w:style w:type="character" w:customStyle="1" w:styleId="29">
    <w:name w:val="标题 3 Char"/>
    <w:link w:val="16"/>
    <w:qFormat/>
    <w:uiPriority w:val="0"/>
    <w:rPr>
      <w:rFonts w:ascii="Times New Roman" w:hAnsi="Times New Roman" w:eastAsia="宋体" w:cs="Times New Roman"/>
      <w:b/>
      <w:bCs/>
      <w:sz w:val="32"/>
      <w:szCs w:val="32"/>
    </w:rPr>
  </w:style>
  <w:style w:type="character" w:customStyle="1" w:styleId="30">
    <w:name w:val="标题 5 Char"/>
    <w:link w:val="18"/>
    <w:qFormat/>
    <w:uiPriority w:val="0"/>
    <w:rPr>
      <w:rFonts w:ascii="Times New Roman" w:hAnsi="Times New Roman"/>
      <w:b/>
      <w:kern w:val="2"/>
      <w:sz w:val="28"/>
      <w:szCs w:val="24"/>
    </w:rPr>
  </w:style>
  <w:style w:type="character" w:customStyle="1" w:styleId="31">
    <w:name w:val="标题 6 Char"/>
    <w:link w:val="20"/>
    <w:qFormat/>
    <w:uiPriority w:val="0"/>
    <w:rPr>
      <w:rFonts w:ascii="Arial" w:hAnsi="Arial" w:eastAsia="黑体"/>
      <w:b/>
      <w:kern w:val="2"/>
      <w:sz w:val="24"/>
      <w:szCs w:val="24"/>
    </w:rPr>
  </w:style>
  <w:style w:type="character" w:customStyle="1" w:styleId="32">
    <w:name w:val="标题 7 Char"/>
    <w:link w:val="21"/>
    <w:qFormat/>
    <w:uiPriority w:val="0"/>
    <w:rPr>
      <w:rFonts w:ascii="Times New Roman" w:hAnsi="Times New Roman"/>
      <w:b/>
      <w:kern w:val="2"/>
      <w:sz w:val="24"/>
      <w:szCs w:val="24"/>
    </w:rPr>
  </w:style>
  <w:style w:type="character" w:customStyle="1" w:styleId="33">
    <w:name w:val="标题 8 Char"/>
    <w:link w:val="22"/>
    <w:qFormat/>
    <w:uiPriority w:val="0"/>
    <w:rPr>
      <w:rFonts w:ascii="Arial" w:hAnsi="Arial" w:eastAsia="黑体"/>
      <w:kern w:val="2"/>
      <w:sz w:val="24"/>
      <w:szCs w:val="24"/>
    </w:rPr>
  </w:style>
  <w:style w:type="character" w:customStyle="1" w:styleId="34">
    <w:name w:val="标题 9 Char"/>
    <w:link w:val="23"/>
    <w:qFormat/>
    <w:uiPriority w:val="0"/>
    <w:rPr>
      <w:rFonts w:ascii="Arial" w:hAnsi="Arial" w:eastAsia="黑体"/>
      <w:kern w:val="2"/>
      <w:sz w:val="21"/>
      <w:szCs w:val="24"/>
    </w:rPr>
  </w:style>
  <w:style w:type="paragraph" w:customStyle="1" w:styleId="35">
    <w:name w:val="目录 71"/>
    <w:basedOn w:val="1"/>
    <w:next w:val="1"/>
    <w:unhideWhenUsed/>
    <w:qFormat/>
    <w:uiPriority w:val="39"/>
    <w:pPr>
      <w:ind w:left="2520" w:leftChars="1200"/>
    </w:pPr>
    <w:rPr>
      <w:rFonts w:ascii="Calibri" w:hAnsi="Calibri" w:eastAsia="宋体" w:cs="Times New Roman"/>
      <w:szCs w:val="22"/>
    </w:rPr>
  </w:style>
  <w:style w:type="paragraph" w:customStyle="1" w:styleId="36">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7">
    <w:name w:val="题注1"/>
    <w:basedOn w:val="1"/>
    <w:next w:val="1"/>
    <w:qFormat/>
    <w:uiPriority w:val="0"/>
    <w:pPr>
      <w:spacing w:before="152" w:after="160"/>
    </w:pPr>
    <w:rPr>
      <w:rFonts w:ascii="Arial" w:hAnsi="Arial" w:eastAsia="黑体" w:cs="Arial"/>
      <w:sz w:val="20"/>
      <w:szCs w:val="20"/>
    </w:rPr>
  </w:style>
  <w:style w:type="paragraph" w:customStyle="1" w:styleId="38">
    <w:name w:val="批注文字1"/>
    <w:basedOn w:val="1"/>
    <w:link w:val="39"/>
    <w:unhideWhenUsed/>
    <w:qFormat/>
    <w:uiPriority w:val="0"/>
    <w:pPr>
      <w:jc w:val="left"/>
    </w:pPr>
  </w:style>
  <w:style w:type="character" w:customStyle="1" w:styleId="39">
    <w:name w:val="批注文字 Char"/>
    <w:link w:val="38"/>
    <w:qFormat/>
    <w:uiPriority w:val="0"/>
    <w:rPr>
      <w:rFonts w:ascii="Times New Roman" w:hAnsi="Times New Roman"/>
      <w:kern w:val="2"/>
      <w:sz w:val="21"/>
      <w:szCs w:val="24"/>
    </w:rPr>
  </w:style>
  <w:style w:type="paragraph" w:customStyle="1" w:styleId="40">
    <w:name w:val="正文文本 31"/>
    <w:basedOn w:val="1"/>
    <w:link w:val="41"/>
    <w:qFormat/>
    <w:uiPriority w:val="0"/>
    <w:pPr>
      <w:spacing w:line="500" w:lineRule="exact"/>
    </w:pPr>
    <w:rPr>
      <w:b/>
      <w:bCs/>
      <w:kern w:val="0"/>
      <w:sz w:val="24"/>
    </w:rPr>
  </w:style>
  <w:style w:type="character" w:customStyle="1" w:styleId="41">
    <w:name w:val="正文文本 3 Char"/>
    <w:link w:val="40"/>
    <w:qFormat/>
    <w:uiPriority w:val="0"/>
    <w:rPr>
      <w:rFonts w:ascii="Times New Roman" w:hAnsi="Times New Roman" w:eastAsia="宋体" w:cs="Times New Roman"/>
      <w:b/>
      <w:bCs/>
      <w:sz w:val="24"/>
      <w:szCs w:val="24"/>
    </w:rPr>
  </w:style>
  <w:style w:type="paragraph" w:customStyle="1" w:styleId="42">
    <w:name w:val="正文文本缩进1"/>
    <w:basedOn w:val="1"/>
    <w:link w:val="43"/>
    <w:qFormat/>
    <w:uiPriority w:val="0"/>
    <w:pPr>
      <w:ind w:firstLine="830" w:firstLineChars="352"/>
    </w:pPr>
    <w:rPr>
      <w:rFonts w:ascii="仿宋_GB2312" w:eastAsia="仿宋_GB2312"/>
      <w:kern w:val="0"/>
      <w:sz w:val="32"/>
      <w:szCs w:val="20"/>
    </w:rPr>
  </w:style>
  <w:style w:type="character" w:customStyle="1" w:styleId="43">
    <w:name w:val="正文文本缩进 Char"/>
    <w:link w:val="42"/>
    <w:qFormat/>
    <w:uiPriority w:val="0"/>
    <w:rPr>
      <w:rFonts w:ascii="仿宋_GB2312" w:hAnsi="Times New Roman" w:eastAsia="仿宋_GB2312" w:cs="Times New Roman"/>
      <w:sz w:val="32"/>
      <w:szCs w:val="20"/>
    </w:rPr>
  </w:style>
  <w:style w:type="paragraph" w:customStyle="1" w:styleId="44">
    <w:name w:val="列表编号 31"/>
    <w:basedOn w:val="1"/>
    <w:qFormat/>
    <w:uiPriority w:val="0"/>
    <w:pPr>
      <w:numPr>
        <w:ilvl w:val="0"/>
        <w:numId w:val="2"/>
      </w:numPr>
    </w:pPr>
  </w:style>
  <w:style w:type="paragraph" w:customStyle="1" w:styleId="45">
    <w:name w:val="列表 21"/>
    <w:basedOn w:val="1"/>
    <w:qFormat/>
    <w:uiPriority w:val="0"/>
    <w:pPr>
      <w:ind w:left="100" w:leftChars="200" w:hanging="200" w:hangingChars="200"/>
    </w:pPr>
    <w:rPr>
      <w:sz w:val="28"/>
    </w:rPr>
  </w:style>
  <w:style w:type="paragraph" w:customStyle="1" w:styleId="46">
    <w:name w:val="目录 51"/>
    <w:basedOn w:val="1"/>
    <w:next w:val="1"/>
    <w:unhideWhenUsed/>
    <w:qFormat/>
    <w:uiPriority w:val="39"/>
    <w:pPr>
      <w:ind w:left="1680" w:leftChars="800"/>
    </w:pPr>
    <w:rPr>
      <w:rFonts w:ascii="Calibri" w:hAnsi="Calibri" w:eastAsia="宋体" w:cs="Times New Roman"/>
      <w:szCs w:val="22"/>
    </w:rPr>
  </w:style>
  <w:style w:type="paragraph" w:customStyle="1" w:styleId="47">
    <w:name w:val="目录 31"/>
    <w:basedOn w:val="1"/>
    <w:next w:val="1"/>
    <w:unhideWhenUsed/>
    <w:qFormat/>
    <w:uiPriority w:val="39"/>
    <w:pPr>
      <w:ind w:left="840" w:leftChars="400"/>
    </w:pPr>
    <w:rPr>
      <w:rFonts w:ascii="Calibri" w:hAnsi="Calibri" w:eastAsia="宋体" w:cs="Times New Roman"/>
      <w:szCs w:val="22"/>
    </w:rPr>
  </w:style>
  <w:style w:type="paragraph" w:customStyle="1" w:styleId="48">
    <w:name w:val="纯文本1"/>
    <w:basedOn w:val="1"/>
    <w:link w:val="49"/>
    <w:qFormat/>
    <w:uiPriority w:val="0"/>
    <w:rPr>
      <w:rFonts w:ascii="宋体" w:hAnsi="Courier New"/>
      <w:kern w:val="0"/>
      <w:sz w:val="20"/>
      <w:szCs w:val="21"/>
    </w:rPr>
  </w:style>
  <w:style w:type="character" w:customStyle="1" w:styleId="49">
    <w:name w:val="纯文本 Char"/>
    <w:link w:val="48"/>
    <w:qFormat/>
    <w:uiPriority w:val="0"/>
    <w:rPr>
      <w:rFonts w:ascii="宋体" w:hAnsi="Courier New" w:eastAsia="宋体" w:cs="Courier New"/>
      <w:szCs w:val="21"/>
    </w:rPr>
  </w:style>
  <w:style w:type="paragraph" w:customStyle="1" w:styleId="50">
    <w:name w:val="目录 81"/>
    <w:basedOn w:val="1"/>
    <w:next w:val="1"/>
    <w:unhideWhenUsed/>
    <w:qFormat/>
    <w:uiPriority w:val="39"/>
    <w:pPr>
      <w:ind w:left="2940" w:leftChars="1400"/>
    </w:pPr>
    <w:rPr>
      <w:rFonts w:ascii="Calibri" w:hAnsi="Calibri" w:eastAsia="宋体" w:cs="Times New Roman"/>
      <w:szCs w:val="22"/>
    </w:rPr>
  </w:style>
  <w:style w:type="paragraph" w:customStyle="1" w:styleId="51">
    <w:name w:val="日期1"/>
    <w:basedOn w:val="1"/>
    <w:next w:val="1"/>
    <w:link w:val="52"/>
    <w:qFormat/>
    <w:uiPriority w:val="0"/>
    <w:pPr>
      <w:ind w:left="100" w:leftChars="2500"/>
    </w:pPr>
    <w:rPr>
      <w:rFonts w:ascii="宋体" w:hAnsi="Courier New"/>
      <w:kern w:val="0"/>
      <w:sz w:val="20"/>
      <w:szCs w:val="21"/>
    </w:rPr>
  </w:style>
  <w:style w:type="character" w:customStyle="1" w:styleId="52">
    <w:name w:val="日期 Char"/>
    <w:link w:val="51"/>
    <w:qFormat/>
    <w:uiPriority w:val="0"/>
    <w:rPr>
      <w:rFonts w:ascii="宋体" w:hAnsi="Courier New" w:eastAsia="宋体" w:cs="Courier New"/>
      <w:szCs w:val="21"/>
    </w:rPr>
  </w:style>
  <w:style w:type="paragraph" w:customStyle="1" w:styleId="53">
    <w:name w:val="正文文本缩进 21"/>
    <w:basedOn w:val="1"/>
    <w:link w:val="54"/>
    <w:qFormat/>
    <w:uiPriority w:val="0"/>
    <w:pPr>
      <w:ind w:firstLine="630"/>
    </w:pPr>
    <w:rPr>
      <w:kern w:val="0"/>
      <w:sz w:val="32"/>
      <w:szCs w:val="20"/>
    </w:rPr>
  </w:style>
  <w:style w:type="character" w:customStyle="1" w:styleId="54">
    <w:name w:val="正文文本缩进 2 Char"/>
    <w:link w:val="53"/>
    <w:qFormat/>
    <w:uiPriority w:val="0"/>
    <w:rPr>
      <w:rFonts w:ascii="Times New Roman" w:hAnsi="Times New Roman" w:eastAsia="宋体" w:cs="Times New Roman"/>
      <w:sz w:val="32"/>
      <w:szCs w:val="20"/>
    </w:rPr>
  </w:style>
  <w:style w:type="paragraph" w:customStyle="1" w:styleId="55">
    <w:name w:val="尾注文本1"/>
    <w:basedOn w:val="1"/>
    <w:link w:val="56"/>
    <w:unhideWhenUsed/>
    <w:qFormat/>
    <w:uiPriority w:val="99"/>
    <w:pPr>
      <w:jc w:val="left"/>
    </w:pPr>
  </w:style>
  <w:style w:type="character" w:customStyle="1" w:styleId="56">
    <w:name w:val="尾注文本 Char"/>
    <w:link w:val="55"/>
    <w:semiHidden/>
    <w:qFormat/>
    <w:uiPriority w:val="99"/>
    <w:rPr>
      <w:rFonts w:ascii="Times New Roman" w:hAnsi="Times New Roman"/>
      <w:kern w:val="2"/>
      <w:sz w:val="21"/>
      <w:szCs w:val="24"/>
    </w:rPr>
  </w:style>
  <w:style w:type="paragraph" w:customStyle="1" w:styleId="57">
    <w:name w:val="批注框文本1"/>
    <w:basedOn w:val="1"/>
    <w:link w:val="58"/>
    <w:semiHidden/>
    <w:qFormat/>
    <w:uiPriority w:val="0"/>
    <w:rPr>
      <w:kern w:val="0"/>
      <w:sz w:val="18"/>
      <w:szCs w:val="18"/>
    </w:rPr>
  </w:style>
  <w:style w:type="character" w:customStyle="1" w:styleId="58">
    <w:name w:val="批注框文本 Char"/>
    <w:link w:val="57"/>
    <w:semiHidden/>
    <w:qFormat/>
    <w:uiPriority w:val="0"/>
    <w:rPr>
      <w:rFonts w:ascii="Times New Roman" w:hAnsi="Times New Roman" w:eastAsia="宋体" w:cs="Times New Roman"/>
      <w:sz w:val="18"/>
      <w:szCs w:val="18"/>
    </w:rPr>
  </w:style>
  <w:style w:type="paragraph" w:customStyle="1" w:styleId="59">
    <w:name w:val="页脚1"/>
    <w:basedOn w:val="1"/>
    <w:link w:val="60"/>
    <w:unhideWhenUsed/>
    <w:qFormat/>
    <w:uiPriority w:val="99"/>
    <w:pPr>
      <w:tabs>
        <w:tab w:val="center" w:pos="4153"/>
        <w:tab w:val="right" w:pos="8306"/>
      </w:tabs>
      <w:jc w:val="left"/>
    </w:pPr>
    <w:rPr>
      <w:kern w:val="0"/>
      <w:sz w:val="18"/>
      <w:szCs w:val="18"/>
    </w:rPr>
  </w:style>
  <w:style w:type="character" w:customStyle="1" w:styleId="60">
    <w:name w:val="页脚 Char"/>
    <w:link w:val="59"/>
    <w:qFormat/>
    <w:uiPriority w:val="99"/>
    <w:rPr>
      <w:sz w:val="18"/>
      <w:szCs w:val="18"/>
    </w:rPr>
  </w:style>
  <w:style w:type="paragraph" w:customStyle="1" w:styleId="61">
    <w:name w:val="寄信人地址1"/>
    <w:basedOn w:val="1"/>
    <w:qFormat/>
    <w:uiPriority w:val="0"/>
    <w:rPr>
      <w:rFonts w:ascii="Arial" w:hAnsi="Arial"/>
    </w:rPr>
  </w:style>
  <w:style w:type="paragraph" w:customStyle="1" w:styleId="62">
    <w:name w:val="页眉1"/>
    <w:basedOn w:val="1"/>
    <w:link w:val="63"/>
    <w:unhideWhenUsed/>
    <w:qFormat/>
    <w:uiPriority w:val="99"/>
    <w:pPr>
      <w:pBdr>
        <w:bottom w:val="single" w:color="auto" w:sz="6" w:space="1"/>
      </w:pBdr>
      <w:tabs>
        <w:tab w:val="center" w:pos="0"/>
        <w:tab w:val="left" w:pos="8306"/>
      </w:tabs>
      <w:jc w:val="center"/>
    </w:pPr>
    <w:rPr>
      <w:sz w:val="18"/>
      <w:szCs w:val="18"/>
    </w:rPr>
  </w:style>
  <w:style w:type="character" w:customStyle="1" w:styleId="63">
    <w:name w:val="页眉 Char"/>
    <w:link w:val="62"/>
    <w:qFormat/>
    <w:uiPriority w:val="99"/>
    <w:rPr>
      <w:rFonts w:ascii="Times New Roman" w:hAnsi="Times New Roman"/>
      <w:kern w:val="2"/>
      <w:sz w:val="18"/>
      <w:szCs w:val="18"/>
    </w:rPr>
  </w:style>
  <w:style w:type="paragraph" w:customStyle="1" w:styleId="64">
    <w:name w:val="目录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65">
    <w:name w:val="目录 41"/>
    <w:basedOn w:val="1"/>
    <w:next w:val="1"/>
    <w:unhideWhenUsed/>
    <w:qFormat/>
    <w:uiPriority w:val="39"/>
    <w:pPr>
      <w:ind w:left="1260" w:leftChars="600"/>
    </w:pPr>
    <w:rPr>
      <w:rFonts w:ascii="Calibri" w:hAnsi="Calibri" w:eastAsia="宋体" w:cs="Times New Roman"/>
      <w:szCs w:val="22"/>
    </w:rPr>
  </w:style>
  <w:style w:type="paragraph" w:customStyle="1" w:styleId="66">
    <w:name w:val="列表1"/>
    <w:basedOn w:val="1"/>
    <w:qFormat/>
    <w:uiPriority w:val="0"/>
    <w:pPr>
      <w:ind w:left="200" w:hanging="200" w:hangingChars="200"/>
    </w:pPr>
    <w:rPr>
      <w:sz w:val="28"/>
    </w:rPr>
  </w:style>
  <w:style w:type="paragraph" w:customStyle="1" w:styleId="67">
    <w:name w:val="脚注文本1"/>
    <w:basedOn w:val="1"/>
    <w:link w:val="68"/>
    <w:unhideWhenUsed/>
    <w:qFormat/>
    <w:uiPriority w:val="99"/>
    <w:pPr>
      <w:jc w:val="left"/>
    </w:pPr>
    <w:rPr>
      <w:sz w:val="18"/>
      <w:szCs w:val="18"/>
    </w:rPr>
  </w:style>
  <w:style w:type="character" w:customStyle="1" w:styleId="68">
    <w:name w:val="脚注文本 Char"/>
    <w:link w:val="67"/>
    <w:semiHidden/>
    <w:qFormat/>
    <w:uiPriority w:val="99"/>
    <w:rPr>
      <w:rFonts w:ascii="Times New Roman" w:hAnsi="Times New Roman"/>
      <w:kern w:val="2"/>
      <w:sz w:val="18"/>
      <w:szCs w:val="18"/>
    </w:rPr>
  </w:style>
  <w:style w:type="paragraph" w:customStyle="1" w:styleId="69">
    <w:name w:val="目录 61"/>
    <w:basedOn w:val="1"/>
    <w:next w:val="1"/>
    <w:unhideWhenUsed/>
    <w:qFormat/>
    <w:uiPriority w:val="39"/>
    <w:pPr>
      <w:ind w:left="2100" w:leftChars="1000"/>
    </w:pPr>
    <w:rPr>
      <w:rFonts w:ascii="Calibri" w:hAnsi="Calibri" w:eastAsia="宋体" w:cs="Times New Roman"/>
      <w:szCs w:val="22"/>
    </w:rPr>
  </w:style>
  <w:style w:type="paragraph" w:customStyle="1" w:styleId="70">
    <w:name w:val="正文文本缩进 31"/>
    <w:basedOn w:val="1"/>
    <w:link w:val="71"/>
    <w:qFormat/>
    <w:uiPriority w:val="0"/>
    <w:pPr>
      <w:spacing w:after="120"/>
      <w:ind w:left="420" w:leftChars="200"/>
    </w:pPr>
    <w:rPr>
      <w:kern w:val="0"/>
      <w:sz w:val="16"/>
      <w:szCs w:val="16"/>
    </w:rPr>
  </w:style>
  <w:style w:type="character" w:customStyle="1" w:styleId="71">
    <w:name w:val="正文文本缩进 3 Char"/>
    <w:link w:val="70"/>
    <w:qFormat/>
    <w:uiPriority w:val="0"/>
    <w:rPr>
      <w:rFonts w:ascii="Times New Roman" w:hAnsi="Times New Roman" w:eastAsia="宋体" w:cs="Times New Roman"/>
      <w:sz w:val="16"/>
      <w:szCs w:val="16"/>
    </w:rPr>
  </w:style>
  <w:style w:type="paragraph" w:customStyle="1" w:styleId="72">
    <w:name w:val="目录 21"/>
    <w:basedOn w:val="1"/>
    <w:next w:val="1"/>
    <w:unhideWhenUsed/>
    <w:qFormat/>
    <w:uiPriority w:val="39"/>
    <w:pPr>
      <w:ind w:left="420" w:leftChars="200"/>
    </w:pPr>
  </w:style>
  <w:style w:type="paragraph" w:customStyle="1" w:styleId="73">
    <w:name w:val="目录 91"/>
    <w:basedOn w:val="1"/>
    <w:next w:val="1"/>
    <w:unhideWhenUsed/>
    <w:qFormat/>
    <w:uiPriority w:val="39"/>
    <w:pPr>
      <w:ind w:left="3360" w:leftChars="1600"/>
    </w:pPr>
    <w:rPr>
      <w:rFonts w:ascii="Calibri" w:hAnsi="Calibri" w:eastAsia="宋体" w:cs="Times New Roman"/>
      <w:szCs w:val="22"/>
    </w:rPr>
  </w:style>
  <w:style w:type="paragraph" w:customStyle="1" w:styleId="74">
    <w:name w:val="正文文本 21"/>
    <w:basedOn w:val="1"/>
    <w:link w:val="75"/>
    <w:qFormat/>
    <w:uiPriority w:val="0"/>
    <w:pPr>
      <w:spacing w:after="120" w:line="480" w:lineRule="auto"/>
    </w:pPr>
    <w:rPr>
      <w:kern w:val="0"/>
      <w:sz w:val="20"/>
    </w:rPr>
  </w:style>
  <w:style w:type="character" w:customStyle="1" w:styleId="75">
    <w:name w:val="正文文本 2 Char"/>
    <w:link w:val="74"/>
    <w:qFormat/>
    <w:uiPriority w:val="0"/>
    <w:rPr>
      <w:rFonts w:ascii="Times New Roman" w:hAnsi="Times New Roman" w:eastAsia="宋体" w:cs="Times New Roman"/>
      <w:szCs w:val="24"/>
    </w:rPr>
  </w:style>
  <w:style w:type="paragraph" w:customStyle="1" w:styleId="76">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77">
    <w:name w:val="索引 11"/>
    <w:basedOn w:val="1"/>
    <w:next w:val="1"/>
    <w:semiHidden/>
    <w:qFormat/>
    <w:uiPriority w:val="0"/>
    <w:pPr>
      <w:spacing w:line="400" w:lineRule="exact"/>
      <w:ind w:firstLine="420" w:firstLineChars="200"/>
    </w:pPr>
    <w:rPr>
      <w:rFonts w:ascii="宋体" w:hAnsi="Courier New"/>
      <w:b/>
      <w:szCs w:val="20"/>
    </w:rPr>
  </w:style>
  <w:style w:type="paragraph" w:customStyle="1" w:styleId="78">
    <w:name w:val="标题1"/>
    <w:basedOn w:val="1"/>
    <w:next w:val="1"/>
    <w:link w:val="79"/>
    <w:qFormat/>
    <w:uiPriority w:val="10"/>
    <w:pPr>
      <w:spacing w:before="240" w:after="60"/>
      <w:jc w:val="center"/>
      <w:outlineLvl w:val="0"/>
    </w:pPr>
    <w:rPr>
      <w:rFonts w:ascii="Cambria" w:hAnsi="Cambria"/>
      <w:b/>
      <w:bCs/>
      <w:sz w:val="32"/>
      <w:szCs w:val="32"/>
    </w:rPr>
  </w:style>
  <w:style w:type="character" w:customStyle="1" w:styleId="79">
    <w:name w:val="标题 Char"/>
    <w:link w:val="78"/>
    <w:qFormat/>
    <w:uiPriority w:val="10"/>
    <w:rPr>
      <w:rFonts w:ascii="Cambria" w:hAnsi="Cambria" w:cs="Times New Roman"/>
      <w:b/>
      <w:bCs/>
      <w:kern w:val="2"/>
      <w:sz w:val="32"/>
      <w:szCs w:val="32"/>
    </w:rPr>
  </w:style>
  <w:style w:type="paragraph" w:customStyle="1" w:styleId="80">
    <w:name w:val="批注主题1"/>
    <w:basedOn w:val="38"/>
    <w:next w:val="38"/>
    <w:link w:val="81"/>
    <w:unhideWhenUsed/>
    <w:qFormat/>
    <w:uiPriority w:val="99"/>
    <w:rPr>
      <w:b/>
      <w:bCs/>
    </w:rPr>
  </w:style>
  <w:style w:type="character" w:customStyle="1" w:styleId="81">
    <w:name w:val="批注主题 Char"/>
    <w:link w:val="80"/>
    <w:semiHidden/>
    <w:qFormat/>
    <w:uiPriority w:val="99"/>
    <w:rPr>
      <w:rFonts w:ascii="Times New Roman" w:hAnsi="Times New Roman"/>
      <w:b/>
      <w:bCs/>
      <w:kern w:val="2"/>
      <w:sz w:val="21"/>
      <w:szCs w:val="24"/>
    </w:rPr>
  </w:style>
  <w:style w:type="paragraph" w:customStyle="1" w:styleId="82">
    <w:name w:val="正文首行缩进11"/>
    <w:basedOn w:val="13"/>
    <w:qFormat/>
    <w:uiPriority w:val="0"/>
    <w:pPr>
      <w:widowControl/>
      <w:spacing w:after="160"/>
      <w:ind w:firstLine="420" w:firstLineChars="100"/>
      <w:jc w:val="left"/>
    </w:pPr>
    <w:rPr>
      <w:rFonts w:ascii="仿宋体" w:eastAsia="仿宋体"/>
      <w:sz w:val="20"/>
      <w:lang w:eastAsia="en-US"/>
    </w:rPr>
  </w:style>
  <w:style w:type="paragraph" w:customStyle="1" w:styleId="83">
    <w:name w:val="正文首行缩进 21"/>
    <w:basedOn w:val="1"/>
    <w:qFormat/>
    <w:uiPriority w:val="0"/>
    <w:pPr>
      <w:widowControl w:val="0"/>
      <w:ind w:firstLine="420" w:firstLineChars="200"/>
      <w:jc w:val="both"/>
    </w:pPr>
    <w:rPr>
      <w:rFonts w:ascii="Calibri" w:hAnsi="Calibri"/>
      <w:kern w:val="2"/>
    </w:rPr>
  </w:style>
  <w:style w:type="table" w:customStyle="1" w:styleId="84">
    <w:name w:val="网格型1"/>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尾注引用1"/>
    <w:link w:val="1"/>
    <w:unhideWhenUsed/>
    <w:qFormat/>
    <w:uiPriority w:val="99"/>
    <w:rPr>
      <w:vertAlign w:val="superscript"/>
    </w:rPr>
  </w:style>
  <w:style w:type="character" w:customStyle="1" w:styleId="86">
    <w:name w:val="页码1"/>
    <w:link w:val="1"/>
    <w:qFormat/>
    <w:uiPriority w:val="0"/>
  </w:style>
  <w:style w:type="character" w:customStyle="1" w:styleId="87">
    <w:name w:val="已访问的超链接1"/>
    <w:link w:val="1"/>
    <w:qFormat/>
    <w:uiPriority w:val="0"/>
    <w:rPr>
      <w:color w:val="800080"/>
      <w:u w:val="single"/>
    </w:rPr>
  </w:style>
  <w:style w:type="character" w:customStyle="1" w:styleId="88">
    <w:name w:val="超链接1"/>
    <w:link w:val="1"/>
    <w:qFormat/>
    <w:uiPriority w:val="99"/>
    <w:rPr>
      <w:color w:val="0000FF"/>
      <w:u w:val="single"/>
    </w:rPr>
  </w:style>
  <w:style w:type="character" w:customStyle="1" w:styleId="89">
    <w:name w:val="批注引用1"/>
    <w:link w:val="1"/>
    <w:unhideWhenUsed/>
    <w:qFormat/>
    <w:uiPriority w:val="0"/>
    <w:rPr>
      <w:sz w:val="21"/>
      <w:szCs w:val="21"/>
    </w:rPr>
  </w:style>
  <w:style w:type="character" w:customStyle="1" w:styleId="90">
    <w:name w:val="脚注引用1"/>
    <w:link w:val="1"/>
    <w:unhideWhenUsed/>
    <w:qFormat/>
    <w:uiPriority w:val="99"/>
    <w:rPr>
      <w:vertAlign w:val="superscript"/>
    </w:rPr>
  </w:style>
  <w:style w:type="character" w:customStyle="1" w:styleId="91">
    <w:name w:val="HTML 样本1"/>
    <w:link w:val="1"/>
    <w:unhideWhenUsed/>
    <w:qFormat/>
    <w:uiPriority w:val="99"/>
    <w:rPr>
      <w:rFonts w:ascii="Courier New" w:hAnsi="Courier New"/>
    </w:rPr>
  </w:style>
  <w:style w:type="paragraph" w:customStyle="1" w:styleId="92">
    <w:name w:val="Default"/>
    <w:unhideWhenUsed/>
    <w:qFormat/>
    <w:uiPriority w:val="99"/>
    <w:pPr>
      <w:widowControl w:val="0"/>
      <w:autoSpaceDE w:val="0"/>
      <w:autoSpaceDN w:val="0"/>
    </w:pPr>
    <w:rPr>
      <w:rFonts w:ascii="宋体" w:hAnsi="宋体" w:eastAsia="宋体" w:cs="Times New Roman"/>
      <w:color w:val="000000"/>
      <w:sz w:val="24"/>
      <w:lang w:val="en-US" w:eastAsia="zh-CN" w:bidi="ar-SA"/>
    </w:rPr>
  </w:style>
  <w:style w:type="paragraph" w:customStyle="1" w:styleId="93">
    <w:name w:val="表格文字115"/>
    <w:basedOn w:val="1"/>
    <w:qFormat/>
    <w:uiPriority w:val="0"/>
    <w:pPr>
      <w:jc w:val="left"/>
    </w:pPr>
    <w:rPr>
      <w:bCs/>
      <w:spacing w:val="10"/>
      <w:kern w:val="0"/>
      <w:sz w:val="24"/>
    </w:rPr>
  </w:style>
  <w:style w:type="paragraph" w:customStyle="1" w:styleId="94">
    <w:name w:val="TOC 标题1"/>
    <w:basedOn w:val="14"/>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95">
    <w:name w:val="case31"/>
    <w:link w:val="1"/>
    <w:qFormat/>
    <w:uiPriority w:val="0"/>
    <w:rPr>
      <w:sz w:val="21"/>
      <w:szCs w:val="21"/>
    </w:rPr>
  </w:style>
  <w:style w:type="character" w:customStyle="1" w:styleId="96">
    <w:name w:val="apple-style-span"/>
    <w:link w:val="1"/>
    <w:qFormat/>
    <w:uiPriority w:val="0"/>
  </w:style>
  <w:style w:type="character" w:customStyle="1" w:styleId="97">
    <w:name w:val="无"/>
    <w:link w:val="1"/>
    <w:qFormat/>
    <w:uiPriority w:val="0"/>
  </w:style>
  <w:style w:type="character" w:customStyle="1" w:styleId="98">
    <w:name w:val="font41"/>
    <w:link w:val="1"/>
    <w:qFormat/>
    <w:uiPriority w:val="0"/>
    <w:rPr>
      <w:rFonts w:hint="eastAsia" w:ascii="宋体" w:hAnsi="宋体" w:eastAsia="宋体" w:cs="宋体"/>
      <w:color w:val="000000"/>
      <w:sz w:val="20"/>
      <w:szCs w:val="20"/>
      <w:u w:val="none"/>
    </w:rPr>
  </w:style>
  <w:style w:type="character" w:customStyle="1" w:styleId="99">
    <w:name w:val="font21"/>
    <w:link w:val="1"/>
    <w:qFormat/>
    <w:uiPriority w:val="0"/>
    <w:rPr>
      <w:rFonts w:ascii="Times New Roman" w:hAnsi="Times New Roman" w:cs="Times New Roman"/>
      <w:color w:val="000000"/>
      <w:sz w:val="20"/>
      <w:szCs w:val="20"/>
      <w:u w:val="none"/>
    </w:rPr>
  </w:style>
  <w:style w:type="character" w:customStyle="1" w:styleId="100">
    <w:name w:val="font51"/>
    <w:link w:val="1"/>
    <w:qFormat/>
    <w:uiPriority w:val="0"/>
    <w:rPr>
      <w:rFonts w:ascii="Times New Roman" w:hAnsi="Times New Roman" w:cs="Times New Roman"/>
      <w:color w:val="000000"/>
      <w:sz w:val="20"/>
      <w:szCs w:val="20"/>
      <w:u w:val="none"/>
    </w:rPr>
  </w:style>
  <w:style w:type="character" w:customStyle="1" w:styleId="101">
    <w:name w:val="textcontents"/>
    <w:link w:val="1"/>
    <w:qFormat/>
    <w:uiPriority w:val="0"/>
  </w:style>
  <w:style w:type="character" w:customStyle="1" w:styleId="102">
    <w:name w:val="headline-content4"/>
    <w:link w:val="1"/>
    <w:qFormat/>
    <w:uiPriority w:val="0"/>
  </w:style>
  <w:style w:type="character" w:customStyle="1" w:styleId="103">
    <w:name w:val="font01"/>
    <w:link w:val="1"/>
    <w:qFormat/>
    <w:uiPriority w:val="0"/>
    <w:rPr>
      <w:rFonts w:hint="eastAsia" w:ascii="宋体" w:hAnsi="宋体" w:eastAsia="宋体" w:cs="宋体"/>
      <w:color w:val="000000"/>
      <w:sz w:val="24"/>
      <w:szCs w:val="24"/>
      <w:u w:val="none"/>
    </w:rPr>
  </w:style>
  <w:style w:type="character" w:customStyle="1" w:styleId="104">
    <w:name w:val="正文文本缩进 Char1"/>
    <w:link w:val="1"/>
    <w:semiHidden/>
    <w:qFormat/>
    <w:locked/>
    <w:uiPriority w:val="0"/>
    <w:rPr>
      <w:rFonts w:ascii="仿宋_GB2312" w:hAnsi="Times New Roman" w:eastAsia="仿宋_GB2312"/>
      <w:sz w:val="32"/>
    </w:rPr>
  </w:style>
  <w:style w:type="character" w:customStyle="1" w:styleId="105">
    <w:name w:val="font31"/>
    <w:basedOn w:val="24"/>
    <w:link w:val="1"/>
    <w:qFormat/>
    <w:uiPriority w:val="0"/>
    <w:rPr>
      <w:rFonts w:ascii="Times New Roman" w:hAnsi="Times New Roman" w:cs="Times New Roman"/>
      <w:color w:val="000000"/>
      <w:sz w:val="20"/>
      <w:szCs w:val="20"/>
      <w:u w:val="none"/>
    </w:rPr>
  </w:style>
  <w:style w:type="character" w:customStyle="1" w:styleId="106">
    <w:name w:val="批注文字 Char1"/>
    <w:link w:val="1"/>
    <w:semiHidden/>
    <w:qFormat/>
    <w:locked/>
    <w:uiPriority w:val="0"/>
    <w:rPr>
      <w:rFonts w:ascii="Times New Roman" w:hAnsi="Times New Roman"/>
      <w:kern w:val="2"/>
      <w:sz w:val="21"/>
      <w:szCs w:val="24"/>
    </w:rPr>
  </w:style>
  <w:style w:type="paragraph" w:customStyle="1" w:styleId="107">
    <w:name w:val="表格"/>
    <w:basedOn w:val="1"/>
    <w:qFormat/>
    <w:uiPriority w:val="0"/>
    <w:pPr>
      <w:spacing w:line="400" w:lineRule="exact"/>
    </w:pPr>
    <w:rPr>
      <w:sz w:val="24"/>
    </w:rPr>
  </w:style>
  <w:style w:type="paragraph" w:customStyle="1" w:styleId="108">
    <w:name w:val="样式 首行缩进:  2 字符"/>
    <w:basedOn w:val="1"/>
    <w:qFormat/>
    <w:uiPriority w:val="0"/>
    <w:pPr>
      <w:spacing w:line="400" w:lineRule="exact"/>
      <w:ind w:firstLine="200" w:firstLineChars="200"/>
    </w:pPr>
    <w:rPr>
      <w:rFonts w:cs="宋体"/>
      <w:sz w:val="24"/>
    </w:rPr>
  </w:style>
  <w:style w:type="paragraph" w:customStyle="1" w:styleId="109">
    <w:name w:val="Char1"/>
    <w:basedOn w:val="1"/>
    <w:qFormat/>
    <w:uiPriority w:val="0"/>
    <w:rPr>
      <w:szCs w:val="21"/>
    </w:rPr>
  </w:style>
  <w:style w:type="paragraph" w:customStyle="1" w:styleId="110">
    <w:name w:val="默认段落字体 Para Char Char Char Char Char Char Char Char Char1 Char Char Char Char"/>
    <w:basedOn w:val="1"/>
    <w:uiPriority w:val="0"/>
    <w:rPr>
      <w:rFonts w:ascii="Tahoma" w:hAnsi="Tahoma"/>
      <w:sz w:val="24"/>
      <w:szCs w:val="20"/>
    </w:rPr>
  </w:style>
  <w:style w:type="paragraph" w:customStyle="1" w:styleId="111">
    <w:name w:val="正文段"/>
    <w:basedOn w:val="1"/>
    <w:qFormat/>
    <w:uiPriority w:val="0"/>
    <w:pPr>
      <w:widowControl/>
      <w:spacing w:after="50"/>
      <w:ind w:firstLine="200" w:firstLineChars="200"/>
    </w:pPr>
    <w:rPr>
      <w:kern w:val="0"/>
      <w:sz w:val="24"/>
      <w:szCs w:val="20"/>
    </w:rPr>
  </w:style>
  <w:style w:type="paragraph" w:customStyle="1" w:styleId="11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113">
    <w:name w:val="样式 标题 3 + (中文) 黑体 小四 非加粗 段前: 7.8 磅 段后: 0 磅 行距: 固定值 20 磅"/>
    <w:basedOn w:val="16"/>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列出段落"/>
    <w:basedOn w:val="1"/>
    <w:qFormat/>
    <w:uiPriority w:val="34"/>
    <w:pPr>
      <w:ind w:firstLine="420" w:firstLineChars="200"/>
    </w:pPr>
  </w:style>
  <w:style w:type="paragraph" w:customStyle="1" w:styleId="116">
    <w:name w:val="样式 标题 2 + Times New Roman 四号 非加粗 段前: 5 磅 段后: 0 磅 行距: 固定值 20..."/>
    <w:basedOn w:val="15"/>
    <w:qFormat/>
    <w:uiPriority w:val="0"/>
    <w:pPr>
      <w:spacing w:before="100" w:after="0" w:line="400" w:lineRule="exact"/>
    </w:pPr>
    <w:rPr>
      <w:rFonts w:ascii="Times New Roman" w:hAnsi="Times New Roman" w:cs="宋体"/>
      <w:b w:val="0"/>
      <w:bCs w:val="0"/>
      <w:sz w:val="28"/>
      <w:szCs w:val="20"/>
    </w:rPr>
  </w:style>
  <w:style w:type="paragraph" w:customStyle="1" w:styleId="11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8">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19">
    <w:name w:val="标题3（采购需求）"/>
    <w:basedOn w:val="120"/>
    <w:next w:val="1"/>
    <w:qFormat/>
    <w:uiPriority w:val="0"/>
    <w:pPr>
      <w:spacing w:before="0" w:after="0"/>
    </w:pPr>
    <w:rPr>
      <w:rFonts w:ascii="宋体" w:hAnsi="宋体" w:eastAsia="宋体"/>
    </w:rPr>
  </w:style>
  <w:style w:type="paragraph" w:customStyle="1" w:styleId="120">
    <w:name w:val="标题3"/>
    <w:basedOn w:val="16"/>
    <w:next w:val="1"/>
    <w:qFormat/>
    <w:uiPriority w:val="0"/>
    <w:pPr>
      <w:spacing w:before="200" w:after="200" w:line="360" w:lineRule="auto"/>
      <w:ind w:firstLine="0" w:firstLineChars="0"/>
    </w:pPr>
    <w:rPr>
      <w:rFonts w:ascii="黑体" w:hAnsi="黑体" w:eastAsia="黑体"/>
      <w:bCs w:val="0"/>
      <w:sz w:val="24"/>
      <w:szCs w:val="24"/>
    </w:rPr>
  </w:style>
  <w:style w:type="character" w:customStyle="1" w:styleId="121">
    <w:name w:val="NormalCharacter1"/>
    <w:link w:val="1"/>
    <w:semiHidden/>
    <w:qFormat/>
    <w:uiPriority w:val="0"/>
  </w:style>
  <w:style w:type="paragraph" w:customStyle="1" w:styleId="122">
    <w:name w:val="正文2"/>
    <w:basedOn w:val="1"/>
    <w:qFormat/>
    <w:uiPriority w:val="0"/>
    <w:pPr>
      <w:spacing w:before="156" w:line="360" w:lineRule="auto"/>
      <w:ind w:firstLine="510" w:firstLineChars="200"/>
    </w:pPr>
    <w:rPr>
      <w:sz w:val="24"/>
      <w:szCs w:val="20"/>
    </w:rPr>
  </w:style>
  <w:style w:type="paragraph" w:customStyle="1" w:styleId="123">
    <w:name w:val="表格文字"/>
    <w:basedOn w:val="1"/>
    <w:qFormat/>
    <w:uiPriority w:val="0"/>
    <w:pPr>
      <w:autoSpaceDE/>
      <w:autoSpaceDN/>
      <w:spacing w:before="25" w:after="25"/>
    </w:pPr>
    <w:rPr>
      <w:rFonts w:ascii="Times New Roman"/>
      <w:bCs/>
      <w:spacing w:val="10"/>
      <w:szCs w:val="20"/>
    </w:rPr>
  </w:style>
  <w:style w:type="paragraph" w:customStyle="1" w:styleId="124">
    <w:name w:val="正文首行缩进1"/>
    <w:qFormat/>
    <w:uiPriority w:val="0"/>
    <w:pPr>
      <w:ind w:firstLine="672"/>
    </w:pPr>
    <w:rPr>
      <w:rFonts w:ascii="宋体" w:hAnsi="宋体" w:eastAsia="宋体" w:cs="宋体"/>
      <w:lang w:val="en-US" w:eastAsia="zh-CN" w:bidi="ar-SA"/>
    </w:rPr>
  </w:style>
  <w:style w:type="paragraph" w:customStyle="1" w:styleId="125">
    <w:name w:val="附录标识"/>
    <w:basedOn w:val="126"/>
    <w:qFormat/>
    <w:uiPriority w:val="0"/>
    <w:pPr>
      <w:numPr>
        <w:ilvl w:val="0"/>
        <w:numId w:val="3"/>
      </w:numPr>
      <w:tabs>
        <w:tab w:val="left" w:pos="6405"/>
      </w:tabs>
      <w:spacing w:after="200"/>
    </w:pPr>
    <w:rPr>
      <w:sz w:val="21"/>
    </w:rPr>
  </w:style>
  <w:style w:type="paragraph" w:customStyle="1" w:styleId="126">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7">
    <w:name w:val="附录章标题"/>
    <w:next w:val="128"/>
    <w:qFormat/>
    <w:uiPriority w:val="0"/>
    <w:pPr>
      <w:numPr>
        <w:ilvl w:val="1"/>
        <w:numId w:val="3"/>
      </w:numPr>
      <w:wordWrap w:val="0"/>
      <w:overflowPunct w:val="0"/>
      <w:autoSpaceDE w:val="0"/>
      <w:jc w:val="both"/>
      <w:outlineLvl w:val="1"/>
    </w:pPr>
    <w:rPr>
      <w:rFonts w:ascii="黑体" w:hAnsi="Times New Roman" w:eastAsia="黑体" w:cs="Times New Roman"/>
      <w:kern w:val="21"/>
      <w:sz w:val="21"/>
      <w:lang w:val="en-US" w:eastAsia="zh-CN" w:bidi="ar-SA"/>
    </w:rPr>
  </w:style>
  <w:style w:type="paragraph" w:customStyle="1" w:styleId="12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附录表标题"/>
    <w:next w:val="128"/>
    <w:qFormat/>
    <w:uiPriority w:val="0"/>
    <w:pPr>
      <w:jc w:val="center"/>
    </w:pPr>
    <w:rPr>
      <w:rFonts w:ascii="黑体" w:hAnsi="Times New Roman" w:eastAsia="黑体" w:cs="Times New Roman"/>
      <w:kern w:val="21"/>
      <w:sz w:val="21"/>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132">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3">
    <w:name w:val="一级条标题"/>
    <w:basedOn w:val="134"/>
    <w:next w:val="128"/>
    <w:qFormat/>
    <w:uiPriority w:val="0"/>
    <w:pPr>
      <w:spacing w:line="240" w:lineRule="auto"/>
      <w:ind w:left="420"/>
      <w:outlineLvl w:val="2"/>
    </w:pPr>
  </w:style>
  <w:style w:type="paragraph" w:customStyle="1" w:styleId="13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35">
    <w:name w:val="Table Paragraph"/>
    <w:basedOn w:val="1"/>
    <w:qFormat/>
    <w:uiPriority w:val="1"/>
  </w:style>
  <w:style w:type="table" w:customStyle="1" w:styleId="136">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37">
    <w:name w:val="标4"/>
    <w:basedOn w:val="1"/>
    <w:qFormat/>
    <w:uiPriority w:val="0"/>
    <w:pPr>
      <w:spacing w:before="240" w:after="360" w:line="240" w:lineRule="exact"/>
      <w:outlineLvl w:val="3"/>
    </w:pPr>
    <w:rPr>
      <w:rFonts w:ascii="Arial" w:hAnsi="Arial" w:cs="Arial"/>
      <w:b/>
      <w:bCs/>
      <w:kern w:val="24"/>
    </w:rPr>
  </w:style>
  <w:style w:type="character" w:customStyle="1" w:styleId="138">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098" textRotate="1"/>
  </customShpExts>
</s:customData>
</file>

<file path=customXml/item2.xml><?xml version="1.0" encoding="utf-8"?>
<contractReview xmlns="http://schemas.wps.cn/vas-ai-hub/contract-review">
  <reviewItems>
    <reviewItem>
      <errorID>cd927695-3d90-412e-9c1e-1975c165cfdb</errorID>
      <errorWord>GG</errorWord>
      <group>L1_Official</group>
      <groupName>公文问题</groupName>
      <ability>L2_Official</ability>
      <abilityName>公文问题</abilityName>
      <candidateList/>
      <explain>公文中禁止出现该词语</explain>
      <paraID>361DDE0B</paraID>
      <start>5</start>
      <end>7</end>
      <status>unmodified</status>
      <modifiedWord/>
      <trackRevisions>false</trackRevisions>
    </reviewItem>
    <reviewItem>
      <errorID>ac500898-abbd-4d49-be03-e3a75ae95cf4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6FB3A79D</paraID>
      <start>9</start>
      <end>10</end>
      <status>unmodified</status>
      <modifiedWord/>
      <trackRevisions>false</trackRevisions>
    </reviewItem>
    <reviewItem>
      <errorID>613acdf4-c578-4ba3-abb1-e3e948bd4a5c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2DB92233</paraID>
      <start>7</start>
      <end>8</end>
      <status>unmodified</status>
      <modifiedWord/>
      <trackRevisions>false</trackRevisions>
    </reviewItem>
    <reviewItem>
      <errorID>b6ac2f71-ef68-4461-9afb-f20bd6b804a4</errorID>
      <errorWord>：</errorWord>
      <group>L1_Format</group>
      <groupName>格式问题</groupName>
      <ability>L2_HalfPunc</ability>
      <abilityName>全半角检查</abilityName>
      <candidateList>
        <item>:</item>
      </candidateList>
      <explain>文本全半角错误。</explain>
      <paraID>2DB92233</paraID>
      <start>59</start>
      <end>60</end>
      <status>unmodified</status>
      <modifiedWord/>
      <trackRevisions>false</trackRevisions>
    </reviewItem>
    <reviewItem>
      <errorID>33e1af62-45e2-4902-9dfd-06d2fa9f3982</errorID>
      <errorWord>/）</errorWord>
      <group>L1_Punc</group>
      <groupName>标点问题</groupName>
      <ability>L2_Punc</ability>
      <abilityName>标点符号检查</abilityName>
      <candidateList>
        <item>）</item>
      </candidateList>
      <explain/>
      <paraID>2DB92233</paraID>
      <start>86</start>
      <end>88</end>
      <status>unmodified</status>
      <modifiedWord/>
      <trackRevisions>false</trackRevisions>
    </reviewItem>
    <reviewItem>
      <errorID>13291f77-fb03-427b-8459-d9eaba405ab1</errorID>
      <errorWord>GG</errorWord>
      <group>L1_Official</group>
      <groupName>公文问题</groupName>
      <ability>L2_Official</ability>
      <abilityName>公文问题</abilityName>
      <candidateList/>
      <explain>公文中禁止出现该词语</explain>
      <paraID>3B58AC32</paraID>
      <start>6</start>
      <end>8</end>
      <status>unmodified</status>
      <modifiedWord/>
      <trackRevisions>false</trackRevisions>
    </reviewItem>
    <reviewItem>
      <errorID>73844a90-c99a-4670-97f7-1c2f7f318fc3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79F38D09</paraID>
      <start>9</start>
      <end>10</end>
      <status>unmodified</status>
      <modifiedWord/>
      <trackRevisions>false</trackRevisions>
    </reviewItem>
    <reviewItem>
      <errorID>bd369ed6-112a-494c-9e66-61425f42d32e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205C5CBD</paraID>
      <start>9</start>
      <end>10</end>
      <status>unmodified</status>
      <modifiedWord/>
      <trackRevisions>false</trackRevisions>
    </reviewItem>
    <reviewItem>
      <errorID>36ba70d4-3b80-4ba8-b683-e98dc57c2305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45F73E0D</paraID>
      <start>16</start>
      <end>17</end>
      <status>unmodified</status>
      <modifiedWord/>
      <trackRevisions>false</trackRevisions>
    </reviewItem>
    <reviewItem>
      <errorID>337c19f5-2e78-41ec-8166-d69726583b98</errorID>
      <errorWord>：/</errorWord>
      <group>L1_Punc</group>
      <groupName>标点问题</groupName>
      <ability>L2_Punc</ability>
      <abilityName>标点符号检查</abilityName>
      <candidateList>
        <item>：</item>
      </candidateList>
      <explain/>
      <paraID> ACE3A9E</paraID>
      <start>2</start>
      <end>4</end>
      <status>unmodified</status>
      <modifiedWord/>
      <trackRevisions>false</trackRevisions>
    </reviewItem>
    <reviewItem>
      <errorID>dd289796-1340-4329-a929-4c776b7f5fb7</errorID>
      <errorWord>财政部</errorWord>
      <group>L1_Knowledge</group>
      <groupName>知识性问题</groupName>
      <ability>L2_Organization</ability>
      <abilityName>机构检查</abilityName>
      <candidateList/>
      <explain>[财政部]应在[民政部]之后</explain>
      <paraID>700285F4</paraID>
      <start>134</start>
      <end>137</end>
      <status>unmodified</status>
      <modifiedWord/>
      <trackRevisions>false</trackRevisions>
    </reviewItem>
    <reviewItem>
      <errorID>85cba402-51f3-48ee-923e-c31e1ad00f7f</errorID>
      <errorWord>上午00:00</errorWord>
      <group>L1_Knowledge</group>
      <groupName>知识性问题</groupName>
      <ability>L2_Time</ability>
      <abilityName>日期时间</abilityName>
      <candidateList/>
      <explain>时间与前缀不匹配，可能的时间前缀有“下午、晚上、凌晨、午夜”。</explain>
      <paraID>13DF4D12</paraID>
      <start>30</start>
      <end>37</end>
      <status>unmodified</status>
      <modifiedWord/>
      <trackRevisions>false</trackRevisions>
    </reviewItem>
    <reviewItem>
      <errorID>94810f83-7d6a-4083-92e5-b700985908e1</errorID>
      <errorWord>：</errorWord>
      <group>L1_Format</group>
      <groupName>格式问题</groupName>
      <ability>L2_HalfPunc</ability>
      <abilityName>全半角检查</abilityName>
      <candidateList>
        <item>:</item>
      </candidateList>
      <explain>文本全半角错误。</explain>
      <paraID>72374628</paraID>
      <start>18</start>
      <end>19</end>
      <status>unmodified</status>
      <modifiedWord/>
      <trackRevisions>false</trackRevisions>
    </reviewItem>
    <reviewItem>
      <errorID>7a0e1ce9-cec8-4a78-950e-0a876c00dbb7</errorID>
      <errorWord>/）</errorWord>
      <group>L1_Punc</group>
      <groupName>标点问题</groupName>
      <ability>L2_Punc</ability>
      <abilityName>标点符号检查</abilityName>
      <candidateList>
        <item>）</item>
      </candidateList>
      <explain/>
      <paraID>72374628</paraID>
      <start>45</start>
      <end>47</end>
      <status>unmodified</status>
      <modifiedWord/>
      <trackRevisions>false</trackRevisions>
    </reviewItem>
    <reviewItem>
      <errorID>b0222536-0692-442f-86a0-e5bd62d54cfb</errorID>
      <errorWord>/）</errorWord>
      <group>L1_Punc</group>
      <groupName>标点问题</groupName>
      <ability>L2_Punc</ability>
      <abilityName>标点符号检查</abilityName>
      <candidateList>
        <item>）</item>
      </candidateList>
      <explain/>
      <paraID>6FC981EA</paraID>
      <start>68</start>
      <end>70</end>
      <status>unmodified</status>
      <modifiedWord/>
      <trackRevisions>false</trackRevisions>
    </reviewItem>
    <reviewItem>
      <errorID>4433a67d-524f-487a-a2a1-fc1d4e5f8adf</errorID>
      <errorWord>-</errorWord>
      <group>L1_Format</group>
      <groupName>格式问题</groupName>
      <ability>L2_HalfPunc</ability>
      <abilityName>全半角检查</abilityName>
      <candidateList>
        <item>－</item>
      </candidateList>
      <explain>文本全半角错误。</explain>
      <paraID>6FC981EA</paraID>
      <start>70</start>
      <end>71</end>
      <status>unmodified</status>
      <modifiedWord/>
      <trackRevisions>false</trackRevisions>
    </reviewItem>
    <reviewItem>
      <errorID>c6fead4e-bfa5-46b8-b540-3c808d555acc</errorID>
      <errorWord>：</errorWord>
      <group>L1_Format</group>
      <groupName>格式问题</groupName>
      <ability>L2_HalfPunc</ability>
      <abilityName>全半角检查</abilityName>
      <candidateList>
        <item>:</item>
      </candidateList>
      <explain>文本全半角错误。</explain>
      <paraID>19D4EB27</paraID>
      <start>18</start>
      <end>19</end>
      <status>unmodified</status>
      <modifiedWord/>
      <trackRevisions>false</trackRevisions>
    </reviewItem>
    <reviewItem>
      <errorID>aea0dae1-68e9-45a3-b1bf-afa872fe74ec</errorID>
      <errorWord>/）</errorWord>
      <group>L1_Punc</group>
      <groupName>标点问题</groupName>
      <ability>L2_Punc</ability>
      <abilityName>标点符号检查</abilityName>
      <candidateList>
        <item>）</item>
      </candidateList>
      <explain/>
      <paraID>19D4EB27</paraID>
      <start>45</start>
      <end>47</end>
      <status>unmodified</status>
      <modifiedWord/>
      <trackRevisions>false</trackRevisions>
    </reviewItem>
    <reviewItem>
      <errorID>f645392e-f620-432f-bdcb-7061ae9e33d4</errorID>
      <errorWord>：</errorWord>
      <group>L1_Format</group>
      <groupName>格式问题</groupName>
      <ability>L2_HalfPunc</ability>
      <abilityName>全半角检查</abilityName>
      <candidateList>
        <item>:</item>
      </candidateList>
      <explain>文本全半角错误。</explain>
      <paraID>66952D66</paraID>
      <start>20</start>
      <end>21</end>
      <status>unmodified</status>
      <modifiedWord/>
      <trackRevisions>false</trackRevisions>
    </reviewItem>
    <reviewItem>
      <errorID>90cd3610-7f57-41ac-bae1-1e615ca1c3cc</errorID>
      <errorWord>/）</errorWord>
      <group>L1_Punc</group>
      <groupName>标点问题</groupName>
      <ability>L2_Punc</ability>
      <abilityName>标点符号检查</abilityName>
      <candidateList>
        <item>）</item>
      </candidateList>
      <explain/>
      <paraID>66952D66</paraID>
      <start>47</start>
      <end>49</end>
      <status>unmodified</status>
      <modifiedWord/>
      <trackRevisions>false</trackRevisions>
    </reviewItem>
    <reviewItem>
      <errorID>20452f45-405a-42b7-b50d-032d571c9ca0</errorID>
      <errorWord>：</errorWord>
      <group>L1_Format</group>
      <groupName>格式问题</groupName>
      <ability>L2_HalfPunc</ability>
      <abilityName>全半角检查</abilityName>
      <candidateList>
        <item>:</item>
      </candidateList>
      <explain>文本全半角错误。</explain>
      <paraID>3A044EA0</paraID>
      <start>4</start>
      <end>5</end>
      <status>unmodified</status>
      <modifiedWord/>
      <trackRevisions>false</trackRevisions>
    </reviewItem>
    <reviewItem>
      <errorID>94ea6c13-1a6a-48b9-ab88-41e4e12cf02c</errorID>
      <errorWord>：</errorWord>
      <group>L1_Format</group>
      <groupName>格式问题</groupName>
      <ability>L2_HalfPunc</ability>
      <abilityName>全半角检查</abilityName>
      <candidateList>
        <item>:</item>
      </candidateList>
      <explain>文本全半角错误。</explain>
      <paraID>3A044EA0</paraID>
      <start>36</start>
      <end>37</end>
      <status>unmodified</status>
      <modifiedWord/>
      <trackRevisions>false</trackRevisions>
    </reviewItem>
    <reviewItem>
      <errorID>a8951b07-77fe-418f-b377-f7a32feed3dd</errorID>
      <errorWord>：</errorWord>
      <group>L1_Format</group>
      <groupName>格式问题</groupName>
      <ability>L2_HalfPunc</ability>
      <abilityName>全半角检查</abilityName>
      <candidateList>
        <item>:</item>
      </candidateList>
      <explain>文本全半角错误。</explain>
      <paraID>3A044EA0</paraID>
      <start>116</start>
      <end>117</end>
      <status>unmodified</status>
      <modifiedWord/>
      <trackRevisions>false</trackRevisions>
    </reviewItem>
    <reviewItem>
      <errorID>8add0882-ea5e-47e6-9033-92fff9118bf3</errorID>
      <errorWord>：</errorWord>
      <group>L1_Format</group>
      <groupName>格式问题</groupName>
      <ability>L2_HalfPunc</ability>
      <abilityName>全半角检查</abilityName>
      <candidateList>
        <item>:</item>
      </candidateList>
      <explain>文本全半角错误。</explain>
      <paraID>3A044EA0</paraID>
      <start>155</start>
      <end>156</end>
      <status>unmodified</status>
      <modifiedWord/>
      <trackRevisions>false</trackRevisions>
    </reviewItem>
    <reviewItem>
      <errorID>037d8669-5580-45d2-9f17-233b7216e784</errorID>
      <errorWord>：</errorWord>
      <group>L1_Format</group>
      <groupName>格式问题</groupName>
      <ability>L2_HalfPunc</ability>
      <abilityName>全半角检查</abilityName>
      <candidateList>
        <item>:</item>
      </candidateList>
      <explain>文本全半角错误。</explain>
      <paraID>5E4291D4</paraID>
      <start>35</start>
      <end>36</end>
      <status>unmodified</status>
      <modifiedWord/>
      <trackRevisions>false</trackRevisions>
    </reviewItem>
    <reviewItem>
      <errorID>d292cd1f-ec8a-4f27-8234-1bbc086d49ab</errorID>
      <errorWord>/）</errorWord>
      <group>L1_Punc</group>
      <groupName>标点问题</groupName>
      <ability>L2_Punc</ability>
      <abilityName>标点符号检查</abilityName>
      <candidateList>
        <item>）</item>
      </candidateList>
      <explain/>
      <paraID>5E4291D4</paraID>
      <start>62</start>
      <end>64</end>
      <status>unmodified</status>
      <modifiedWord/>
      <trackRevisions>false</trackRevisions>
    </reviewItem>
    <reviewItem>
      <errorID>50e54838-4d21-4b91-acc0-004321a2309c</errorID>
      <errorWord>操作合</errorWord>
      <group>L1_Word</group>
      <groupName>字词问题</groupName>
      <ability>L2_Typo</ability>
      <abilityName>字词错误</abilityName>
      <candidateList>
        <item>操作台</item>
      </candidateList>
      <explain/>
      <paraID>74D40FAC</paraID>
      <start>9</start>
      <end>12</end>
      <status>unmodified</status>
      <modifiedWord/>
      <trackRevisions>false</trackRevisions>
    </reviewItem>
    <reviewItem>
      <errorID>4b491324-0e12-4f6b-9616-5b3b8c947693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6CBBA761</paraID>
      <start>4</start>
      <end>5</end>
      <status>unmodified</status>
      <modifiedWord/>
      <trackRevisions>false</trackRevisions>
    </reviewItem>
    <reviewItem>
      <errorID>1469d6c9-55dc-413d-9286-8726073db376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742631EC</paraID>
      <start>55</start>
      <end>56</end>
      <status>unmodified</status>
      <modifiedWord/>
      <trackRevisions>false</trackRevisions>
    </reviewItem>
    <reviewItem>
      <errorID>c152003d-7ab5-4f76-ad8a-3acd29be171a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7922EB68</paraID>
      <start>0</start>
      <end>3</end>
      <status>unmodified</status>
      <modifiedWord/>
      <trackRevisions>false</trackRevisions>
    </reviewItem>
    <reviewItem>
      <errorID>caa5f6d8-b64b-4dea-b573-62633e9adb27</errorID>
      <errorWord>音</errorWord>
      <group>L1_Word</group>
      <groupName>字词问题</groupName>
      <ability>L2_Typo</ability>
      <abilityName>字词错误</abilityName>
      <candidateList>
        <item>声</item>
      </candidateList>
      <explain/>
      <paraID>1FA669CE</paraID>
      <start>72</start>
      <end>73</end>
      <status>unmodified</status>
      <modifiedWord/>
      <trackRevisions>false</trackRevisions>
    </reviewItem>
    <reviewItem>
      <errorID>762d287f-8e97-41f3-8f04-a492c7945286</errorID>
      <errorWord>需具备</errorWord>
      <group>L1_Word</group>
      <groupName>字词问题</groupName>
      <ability>L2_Typo</ability>
      <abilityName>字词错误</abilityName>
      <candidateList>
        <item>须具备</item>
      </candidateList>
      <explain/>
      <paraID>3AB836D0</paraID>
      <start>51</start>
      <end>54</end>
      <status>unmodified</status>
      <modifiedWord/>
      <trackRevisions>false</trackRevisions>
    </reviewItem>
    <reviewItem>
      <errorID>a98f0ad7-b2a0-4f1e-b944-fc5bd473e1c0</errorID>
      <errorWord>需具备</errorWord>
      <group>L1_Word</group>
      <groupName>字词问题</groupName>
      <ability>L2_Typo</ability>
      <abilityName>字词错误</abilityName>
      <candidateList>
        <item>须具备</item>
      </candidateList>
      <explain/>
      <paraID>3AB836D0</paraID>
      <start>78</start>
      <end>81</end>
      <status>unmodified</status>
      <modifiedWord/>
      <trackRevisions>false</trackRevisions>
    </reviewItem>
    <reviewItem>
      <errorID>5e0291a3-1986-4747-a179-1232979e95dc</errorID>
      <errorWord>(</errorWord>
      <group>L1_Format</group>
      <groupName>格式问题</groupName>
      <ability>L2_HalfPunc</ability>
      <abilityName>全半角检查</abilityName>
      <candidateList>
        <item>（</item>
      </candidateList>
      <explain>文本全半角错误。</explain>
      <paraID>3AB836D0</paraID>
      <start>116</start>
      <end>117</end>
      <status>unmodified</status>
      <modifiedWord/>
      <trackRevisions>false</trackRevisions>
    </reviewItem>
    <reviewItem>
      <errorID>288675a1-325a-435e-95ca-ee41d4abbe5c</errorID>
      <errorWord>)</errorWord>
      <group>L1_Format</group>
      <groupName>格式问题</groupName>
      <ability>L2_HalfPunc</ability>
      <abilityName>全半角检查</abilityName>
      <candidateList>
        <item>）</item>
      </candidateList>
      <explain>文本全半角错误。</explain>
      <paraID>3AB836D0</paraID>
      <start>125</start>
      <end>126</end>
      <status>unmodified</status>
      <modifiedWord/>
      <trackRevisions>false</trackRevisions>
    </reviewItem>
    <reviewItem>
      <errorID>fd9dad4f-9ff3-4d6d-87ea-20d87644a363</errorID>
      <errorWord>进行实施</errorWord>
      <group>L1_Word</group>
      <groupName>字词问题</groupName>
      <ability>L2_Typo</ability>
      <abilityName>字词错误</abilityName>
      <candidateList>
        <item>实施</item>
      </candidateList>
      <explain>〈动〉实行（法令、政策等）：付诸～｜～细则｜～新的办法。</explain>
      <paraID>5FE2495B</paraID>
      <start>96</start>
      <end>100</end>
      <status>unmodified</status>
      <modifiedWord/>
      <trackRevisions>false</trackRevisions>
    </reviewItem>
    <reviewItem>
      <errorID>10c0b177-2ed2-4595-9fe2-8a912fa7beab</errorID>
      <errorWord>，</errorWord>
      <group>L1_Word</group>
      <groupName>字词问题</groupName>
      <ability>L2_Typo</ability>
      <abilityName>字词错误</abilityName>
      <candidateList>
        <item>，对</item>
      </candidateList>
      <explain/>
      <paraID>7C99F724</paraID>
      <start>12</start>
      <end>13</end>
      <status>unmodified</status>
      <modifiedWord/>
      <trackRevisions>false</trackRevisions>
    </reviewItem>
    <reviewItem>
      <errorID>15af23f9-8424-47c5-bb09-4d4204849813</errorID>
      <errorWord>阻档</errorWord>
      <group>L1_Word</group>
      <groupName>字词问题</groupName>
      <ability>L2_Typo</ability>
      <abilityName>字词错误</abilityName>
      <candidateList>
        <item>阻挡</item>
      </candidateList>
      <explain/>
      <paraID>3EA30633</paraID>
      <start>252</start>
      <end>254</end>
      <status>unmodified</status>
      <modifiedWord/>
      <trackRevisions>false</trackRevisions>
    </reviewItem>
    <reviewItem>
      <errorID>c444f46d-317b-4f96-acbc-95b19968d9a4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5C693016</paraID>
      <start>0</start>
      <end>2</end>
      <status>unmodified</status>
      <modifiedWord/>
      <trackRevisions>false</trackRevisions>
    </reviewItem>
    <reviewItem>
      <errorID>c623c784-8936-4371-a136-4365cb38b11c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1D87FA77</paraID>
      <start>0</start>
      <end>2</end>
      <status>unmodified</status>
      <modifiedWord/>
      <trackRevisions>false</trackRevisions>
    </reviewItem>
    <reviewItem>
      <errorID>29bd94fd-286d-4f1b-b6ee-9c5f10692a9c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69468561</paraID>
      <start>0</start>
      <end>2</end>
      <status>unmodified</status>
      <modifiedWord/>
      <trackRevisions>false</trackRevisions>
    </reviewItem>
    <reviewItem>
      <errorID>f9143c2f-a621-4c6a-a5c6-541dd95113db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42A9E9C</paraID>
      <start>0</start>
      <end>2</end>
      <status>unmodified</status>
      <modifiedWord/>
      <trackRevisions>false</trackRevisions>
    </reviewItem>
    <reviewItem>
      <errorID>1f874fae-6056-4fb5-a6f7-0dc73ee65366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73D01EC2</paraID>
      <start>0</start>
      <end>2</end>
      <status>unmodified</status>
      <modifiedWord/>
      <trackRevisions>false</trackRevisions>
    </reviewItem>
    <reviewItem>
      <errorID>31b3c938-9527-418e-a706-5a077d6241ca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73F8E78E</paraID>
      <start>0</start>
      <end>2</end>
      <status>unmodified</status>
      <modifiedWord/>
      <trackRevisions>false</trackRevisions>
    </reviewItem>
    <reviewItem>
      <errorID>966726eb-cebb-44e1-a457-3b98e15ecfa1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6A2F022C</paraID>
      <start>0</start>
      <end>2</end>
      <status>unmodified</status>
      <modifiedWord/>
      <trackRevisions>false</trackRevisions>
    </reviewItem>
    <reviewItem>
      <errorID>9ce9526d-046b-4957-8fbb-6b00daeed1f6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2A6A8B5</paraID>
      <start>0</start>
      <end>2</end>
      <status>unmodified</status>
      <modifiedWord/>
      <trackRevisions>false</trackRevisions>
    </reviewItem>
    <reviewItem>
      <errorID>fa6425bf-98d4-404b-bd64-3ff3f7276ab6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832477B</paraID>
      <start>0</start>
      <end>2</end>
      <status>unmodified</status>
      <modifiedWord/>
      <trackRevisions>false</trackRevisions>
    </reviewItem>
    <reviewItem>
      <errorID>323d0e24-a784-46f8-838f-ff05b2775ee4</errorID>
      <errorWord>(</errorWord>
      <group>L1_Format</group>
      <groupName>格式问题</groupName>
      <ability>L2_HalfPunc</ability>
      <abilityName>全半角检查</abilityName>
      <candidateList>
        <item>（</item>
      </candidateList>
      <explain>文本全半角错误。</explain>
      <paraID>2674C0D7</paraID>
      <start>46</start>
      <end>47</end>
      <status>unmodified</status>
      <modifiedWord/>
      <trackRevisions>false</trackRevisions>
    </reviewItem>
    <reviewItem>
      <errorID>c79028df-22de-476f-bd4a-be341ebd012b</errorID>
      <errorWord>)</errorWord>
      <group>L1_Format</group>
      <groupName>格式问题</groupName>
      <ability>L2_HalfPunc</ability>
      <abilityName>全半角检查</abilityName>
      <candidateList>
        <item>）</item>
      </candidateList>
      <explain>文本全半角错误。</explain>
      <paraID>2674C0D7</paraID>
      <start>58</start>
      <end>59</end>
      <status>unmodified</status>
      <modifiedWord/>
      <trackRevisions>false</trackRevisions>
    </reviewItem>
    <reviewItem>
      <errorID>752d0119-dc36-436f-92b0-e155cfd5a1b2</errorID>
      <errorWord>(</errorWord>
      <group>L1_Format</group>
      <groupName>格式问题</groupName>
      <ability>L2_HalfPunc</ability>
      <abilityName>全半角检查</abilityName>
      <candidateList>
        <item>（</item>
      </candidateList>
      <explain>文本全半角错误。</explain>
      <paraID>3A7FAA3E</paraID>
      <start>18</start>
      <end>19</end>
      <status>unmodified</status>
      <modifiedWord/>
      <trackRevisions>false</trackRevisions>
    </reviewItem>
    <reviewItem>
      <errorID>f90f99b8-0846-4b82-a8d9-bdf75fc854bc</errorID>
      <errorWord>)</errorWord>
      <group>L1_Format</group>
      <groupName>格式问题</groupName>
      <ability>L2_HalfPunc</ability>
      <abilityName>全半角检查</abilityName>
      <candidateList>
        <item>）</item>
      </candidateList>
      <explain>文本全半角错误。</explain>
      <paraID>3A7FAA3E</paraID>
      <start>28</start>
      <end>29</end>
      <status>unmodified</status>
      <modifiedWord/>
      <trackRevisions>false</trackRevisions>
    </reviewItem>
    <reviewItem>
      <errorID>dfd83679-9d3c-4e5a-91f9-30c2271adda7</errorID>
      <errorWord>(</errorWord>
      <group>L1_Format</group>
      <groupName>格式问题</groupName>
      <ability>L2_HalfPunc</ability>
      <abilityName>全半角检查</abilityName>
      <candidateList>
        <item>（</item>
      </candidateList>
      <explain>文本全半角错误。</explain>
      <paraID>35725C76</paraID>
      <start>7</start>
      <end>8</end>
      <status>unmodified</status>
      <modifiedWord/>
      <trackRevisions>false</trackRevisions>
    </reviewItem>
    <reviewItem>
      <errorID>fd01de42-d5a7-42ac-96f3-f56dc8c46f45</errorID>
      <errorWord>)</errorWord>
      <group>L1_Format</group>
      <groupName>格式问题</groupName>
      <ability>L2_HalfPunc</ability>
      <abilityName>全半角检查</abilityName>
      <candidateList>
        <item>）</item>
      </candidateList>
      <explain>文本全半角错误。</explain>
      <paraID>35725C76</paraID>
      <start>12</start>
      <end>13</end>
      <status>unmodified</status>
      <modifiedWord/>
      <trackRevisions>false</trackRevisions>
    </reviewItem>
    <reviewItem>
      <errorID>a1b2e50e-79d2-4bae-8ca8-10e9359bff47</errorID>
      <errorWord>(</errorWord>
      <group>L1_Format</group>
      <groupName>格式问题</groupName>
      <ability>L2_HalfPunc</ability>
      <abilityName>全半角检查</abilityName>
      <candidateList>
        <item>（</item>
      </candidateList>
      <explain>文本全半角错误。</explain>
      <paraID>35725C76</paraID>
      <start>23</start>
      <end>24</end>
      <status>unmodified</status>
      <modifiedWord/>
      <trackRevisions>false</trackRevisions>
    </reviewItem>
    <reviewItem>
      <errorID>f076bf05-dae2-4930-8d40-e1be1120542e</errorID>
      <errorWord>)</errorWord>
      <group>L1_Format</group>
      <groupName>格式问题</groupName>
      <ability>L2_HalfPunc</ability>
      <abilityName>全半角检查</abilityName>
      <candidateList>
        <item>）</item>
      </candidateList>
      <explain>文本全半角错误。</explain>
      <paraID>35725C76</paraID>
      <start>28</start>
      <end>29</end>
      <status>unmodified</status>
      <modifiedWord/>
      <trackRevisions>false</trackRevisions>
    </reviewItem>
    <reviewItem>
      <errorID>a20b96c2-01d8-4d9c-aa3e-e0f72a71e913</errorID>
      <errorWord>(</errorWord>
      <group>L1_Format</group>
      <groupName>格式问题</groupName>
      <ability>L2_HalfPunc</ability>
      <abilityName>全半角检查</abilityName>
      <candidateList>
        <item>（</item>
      </candidateList>
      <explain>文本全半角错误。</explain>
      <paraID>15BF1328</paraID>
      <start>7</start>
      <end>8</end>
      <status>unmodified</status>
      <modifiedWord/>
      <trackRevisions>false</trackRevisions>
    </reviewItem>
    <reviewItem>
      <errorID>22bf5db7-0c04-4a7b-b337-58cd47e8d66a</errorID>
      <errorWord>)</errorWord>
      <group>L1_Format</group>
      <groupName>格式问题</groupName>
      <ability>L2_HalfPunc</ability>
      <abilityName>全半角检查</abilityName>
      <candidateList>
        <item>）</item>
      </candidateList>
      <explain>文本全半角错误。</explain>
      <paraID>15BF1328</paraID>
      <start>12</start>
      <end>13</end>
      <status>unmodified</status>
      <modifiedWord/>
      <trackRevisions>false</trackRevisions>
    </reviewItem>
    <reviewItem>
      <errorID>d069a59b-3dbd-40d9-bf66-079d041e041f</errorID>
      <errorWord>（</errorWord>
      <group>L1_Format</group>
      <groupName>格式问题</groupName>
      <ability>L2_HalfPunc</ability>
      <abilityName>全半角检查</abilityName>
      <candidateList>
        <item>(</item>
      </candidateList>
      <explain>文本全半角错误。</explain>
      <paraID>3B7604DF</paraID>
      <start>4</start>
      <end>5</end>
      <status>unmodified</status>
      <modifiedWord/>
      <trackRevisions>false</trackRevisions>
    </reviewItem>
    <reviewItem>
      <errorID>e9a0d5cd-e87e-487e-9905-a1d0b4933e42</errorID>
      <errorWord>）</errorWord>
      <group>L1_Format</group>
      <groupName>格式问题</groupName>
      <ability>L2_HalfPunc</ability>
      <abilityName>全半角检查</abilityName>
      <candidateList>
        <item>)</item>
      </candidateList>
      <explain>文本全半角错误。</explain>
      <paraID>3B7604DF</paraID>
      <start>6</start>
      <end>7</end>
      <status>unmodified</status>
      <modifiedWord/>
      <trackRevisions>false</trackRevisions>
    </reviewItem>
    <reviewItem>
      <errorID>3c0d6721-8425-4a5c-8122-a776466e3af2</errorID>
      <errorWord>（</errorWord>
      <group>L1_Format</group>
      <groupName>格式问题</groupName>
      <ability>L2_HalfPunc</ability>
      <abilityName>全半角检查</abilityName>
      <candidateList>
        <item>(</item>
      </candidateList>
      <explain>文本全半角错误。</explain>
      <paraID>55590DF5</paraID>
      <start>4</start>
      <end>5</end>
      <status>unmodified</status>
      <modifiedWord/>
      <trackRevisions>false</trackRevisions>
    </reviewItem>
    <reviewItem>
      <errorID>51a76181-d991-4d4b-9434-10c2f0c5e3bb</errorID>
      <errorWord>）</errorWord>
      <group>L1_Format</group>
      <groupName>格式问题</groupName>
      <ability>L2_HalfPunc</ability>
      <abilityName>全半角检查</abilityName>
      <candidateList>
        <item>)</item>
      </candidateList>
      <explain>文本全半角错误。</explain>
      <paraID>55590DF5</paraID>
      <start>6</start>
      <end>7</end>
      <status>unmodified</status>
      <modifiedWord/>
      <trackRevisions>false</trackRevisions>
    </reviewItem>
    <reviewItem>
      <errorID>dbbdbe21-8146-437d-9a60-52ad1ed71c86</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B2EF125</paraID>
      <start>29</start>
      <end>32</end>
      <status>unmodified</status>
      <modifiedWord/>
      <trackRevisions>false</trackRevisions>
    </reviewItem>
    <reviewItem>
      <errorID>7ebab410-7a30-4fab-aab8-d9dd150d28de</errorID>
      <errorWord>/）</errorWord>
      <group>L1_Punc</group>
      <groupName>标点问题</groupName>
      <ability>L2_Punc</ability>
      <abilityName>标点符号检查</abilityName>
      <candidateList>
        <item>）</item>
      </candidateList>
      <explain/>
      <paraID> B2EF125</paraID>
      <start>74</start>
      <end>76</end>
      <status>unmodified</status>
      <modifiedWord/>
      <trackRevisions>false</trackRevisions>
    </reviewItem>
    <reviewItem>
      <errorID>563349af-81ec-4d36-b668-ed73c65c735e</errorID>
      <errorWord>以下的</errorWord>
      <group>L1_Word</group>
      <groupName>字词问题</groupName>
      <ability>L2_Typo</ability>
      <abilityName>字词错误</abilityName>
      <candidateList>
        <item>以下</item>
      </candidateList>
      <explain/>
      <paraID>6F2C4F83</paraID>
      <start>29</start>
      <end>32</end>
      <status>unmodified</status>
      <modifiedWord/>
      <trackRevisions>false</trackRevisions>
    </reviewItem>
    <reviewItem>
      <errorID>d8679b12-0324-47c5-965a-62a73c8990c5</errorID>
      <errorWord>其它</errorWord>
      <group>L1_Word</group>
      <groupName>字词问题</groupName>
      <ability>L2_Alias</ability>
      <abilityName>也作/曾用词</abilityName>
      <candidateList>
        <item>其他</item>
      </candidateList>
      <explain>词汇[其它]为不规范表述或旧称，其规范书面表述为[其他]。</explain>
      <paraID>321F472A</paraID>
      <start>33</start>
      <end>35</end>
      <status>unmodified</status>
      <modifiedWord/>
      <trackRevisions>false</trackRevisions>
    </reviewItem>
    <reviewItem>
      <errorID>7573a381-4e3f-4de1-86d6-43c55cf25f0f</errorID>
      <errorWord>其它</errorWord>
      <group>L1_Word</group>
      <groupName>字词问题</groupName>
      <ability>L2_Alias</ability>
      <abilityName>也作/曾用词</abilityName>
      <candidateList>
        <item>其他</item>
      </candidateList>
      <explain>词汇[其它]为不规范表述或旧称，其规范书面表述为[其他]。</explain>
      <paraID>46141269</paraID>
      <start>46</start>
      <end>48</end>
      <status>unmodified</status>
      <modifiedWord/>
      <trackRevisions>false</trackRevisions>
    </reviewItem>
    <reviewItem>
      <errorID>67d0f4bc-a9aa-4b98-9dbd-57e48db210f3</errorID>
      <errorWord>，</errorWord>
      <group>L1_Word</group>
      <groupName>字词问题</groupName>
      <ability>L2_Typo</ability>
      <abilityName>字词错误</abilityName>
      <candidateList>
        <item>，使</item>
      </candidateList>
      <explain/>
      <paraID>1786A8ED</paraID>
      <start>32</start>
      <end>33</end>
      <status>unmodified</status>
      <modifiedWord/>
      <trackRevisions>false</trackRevisions>
    </reviewItem>
    <reviewItem>
      <errorID>b214863b-9142-4bda-bf91-bc3ed6a900c2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729E898</paraID>
      <start>15</start>
      <end>18</end>
      <status>unmodified</status>
      <modifiedWord/>
      <trackRevisions>false</trackRevisions>
    </reviewItem>
    <reviewItem>
      <errorID>ea3787f5-a340-4f9c-8dcd-1eee3f58093d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5CF37073</paraID>
      <start>51</start>
      <end>54</end>
      <status>unmodified</status>
      <modifiedWord/>
      <trackRevisions>false</trackRevisions>
    </reviewItem>
    <reviewItem>
      <errorID>0d9f74df-cd92-40c5-b636-e5b3e94f1a4b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5CF37073</paraID>
      <start>70</start>
      <end>73</end>
      <status>unmodified</status>
      <modifiedWord/>
      <trackRevisions>false</trackRevisions>
    </reviewItem>
    <reviewItem>
      <errorID>6ea32afa-a331-4cc8-8a6f-e75bfec26d3c</errorID>
      <errorWord>法律、法规</errorWord>
      <group>L1_Word</group>
      <groupName>字词问题</groupName>
      <ability>L2_Typo</ability>
      <abilityName>字词错误</abilityName>
      <candidateList>
        <item>法律法规</item>
      </candidateList>
      <explain/>
      <paraID>13C0D8AC</paraID>
      <start>25</start>
      <end>30</end>
      <status>unmodified</status>
      <modifiedWord/>
      <trackRevisions>false</trackRevisions>
    </reviewItem>
    <reviewItem>
      <errorID>f5e922bc-7b89-449b-acc0-9fc890463997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56537BF2</paraID>
      <start>208</start>
      <end>213</end>
      <status>unmodified</status>
      <modifiedWord/>
      <trackRevisions>false</trackRevisions>
    </reviewItem>
    <reviewItem>
      <errorID>7c9f1efc-b691-4023-bc5b-ea504393a6cb</errorID>
      <errorWord>操作合</errorWord>
      <group>L1_Word</group>
      <groupName>字词问题</groupName>
      <ability>L2_Typo</ability>
      <abilityName>字词错误</abilityName>
      <candidateList>
        <item>操作台</item>
      </candidateList>
      <explain/>
      <paraID>24C8AC4F</paraID>
      <start>10</start>
      <end>13</end>
      <status>unmodified</status>
      <modifiedWord/>
      <trackRevisions>false</trackRevisions>
    </reviewItem>
    <reviewItem>
      <errorID>b2b782a7-258a-43eb-92bb-858bc66c8615</errorID>
      <errorWord>间</errorWord>
      <group>L1_Word</group>
      <groupName>字词问题</groupName>
      <ability>L2_Typo</ability>
      <abilityName>字词错误</abilityName>
      <candidateList>
        <item>间之</item>
      </candidateList>
      <explain/>
      <paraID>31155C38</paraID>
      <start>39</start>
      <end>40</end>
      <status>unmodified</status>
      <modifiedWord/>
      <trackRevisions>false</trackRevisions>
    </reviewItem>
    <reviewItem>
      <errorID>3ee56388-66b3-49c5-b84b-79d0ada0ba68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F86CAAD</paraID>
      <start>12</start>
      <end>13</end>
      <status>unmodified</status>
      <modifiedWord/>
      <trackRevisions>false</trackRevisions>
    </reviewItem>
    <reviewItem>
      <errorID>75acdb7f-afe9-483a-b343-e4f52dbab880</errorID>
      <errorWord>疑义</errorWord>
      <group>L1_Word</group>
      <groupName>字词问题</groupName>
      <ability>L2_Typo</ability>
      <abilityName>字词错误</abilityName>
      <candidateList>
        <item>异义</item>
      </candidateList>
      <explain/>
      <paraID>18DB2F70</paraID>
      <start>19</start>
      <end>21</end>
      <status>unmodified</status>
      <modifiedWord/>
      <trackRevisions>false</trackRevisions>
    </reviewItem>
    <reviewItem>
      <errorID>2ae9e448-d92e-4594-a50b-481931d39474</errorID>
      <errorWord>会</errorWord>
      <group>L1_Word</group>
      <groupName>字词问题</groupName>
      <ability>L2_Typo</ability>
      <abilityName>字词错误</abilityName>
      <candidateList>
        <item>会在</item>
      </candidateList>
      <explain/>
      <paraID>55FE7D4E</paraID>
      <start>13</start>
      <end>14</end>
      <status>unmodified</status>
      <modifiedWord/>
      <trackRevisions>false</trackRevisions>
    </reviewItem>
    <reviewItem>
      <errorID>1d5b2f46-b726-4575-a2ea-3ea46b0fde42</errorID>
      <errorWord>法律、法规</errorWord>
      <group>L1_Word</group>
      <groupName>字词问题</groupName>
      <ability>L2_Typo</ability>
      <abilityName>字词错误</abilityName>
      <candidateList>
        <item>法律法规</item>
      </candidateList>
      <explain/>
      <paraID>47A33944</paraID>
      <start>0</start>
      <end>5</end>
      <status>unmodified</status>
      <modifiedWord/>
      <trackRevisions>false</trackRevisions>
    </reviewItem>
    <reviewItem>
      <errorID>6bacbc30-3bda-4ecc-be43-1756e34b8410</errorID>
      <errorWord>-</errorWord>
      <group>L1_Format</group>
      <groupName>格式问题</groupName>
      <ability>L2_HalfPunc</ability>
      <abilityName>全半角检查</abilityName>
      <candidateList>
        <item>－</item>
      </candidateList>
      <explain>文本全半角错误。</explain>
      <paraID>44D2A54E</paraID>
      <start>20</start>
      <end>21</end>
      <status>unmodified</status>
      <modifiedWord/>
      <trackRevisions>false</trackRevisions>
    </reviewItem>
    <reviewItem>
      <errorID>e0f07cef-c720-4631-9684-4437606b91ef</errorID>
      <errorWord>做出</errorWord>
      <group>L1_Word</group>
      <groupName>字词问题</groupName>
      <ability>L2_Typo</ability>
      <abilityName>字词错误</abilityName>
      <candidateList>
        <item>作出</item>
      </candidateList>
      <explain/>
      <paraID>458C2517</paraID>
      <start>116</start>
      <end>118</end>
      <status>unmodified</status>
      <modifiedWord/>
      <trackRevisions>false</trackRevisions>
    </reviewItem>
    <reviewItem>
      <errorID>e3d2c44b-41e7-47e9-9a43-0e3d1fbd7eba</errorID>
      <errorWord>做出</errorWord>
      <group>L1_Word</group>
      <groupName>字词问题</groupName>
      <ability>L2_Typo</ability>
      <abilityName>字词错误</abilityName>
      <candidateList>
        <item>作出</item>
      </candidateList>
      <explain/>
      <paraID>570ADF21</paraID>
      <start>116</start>
      <end>118</end>
      <status>unmodified</status>
      <modifiedWord/>
      <trackRevisions>false</trackRevisions>
    </reviewItem>
    <reviewItem>
      <errorID>a46f2915-c8c2-4582-831f-d2c63f95f357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9A4844E</paraID>
      <start>32</start>
      <end>34</end>
      <status>unmodified</status>
      <modifiedWord/>
      <trackRevisions>false</trackRevisions>
    </reviewItem>
    <reviewItem>
      <errorID>0d5322e2-ae6f-4118-8ca4-533911e8e4b3</errorID>
      <errorWord>(</errorWord>
      <group>L1_Format</group>
      <groupName>格式问题</groupName>
      <ability>L2_HalfPunc</ability>
      <abilityName>全半角检查</abilityName>
      <candidateList>
        <item>（</item>
      </candidateList>
      <explain>文本全半角错误。</explain>
      <paraID>1166923F</paraID>
      <start>57</start>
      <end>58</end>
      <status>unmodified</status>
      <modifiedWord/>
      <trackRevisions>false</trackRevisions>
    </reviewItem>
    <reviewItem>
      <errorID>3cf1e6ce-5fff-4369-9a0e-34b80cfa5e82</errorID>
      <errorWord>)</errorWord>
      <group>L1_Format</group>
      <groupName>格式问题</groupName>
      <ability>L2_HalfPunc</ability>
      <abilityName>全半角检查</abilityName>
      <candidateList>
        <item>）</item>
      </candidateList>
      <explain>文本全半角错误。</explain>
      <paraID>1166923F</paraID>
      <start>74</start>
      <end>75</end>
      <status>unmodified</status>
      <modifiedWord/>
      <trackRevisions>false</trackRevisions>
    </reviewItem>
    <reviewItem>
      <errorID>c8ba9957-1519-485e-bdc2-41ed5203b705</errorID>
      <errorWord>(</errorWord>
      <group>L1_Format</group>
      <groupName>格式问题</groupName>
      <ability>L2_HalfPunc</ability>
      <abilityName>全半角检查</abilityName>
      <candidateList>
        <item>（</item>
      </candidateList>
      <explain>文本全半角错误。</explain>
      <paraID>4C70B798</paraID>
      <start>53</start>
      <end>54</end>
      <status>unmodified</status>
      <modifiedWord/>
      <trackRevisions>false</trackRevisions>
    </reviewItem>
    <reviewItem>
      <errorID>69991222-f63d-4ec8-93cb-54aa732d12fc</errorID>
      <errorWord>)</errorWord>
      <group>L1_Format</group>
      <groupName>格式问题</groupName>
      <ability>L2_HalfPunc</ability>
      <abilityName>全半角检查</abilityName>
      <candidateList>
        <item>）</item>
      </candidateList>
      <explain>文本全半角错误。</explain>
      <paraID>4C70B798</paraID>
      <start>69</start>
      <end>70</end>
      <status>unmodified</status>
      <modifiedWord/>
      <trackRevisions>false</trackRevisions>
    </reviewItem>
    <reviewItem>
      <errorID>b3d69fb4-ca36-4b4d-81ba-872846d4007e</errorID>
      <errorWord>)</errorWord>
      <group>L1_Format</group>
      <groupName>格式问题</groupName>
      <ability>L2_HalfPunc</ability>
      <abilityName>全半角检查</abilityName>
      <candidateList>
        <item>）</item>
      </candidateList>
      <explain>文本全半角错误。</explain>
      <paraID>4C70B798</paraID>
      <start>95</start>
      <end>96</end>
      <status>unmodified</status>
      <modifiedWord/>
      <trackRevisions>false</trackRevisions>
    </reviewItem>
    <reviewItem>
      <errorID>94ab10af-3286-46cc-84fd-4248500d0f31</errorID>
      <errorWord>(</errorWord>
      <group>L1_Format</group>
      <groupName>格式问题</groupName>
      <ability>L2_HalfPunc</ability>
      <abilityName>全半角检查</abilityName>
      <candidateList>
        <item>（</item>
      </candidateList>
      <explain>文本全半角错误。</explain>
      <paraID>1FB7E4E2</paraID>
      <start>53</start>
      <end>54</end>
      <status>unmodified</status>
      <modifiedWord/>
      <trackRevisions>false</trackRevisions>
    </reviewItem>
    <reviewItem>
      <errorID>234d3ae7-7037-4765-a3ca-9382314eb94a</errorID>
      <errorWord>)</errorWord>
      <group>L1_Format</group>
      <groupName>格式问题</groupName>
      <ability>L2_HalfPunc</ability>
      <abilityName>全半角检查</abilityName>
      <candidateList>
        <item>）</item>
      </candidateList>
      <explain>文本全半角错误。</explain>
      <paraID>1FB7E4E2</paraID>
      <start>69</start>
      <end>70</end>
      <status>unmodified</status>
      <modifiedWord/>
      <trackRevisions>false</trackRevisions>
    </reviewItem>
    <reviewItem>
      <errorID>d0faa184-d479-4bc5-996e-375d6b7f162f</errorID>
      <errorWord>)</errorWord>
      <group>L1_Format</group>
      <groupName>格式问题</groupName>
      <ability>L2_HalfPunc</ability>
      <abilityName>全半角检查</abilityName>
      <candidateList>
        <item>）</item>
      </candidateList>
      <explain>文本全半角错误。</explain>
      <paraID>1FB7E4E2</paraID>
      <start>96</start>
      <end>97</end>
      <status>unmodified</status>
      <modifiedWord/>
      <trackRevisions>false</trackRevisions>
    </reviewItem>
    <reviewItem>
      <errorID>f6db93e8-fc60-4e39-90b1-d7748f08a74f</errorID>
      <errorWord>)</errorWord>
      <group>L1_Format</group>
      <groupName>格式问题</groupName>
      <ability>L2_HalfPunc</ability>
      <abilityName>全半角检查</abilityName>
      <candidateList>
        <item>）</item>
      </candidateList>
      <explain>文本全半角错误。</explain>
      <paraID>4FDB0084</paraID>
      <start>98</start>
      <end>99</end>
      <status>unmodified</status>
      <modifiedWord/>
      <trackRevisions>false</trackRevisions>
    </reviewItem>
    <reviewItem>
      <errorID>85377fab-f0f1-48d0-b882-6b14c92bd0ac</errorID>
      <errorWord>》</errorWord>
      <group>L1_Word</group>
      <groupName>字词问题</groupName>
      <ability>L2_Typo</ability>
      <abilityName>字词错误</abilityName>
      <candidateList>
        <item>》和</item>
      </candidateList>
      <explain/>
      <paraID>60FB2C25</paraID>
      <start>15</start>
      <end>16</end>
      <status>unmodified</status>
      <modifiedWord/>
      <trackRevisions>false</trackRevisions>
    </reviewItem>
    <reviewItem>
      <errorID>a7e0e638-b6e0-4470-b0c5-4516380c61df</errorID>
      <errorWord>签</errorWord>
      <group>L1_Word</group>
      <groupName>字词问题</groupName>
      <ability>L2_Typo</ability>
      <abilityName>字词错误</abilityName>
      <candidateList>
        <item>签订</item>
      </candidateList>
      <explain>〈动〉订立条约或合同并签字：两国～了贸易议定书和支付协定。</explain>
      <paraID>35AB1568</paraID>
      <start>27</start>
      <end>28</end>
      <status>unmodified</status>
      <modifiedWord/>
      <trackRevisions>false</trackRevisions>
    </reviewItem>
    <reviewItem>
      <errorID>87c41147-b582-411d-a035-acdfee87075d</errorID>
      <errorWord>法律、法规</errorWord>
      <group>L1_Word</group>
      <groupName>字词问题</groupName>
      <ability>L2_Typo</ability>
      <abilityName>字词错误</abilityName>
      <candidateList>
        <item>法律法规</item>
      </candidateList>
      <explain/>
      <paraID>28A9F8C5</paraID>
      <start>43</start>
      <end>48</end>
      <status>unmodified</status>
      <modifiedWord/>
      <trackRevisions>false</trackRevisions>
    </reviewItem>
    <reviewItem>
      <errorID>77799e02-80f2-4a90-bb66-0790880092ab</errorID>
      <errorWord>本</errorWord>
      <group>L1_Word</group>
      <groupName>字词问题</groupName>
      <ability>L2_Typo</ability>
      <abilityName>字词错误</abilityName>
      <candidateList>
        <item>本次</item>
      </candidateList>
      <explain/>
      <paraID>1FBD4CE2</paraID>
      <start>3</start>
      <end>4</end>
      <status>unmodified</status>
      <modifiedWord/>
      <trackRevisions>false</trackRevisions>
    </reviewItem>
    <reviewItem>
      <errorID>9b128cad-50cb-4208-8042-07e1430317e9</errorID>
      <errorWord>股东大会</errorWord>
      <group>L1_Word</group>
      <groupName>字词问题</groupName>
      <ability>L2_Typo</ability>
      <abilityName>字词错误</abilityName>
      <candidateList>
        <item>股东会</item>
      </candidateList>
      <explain/>
      <paraID>2437FD0F</paraID>
      <start>113</start>
      <end>117</end>
      <status>unmodified</status>
      <modifiedWord/>
      <trackRevisions>false</trackRevisions>
    </reviewItem>
    <reviewItem>
      <errorID>76641940-be5b-4454-ade2-174232de838a</errorID>
      <errorWord>(</errorWord>
      <group>L1_Format</group>
      <groupName>格式问题</groupName>
      <ability>L2_HalfPunc</ability>
      <abilityName>全半角检查</abilityName>
      <candidateList>
        <item>（</item>
      </candidateList>
      <explain>文本全半角错误。</explain>
      <paraID>3BE4897B</paraID>
      <start>12</start>
      <end>13</end>
      <status>unmodified</status>
      <modifiedWord/>
      <trackRevisions>false</trackRevisions>
    </reviewItem>
    <reviewItem>
      <errorID>4bb57783-c8bc-4bab-a6ec-7337361f2137</errorID>
      <errorWord>)</errorWord>
      <group>L1_Format</group>
      <groupName>格式问题</groupName>
      <ability>L2_HalfPunc</ability>
      <abilityName>全半角检查</abilityName>
      <candidateList>
        <item>）</item>
      </candidateList>
      <explain>文本全半角错误。</explain>
      <paraID>3BE4897B</paraID>
      <start>27</start>
      <end>28</end>
      <status>unmodified</status>
      <modifiedWord/>
      <trackRevisions>false</trackRevisions>
    </reviewItem>
    <reviewItem>
      <errorID>0ed74c28-1f4d-41fd-8cff-0d1ecc3fe77d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2CA170D0</paraID>
      <start>36</start>
      <end>39</end>
      <status>unmodified</status>
      <modifiedWord/>
      <trackRevisions>false</trackRevisions>
    </reviewItem>
    <reviewItem>
      <errorID>a8135eae-afda-4665-9255-ab081373ffd5</errorID>
      <errorWord>〔2017〕 141号</errorWord>
      <group>L1_Knowledge</group>
      <groupName>知识性问题</groupName>
      <ability>L2_Knowledge</ability>
      <abilityName>其他知识</abilityName>
      <candidateList>
        <item>〔2017〕141号</item>
      </candidateList>
      <explain>发文字号格式错误。</explain>
      <paraID>115618E8</paraID>
      <start>49</start>
      <end>60</end>
      <status>unmodified</status>
      <modifiedWord/>
      <trackRevisions>false</trackRevisions>
    </reviewItem>
    <reviewItem>
      <errorID>20a82878-dbb3-4130-84e0-ffc3169ca444</errorID>
      <errorWord>提出质疑</errorWord>
      <group>L1_Grammar</group>
      <groupName>语法问题</groupName>
      <ability>L2_Grammar</ability>
      <abilityName>语法错误</abilityName>
      <candidateList>
        <item>质疑</item>
      </candidateList>
      <explain>〈动〉提出疑问：～问难。</explain>
      <paraID>4F12DD49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e5e11-627c-4f23-a121-f5f3404980d6}">
  <ds:schemaRefs/>
</ds:datastoreItem>
</file>

<file path=docProps/app.xml><?xml version="1.0" encoding="utf-8"?>
<Properties xmlns="http://schemas.openxmlformats.org/officeDocument/2006/extended-properties" xmlns:vt="http://schemas.openxmlformats.org/officeDocument/2006/docPropsVTypes">
  <Template>Nor</Template>
  <Pages>83</Pages>
  <Words>41412</Words>
  <Characters>43646</Characters>
  <Lines>493</Lines>
  <Paragraphs>139</Paragraphs>
  <TotalTime>2</TotalTime>
  <ScaleCrop>false</ScaleCrop>
  <LinksUpToDate>false</LinksUpToDate>
  <CharactersWithSpaces>49690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2019-09-06T07:06:00Z</dcterms:created>
  <dc:creator>番茄</dc:creator>
  <cp:lastModifiedBy>WPS_1528036308</cp:lastModifiedBy>
  <dcterms:modified xsi:type="dcterms:W3CDTF">2026-03-06T09:10:12Z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eyJoZGlkIjoiZmJmMDM4MmMwMTRjNWY0ZDI3NjNkNjAxZTkxYmEyMGMiLCJ1c2VySWQiOiIzNzU3OTEzNTQifQ==</vt:lpwstr>
  </property>
  <property fmtid="{D5CDD505-2E9C-101B-9397-08002B2CF9AE}" pid="3" name="KSOProductBuildVer">
    <vt:lpwstr>2052-12.1.0.25225</vt:lpwstr>
  </property>
  <property fmtid="{D5CDD505-2E9C-101B-9397-08002B2CF9AE}" pid="4" name="ICV">
    <vt:lpwstr>B1E64A9B53EC42939D31D987A9901D43_12</vt:lpwstr>
  </property>
</Properties>
</file>