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96EAB">
      <w:pPr>
        <w:jc w:val="center"/>
        <w:rPr>
          <w:rFonts w:ascii="宋体" w:hAnsi="宋体" w:eastAsia="宋体"/>
          <w:sz w:val="28"/>
          <w:szCs w:val="28"/>
        </w:rPr>
      </w:pPr>
      <w:r>
        <w:rPr>
          <w:rFonts w:hint="eastAsia" w:ascii="宋体" w:hAnsi="宋体" w:eastAsia="宋体"/>
          <w:sz w:val="28"/>
          <w:szCs w:val="28"/>
        </w:rPr>
        <w:t>广西机电设备招标有限公司关于智慧病房项目</w:t>
      </w:r>
      <w:r>
        <w:rPr>
          <w:rFonts w:ascii="宋体" w:hAnsi="宋体" w:eastAsia="宋体"/>
          <w:sz w:val="28"/>
          <w:szCs w:val="28"/>
        </w:rPr>
        <w:t>（GXZC2025-G1-003921-JDZB）的更正公告</w:t>
      </w:r>
      <w:r>
        <w:rPr>
          <w:rFonts w:hint="eastAsia" w:ascii="宋体" w:hAnsi="宋体" w:eastAsia="宋体"/>
          <w:sz w:val="28"/>
          <w:szCs w:val="28"/>
        </w:rPr>
        <w:t>（2）</w:t>
      </w:r>
    </w:p>
    <w:p w14:paraId="7C08A316">
      <w:pPr>
        <w:widowControl/>
        <w:spacing w:before="255" w:after="255" w:line="450" w:lineRule="atLeast"/>
        <w:rPr>
          <w:rFonts w:ascii="Arial" w:hAnsi="Arial" w:eastAsia="微软雅黑" w:cs="Arial"/>
          <w:kern w:val="0"/>
          <w:sz w:val="27"/>
          <w:szCs w:val="27"/>
        </w:rPr>
      </w:pPr>
      <w:r>
        <w:rPr>
          <w:rFonts w:ascii="Arial" w:hAnsi="Arial" w:eastAsia="微软雅黑" w:cs="Arial"/>
          <w:b/>
          <w:bCs/>
          <w:kern w:val="0"/>
          <w:sz w:val="27"/>
          <w:szCs w:val="27"/>
        </w:rPr>
        <w:t>一、项目基本情况</w:t>
      </w:r>
      <w:r>
        <w:rPr>
          <w:rFonts w:ascii="Arial" w:hAnsi="Arial" w:eastAsia="微软雅黑" w:cs="Arial"/>
          <w:kern w:val="0"/>
          <w:sz w:val="27"/>
          <w:szCs w:val="27"/>
        </w:rPr>
        <w:t>                </w:t>
      </w:r>
    </w:p>
    <w:p w14:paraId="72658571">
      <w:pPr>
        <w:widowControl/>
        <w:spacing w:before="75" w:after="75" w:line="300" w:lineRule="atLeast"/>
        <w:ind w:firstLine="423" w:firstLineChars="157"/>
        <w:jc w:val="left"/>
      </w:pPr>
      <w:r>
        <w:rPr>
          <w:rFonts w:ascii="Arial" w:hAnsi="Arial" w:eastAsia="微软雅黑" w:cs="Arial"/>
          <w:kern w:val="0"/>
          <w:sz w:val="27"/>
          <w:szCs w:val="27"/>
        </w:rPr>
        <w:t>原公告的采购项目编号：GXZC2025-G1-003921-JDZB</w:t>
      </w:r>
    </w:p>
    <w:p w14:paraId="3BBD2308">
      <w:pPr>
        <w:widowControl/>
        <w:spacing w:before="75" w:after="75" w:line="300" w:lineRule="atLeast"/>
        <w:ind w:firstLine="480"/>
        <w:jc w:val="left"/>
        <w:rPr>
          <w:rFonts w:ascii="Arial" w:hAnsi="Arial" w:eastAsia="微软雅黑" w:cs="Arial"/>
          <w:kern w:val="0"/>
          <w:sz w:val="27"/>
          <w:szCs w:val="27"/>
        </w:rPr>
      </w:pPr>
      <w:r>
        <w:rPr>
          <w:rFonts w:ascii="Arial" w:hAnsi="Arial" w:eastAsia="微软雅黑" w:cs="Arial"/>
          <w:kern w:val="0"/>
          <w:sz w:val="27"/>
          <w:szCs w:val="27"/>
        </w:rPr>
        <w:t>原公告的采购项目名称：智慧病房项目</w:t>
      </w:r>
    </w:p>
    <w:p w14:paraId="61F5C1CC">
      <w:pPr>
        <w:widowControl/>
        <w:spacing w:before="75" w:after="75" w:line="300" w:lineRule="atLeast"/>
        <w:ind w:firstLine="480"/>
        <w:jc w:val="left"/>
        <w:rPr>
          <w:rFonts w:ascii="Arial" w:hAnsi="Arial" w:eastAsia="微软雅黑" w:cs="Arial"/>
          <w:kern w:val="0"/>
          <w:sz w:val="27"/>
          <w:szCs w:val="27"/>
        </w:rPr>
      </w:pPr>
      <w:r>
        <w:rPr>
          <w:rFonts w:ascii="Arial" w:hAnsi="Arial" w:eastAsia="微软雅黑" w:cs="Arial"/>
          <w:kern w:val="0"/>
          <w:sz w:val="27"/>
          <w:szCs w:val="27"/>
        </w:rPr>
        <w:t>首次公告日期：2025年12月31日                    </w:t>
      </w:r>
    </w:p>
    <w:p w14:paraId="2C188B6C">
      <w:pPr>
        <w:widowControl/>
        <w:spacing w:before="255" w:after="255" w:line="450" w:lineRule="atLeast"/>
        <w:rPr>
          <w:rFonts w:ascii="Arial" w:hAnsi="Arial" w:eastAsia="微软雅黑" w:cs="Arial"/>
          <w:kern w:val="0"/>
          <w:sz w:val="27"/>
          <w:szCs w:val="27"/>
        </w:rPr>
      </w:pPr>
      <w:r>
        <w:rPr>
          <w:rFonts w:ascii="Arial" w:hAnsi="Arial" w:eastAsia="微软雅黑" w:cs="Arial"/>
          <w:b/>
          <w:bCs/>
          <w:kern w:val="0"/>
          <w:sz w:val="27"/>
          <w:szCs w:val="27"/>
        </w:rPr>
        <w:t>二、更正信息</w:t>
      </w:r>
      <w:r>
        <w:rPr>
          <w:rFonts w:ascii="Arial" w:hAnsi="Arial" w:eastAsia="微软雅黑" w:cs="Arial"/>
          <w:kern w:val="0"/>
          <w:sz w:val="27"/>
          <w:szCs w:val="27"/>
        </w:rPr>
        <w:t>                </w:t>
      </w:r>
    </w:p>
    <w:p w14:paraId="44A97FAE">
      <w:pPr>
        <w:widowControl/>
        <w:spacing w:before="75" w:after="75" w:line="300" w:lineRule="atLeast"/>
        <w:ind w:firstLine="480"/>
        <w:jc w:val="left"/>
        <w:rPr>
          <w:rFonts w:ascii="Arial" w:hAnsi="Arial" w:eastAsia="微软雅黑" w:cs="Arial"/>
          <w:kern w:val="0"/>
          <w:sz w:val="27"/>
          <w:szCs w:val="27"/>
        </w:rPr>
      </w:pPr>
      <w:r>
        <w:rPr>
          <w:rFonts w:ascii="Arial" w:hAnsi="Arial" w:eastAsia="微软雅黑" w:cs="Arial"/>
          <w:kern w:val="0"/>
          <w:sz w:val="27"/>
          <w:szCs w:val="27"/>
        </w:rPr>
        <w:t>更正事项：</w:t>
      </w:r>
      <w:r>
        <w:rPr>
          <w:rFonts w:hint="eastAsia" w:ascii="Arial" w:hAnsi="Arial" w:eastAsia="微软雅黑" w:cs="Arial"/>
          <w:kern w:val="0"/>
          <w:sz w:val="27"/>
          <w:szCs w:val="27"/>
        </w:rPr>
        <w:t>采购公告、</w:t>
      </w:r>
      <w:r>
        <w:rPr>
          <w:rFonts w:ascii="Arial" w:hAnsi="Arial" w:eastAsia="微软雅黑" w:cs="Arial"/>
          <w:kern w:val="0"/>
          <w:sz w:val="27"/>
          <w:szCs w:val="27"/>
        </w:rPr>
        <w:t>采购文件                    </w:t>
      </w:r>
    </w:p>
    <w:p w14:paraId="0EC5170A">
      <w:pPr>
        <w:widowControl/>
        <w:spacing w:before="75" w:after="75" w:line="300" w:lineRule="atLeast"/>
        <w:ind w:firstLine="480"/>
        <w:jc w:val="left"/>
        <w:rPr>
          <w:rFonts w:ascii="Arial" w:hAnsi="Arial" w:eastAsia="微软雅黑" w:cs="Arial"/>
          <w:kern w:val="0"/>
          <w:sz w:val="27"/>
          <w:szCs w:val="27"/>
        </w:rPr>
      </w:pPr>
      <w:r>
        <w:rPr>
          <w:rFonts w:ascii="Arial" w:hAnsi="Arial" w:eastAsia="微软雅黑" w:cs="Arial"/>
          <w:kern w:val="0"/>
          <w:sz w:val="27"/>
          <w:szCs w:val="27"/>
        </w:rPr>
        <w:t>更正内容：                    </w:t>
      </w:r>
    </w:p>
    <w:tbl>
      <w:tblPr>
        <w:tblStyle w:val="4"/>
        <w:tblW w:w="53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2"/>
        <w:gridCol w:w="1330"/>
        <w:gridCol w:w="2646"/>
        <w:gridCol w:w="4390"/>
      </w:tblGrid>
      <w:tr w14:paraId="0A7A8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4" w:hRule="atLeast"/>
        </w:trPr>
        <w:tc>
          <w:tcPr>
            <w:tcW w:w="472" w:type="pct"/>
            <w:tcMar>
              <w:top w:w="75" w:type="dxa"/>
              <w:left w:w="150" w:type="dxa"/>
              <w:bottom w:w="75" w:type="dxa"/>
              <w:right w:w="150" w:type="dxa"/>
            </w:tcMar>
            <w:vAlign w:val="center"/>
          </w:tcPr>
          <w:p w14:paraId="3A11A543">
            <w:pPr>
              <w:widowControl/>
              <w:spacing w:after="150" w:line="320" w:lineRule="exact"/>
              <w:jc w:val="center"/>
              <w:rPr>
                <w:rFonts w:ascii="Arial" w:hAnsi="Arial" w:eastAsia="宋体" w:cs="Arial"/>
                <w:kern w:val="0"/>
                <w:sz w:val="24"/>
                <w:szCs w:val="24"/>
              </w:rPr>
            </w:pPr>
            <w:r>
              <w:rPr>
                <w:rFonts w:ascii="Arial" w:hAnsi="Arial" w:eastAsia="宋体" w:cs="Arial"/>
                <w:kern w:val="0"/>
                <w:sz w:val="24"/>
                <w:szCs w:val="24"/>
              </w:rPr>
              <w:t>序号</w:t>
            </w:r>
          </w:p>
        </w:tc>
        <w:tc>
          <w:tcPr>
            <w:tcW w:w="720" w:type="pct"/>
            <w:tcMar>
              <w:top w:w="75" w:type="dxa"/>
              <w:left w:w="150" w:type="dxa"/>
              <w:bottom w:w="75" w:type="dxa"/>
              <w:right w:w="150" w:type="dxa"/>
            </w:tcMar>
            <w:vAlign w:val="center"/>
          </w:tcPr>
          <w:p w14:paraId="51FDD1E2">
            <w:pPr>
              <w:widowControl/>
              <w:spacing w:after="150" w:line="320" w:lineRule="exact"/>
              <w:jc w:val="center"/>
              <w:rPr>
                <w:rFonts w:ascii="Arial" w:hAnsi="Arial" w:eastAsia="宋体" w:cs="Arial"/>
                <w:kern w:val="0"/>
                <w:sz w:val="24"/>
                <w:szCs w:val="24"/>
              </w:rPr>
            </w:pPr>
            <w:r>
              <w:rPr>
                <w:rFonts w:ascii="Arial" w:hAnsi="Arial" w:eastAsia="宋体" w:cs="Arial"/>
                <w:kern w:val="0"/>
                <w:sz w:val="24"/>
                <w:szCs w:val="24"/>
              </w:rPr>
              <w:t>更正项</w:t>
            </w:r>
          </w:p>
        </w:tc>
        <w:tc>
          <w:tcPr>
            <w:tcW w:w="1432" w:type="pct"/>
            <w:tcMar>
              <w:top w:w="75" w:type="dxa"/>
              <w:left w:w="150" w:type="dxa"/>
              <w:bottom w:w="75" w:type="dxa"/>
              <w:right w:w="150" w:type="dxa"/>
            </w:tcMar>
            <w:vAlign w:val="center"/>
          </w:tcPr>
          <w:p w14:paraId="11699D14">
            <w:pPr>
              <w:widowControl/>
              <w:spacing w:after="150" w:line="320" w:lineRule="exact"/>
              <w:jc w:val="center"/>
              <w:rPr>
                <w:rFonts w:ascii="Arial" w:hAnsi="Arial" w:eastAsia="宋体" w:cs="Arial"/>
                <w:kern w:val="0"/>
                <w:sz w:val="24"/>
                <w:szCs w:val="24"/>
              </w:rPr>
            </w:pPr>
            <w:r>
              <w:rPr>
                <w:rFonts w:ascii="Arial" w:hAnsi="Arial" w:eastAsia="宋体" w:cs="Arial"/>
                <w:kern w:val="0"/>
                <w:sz w:val="24"/>
                <w:szCs w:val="24"/>
              </w:rPr>
              <w:t>更正前内容</w:t>
            </w:r>
          </w:p>
        </w:tc>
        <w:tc>
          <w:tcPr>
            <w:tcW w:w="2376" w:type="pct"/>
            <w:tcMar>
              <w:top w:w="75" w:type="dxa"/>
              <w:left w:w="150" w:type="dxa"/>
              <w:bottom w:w="75" w:type="dxa"/>
              <w:right w:w="150" w:type="dxa"/>
            </w:tcMar>
            <w:vAlign w:val="center"/>
          </w:tcPr>
          <w:p w14:paraId="1BBBB0CE">
            <w:pPr>
              <w:widowControl/>
              <w:spacing w:after="150" w:line="320" w:lineRule="exact"/>
              <w:jc w:val="center"/>
              <w:rPr>
                <w:rFonts w:ascii="Arial" w:hAnsi="Arial" w:eastAsia="宋体" w:cs="Arial"/>
                <w:kern w:val="0"/>
                <w:sz w:val="24"/>
                <w:szCs w:val="24"/>
              </w:rPr>
            </w:pPr>
            <w:r>
              <w:rPr>
                <w:rFonts w:ascii="Arial" w:hAnsi="Arial" w:eastAsia="宋体" w:cs="Arial"/>
                <w:kern w:val="0"/>
                <w:sz w:val="24"/>
                <w:szCs w:val="24"/>
              </w:rPr>
              <w:t>更正后内容</w:t>
            </w:r>
          </w:p>
        </w:tc>
      </w:tr>
      <w:tr w14:paraId="2C8BF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2" w:type="pct"/>
            <w:tcMar>
              <w:top w:w="75" w:type="dxa"/>
              <w:left w:w="150" w:type="dxa"/>
              <w:bottom w:w="75" w:type="dxa"/>
              <w:right w:w="150" w:type="dxa"/>
            </w:tcMar>
            <w:vAlign w:val="center"/>
          </w:tcPr>
          <w:p w14:paraId="1980BAF8">
            <w:pPr>
              <w:widowControl/>
              <w:spacing w:after="150" w:line="320" w:lineRule="exact"/>
              <w:jc w:val="center"/>
              <w:rPr>
                <w:rFonts w:ascii="宋体" w:hAnsi="宋体" w:eastAsia="宋体" w:cs="Arial"/>
                <w:kern w:val="0"/>
                <w:szCs w:val="21"/>
              </w:rPr>
            </w:pPr>
            <w:r>
              <w:rPr>
                <w:rFonts w:hint="eastAsia" w:ascii="宋体" w:hAnsi="宋体" w:eastAsia="宋体" w:cs="Arial"/>
                <w:kern w:val="0"/>
                <w:szCs w:val="21"/>
              </w:rPr>
              <w:t>1</w:t>
            </w:r>
          </w:p>
        </w:tc>
        <w:tc>
          <w:tcPr>
            <w:tcW w:w="720" w:type="pct"/>
            <w:tcMar>
              <w:top w:w="75" w:type="dxa"/>
              <w:left w:w="150" w:type="dxa"/>
              <w:bottom w:w="75" w:type="dxa"/>
              <w:right w:w="150" w:type="dxa"/>
            </w:tcMar>
            <w:vAlign w:val="center"/>
          </w:tcPr>
          <w:p w14:paraId="7A9186F2">
            <w:pPr>
              <w:widowControl/>
              <w:spacing w:after="150" w:line="320" w:lineRule="exact"/>
              <w:jc w:val="center"/>
              <w:rPr>
                <w:rFonts w:ascii="宋体" w:hAnsi="宋体" w:eastAsia="宋体" w:cs="Arial"/>
                <w:kern w:val="0"/>
                <w:szCs w:val="21"/>
              </w:rPr>
            </w:pPr>
            <w:r>
              <w:rPr>
                <w:rFonts w:ascii="宋体" w:hAnsi="宋体" w:eastAsia="宋体" w:cs="Arial"/>
                <w:kern w:val="0"/>
                <w:szCs w:val="21"/>
              </w:rPr>
              <w:t>招标文件</w:t>
            </w:r>
            <w:r>
              <w:rPr>
                <w:rFonts w:hint="eastAsia" w:ascii="宋体" w:hAnsi="宋体" w:eastAsia="宋体" w:cs="Arial"/>
                <w:kern w:val="0"/>
                <w:szCs w:val="21"/>
              </w:rPr>
              <w:t>第一章</w:t>
            </w:r>
            <w:r>
              <w:rPr>
                <w:rFonts w:ascii="宋体" w:hAnsi="宋体" w:eastAsia="宋体" w:cs="Arial"/>
                <w:kern w:val="0"/>
                <w:szCs w:val="21"/>
              </w:rPr>
              <w:t xml:space="preserve">  招标公告</w:t>
            </w:r>
          </w:p>
        </w:tc>
        <w:tc>
          <w:tcPr>
            <w:tcW w:w="1432" w:type="pct"/>
            <w:tcMar>
              <w:top w:w="75" w:type="dxa"/>
              <w:left w:w="150" w:type="dxa"/>
              <w:bottom w:w="75" w:type="dxa"/>
              <w:right w:w="150" w:type="dxa"/>
            </w:tcMar>
            <w:vAlign w:val="center"/>
          </w:tcPr>
          <w:p w14:paraId="71AB3574">
            <w:pPr>
              <w:widowControl/>
              <w:spacing w:after="150" w:line="320" w:lineRule="exact"/>
              <w:jc w:val="left"/>
              <w:rPr>
                <w:rFonts w:ascii="宋体" w:hAnsi="宋体" w:eastAsia="宋体" w:cs="Arial"/>
                <w:kern w:val="0"/>
                <w:szCs w:val="21"/>
              </w:rPr>
            </w:pPr>
            <w:r>
              <w:rPr>
                <w:rFonts w:hint="eastAsia" w:ascii="宋体" w:hAnsi="宋体" w:eastAsia="宋体" w:cs="Arial"/>
                <w:kern w:val="0"/>
                <w:szCs w:val="21"/>
              </w:rPr>
              <w:t>六、其他补充事宜</w:t>
            </w:r>
          </w:p>
          <w:p w14:paraId="3BF2DD5D">
            <w:pPr>
              <w:widowControl/>
              <w:spacing w:after="150" w:line="320" w:lineRule="exact"/>
              <w:jc w:val="left"/>
              <w:rPr>
                <w:rFonts w:ascii="宋体" w:hAnsi="宋体" w:eastAsia="宋体" w:cs="Arial"/>
                <w:kern w:val="0"/>
                <w:szCs w:val="21"/>
              </w:rPr>
            </w:pPr>
            <w:r>
              <w:rPr>
                <w:rFonts w:ascii="宋体" w:hAnsi="宋体" w:eastAsia="宋体" w:cs="Arial"/>
                <w:kern w:val="0"/>
                <w:szCs w:val="21"/>
              </w:rPr>
              <w:t>2.需落实的政府采购政策：本项目适用政府采购促进中小企业、监狱企业发展、促进残疾人就业、节能环保等有关政策，具体详见招标文件。</w:t>
            </w:r>
          </w:p>
        </w:tc>
        <w:tc>
          <w:tcPr>
            <w:tcW w:w="2376" w:type="pct"/>
            <w:tcMar>
              <w:top w:w="75" w:type="dxa"/>
              <w:left w:w="150" w:type="dxa"/>
              <w:bottom w:w="75" w:type="dxa"/>
              <w:right w:w="150" w:type="dxa"/>
            </w:tcMar>
            <w:vAlign w:val="center"/>
          </w:tcPr>
          <w:p w14:paraId="64E9D8FA">
            <w:pPr>
              <w:widowControl/>
              <w:spacing w:after="150" w:line="320" w:lineRule="exact"/>
              <w:jc w:val="left"/>
              <w:rPr>
                <w:rFonts w:ascii="宋体" w:hAnsi="宋体" w:eastAsia="宋体" w:cs="Arial"/>
                <w:kern w:val="0"/>
                <w:szCs w:val="21"/>
              </w:rPr>
            </w:pPr>
            <w:r>
              <w:rPr>
                <w:rFonts w:hint="eastAsia" w:ascii="宋体" w:hAnsi="宋体" w:eastAsia="宋体" w:cs="Arial"/>
                <w:kern w:val="0"/>
                <w:szCs w:val="21"/>
              </w:rPr>
              <w:t>六、其他补充事宜</w:t>
            </w:r>
          </w:p>
          <w:p w14:paraId="6F22FE8A">
            <w:pPr>
              <w:widowControl/>
              <w:spacing w:after="150" w:line="320" w:lineRule="exact"/>
              <w:jc w:val="left"/>
              <w:rPr>
                <w:rFonts w:ascii="宋体" w:hAnsi="宋体" w:eastAsia="宋体" w:cs="Arial"/>
                <w:kern w:val="0"/>
                <w:szCs w:val="21"/>
              </w:rPr>
            </w:pPr>
            <w:r>
              <w:rPr>
                <w:rFonts w:ascii="宋体" w:hAnsi="宋体" w:eastAsia="宋体" w:cs="Arial"/>
                <w:kern w:val="0"/>
                <w:szCs w:val="21"/>
              </w:rPr>
              <w:t>2.需落实的政府采购政策：政府采购促进中小企业、监狱企业发展、促进残疾人就业、节能环保、</w:t>
            </w:r>
            <w:r>
              <w:rPr>
                <w:rFonts w:ascii="宋体" w:hAnsi="宋体" w:eastAsia="宋体" w:cs="Arial"/>
                <w:b/>
                <w:bCs/>
                <w:kern w:val="0"/>
                <w:szCs w:val="21"/>
              </w:rPr>
              <w:t>对本国产品的支持等有关政策</w:t>
            </w:r>
            <w:r>
              <w:rPr>
                <w:rFonts w:ascii="宋体" w:hAnsi="宋体" w:eastAsia="宋体" w:cs="Arial"/>
                <w:kern w:val="0"/>
                <w:szCs w:val="21"/>
              </w:rPr>
              <w:t>，具体详见招标文件。</w:t>
            </w:r>
          </w:p>
        </w:tc>
      </w:tr>
      <w:tr w14:paraId="34A9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2" w:type="pct"/>
            <w:tcMar>
              <w:top w:w="75" w:type="dxa"/>
              <w:left w:w="150" w:type="dxa"/>
              <w:bottom w:w="75" w:type="dxa"/>
              <w:right w:w="150" w:type="dxa"/>
            </w:tcMar>
            <w:vAlign w:val="center"/>
          </w:tcPr>
          <w:p w14:paraId="645D5E4F">
            <w:pPr>
              <w:widowControl/>
              <w:spacing w:after="150" w:line="320" w:lineRule="exact"/>
              <w:jc w:val="center"/>
              <w:rPr>
                <w:rFonts w:ascii="宋体" w:hAnsi="宋体" w:eastAsia="宋体" w:cs="Arial"/>
                <w:kern w:val="0"/>
                <w:szCs w:val="21"/>
              </w:rPr>
            </w:pPr>
            <w:r>
              <w:rPr>
                <w:rFonts w:hint="eastAsia" w:ascii="宋体" w:hAnsi="宋体" w:eastAsia="宋体" w:cs="Arial"/>
                <w:kern w:val="0"/>
                <w:szCs w:val="21"/>
              </w:rPr>
              <w:t>2</w:t>
            </w:r>
          </w:p>
        </w:tc>
        <w:tc>
          <w:tcPr>
            <w:tcW w:w="720" w:type="pct"/>
            <w:tcMar>
              <w:top w:w="75" w:type="dxa"/>
              <w:left w:w="150" w:type="dxa"/>
              <w:bottom w:w="75" w:type="dxa"/>
              <w:right w:w="150" w:type="dxa"/>
            </w:tcMar>
            <w:vAlign w:val="center"/>
          </w:tcPr>
          <w:p w14:paraId="0DCB0C0D">
            <w:pPr>
              <w:widowControl/>
              <w:spacing w:after="150" w:line="320" w:lineRule="exact"/>
              <w:jc w:val="center"/>
              <w:rPr>
                <w:rFonts w:ascii="宋体" w:hAnsi="宋体" w:eastAsia="宋体" w:cs="Arial"/>
                <w:kern w:val="0"/>
                <w:szCs w:val="21"/>
              </w:rPr>
            </w:pPr>
            <w:r>
              <w:rPr>
                <w:rFonts w:ascii="宋体" w:hAnsi="宋体" w:eastAsia="宋体" w:cs="Arial"/>
                <w:kern w:val="0"/>
                <w:szCs w:val="21"/>
              </w:rPr>
              <w:t>招标文件</w:t>
            </w:r>
          </w:p>
          <w:p w14:paraId="6CF7E6F2">
            <w:pPr>
              <w:widowControl/>
              <w:spacing w:after="150" w:line="320" w:lineRule="exact"/>
              <w:jc w:val="center"/>
              <w:rPr>
                <w:rFonts w:ascii="宋体" w:hAnsi="宋体" w:eastAsia="宋体" w:cs="Arial"/>
                <w:kern w:val="0"/>
                <w:szCs w:val="21"/>
              </w:rPr>
            </w:pPr>
            <w:r>
              <w:rPr>
                <w:rFonts w:hint="eastAsia" w:ascii="宋体" w:hAnsi="宋体" w:eastAsia="宋体" w:cs="Arial"/>
                <w:kern w:val="0"/>
                <w:szCs w:val="21"/>
              </w:rPr>
              <w:t>第三章</w:t>
            </w:r>
            <w:r>
              <w:rPr>
                <w:rFonts w:ascii="宋体" w:hAnsi="宋体" w:eastAsia="宋体" w:cs="Arial"/>
                <w:kern w:val="0"/>
                <w:szCs w:val="21"/>
              </w:rPr>
              <w:t xml:space="preserve">  投标人须知</w:t>
            </w:r>
          </w:p>
        </w:tc>
        <w:tc>
          <w:tcPr>
            <w:tcW w:w="1432" w:type="pct"/>
            <w:tcMar>
              <w:top w:w="75" w:type="dxa"/>
              <w:left w:w="150" w:type="dxa"/>
              <w:bottom w:w="75" w:type="dxa"/>
              <w:right w:w="150" w:type="dxa"/>
            </w:tcMar>
            <w:vAlign w:val="center"/>
          </w:tcPr>
          <w:p w14:paraId="7D63C17B">
            <w:pPr>
              <w:widowControl/>
              <w:spacing w:after="150" w:line="320" w:lineRule="exact"/>
              <w:jc w:val="left"/>
              <w:rPr>
                <w:rFonts w:ascii="宋体" w:hAnsi="宋体" w:eastAsia="宋体" w:cs="Arial"/>
                <w:kern w:val="0"/>
                <w:szCs w:val="21"/>
              </w:rPr>
            </w:pPr>
            <w:r>
              <w:rPr>
                <w:rFonts w:hint="eastAsia" w:ascii="宋体" w:hAnsi="宋体" w:eastAsia="宋体" w:cs="Arial"/>
                <w:kern w:val="0"/>
                <w:szCs w:val="21"/>
              </w:rPr>
              <w:t>/</w:t>
            </w:r>
          </w:p>
        </w:tc>
        <w:tc>
          <w:tcPr>
            <w:tcW w:w="2376" w:type="pct"/>
            <w:tcMar>
              <w:top w:w="75" w:type="dxa"/>
              <w:left w:w="150" w:type="dxa"/>
              <w:bottom w:w="75" w:type="dxa"/>
              <w:right w:w="150" w:type="dxa"/>
            </w:tcMar>
            <w:vAlign w:val="center"/>
          </w:tcPr>
          <w:p w14:paraId="60DA5EEC">
            <w:pPr>
              <w:widowControl/>
              <w:spacing w:after="150" w:line="320" w:lineRule="exact"/>
              <w:jc w:val="left"/>
              <w:rPr>
                <w:rFonts w:ascii="宋体" w:hAnsi="宋体" w:eastAsia="宋体" w:cs="Arial"/>
                <w:b/>
                <w:bCs/>
                <w:kern w:val="0"/>
                <w:szCs w:val="21"/>
              </w:rPr>
            </w:pPr>
            <w:r>
              <w:rPr>
                <w:rFonts w:hint="eastAsia" w:ascii="宋体" w:hAnsi="宋体" w:eastAsia="宋体" w:cs="Arial"/>
                <w:b/>
                <w:bCs/>
                <w:kern w:val="0"/>
                <w:szCs w:val="21"/>
              </w:rPr>
              <w:t>增加以下内容：</w:t>
            </w:r>
          </w:p>
          <w:p w14:paraId="4D8DCD8B">
            <w:pPr>
              <w:widowControl/>
              <w:spacing w:after="150" w:line="320" w:lineRule="exact"/>
              <w:jc w:val="left"/>
              <w:rPr>
                <w:rFonts w:ascii="宋体" w:hAnsi="宋体" w:eastAsia="宋体" w:cs="Arial"/>
                <w:kern w:val="0"/>
                <w:szCs w:val="21"/>
              </w:rPr>
            </w:pPr>
            <w:r>
              <w:rPr>
                <w:rFonts w:ascii="宋体" w:hAnsi="宋体" w:eastAsia="宋体" w:cs="Arial"/>
                <w:kern w:val="0"/>
                <w:szCs w:val="21"/>
              </w:rPr>
              <w:t>1.9 对本国产品的支持政策</w:t>
            </w:r>
          </w:p>
          <w:p w14:paraId="541328D5">
            <w:pPr>
              <w:widowControl/>
              <w:spacing w:after="150" w:line="320" w:lineRule="exact"/>
              <w:jc w:val="left"/>
              <w:rPr>
                <w:rFonts w:ascii="宋体" w:hAnsi="宋体" w:eastAsia="宋体" w:cs="Arial"/>
                <w:kern w:val="0"/>
                <w:szCs w:val="21"/>
              </w:rPr>
            </w:pPr>
            <w:r>
              <w:rPr>
                <w:rFonts w:ascii="宋体" w:hAnsi="宋体" w:eastAsia="宋体" w:cs="Arial"/>
                <w:kern w:val="0"/>
                <w:szCs w:val="21"/>
              </w:rPr>
              <w:t>1.9.1本国产品标准</w:t>
            </w:r>
          </w:p>
          <w:p w14:paraId="7E125D53">
            <w:pPr>
              <w:widowControl/>
              <w:spacing w:after="150" w:line="320" w:lineRule="exact"/>
              <w:jc w:val="left"/>
              <w:rPr>
                <w:rFonts w:ascii="宋体" w:hAnsi="宋体" w:eastAsia="宋体" w:cs="Arial"/>
                <w:kern w:val="0"/>
                <w:szCs w:val="21"/>
              </w:rPr>
            </w:pPr>
            <w:r>
              <w:rPr>
                <w:rFonts w:hint="eastAsia" w:ascii="宋体" w:hAnsi="宋体" w:eastAsia="宋体" w:cs="Arial"/>
                <w:kern w:val="0"/>
                <w:szCs w:val="21"/>
              </w:rPr>
              <w:t>“本国产品标准的产品”是指：符合《国务院办公厅关于在政府采购中实施本国产品标准及相关政策的通知》（国办发〔</w:t>
            </w:r>
            <w:r>
              <w:rPr>
                <w:rFonts w:ascii="宋体" w:hAnsi="宋体" w:eastAsia="宋体" w:cs="Arial"/>
                <w:kern w:val="0"/>
                <w:szCs w:val="21"/>
              </w:rPr>
              <w:t>2025〕34号）规定的本国产品标准的产品。</w:t>
            </w:r>
          </w:p>
          <w:p w14:paraId="21933336">
            <w:pPr>
              <w:widowControl/>
              <w:spacing w:after="150" w:line="320" w:lineRule="exact"/>
              <w:jc w:val="left"/>
              <w:rPr>
                <w:rFonts w:ascii="宋体" w:hAnsi="宋体" w:eastAsia="宋体" w:cs="Arial"/>
                <w:kern w:val="0"/>
                <w:szCs w:val="21"/>
              </w:rPr>
            </w:pPr>
            <w:r>
              <w:rPr>
                <w:rFonts w:hint="eastAsia" w:ascii="宋体" w:hAnsi="宋体" w:eastAsia="宋体" w:cs="Arial"/>
                <w:kern w:val="0"/>
                <w:szCs w:val="21"/>
              </w:rPr>
              <w:t>本国产品标准的产品应当符合以下条件：</w:t>
            </w:r>
          </w:p>
          <w:p w14:paraId="27207469">
            <w:pPr>
              <w:widowControl/>
              <w:spacing w:after="150" w:line="320" w:lineRule="exact"/>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1）在中国境内生产。产品应当在中国境内生产，即在中华人民共和国关境内（含保税区、综合保税区等海关特殊监管区域）实现从原材料、组件到产品的属性改变；属性改变是指经过制造、加工或者组装等工序，产生完全不同于原材料、组件的新产品，并具有新的名称和特征（用途），属性改变不包括以下细微操作：</w:t>
            </w:r>
          </w:p>
          <w:p w14:paraId="231EB929">
            <w:pPr>
              <w:widowControl/>
              <w:spacing w:after="150" w:line="320" w:lineRule="exact"/>
              <w:jc w:val="left"/>
              <w:rPr>
                <w:rFonts w:ascii="宋体" w:hAnsi="宋体" w:eastAsia="宋体" w:cs="Arial"/>
                <w:kern w:val="0"/>
                <w:szCs w:val="21"/>
              </w:rPr>
            </w:pPr>
            <w:r>
              <w:rPr>
                <w:rFonts w:hint="eastAsia" w:ascii="宋体" w:hAnsi="宋体" w:eastAsia="宋体" w:cs="Arial"/>
                <w:kern w:val="0"/>
                <w:szCs w:val="21"/>
              </w:rPr>
              <w:t>①为确保产品在运输或者储存期间保持某种状态而进行的操作；</w:t>
            </w:r>
          </w:p>
          <w:p w14:paraId="6CB22BA4">
            <w:pPr>
              <w:widowControl/>
              <w:spacing w:after="150" w:line="320" w:lineRule="exact"/>
              <w:jc w:val="left"/>
              <w:rPr>
                <w:rFonts w:ascii="宋体" w:hAnsi="宋体" w:eastAsia="宋体" w:cs="Arial"/>
                <w:kern w:val="0"/>
                <w:szCs w:val="21"/>
              </w:rPr>
            </w:pPr>
            <w:r>
              <w:rPr>
                <w:rFonts w:hint="eastAsia" w:ascii="宋体" w:hAnsi="宋体" w:eastAsia="宋体" w:cs="Arial"/>
                <w:kern w:val="0"/>
                <w:szCs w:val="21"/>
              </w:rPr>
              <w:t>②为产品运输或者销售进行的包装或者展示；</w:t>
            </w:r>
          </w:p>
          <w:p w14:paraId="0A4112F1">
            <w:pPr>
              <w:widowControl/>
              <w:spacing w:after="150" w:line="320" w:lineRule="exact"/>
              <w:jc w:val="left"/>
              <w:rPr>
                <w:rFonts w:ascii="宋体" w:hAnsi="宋体" w:eastAsia="宋体" w:cs="Arial"/>
                <w:kern w:val="0"/>
                <w:szCs w:val="21"/>
              </w:rPr>
            </w:pPr>
            <w:r>
              <w:rPr>
                <w:rFonts w:hint="eastAsia" w:ascii="宋体" w:hAnsi="宋体" w:eastAsia="宋体" w:cs="Arial"/>
                <w:kern w:val="0"/>
                <w:szCs w:val="21"/>
              </w:rPr>
              <w:t>③在产品或者其包装上粘贴或者印刷品牌、标志、标识以及其他用于区别的标记；</w:t>
            </w:r>
          </w:p>
          <w:p w14:paraId="7D804B70">
            <w:pPr>
              <w:widowControl/>
              <w:spacing w:after="150" w:line="320" w:lineRule="exact"/>
              <w:jc w:val="left"/>
              <w:rPr>
                <w:rFonts w:ascii="宋体" w:hAnsi="宋体" w:eastAsia="宋体" w:cs="Arial"/>
                <w:kern w:val="0"/>
                <w:szCs w:val="21"/>
              </w:rPr>
            </w:pPr>
            <w:r>
              <w:rPr>
                <w:rFonts w:hint="eastAsia" w:ascii="宋体" w:hAnsi="宋体" w:eastAsia="宋体" w:cs="Arial"/>
                <w:kern w:val="0"/>
                <w:szCs w:val="21"/>
              </w:rPr>
              <w:t>④简单的上漆、磨光和分装；</w:t>
            </w:r>
          </w:p>
          <w:p w14:paraId="3DDB081D">
            <w:pPr>
              <w:widowControl/>
              <w:spacing w:after="150" w:line="320" w:lineRule="exact"/>
              <w:jc w:val="left"/>
              <w:rPr>
                <w:rFonts w:ascii="宋体" w:hAnsi="宋体" w:eastAsia="宋体" w:cs="Arial"/>
                <w:kern w:val="0"/>
                <w:szCs w:val="21"/>
              </w:rPr>
            </w:pPr>
            <w:r>
              <w:rPr>
                <w:rFonts w:hint="eastAsia" w:ascii="宋体" w:hAnsi="宋体" w:eastAsia="宋体" w:cs="Arial"/>
                <w:kern w:val="0"/>
                <w:szCs w:val="21"/>
              </w:rPr>
              <w:t>⑤其他不属于属性改变的情形；</w:t>
            </w:r>
          </w:p>
          <w:p w14:paraId="16D32744">
            <w:pPr>
              <w:widowControl/>
              <w:spacing w:after="150" w:line="320" w:lineRule="exact"/>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2）中国境内生产的组件成本占比达到规定比例。</w:t>
            </w:r>
          </w:p>
          <w:p w14:paraId="3D96104E">
            <w:pPr>
              <w:widowControl/>
              <w:spacing w:after="150" w:line="320" w:lineRule="exact"/>
              <w:jc w:val="left"/>
              <w:rPr>
                <w:rFonts w:ascii="宋体" w:hAnsi="宋体" w:eastAsia="宋体" w:cs="Arial"/>
                <w:kern w:val="0"/>
                <w:szCs w:val="21"/>
              </w:rPr>
            </w:pPr>
            <w:r>
              <w:rPr>
                <w:rFonts w:hint="eastAsia" w:ascii="宋体" w:hAnsi="宋体" w:eastAsia="宋体" w:cs="Arial"/>
                <w:kern w:val="0"/>
                <w:szCs w:val="21"/>
              </w:rPr>
              <w:t>①产品在中国境内生产的组件成本占比应当达到规定比例，计算公式为：产品在中国境内生产的组件成本</w:t>
            </w:r>
            <w:r>
              <w:rPr>
                <w:rFonts w:ascii="宋体" w:hAnsi="宋体" w:eastAsia="宋体" w:cs="Arial"/>
                <w:kern w:val="0"/>
                <w:szCs w:val="21"/>
              </w:rPr>
              <w:t>/产品总成本≥规定比例；</w:t>
            </w:r>
          </w:p>
          <w:p w14:paraId="40FC4771">
            <w:pPr>
              <w:widowControl/>
              <w:spacing w:after="150" w:line="320" w:lineRule="exact"/>
              <w:jc w:val="left"/>
              <w:rPr>
                <w:rFonts w:ascii="宋体" w:hAnsi="宋体" w:eastAsia="宋体" w:cs="Arial"/>
                <w:kern w:val="0"/>
                <w:szCs w:val="21"/>
              </w:rPr>
            </w:pPr>
            <w:r>
              <w:rPr>
                <w:rFonts w:hint="eastAsia" w:ascii="宋体" w:hAnsi="宋体" w:eastAsia="宋体" w:cs="Arial"/>
                <w:kern w:val="0"/>
                <w:szCs w:val="21"/>
              </w:rPr>
              <w:t>②产品在中国境内生产的组件成本，按照《中国境内生产的组件成本核算基本规则》计算；</w:t>
            </w:r>
          </w:p>
          <w:p w14:paraId="294DA25A">
            <w:pPr>
              <w:widowControl/>
              <w:spacing w:after="150" w:line="320" w:lineRule="exact"/>
              <w:jc w:val="left"/>
              <w:rPr>
                <w:rFonts w:ascii="宋体" w:hAnsi="宋体" w:eastAsia="宋体" w:cs="Arial"/>
                <w:kern w:val="0"/>
                <w:szCs w:val="21"/>
              </w:rPr>
            </w:pPr>
            <w:r>
              <w:rPr>
                <w:rFonts w:hint="eastAsia" w:ascii="宋体" w:hAnsi="宋体" w:eastAsia="宋体" w:cs="Arial"/>
                <w:kern w:val="0"/>
                <w:szCs w:val="21"/>
              </w:rPr>
              <w:t>③中国境内生产的组件成本占比相关要求实施前，符合第（</w:t>
            </w:r>
            <w:r>
              <w:rPr>
                <w:rFonts w:ascii="宋体" w:hAnsi="宋体" w:eastAsia="宋体" w:cs="Arial"/>
                <w:kern w:val="0"/>
                <w:szCs w:val="21"/>
              </w:rPr>
              <w:t>1）项条件的产品在政府采购活动中视同本国产品。</w:t>
            </w:r>
          </w:p>
          <w:p w14:paraId="225A2A8B">
            <w:pPr>
              <w:widowControl/>
              <w:spacing w:after="150" w:line="320" w:lineRule="exact"/>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3）特定产品的关键组件和工序在中国境内完成。</w:t>
            </w:r>
          </w:p>
          <w:p w14:paraId="781ED3C9">
            <w:pPr>
              <w:widowControl/>
              <w:spacing w:after="150" w:line="320" w:lineRule="exact"/>
              <w:jc w:val="left"/>
              <w:rPr>
                <w:rFonts w:ascii="宋体" w:hAnsi="宋体" w:eastAsia="宋体" w:cs="Arial"/>
                <w:kern w:val="0"/>
                <w:szCs w:val="21"/>
              </w:rPr>
            </w:pPr>
            <w:r>
              <w:rPr>
                <w:rFonts w:hint="eastAsia" w:ascii="宋体" w:hAnsi="宋体" w:eastAsia="宋体" w:cs="Arial"/>
                <w:kern w:val="0"/>
                <w:szCs w:val="21"/>
              </w:rPr>
              <w:t>①对特定产品，在符合第（</w:t>
            </w:r>
            <w:r>
              <w:rPr>
                <w:rFonts w:ascii="宋体" w:hAnsi="宋体" w:eastAsia="宋体" w:cs="Arial"/>
                <w:kern w:val="0"/>
                <w:szCs w:val="21"/>
              </w:rPr>
              <w:t>1）项和第（2）项条件的基础上，应当符合财政部会同有关行业主管部门确定的其关键组件、关键工序在中国境内生产、完成等要求；</w:t>
            </w:r>
          </w:p>
          <w:p w14:paraId="51AFB630">
            <w:pPr>
              <w:widowControl/>
              <w:spacing w:after="150" w:line="320" w:lineRule="exact"/>
              <w:jc w:val="left"/>
              <w:rPr>
                <w:rFonts w:ascii="宋体" w:hAnsi="宋体" w:eastAsia="宋体" w:cs="Arial"/>
                <w:kern w:val="0"/>
                <w:szCs w:val="21"/>
              </w:rPr>
            </w:pPr>
            <w:r>
              <w:rPr>
                <w:rFonts w:hint="eastAsia" w:ascii="宋体" w:hAnsi="宋体" w:eastAsia="宋体" w:cs="Arial"/>
                <w:kern w:val="0"/>
                <w:szCs w:val="21"/>
              </w:rPr>
              <w:t>②特定产品的关键组件、关键工序符合相关要求实施前，符合第（</w:t>
            </w:r>
            <w:r>
              <w:rPr>
                <w:rFonts w:ascii="宋体" w:hAnsi="宋体" w:eastAsia="宋体" w:cs="Arial"/>
                <w:kern w:val="0"/>
                <w:szCs w:val="21"/>
              </w:rPr>
              <w:t>1）项和第（2）项条件的产品在政府采购活动中视同本国产品。</w:t>
            </w:r>
          </w:p>
          <w:p w14:paraId="5CED2621">
            <w:pPr>
              <w:widowControl/>
              <w:spacing w:after="150" w:line="320" w:lineRule="exact"/>
              <w:jc w:val="left"/>
              <w:rPr>
                <w:rFonts w:ascii="宋体" w:hAnsi="宋体" w:eastAsia="宋体" w:cs="Arial"/>
                <w:kern w:val="0"/>
                <w:szCs w:val="21"/>
              </w:rPr>
            </w:pPr>
            <w:r>
              <w:rPr>
                <w:rFonts w:ascii="宋体" w:hAnsi="宋体" w:eastAsia="宋体" w:cs="Arial"/>
                <w:kern w:val="0"/>
                <w:szCs w:val="21"/>
              </w:rPr>
              <w:t>1.9.2 本国产品标准的适用范围</w:t>
            </w:r>
          </w:p>
          <w:p w14:paraId="10DC9FE6">
            <w:pPr>
              <w:widowControl/>
              <w:spacing w:after="150" w:line="320" w:lineRule="exact"/>
              <w:jc w:val="left"/>
              <w:rPr>
                <w:rFonts w:ascii="宋体" w:hAnsi="宋体" w:eastAsia="宋体" w:cs="Arial"/>
                <w:kern w:val="0"/>
                <w:szCs w:val="21"/>
              </w:rPr>
            </w:pPr>
            <w:r>
              <w:rPr>
                <w:rFonts w:hint="eastAsia" w:ascii="宋体" w:hAnsi="宋体" w:eastAsia="宋体" w:cs="Arial"/>
                <w:kern w:val="0"/>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AEF0135">
            <w:pPr>
              <w:widowControl/>
              <w:spacing w:after="150" w:line="320" w:lineRule="exact"/>
              <w:jc w:val="left"/>
              <w:rPr>
                <w:rFonts w:ascii="宋体" w:hAnsi="宋体" w:eastAsia="宋体" w:cs="Arial"/>
                <w:kern w:val="0"/>
                <w:szCs w:val="21"/>
              </w:rPr>
            </w:pPr>
            <w:r>
              <w:rPr>
                <w:rFonts w:hint="eastAsia" w:ascii="宋体" w:hAnsi="宋体" w:eastAsia="宋体" w:cs="Arial"/>
                <w:kern w:val="0"/>
                <w:szCs w:val="21"/>
              </w:rPr>
              <w:t>本项目是否适用对本国产品的支持政策详见投标人须知前附表。</w:t>
            </w:r>
          </w:p>
          <w:p w14:paraId="3E0E5979">
            <w:pPr>
              <w:widowControl/>
              <w:spacing w:after="150" w:line="320" w:lineRule="exact"/>
              <w:jc w:val="left"/>
              <w:rPr>
                <w:rFonts w:ascii="宋体" w:hAnsi="宋体" w:eastAsia="宋体" w:cs="Arial"/>
                <w:kern w:val="0"/>
                <w:szCs w:val="21"/>
              </w:rPr>
            </w:pPr>
            <w:r>
              <w:rPr>
                <w:rFonts w:hint="eastAsia" w:ascii="宋体" w:hAnsi="宋体" w:eastAsia="宋体" w:cs="Arial"/>
                <w:kern w:val="0"/>
                <w:szCs w:val="21"/>
              </w:rPr>
              <w:t>中华人民共和国缔结或者共同参加的国际条约、协定对政府采购中本国产品政策另有规定的，按照有关条约、协定执行。</w:t>
            </w:r>
          </w:p>
          <w:p w14:paraId="478B3D51">
            <w:pPr>
              <w:widowControl/>
              <w:spacing w:after="150" w:line="320" w:lineRule="exact"/>
              <w:jc w:val="left"/>
              <w:rPr>
                <w:rFonts w:ascii="宋体" w:hAnsi="宋体" w:eastAsia="宋体" w:cs="Arial"/>
                <w:kern w:val="0"/>
                <w:szCs w:val="21"/>
              </w:rPr>
            </w:pPr>
            <w:r>
              <w:rPr>
                <w:rFonts w:ascii="宋体" w:hAnsi="宋体" w:eastAsia="宋体" w:cs="Arial"/>
                <w:kern w:val="0"/>
                <w:szCs w:val="21"/>
              </w:rPr>
              <w:t>1.9.3 价格评审优惠</w:t>
            </w:r>
          </w:p>
          <w:p w14:paraId="43BC1568">
            <w:pPr>
              <w:widowControl/>
              <w:spacing w:after="150" w:line="320" w:lineRule="exact"/>
              <w:jc w:val="left"/>
              <w:rPr>
                <w:rFonts w:ascii="宋体" w:hAnsi="宋体" w:eastAsia="宋体" w:cs="Arial"/>
                <w:kern w:val="0"/>
                <w:szCs w:val="21"/>
              </w:rPr>
            </w:pPr>
            <w:r>
              <w:rPr>
                <w:rFonts w:hint="eastAsia" w:ascii="宋体" w:hAnsi="宋体" w:eastAsia="宋体" w:cs="Arial"/>
                <w:kern w:val="0"/>
                <w:szCs w:val="21"/>
              </w:rPr>
              <w:t>既有本国产品又有非本国产品参与竞争的，依法对本国产品给予价格评审优惠，对本国产品的报价给予</w:t>
            </w:r>
            <w:r>
              <w:rPr>
                <w:rFonts w:ascii="宋体" w:hAnsi="宋体" w:eastAsia="宋体" w:cs="Arial"/>
                <w:kern w:val="0"/>
                <w:szCs w:val="21"/>
              </w:rPr>
              <w:t>20%的价格扣除，用扣除后的价格参与评审。</w:t>
            </w:r>
          </w:p>
          <w:p w14:paraId="218E0D7A">
            <w:pPr>
              <w:widowControl/>
              <w:spacing w:after="150" w:line="320" w:lineRule="exact"/>
              <w:jc w:val="left"/>
              <w:rPr>
                <w:rFonts w:ascii="宋体" w:hAnsi="宋体" w:eastAsia="宋体" w:cs="Arial"/>
                <w:kern w:val="0"/>
                <w:szCs w:val="21"/>
              </w:rPr>
            </w:pPr>
            <w:r>
              <w:rPr>
                <w:rFonts w:hint="eastAsia" w:ascii="宋体" w:hAnsi="宋体" w:eastAsia="宋体" w:cs="Arial"/>
                <w:kern w:val="0"/>
                <w:szCs w:val="21"/>
              </w:rPr>
              <w:t>当采购项目或者采购包中含有多种产品，供应商为该采购项目或者采购包提供的符合本国产品标准的产品成本之和占该供应商提供的全部产品成本之和的比例达到</w:t>
            </w:r>
            <w:r>
              <w:rPr>
                <w:rFonts w:ascii="宋体" w:hAnsi="宋体" w:eastAsia="宋体" w:cs="Arial"/>
                <w:kern w:val="0"/>
                <w:szCs w:val="21"/>
              </w:rPr>
              <w:t>80%以上时，依法对该供应商提供的全部产品给予价格评审优惠，即对该供应商提供的全部产品的总报价给予20%的价格扣除，用扣除后的价格参与评审。</w:t>
            </w:r>
          </w:p>
          <w:p w14:paraId="61A7BADD">
            <w:pPr>
              <w:widowControl/>
              <w:spacing w:after="150" w:line="320" w:lineRule="exact"/>
              <w:jc w:val="left"/>
              <w:rPr>
                <w:rFonts w:ascii="宋体" w:hAnsi="宋体" w:eastAsia="宋体" w:cs="Arial"/>
                <w:kern w:val="0"/>
                <w:szCs w:val="21"/>
              </w:rPr>
            </w:pPr>
            <w:r>
              <w:rPr>
                <w:rFonts w:hint="eastAsia" w:ascii="宋体" w:hAnsi="宋体" w:eastAsia="宋体" w:cs="Arial"/>
                <w:kern w:val="0"/>
                <w:szCs w:val="21"/>
              </w:rPr>
              <w:t>价格扣除比例在第四章评审方法及标准中规定。</w:t>
            </w:r>
          </w:p>
          <w:p w14:paraId="7AB89D4D">
            <w:pPr>
              <w:widowControl/>
              <w:spacing w:after="150" w:line="320" w:lineRule="exact"/>
              <w:jc w:val="left"/>
              <w:rPr>
                <w:rFonts w:ascii="宋体" w:hAnsi="宋体" w:eastAsia="宋体" w:cs="Arial"/>
                <w:kern w:val="0"/>
                <w:szCs w:val="21"/>
              </w:rPr>
            </w:pPr>
            <w:r>
              <w:rPr>
                <w:rFonts w:ascii="宋体" w:hAnsi="宋体" w:eastAsia="宋体" w:cs="Arial"/>
                <w:kern w:val="0"/>
                <w:szCs w:val="21"/>
              </w:rPr>
              <w:t>1.9.4政策执行要求</w:t>
            </w:r>
          </w:p>
          <w:p w14:paraId="17779E31">
            <w:pPr>
              <w:widowControl/>
              <w:spacing w:after="150" w:line="320" w:lineRule="exact"/>
              <w:jc w:val="left"/>
              <w:rPr>
                <w:rFonts w:ascii="宋体" w:hAnsi="宋体" w:eastAsia="宋体" w:cs="Arial"/>
                <w:kern w:val="0"/>
                <w:szCs w:val="21"/>
              </w:rPr>
            </w:pPr>
            <w:r>
              <w:rPr>
                <w:rFonts w:ascii="宋体" w:hAnsi="宋体" w:eastAsia="宋体" w:cs="Arial"/>
                <w:kern w:val="0"/>
                <w:szCs w:val="21"/>
              </w:rPr>
              <w:t>1.9.4.1产品在中国境内生产的组件成本核算规则：产品在中国境内生产的组件成本，按照《中国境内生产的组件成本核算基本规则》计算。</w:t>
            </w:r>
          </w:p>
          <w:p w14:paraId="62FC8428">
            <w:pPr>
              <w:widowControl/>
              <w:spacing w:after="150" w:line="320" w:lineRule="exact"/>
              <w:jc w:val="left"/>
              <w:rPr>
                <w:rFonts w:ascii="宋体" w:hAnsi="宋体" w:eastAsia="宋体" w:cs="Arial"/>
                <w:kern w:val="0"/>
                <w:szCs w:val="21"/>
              </w:rPr>
            </w:pPr>
            <w:r>
              <w:rPr>
                <w:rFonts w:hint="eastAsia" w:ascii="宋体" w:hAnsi="宋体" w:eastAsia="宋体" w:cs="Arial"/>
                <w:kern w:val="0"/>
                <w:szCs w:val="21"/>
              </w:rPr>
              <w:t>《中国境内生产的组件成本核算基本规则》</w:t>
            </w:r>
          </w:p>
          <w:p w14:paraId="0C66E1E1">
            <w:pPr>
              <w:widowControl/>
              <w:spacing w:after="150" w:line="320" w:lineRule="exact"/>
              <w:jc w:val="left"/>
              <w:rPr>
                <w:rFonts w:ascii="宋体" w:hAnsi="宋体" w:eastAsia="宋体" w:cs="Arial"/>
                <w:kern w:val="0"/>
                <w:szCs w:val="21"/>
              </w:rPr>
            </w:pPr>
            <w:r>
              <w:rPr>
                <w:rFonts w:hint="eastAsia" w:ascii="宋体" w:hAnsi="宋体" w:eastAsia="宋体" w:cs="Arial"/>
                <w:kern w:val="0"/>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1F42511">
            <w:pPr>
              <w:widowControl/>
              <w:spacing w:after="150" w:line="320" w:lineRule="exact"/>
              <w:jc w:val="left"/>
              <w:rPr>
                <w:rFonts w:ascii="宋体" w:hAnsi="宋体" w:eastAsia="宋体" w:cs="Arial"/>
                <w:kern w:val="0"/>
                <w:szCs w:val="21"/>
              </w:rPr>
            </w:pPr>
            <w:r>
              <w:rPr>
                <w:rFonts w:ascii="宋体" w:hAnsi="宋体" w:eastAsia="宋体" w:cs="Arial"/>
                <w:kern w:val="0"/>
                <w:szCs w:val="21"/>
              </w:rPr>
              <w:t>1.产品的一级组件是指直接组成产品的组件。产品的二级组件是指直接组成产品一级组件的组件。一级组件不可分解的，视同二级组件。</w:t>
            </w:r>
          </w:p>
          <w:p w14:paraId="6E3EDD15">
            <w:pPr>
              <w:widowControl/>
              <w:spacing w:after="150" w:line="320" w:lineRule="exact"/>
              <w:jc w:val="left"/>
              <w:rPr>
                <w:rFonts w:ascii="宋体" w:hAnsi="宋体" w:eastAsia="宋体" w:cs="Arial"/>
                <w:kern w:val="0"/>
                <w:szCs w:val="21"/>
              </w:rPr>
            </w:pPr>
            <w:r>
              <w:rPr>
                <w:rFonts w:ascii="宋体" w:hAnsi="宋体" w:eastAsia="宋体" w:cs="Arial"/>
                <w:kern w:val="0"/>
                <w:szCs w:val="21"/>
              </w:rPr>
              <w:t>2.二级组件在中国境内生产的，其全部成本计入中国境内生产的组件成本；二级组件不在中国境内生产的，其成本不计入中国境内生产的组件成本。</w:t>
            </w:r>
          </w:p>
          <w:p w14:paraId="7CB45BA5">
            <w:pPr>
              <w:widowControl/>
              <w:spacing w:after="150" w:line="320" w:lineRule="exact"/>
              <w:jc w:val="left"/>
              <w:rPr>
                <w:rFonts w:ascii="宋体" w:hAnsi="宋体" w:eastAsia="宋体" w:cs="Arial"/>
                <w:kern w:val="0"/>
                <w:szCs w:val="21"/>
              </w:rPr>
            </w:pPr>
            <w:r>
              <w:rPr>
                <w:rFonts w:ascii="宋体" w:hAnsi="宋体" w:eastAsia="宋体" w:cs="Arial"/>
                <w:kern w:val="0"/>
                <w:szCs w:val="21"/>
              </w:rPr>
              <w:t>3.产品总成本和组件成本以相关会计核算数据、采购合同、进货记录等为基础进行计算。</w:t>
            </w:r>
          </w:p>
          <w:p w14:paraId="2E2CD43C">
            <w:pPr>
              <w:widowControl/>
              <w:spacing w:after="150" w:line="320" w:lineRule="exact"/>
              <w:jc w:val="left"/>
              <w:rPr>
                <w:rFonts w:ascii="宋体" w:hAnsi="宋体" w:eastAsia="宋体" w:cs="Arial"/>
                <w:kern w:val="0"/>
                <w:szCs w:val="21"/>
              </w:rPr>
            </w:pPr>
            <w:r>
              <w:rPr>
                <w:rFonts w:ascii="宋体" w:hAnsi="宋体" w:eastAsia="宋体" w:cs="Arial"/>
                <w:kern w:val="0"/>
                <w:szCs w:val="21"/>
              </w:rPr>
              <w:t>4.需要对成本核算规则予以进一步明确的其他有关事项，由财政部会同有关部门另行规定。</w:t>
            </w:r>
          </w:p>
          <w:p w14:paraId="08D6CF0D">
            <w:pPr>
              <w:widowControl/>
              <w:spacing w:after="150" w:line="320" w:lineRule="exact"/>
              <w:jc w:val="left"/>
              <w:rPr>
                <w:rFonts w:ascii="宋体" w:hAnsi="宋体" w:eastAsia="宋体" w:cs="Arial"/>
                <w:kern w:val="0"/>
                <w:szCs w:val="21"/>
              </w:rPr>
            </w:pPr>
            <w:r>
              <w:rPr>
                <w:rFonts w:ascii="宋体" w:hAnsi="宋体" w:eastAsia="宋体" w:cs="Arial"/>
                <w:kern w:val="0"/>
                <w:szCs w:val="21"/>
              </w:rPr>
              <w:t>1.9.4.2证明材料提交与审查：供应商需在投标（响应）文件中对其提供的产品出具《关于符合本国产品标准的声明函》（样式见投标文件格式）或财政部会同有关部门规定的有关证明文件。医疗器械产品凭药品监督管理部门授予的准字号注册证直接认定属于在中国境内生产的产品。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w:t>
            </w:r>
            <w:r>
              <w:rPr>
                <w:rFonts w:hint="eastAsia" w:ascii="宋体" w:hAnsi="宋体" w:eastAsia="宋体" w:cs="Arial"/>
                <w:kern w:val="0"/>
                <w:szCs w:val="21"/>
              </w:rPr>
              <w:t>随中标、成交结果同时公告中标、成交供应商提供的《声明函》或有关证明文件。</w:t>
            </w:r>
          </w:p>
          <w:p w14:paraId="33D1E39D">
            <w:pPr>
              <w:widowControl/>
              <w:spacing w:after="150" w:line="320" w:lineRule="exact"/>
              <w:jc w:val="left"/>
              <w:rPr>
                <w:rFonts w:ascii="宋体" w:hAnsi="宋体" w:eastAsia="宋体" w:cs="Arial"/>
                <w:kern w:val="0"/>
                <w:szCs w:val="21"/>
              </w:rPr>
            </w:pPr>
            <w:r>
              <w:rPr>
                <w:rFonts w:hint="eastAsia" w:ascii="宋体" w:hAnsi="宋体" w:eastAsia="宋体" w:cs="Arial"/>
                <w:kern w:val="0"/>
                <w:szCs w:val="21"/>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1615D93A">
            <w:pPr>
              <w:widowControl/>
              <w:spacing w:after="150" w:line="320" w:lineRule="exact"/>
              <w:jc w:val="left"/>
              <w:rPr>
                <w:rFonts w:ascii="宋体" w:hAnsi="宋体" w:eastAsia="宋体" w:cs="Arial"/>
                <w:kern w:val="0"/>
                <w:szCs w:val="21"/>
              </w:rPr>
            </w:pPr>
            <w:r>
              <w:rPr>
                <w:rFonts w:hint="eastAsia" w:ascii="宋体" w:hAnsi="宋体" w:eastAsia="宋体" w:cs="Arial"/>
                <w:kern w:val="0"/>
                <w:szCs w:val="21"/>
              </w:rPr>
              <w:t>澄清补正应当按照“</w:t>
            </w:r>
            <w:r>
              <w:rPr>
                <w:rFonts w:ascii="宋体" w:hAnsi="宋体" w:eastAsia="宋体" w:cs="Arial"/>
                <w:kern w:val="0"/>
                <w:szCs w:val="21"/>
              </w:rPr>
              <w:t>6.3.3澄清、说明或补正”的规定提交。</w:t>
            </w:r>
          </w:p>
          <w:p w14:paraId="5F3B3BB8">
            <w:pPr>
              <w:widowControl/>
              <w:spacing w:after="150" w:line="320" w:lineRule="exact"/>
              <w:jc w:val="left"/>
              <w:rPr>
                <w:rFonts w:ascii="宋体" w:hAnsi="宋体" w:eastAsia="宋体" w:cs="Arial"/>
                <w:kern w:val="0"/>
                <w:szCs w:val="21"/>
              </w:rPr>
            </w:pPr>
            <w:r>
              <w:rPr>
                <w:rFonts w:ascii="宋体" w:hAnsi="宋体" w:eastAsia="宋体" w:cs="Arial"/>
                <w:kern w:val="0"/>
                <w:szCs w:val="21"/>
              </w:rPr>
              <w:t>1.9.4.3成本核算与承诺</w:t>
            </w:r>
          </w:p>
          <w:p w14:paraId="7E6EDDC7">
            <w:pPr>
              <w:widowControl/>
              <w:spacing w:after="150" w:line="320" w:lineRule="exact"/>
              <w:jc w:val="left"/>
              <w:rPr>
                <w:rFonts w:ascii="宋体" w:hAnsi="宋体" w:eastAsia="宋体" w:cs="Arial"/>
                <w:kern w:val="0"/>
                <w:szCs w:val="21"/>
              </w:rPr>
            </w:pPr>
            <w:r>
              <w:rPr>
                <w:rFonts w:hint="eastAsia" w:ascii="宋体" w:hAnsi="宋体" w:eastAsia="宋体" w:cs="Arial"/>
                <w:kern w:val="0"/>
                <w:szCs w:val="21"/>
              </w:rPr>
              <w:t>供应商应依据《中国境内生产的组件成本核算基本规则》核算产品成本占比，并对核算结果负责，按要求提交《关于符合本国产品标准的成本占比承诺函》（如适用）（参考模板详见投标文件格式）。相关成本核算的原始凭证应妥善留存，以备核查。采购人可在履约验收环节对相关材料进行抽查。</w:t>
            </w:r>
          </w:p>
          <w:p w14:paraId="7E3F169F">
            <w:pPr>
              <w:widowControl/>
              <w:spacing w:after="150" w:line="320" w:lineRule="exact"/>
              <w:jc w:val="left"/>
              <w:rPr>
                <w:rFonts w:ascii="宋体" w:hAnsi="宋体" w:eastAsia="宋体" w:cs="Arial"/>
                <w:kern w:val="0"/>
                <w:szCs w:val="21"/>
              </w:rPr>
            </w:pPr>
            <w:r>
              <w:rPr>
                <w:rFonts w:ascii="宋体" w:hAnsi="宋体" w:eastAsia="宋体" w:cs="Arial"/>
                <w:kern w:val="0"/>
                <w:szCs w:val="21"/>
              </w:rPr>
              <w:t>1.9.5 争议处理</w:t>
            </w:r>
          </w:p>
          <w:p w14:paraId="7702775A">
            <w:pPr>
              <w:widowControl/>
              <w:spacing w:after="150" w:line="320" w:lineRule="exact"/>
              <w:jc w:val="left"/>
              <w:rPr>
                <w:rFonts w:ascii="宋体" w:hAnsi="宋体" w:eastAsia="宋体" w:cs="Arial"/>
                <w:kern w:val="0"/>
                <w:szCs w:val="21"/>
              </w:rPr>
            </w:pPr>
            <w:r>
              <w:rPr>
                <w:rFonts w:hint="eastAsia" w:ascii="宋体" w:hAnsi="宋体" w:eastAsia="宋体" w:cs="Arial"/>
                <w:kern w:val="0"/>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tc>
      </w:tr>
      <w:tr w14:paraId="71A1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2" w:type="pct"/>
            <w:tcMar>
              <w:top w:w="75" w:type="dxa"/>
              <w:left w:w="150" w:type="dxa"/>
              <w:bottom w:w="75" w:type="dxa"/>
              <w:right w:w="150" w:type="dxa"/>
            </w:tcMar>
            <w:vAlign w:val="center"/>
          </w:tcPr>
          <w:p w14:paraId="7D0A20E3">
            <w:pPr>
              <w:widowControl/>
              <w:spacing w:after="150" w:line="320" w:lineRule="exact"/>
              <w:jc w:val="center"/>
              <w:rPr>
                <w:rFonts w:ascii="宋体" w:hAnsi="宋体" w:eastAsia="宋体" w:cs="Arial"/>
                <w:kern w:val="0"/>
                <w:szCs w:val="21"/>
              </w:rPr>
            </w:pPr>
            <w:r>
              <w:rPr>
                <w:rFonts w:hint="eastAsia" w:ascii="宋体" w:hAnsi="宋体" w:eastAsia="宋体" w:cs="Arial"/>
                <w:kern w:val="0"/>
                <w:szCs w:val="21"/>
              </w:rPr>
              <w:t>3</w:t>
            </w:r>
          </w:p>
        </w:tc>
        <w:tc>
          <w:tcPr>
            <w:tcW w:w="720" w:type="pct"/>
            <w:tcMar>
              <w:top w:w="75" w:type="dxa"/>
              <w:left w:w="150" w:type="dxa"/>
              <w:bottom w:w="75" w:type="dxa"/>
              <w:right w:w="150" w:type="dxa"/>
            </w:tcMar>
            <w:vAlign w:val="center"/>
          </w:tcPr>
          <w:p w14:paraId="089C8FB1">
            <w:pPr>
              <w:widowControl/>
              <w:spacing w:after="150" w:line="320" w:lineRule="exact"/>
              <w:jc w:val="center"/>
              <w:rPr>
                <w:rFonts w:ascii="宋体" w:hAnsi="宋体" w:eastAsia="宋体" w:cs="Arial"/>
                <w:kern w:val="0"/>
                <w:szCs w:val="21"/>
              </w:rPr>
            </w:pPr>
            <w:r>
              <w:rPr>
                <w:rFonts w:ascii="宋体" w:hAnsi="宋体" w:eastAsia="宋体" w:cs="Arial"/>
                <w:kern w:val="0"/>
                <w:szCs w:val="21"/>
              </w:rPr>
              <w:t>招标文件</w:t>
            </w:r>
            <w:r>
              <w:rPr>
                <w:rFonts w:hint="eastAsia" w:ascii="宋体" w:hAnsi="宋体" w:eastAsia="宋体" w:cs="Arial"/>
                <w:kern w:val="0"/>
                <w:szCs w:val="21"/>
              </w:rPr>
              <w:t>第四章</w:t>
            </w:r>
            <w:r>
              <w:rPr>
                <w:rFonts w:ascii="宋体" w:hAnsi="宋体" w:eastAsia="宋体" w:cs="Arial"/>
                <w:kern w:val="0"/>
                <w:szCs w:val="21"/>
              </w:rPr>
              <w:t xml:space="preserve">  评审方法及标准</w:t>
            </w:r>
          </w:p>
        </w:tc>
        <w:tc>
          <w:tcPr>
            <w:tcW w:w="1432" w:type="pct"/>
            <w:tcMar>
              <w:top w:w="75" w:type="dxa"/>
              <w:left w:w="150" w:type="dxa"/>
              <w:bottom w:w="75" w:type="dxa"/>
              <w:right w:w="150" w:type="dxa"/>
            </w:tcMar>
            <w:vAlign w:val="center"/>
          </w:tcPr>
          <w:p w14:paraId="79412A13">
            <w:pPr>
              <w:widowControl/>
              <w:spacing w:after="150" w:line="320" w:lineRule="exact"/>
              <w:jc w:val="center"/>
              <w:rPr>
                <w:rFonts w:ascii="宋体" w:hAnsi="宋体" w:eastAsia="宋体" w:cs="Arial"/>
                <w:kern w:val="0"/>
                <w:szCs w:val="21"/>
              </w:rPr>
            </w:pPr>
            <w:r>
              <w:rPr>
                <w:rFonts w:hint="eastAsia" w:ascii="宋体" w:hAnsi="宋体" w:eastAsia="宋体" w:cs="Arial"/>
                <w:kern w:val="0"/>
                <w:szCs w:val="21"/>
              </w:rPr>
              <w:t>/</w:t>
            </w:r>
          </w:p>
        </w:tc>
        <w:tc>
          <w:tcPr>
            <w:tcW w:w="2376" w:type="pct"/>
            <w:tcMar>
              <w:top w:w="75" w:type="dxa"/>
              <w:left w:w="150" w:type="dxa"/>
              <w:bottom w:w="75" w:type="dxa"/>
              <w:right w:w="150" w:type="dxa"/>
            </w:tcMar>
            <w:vAlign w:val="center"/>
          </w:tcPr>
          <w:p w14:paraId="0FA99DBD">
            <w:pPr>
              <w:widowControl/>
              <w:adjustRightInd w:val="0"/>
              <w:spacing w:line="360" w:lineRule="auto"/>
              <w:jc w:val="left"/>
              <w:textAlignment w:val="baseline"/>
              <w:rPr>
                <w:rFonts w:ascii="宋体" w:hAnsi="宋体" w:eastAsia="宋体" w:cs="Times New Roman"/>
                <w:b/>
                <w:szCs w:val="24"/>
              </w:rPr>
            </w:pPr>
            <w:r>
              <w:rPr>
                <w:rFonts w:hint="eastAsia" w:ascii="宋体" w:hAnsi="宋体" w:eastAsia="宋体" w:cs="Times New Roman"/>
                <w:b/>
                <w:szCs w:val="24"/>
              </w:rPr>
              <w:t>1</w:t>
            </w:r>
            <w:r>
              <w:rPr>
                <w:rFonts w:ascii="宋体" w:hAnsi="宋体" w:eastAsia="宋体" w:cs="Times New Roman"/>
                <w:b/>
                <w:szCs w:val="24"/>
              </w:rPr>
              <w:t>.</w:t>
            </w:r>
            <w:r>
              <w:rPr>
                <w:rFonts w:hint="eastAsia" w:ascii="宋体" w:hAnsi="宋体" w:eastAsia="宋体" w:cs="Times New Roman"/>
                <w:b/>
                <w:szCs w:val="24"/>
              </w:rPr>
              <w:t>价格分（满分</w:t>
            </w:r>
            <w:r>
              <w:rPr>
                <w:rFonts w:ascii="宋体" w:hAnsi="宋体" w:eastAsia="宋体" w:cs="Times New Roman"/>
                <w:b/>
                <w:szCs w:val="24"/>
                <w:u w:val="single"/>
              </w:rPr>
              <w:t>50</w:t>
            </w:r>
            <w:r>
              <w:rPr>
                <w:rFonts w:hint="eastAsia" w:ascii="宋体" w:hAnsi="宋体" w:eastAsia="宋体" w:cs="Times New Roman"/>
                <w:b/>
                <w:szCs w:val="24"/>
              </w:rPr>
              <w:t>分）投标报价增加以下内容：</w:t>
            </w:r>
          </w:p>
          <w:p w14:paraId="74270904">
            <w:pPr>
              <w:widowControl/>
              <w:adjustRightInd w:val="0"/>
              <w:spacing w:line="360" w:lineRule="auto"/>
              <w:jc w:val="left"/>
              <w:textAlignment w:val="baseline"/>
              <w:rPr>
                <w:rFonts w:ascii="宋体" w:hAnsi="宋体" w:eastAsia="宋体" w:cs="Times New Roman"/>
                <w:bCs/>
                <w:szCs w:val="24"/>
              </w:rPr>
            </w:pPr>
            <w:r>
              <w:rPr>
                <w:rFonts w:hint="eastAsia" w:ascii="宋体" w:hAnsi="宋体" w:eastAsia="宋体" w:cs="Times New Roman"/>
                <w:bCs/>
                <w:szCs w:val="24"/>
              </w:rPr>
              <w:t>（7）本国产品的价格扣除计算：供应商投标报价将按全部产品的总报价的</w:t>
            </w:r>
            <w:r>
              <w:rPr>
                <w:rFonts w:ascii="宋体" w:hAnsi="宋体" w:eastAsia="宋体" w:cs="Times New Roman"/>
                <w:bCs/>
                <w:szCs w:val="24"/>
              </w:rPr>
              <w:t>20%</w:t>
            </w:r>
            <w:r>
              <w:rPr>
                <w:rFonts w:hint="eastAsia" w:ascii="宋体" w:hAnsi="宋体" w:eastAsia="宋体" w:cs="Times New Roman"/>
                <w:bCs/>
                <w:szCs w:val="24"/>
              </w:rPr>
              <w:t>扣除【计算公式具体为：评审报价＝投标总报价－（全部产品的总报价</w:t>
            </w:r>
            <w:r>
              <w:rPr>
                <w:rFonts w:ascii="宋体" w:hAnsi="宋体" w:eastAsia="宋体" w:cs="Times New Roman"/>
                <w:bCs/>
                <w:szCs w:val="24"/>
              </w:rPr>
              <w:t>*20%）</w:t>
            </w:r>
            <w:r>
              <w:rPr>
                <w:rFonts w:hint="eastAsia" w:ascii="宋体" w:hAnsi="宋体" w:eastAsia="宋体" w:cs="Times New Roman"/>
                <w:bCs/>
                <w:szCs w:val="24"/>
              </w:rPr>
              <w:t>】，用扣除后的价格参与评审（计算价格分），价格扣除情况分别如下：</w:t>
            </w:r>
          </w:p>
          <w:p w14:paraId="7537A36F">
            <w:pPr>
              <w:widowControl/>
              <w:adjustRightInd w:val="0"/>
              <w:spacing w:line="360" w:lineRule="auto"/>
              <w:jc w:val="left"/>
              <w:textAlignment w:val="baseline"/>
              <w:rPr>
                <w:rFonts w:ascii="宋体" w:hAnsi="宋体" w:eastAsia="宋体" w:cs="Arial"/>
                <w:kern w:val="0"/>
                <w:szCs w:val="21"/>
              </w:rPr>
            </w:pPr>
            <w:r>
              <w:rPr>
                <w:rFonts w:hint="eastAsia" w:ascii="宋体" w:hAnsi="宋体" w:eastAsia="宋体" w:cs="Arial"/>
                <w:kern w:val="0"/>
                <w:szCs w:val="21"/>
              </w:rPr>
              <w:t>①采购项目或者采购包中为单一产品：若本项目既有本国产品又有非本国产品参与竞争的，供应商所提供符合本国产品标准的产品</w:t>
            </w:r>
          </w:p>
          <w:p w14:paraId="48981F1E">
            <w:pPr>
              <w:widowControl/>
              <w:adjustRightInd w:val="0"/>
              <w:spacing w:line="360" w:lineRule="auto"/>
              <w:jc w:val="left"/>
              <w:textAlignment w:val="baseline"/>
              <w:rPr>
                <w:rFonts w:ascii="宋体" w:hAnsi="宋体" w:eastAsia="宋体" w:cs="Arial"/>
                <w:kern w:val="0"/>
                <w:szCs w:val="21"/>
              </w:rPr>
            </w:pPr>
            <w:r>
              <w:rPr>
                <w:rFonts w:hint="eastAsia" w:ascii="宋体" w:hAnsi="宋体" w:eastAsia="宋体" w:cs="Arial"/>
                <w:kern w:val="0"/>
                <w:szCs w:val="21"/>
              </w:rPr>
              <w:t>②采购项目或者采购包中含有多种产品：若本项目既有本国产品又有非本国产品参与竞争的，供应商提供符合本国产品标准的产品成本之和占该供应商提供的全部产品成本之和的比例达到</w:t>
            </w:r>
            <w:r>
              <w:rPr>
                <w:rFonts w:ascii="宋体" w:hAnsi="宋体" w:eastAsia="宋体" w:cs="Arial"/>
                <w:kern w:val="0"/>
                <w:szCs w:val="21"/>
              </w:rPr>
              <w:t>80%以上时。供应商须在投标文件提交《关于符合本国产品标准的成本占比承诺函》。如供应商所有产品均为本国产品且填写《关于符合本国产品标准的声明函》的，无须填写《关于符合本国产品标准的成本占比承诺函》。</w:t>
            </w:r>
          </w:p>
          <w:p w14:paraId="53F8249F">
            <w:pPr>
              <w:widowControl/>
              <w:adjustRightInd w:val="0"/>
              <w:spacing w:line="360" w:lineRule="auto"/>
              <w:jc w:val="left"/>
              <w:textAlignment w:val="baseline"/>
              <w:rPr>
                <w:rFonts w:ascii="宋体" w:hAnsi="宋体" w:eastAsia="宋体" w:cs="Arial"/>
                <w:kern w:val="0"/>
                <w:szCs w:val="21"/>
              </w:rPr>
            </w:pPr>
            <w:r>
              <w:rPr>
                <w:rFonts w:hint="eastAsia" w:ascii="宋体" w:hAnsi="宋体" w:eastAsia="宋体" w:cs="Arial"/>
                <w:b/>
                <w:bCs/>
                <w:kern w:val="0"/>
                <w:szCs w:val="21"/>
              </w:rPr>
              <w:t>注：</w:t>
            </w:r>
            <w:r>
              <w:rPr>
                <w:rFonts w:hint="eastAsia" w:ascii="宋体" w:hAnsi="宋体" w:eastAsia="宋体" w:cs="Arial"/>
                <w:kern w:val="0"/>
                <w:szCs w:val="21"/>
              </w:rPr>
              <w:t>未提供《关于符合本国产品标准的声明函》、《关于符合本国产品标准的成本占比承诺函》（如适用）或不符合条件的，不享受价格扣除优惠。</w:t>
            </w:r>
          </w:p>
        </w:tc>
      </w:tr>
      <w:tr w14:paraId="275F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2" w:type="pct"/>
            <w:tcMar>
              <w:top w:w="75" w:type="dxa"/>
              <w:left w:w="150" w:type="dxa"/>
              <w:bottom w:w="75" w:type="dxa"/>
              <w:right w:w="150" w:type="dxa"/>
            </w:tcMar>
            <w:vAlign w:val="center"/>
          </w:tcPr>
          <w:p w14:paraId="2C4D12C6">
            <w:pPr>
              <w:widowControl/>
              <w:spacing w:after="150" w:line="320" w:lineRule="exact"/>
              <w:jc w:val="center"/>
              <w:rPr>
                <w:rFonts w:ascii="宋体" w:hAnsi="宋体" w:eastAsia="宋体" w:cs="Arial"/>
                <w:kern w:val="0"/>
                <w:szCs w:val="21"/>
              </w:rPr>
            </w:pPr>
            <w:r>
              <w:rPr>
                <w:rFonts w:ascii="宋体" w:hAnsi="宋体" w:eastAsia="宋体" w:cs="Arial"/>
                <w:kern w:val="0"/>
                <w:szCs w:val="21"/>
              </w:rPr>
              <w:t>4</w:t>
            </w:r>
          </w:p>
        </w:tc>
        <w:tc>
          <w:tcPr>
            <w:tcW w:w="720" w:type="pct"/>
            <w:tcMar>
              <w:top w:w="75" w:type="dxa"/>
              <w:left w:w="150" w:type="dxa"/>
              <w:bottom w:w="75" w:type="dxa"/>
              <w:right w:w="150" w:type="dxa"/>
            </w:tcMar>
            <w:vAlign w:val="center"/>
          </w:tcPr>
          <w:p w14:paraId="447A501D">
            <w:pPr>
              <w:widowControl/>
              <w:spacing w:after="150" w:line="320" w:lineRule="exact"/>
              <w:rPr>
                <w:rFonts w:ascii="宋体" w:hAnsi="宋体" w:eastAsia="宋体" w:cs="Arial"/>
                <w:kern w:val="0"/>
                <w:szCs w:val="21"/>
              </w:rPr>
            </w:pPr>
            <w:r>
              <w:rPr>
                <w:rFonts w:ascii="宋体" w:hAnsi="宋体" w:eastAsia="宋体" w:cs="Arial"/>
                <w:kern w:val="0"/>
                <w:szCs w:val="21"/>
              </w:rPr>
              <w:t>招标文件</w:t>
            </w:r>
            <w:r>
              <w:rPr>
                <w:rFonts w:hint="eastAsia" w:ascii="宋体" w:hAnsi="宋体" w:eastAsia="宋体" w:cs="Arial"/>
                <w:kern w:val="0"/>
                <w:szCs w:val="21"/>
              </w:rPr>
              <w:t>第六章</w:t>
            </w:r>
            <w:r>
              <w:rPr>
                <w:rFonts w:ascii="宋体" w:hAnsi="宋体" w:eastAsia="宋体" w:cs="Arial"/>
                <w:kern w:val="0"/>
                <w:szCs w:val="21"/>
              </w:rPr>
              <w:t xml:space="preserve">  投标文件格式</w:t>
            </w:r>
          </w:p>
          <w:p w14:paraId="23D60AD3">
            <w:pPr>
              <w:widowControl/>
              <w:spacing w:after="150" w:line="320" w:lineRule="exact"/>
              <w:rPr>
                <w:rFonts w:ascii="宋体" w:hAnsi="宋体" w:eastAsia="宋体" w:cs="Arial"/>
                <w:kern w:val="0"/>
                <w:szCs w:val="21"/>
              </w:rPr>
            </w:pPr>
            <w:r>
              <w:rPr>
                <w:rFonts w:hint="eastAsia" w:ascii="宋体" w:hAnsi="宋体" w:eastAsia="宋体" w:cs="Arial"/>
                <w:kern w:val="0"/>
                <w:szCs w:val="21"/>
              </w:rPr>
              <w:t>第一部分</w:t>
            </w:r>
            <w:r>
              <w:rPr>
                <w:rFonts w:ascii="宋体" w:hAnsi="宋体" w:eastAsia="宋体" w:cs="Arial"/>
                <w:kern w:val="0"/>
                <w:szCs w:val="21"/>
              </w:rPr>
              <w:t xml:space="preserve"> 商务文件</w:t>
            </w:r>
          </w:p>
        </w:tc>
        <w:tc>
          <w:tcPr>
            <w:tcW w:w="1432" w:type="pct"/>
            <w:tcMar>
              <w:top w:w="75" w:type="dxa"/>
              <w:left w:w="150" w:type="dxa"/>
              <w:bottom w:w="75" w:type="dxa"/>
              <w:right w:w="150" w:type="dxa"/>
            </w:tcMar>
            <w:vAlign w:val="center"/>
          </w:tcPr>
          <w:p w14:paraId="656A12C6">
            <w:pPr>
              <w:widowControl/>
              <w:spacing w:after="150" w:line="320" w:lineRule="exact"/>
              <w:jc w:val="center"/>
              <w:rPr>
                <w:rFonts w:ascii="宋体" w:hAnsi="宋体" w:eastAsia="宋体" w:cs="Arial"/>
                <w:kern w:val="0"/>
                <w:szCs w:val="21"/>
              </w:rPr>
            </w:pPr>
            <w:r>
              <w:rPr>
                <w:rFonts w:ascii="宋体" w:hAnsi="宋体" w:eastAsia="宋体"/>
                <w:szCs w:val="21"/>
              </w:rPr>
              <w:t>/</w:t>
            </w:r>
          </w:p>
        </w:tc>
        <w:tc>
          <w:tcPr>
            <w:tcW w:w="2376" w:type="pct"/>
            <w:tcMar>
              <w:top w:w="75" w:type="dxa"/>
              <w:left w:w="150" w:type="dxa"/>
              <w:bottom w:w="75" w:type="dxa"/>
              <w:right w:w="150" w:type="dxa"/>
            </w:tcMar>
            <w:vAlign w:val="center"/>
          </w:tcPr>
          <w:p w14:paraId="152CA00C">
            <w:pPr>
              <w:widowControl/>
              <w:spacing w:after="150" w:line="320" w:lineRule="exact"/>
              <w:jc w:val="left"/>
              <w:rPr>
                <w:rFonts w:ascii="宋体" w:hAnsi="宋体" w:eastAsia="宋体"/>
                <w:b/>
                <w:bCs/>
                <w:szCs w:val="21"/>
              </w:rPr>
            </w:pPr>
            <w:r>
              <w:rPr>
                <w:rFonts w:hint="eastAsia" w:ascii="宋体" w:hAnsi="宋体" w:eastAsia="宋体"/>
                <w:b/>
                <w:bCs/>
                <w:szCs w:val="21"/>
              </w:rPr>
              <w:t>增加以下内容：</w:t>
            </w:r>
          </w:p>
          <w:p w14:paraId="20DEDE07">
            <w:pPr>
              <w:widowControl/>
              <w:spacing w:after="150" w:line="320" w:lineRule="exact"/>
              <w:jc w:val="left"/>
              <w:rPr>
                <w:rFonts w:ascii="宋体" w:hAnsi="宋体" w:eastAsia="宋体"/>
                <w:szCs w:val="21"/>
              </w:rPr>
            </w:pPr>
            <w:r>
              <w:rPr>
                <w:rFonts w:hint="eastAsia" w:ascii="宋体" w:hAnsi="宋体" w:eastAsia="宋体"/>
                <w:szCs w:val="21"/>
              </w:rPr>
              <w:t>7</w:t>
            </w:r>
            <w:r>
              <w:rPr>
                <w:rFonts w:ascii="宋体" w:hAnsi="宋体" w:eastAsia="宋体"/>
                <w:szCs w:val="21"/>
              </w:rPr>
              <w:t>.5</w:t>
            </w:r>
            <w:r>
              <w:rPr>
                <w:rFonts w:hint="eastAsia" w:ascii="宋体" w:hAnsi="宋体" w:eastAsia="宋体"/>
                <w:szCs w:val="21"/>
              </w:rPr>
              <w:t>如供应商提供的产品属于本国产品，按以下格式提供关于符合本国产品标准的声明函</w:t>
            </w:r>
          </w:p>
          <w:p w14:paraId="11CE4A76">
            <w:pPr>
              <w:spacing w:line="320" w:lineRule="exact"/>
              <w:jc w:val="center"/>
              <w:rPr>
                <w:rFonts w:ascii="宋体" w:hAnsi="宋体" w:eastAsia="宋体" w:cs="Times New Roman"/>
                <w:b/>
                <w:bCs/>
                <w:szCs w:val="21"/>
              </w:rPr>
            </w:pPr>
            <w:bookmarkStart w:id="0" w:name="_Hlk219822171"/>
            <w:r>
              <w:rPr>
                <w:rFonts w:hint="eastAsia" w:ascii="宋体" w:hAnsi="宋体" w:eastAsia="宋体" w:cs="Times New Roman"/>
                <w:b/>
                <w:bCs/>
                <w:szCs w:val="21"/>
              </w:rPr>
              <w:t>关于符合本国产品标准的声明函</w:t>
            </w:r>
          </w:p>
          <w:p w14:paraId="21866310">
            <w:pPr>
              <w:spacing w:line="320" w:lineRule="exact"/>
              <w:ind w:firstLine="210" w:firstLineChars="100"/>
              <w:rPr>
                <w:rFonts w:ascii="宋体" w:hAnsi="宋体" w:eastAsia="宋体" w:cs="Times New Roman"/>
                <w:szCs w:val="21"/>
              </w:rPr>
            </w:pPr>
            <w:r>
              <w:rPr>
                <w:rFonts w:hint="eastAsia" w:ascii="宋体" w:hAnsi="宋体" w:eastAsia="宋体" w:cs="Times New Roman"/>
                <w:szCs w:val="21"/>
              </w:rPr>
              <w:t>本公司（单位）郑重声明，根据《国务院办公厅关于在政府采购中实施本国产品标准及相关政策的通知》（国办发〔</w:t>
            </w:r>
            <w:r>
              <w:rPr>
                <w:rFonts w:ascii="宋体" w:hAnsi="宋体" w:eastAsia="宋体" w:cs="Times New Roman"/>
                <w:szCs w:val="21"/>
              </w:rPr>
              <w:t>2025〕34号）的规定，本公司（单位）提供的以下产品属于本国产品。具体情况如下：</w:t>
            </w:r>
          </w:p>
          <w:p w14:paraId="3B931516">
            <w:pPr>
              <w:spacing w:line="320" w:lineRule="exact"/>
              <w:rPr>
                <w:rFonts w:ascii="宋体" w:hAnsi="宋体" w:eastAsia="宋体" w:cs="Times New Roman"/>
                <w:szCs w:val="21"/>
              </w:rPr>
            </w:pPr>
            <w:r>
              <w:rPr>
                <w:rFonts w:ascii="宋体" w:hAnsi="宋体" w:eastAsia="宋体" w:cs="Times New Roman"/>
                <w:szCs w:val="21"/>
              </w:rPr>
              <w:t>1.（产品名称1）1，生产厂为（厂名）2，厂址为（生产厂址）。（产品名称1）的中国境内生产的组件成本占比≥（规定比例）3。（产品名称1）的（关键组件）4在中国境内生产。（产品名称1）的（关键工序）5在中国境内完成。</w:t>
            </w:r>
          </w:p>
          <w:p w14:paraId="149CB048">
            <w:pPr>
              <w:spacing w:line="320" w:lineRule="exact"/>
              <w:rPr>
                <w:rFonts w:ascii="宋体" w:hAnsi="宋体" w:eastAsia="宋体" w:cs="Times New Roman"/>
                <w:szCs w:val="21"/>
              </w:rPr>
            </w:pPr>
            <w:r>
              <w:rPr>
                <w:rFonts w:ascii="宋体" w:hAnsi="宋体" w:eastAsia="宋体" w:cs="Times New Roman"/>
                <w:szCs w:val="21"/>
              </w:rPr>
              <w:t>2.（产品名称2），生产厂为（厂名），厂址为（生产厂址）。（产品名称2）的中国境内生产的组件成本占比≥（规定比例）。（产品名称2）的（关键组件）在中国境内生产。（产品名称2）的（关键工序）在中国境内完成。</w:t>
            </w:r>
          </w:p>
          <w:p w14:paraId="5A2371FA">
            <w:pPr>
              <w:spacing w:line="320" w:lineRule="exact"/>
              <w:rPr>
                <w:rFonts w:ascii="宋体" w:hAnsi="宋体" w:eastAsia="宋体" w:cs="Times New Roman"/>
                <w:szCs w:val="21"/>
              </w:rPr>
            </w:pPr>
            <w:r>
              <w:rPr>
                <w:rFonts w:hint="eastAsia" w:ascii="宋体" w:hAnsi="宋体" w:eastAsia="宋体" w:cs="Times New Roman"/>
                <w:szCs w:val="21"/>
              </w:rPr>
              <w:t>……</w:t>
            </w:r>
          </w:p>
          <w:p w14:paraId="1CD86A06">
            <w:pPr>
              <w:spacing w:line="320" w:lineRule="exact"/>
              <w:rPr>
                <w:rFonts w:ascii="宋体" w:hAnsi="宋体" w:eastAsia="宋体" w:cs="Times New Roman"/>
                <w:szCs w:val="21"/>
              </w:rPr>
            </w:pPr>
            <w:r>
              <w:rPr>
                <w:rFonts w:hint="eastAsia" w:ascii="宋体" w:hAnsi="宋体" w:eastAsia="宋体" w:cs="Times New Roman"/>
                <w:szCs w:val="21"/>
              </w:rPr>
              <w:t>本公司（单位）对上述声明内容的真实性负责。如有虚假，愿承担相应法律责任。</w:t>
            </w:r>
          </w:p>
          <w:p w14:paraId="356838BB">
            <w:pPr>
              <w:spacing w:line="320" w:lineRule="exact"/>
              <w:rPr>
                <w:rFonts w:ascii="宋体" w:hAnsi="宋体" w:eastAsia="宋体" w:cs="Times New Roman"/>
                <w:szCs w:val="21"/>
              </w:rPr>
            </w:pPr>
            <w:r>
              <w:rPr>
                <w:rFonts w:hint="eastAsia" w:ascii="宋体" w:hAnsi="宋体" w:eastAsia="宋体" w:cs="Times New Roman"/>
                <w:szCs w:val="21"/>
              </w:rPr>
              <w:t> </w:t>
            </w:r>
          </w:p>
          <w:p w14:paraId="7A551B85">
            <w:pPr>
              <w:spacing w:line="320" w:lineRule="exact"/>
              <w:rPr>
                <w:rFonts w:ascii="宋体" w:hAnsi="宋体" w:eastAsia="宋体" w:cs="Times New Roman"/>
                <w:szCs w:val="21"/>
              </w:rPr>
            </w:pPr>
            <w:r>
              <w:rPr>
                <w:rFonts w:hint="eastAsia" w:ascii="宋体" w:hAnsi="宋体" w:eastAsia="宋体" w:cs="Times New Roman"/>
                <w:szCs w:val="21"/>
              </w:rPr>
              <w:t>供应商名称（盖章）：　</w:t>
            </w:r>
            <w:r>
              <w:rPr>
                <w:rFonts w:ascii="宋体" w:hAnsi="宋体" w:eastAsia="宋体" w:cs="Times New Roman"/>
                <w:szCs w:val="21"/>
              </w:rPr>
              <w:t>        </w:t>
            </w:r>
          </w:p>
          <w:p w14:paraId="4D1B716F">
            <w:pPr>
              <w:spacing w:line="360" w:lineRule="auto"/>
              <w:rPr>
                <w:rFonts w:ascii="宋体" w:hAnsi="宋体" w:eastAsia="宋体" w:cs="Times New Roman"/>
                <w:szCs w:val="21"/>
              </w:rPr>
            </w:pPr>
            <w:r>
              <w:rPr>
                <w:rFonts w:hint="eastAsia" w:ascii="宋体" w:hAnsi="宋体" w:eastAsia="宋体" w:cs="Times New Roman"/>
                <w:szCs w:val="21"/>
              </w:rPr>
              <w:t>日期：　</w:t>
            </w:r>
            <w:r>
              <w:rPr>
                <w:rFonts w:ascii="宋体" w:hAnsi="宋体" w:eastAsia="宋体" w:cs="Times New Roman"/>
                <w:szCs w:val="21"/>
              </w:rPr>
              <w:t>     年　  月　  日</w:t>
            </w:r>
            <w:bookmarkEnd w:id="0"/>
          </w:p>
          <w:p w14:paraId="58486034">
            <w:pPr>
              <w:spacing w:line="360" w:lineRule="auto"/>
              <w:rPr>
                <w:rFonts w:ascii="宋体" w:hAnsi="宋体" w:eastAsia="宋体" w:cs="Arial"/>
                <w:kern w:val="0"/>
                <w:szCs w:val="21"/>
              </w:rPr>
            </w:pPr>
            <w:r>
              <w:rPr>
                <w:rFonts w:ascii="宋体" w:hAnsi="宋体" w:eastAsia="宋体" w:cs="Arial"/>
                <w:kern w:val="0"/>
                <w:szCs w:val="21"/>
              </w:rPr>
              <w:t>1.产品如有型号，请在“产品名称”栏一并填写。</w:t>
            </w:r>
          </w:p>
          <w:p w14:paraId="6B9F8C5F">
            <w:pPr>
              <w:spacing w:line="360" w:lineRule="auto"/>
              <w:rPr>
                <w:rFonts w:ascii="宋体" w:hAnsi="宋体" w:eastAsia="宋体" w:cs="Arial"/>
                <w:kern w:val="0"/>
                <w:szCs w:val="21"/>
              </w:rPr>
            </w:pPr>
            <w:r>
              <w:rPr>
                <w:rFonts w:ascii="宋体" w:hAnsi="宋体" w:eastAsia="宋体" w:cs="Arial"/>
                <w:kern w:val="0"/>
                <w:szCs w:val="21"/>
              </w:rPr>
              <w:t>2.生产厂名与厂址应与生产厂营业执照载明的相关信息保持一致。</w:t>
            </w:r>
          </w:p>
          <w:p w14:paraId="62D8FE6A">
            <w:pPr>
              <w:spacing w:line="360" w:lineRule="auto"/>
              <w:rPr>
                <w:rFonts w:ascii="宋体" w:hAnsi="宋体" w:eastAsia="宋体" w:cs="Arial"/>
                <w:kern w:val="0"/>
                <w:szCs w:val="21"/>
              </w:rPr>
            </w:pPr>
            <w:r>
              <w:rPr>
                <w:rFonts w:ascii="宋体" w:hAnsi="宋体" w:eastAsia="宋体" w:cs="Arial"/>
                <w:kern w:val="0"/>
                <w:szCs w:val="21"/>
              </w:rPr>
              <w:t>3.该产品的中国境内生产的组件成本占比相关要求实施前，“规定比例”栏可不填，下同。</w:t>
            </w:r>
          </w:p>
          <w:p w14:paraId="39A5038C">
            <w:pPr>
              <w:spacing w:line="360" w:lineRule="auto"/>
              <w:rPr>
                <w:rFonts w:ascii="宋体" w:hAnsi="宋体" w:eastAsia="宋体" w:cs="Arial"/>
                <w:kern w:val="0"/>
                <w:szCs w:val="21"/>
              </w:rPr>
            </w:pPr>
            <w:r>
              <w:rPr>
                <w:rFonts w:ascii="宋体" w:hAnsi="宋体" w:eastAsia="宋体" w:cs="Arial"/>
                <w:kern w:val="0"/>
                <w:szCs w:val="21"/>
              </w:rPr>
              <w:t>4.该产品的关键组件要求实施前，“关键组件”栏可不填，下同。</w:t>
            </w:r>
          </w:p>
          <w:p w14:paraId="67881C12">
            <w:pPr>
              <w:spacing w:line="360" w:lineRule="auto"/>
              <w:rPr>
                <w:rFonts w:ascii="宋体" w:hAnsi="宋体" w:eastAsia="宋体" w:cs="Arial"/>
                <w:kern w:val="0"/>
                <w:szCs w:val="21"/>
              </w:rPr>
            </w:pPr>
            <w:r>
              <w:rPr>
                <w:rFonts w:ascii="宋体" w:hAnsi="宋体" w:eastAsia="宋体" w:cs="Arial"/>
                <w:kern w:val="0"/>
                <w:szCs w:val="21"/>
              </w:rPr>
              <w:t>5.该产品的关键工序要求实施前，“关键工序”栏可不填，下同。</w:t>
            </w:r>
          </w:p>
          <w:p w14:paraId="237E5F96">
            <w:pPr>
              <w:spacing w:line="360" w:lineRule="auto"/>
              <w:rPr>
                <w:rFonts w:ascii="宋体" w:hAnsi="宋体" w:eastAsia="宋体" w:cs="Arial"/>
                <w:kern w:val="0"/>
                <w:szCs w:val="21"/>
              </w:rPr>
            </w:pPr>
            <w:r>
              <w:rPr>
                <w:rFonts w:hint="eastAsia" w:ascii="宋体" w:hAnsi="宋体" w:eastAsia="宋体" w:cs="Arial"/>
                <w:kern w:val="0"/>
                <w:szCs w:val="21"/>
              </w:rPr>
              <w:t>7</w:t>
            </w:r>
            <w:r>
              <w:rPr>
                <w:rFonts w:ascii="宋体" w:hAnsi="宋体" w:eastAsia="宋体" w:cs="Arial"/>
                <w:kern w:val="0"/>
                <w:szCs w:val="21"/>
              </w:rPr>
              <w:t>.6</w:t>
            </w:r>
            <w:r>
              <w:rPr>
                <w:rFonts w:hint="eastAsia" w:ascii="宋体" w:hAnsi="宋体" w:eastAsia="宋体" w:cs="Arial"/>
                <w:kern w:val="0"/>
                <w:szCs w:val="21"/>
              </w:rPr>
              <w:t>关于符合本国产品标准的成本占比承诺函（单一产品采购不填写此函，多产品采购项目或采购包如供应商所有产品均为本国产品且填写《关于符合本国产品标准的声明函》可不填写此函。格式内容仅供参考</w:t>
            </w:r>
          </w:p>
          <w:p w14:paraId="20234511">
            <w:pPr>
              <w:spacing w:line="360" w:lineRule="auto"/>
              <w:rPr>
                <w:rFonts w:ascii="宋体" w:hAnsi="宋体" w:eastAsia="宋体" w:cs="Arial"/>
                <w:b/>
                <w:bCs/>
                <w:kern w:val="0"/>
                <w:szCs w:val="21"/>
              </w:rPr>
            </w:pPr>
            <w:r>
              <w:rPr>
                <w:rFonts w:hint="eastAsia" w:ascii="宋体" w:hAnsi="宋体" w:eastAsia="宋体" w:cs="Arial"/>
                <w:b/>
                <w:bCs/>
                <w:kern w:val="0"/>
                <w:szCs w:val="21"/>
              </w:rPr>
              <w:t>关于符合本国产品标准的成本占比承诺函</w:t>
            </w:r>
          </w:p>
          <w:p w14:paraId="717B0C7A">
            <w:pPr>
              <w:pStyle w:val="2"/>
              <w:rPr>
                <w:sz w:val="21"/>
                <w:szCs w:val="21"/>
              </w:rPr>
            </w:pPr>
            <w:r>
              <w:rPr>
                <w:rFonts w:ascii="宋体" w:hAnsi="宋体"/>
                <w:sz w:val="21"/>
                <w:szCs w:val="21"/>
              </w:rPr>
              <w:t>致：</w:t>
            </w:r>
            <w:r>
              <w:rPr>
                <w:sz w:val="21"/>
                <w:szCs w:val="21"/>
              </w:rPr>
              <w:t>[</w:t>
            </w:r>
            <w:r>
              <w:rPr>
                <w:rFonts w:ascii="宋体" w:hAnsi="宋体"/>
                <w:sz w:val="21"/>
                <w:szCs w:val="21"/>
              </w:rPr>
              <w:t>采购人</w:t>
            </w:r>
            <w:r>
              <w:rPr>
                <w:sz w:val="21"/>
                <w:szCs w:val="21"/>
              </w:rPr>
              <w:t>/</w:t>
            </w:r>
            <w:r>
              <w:rPr>
                <w:rFonts w:ascii="宋体" w:hAnsi="宋体"/>
                <w:sz w:val="21"/>
                <w:szCs w:val="21"/>
              </w:rPr>
              <w:t>采购代理机构名称</w:t>
            </w:r>
            <w:r>
              <w:rPr>
                <w:sz w:val="21"/>
                <w:szCs w:val="21"/>
              </w:rPr>
              <w:t>]</w:t>
            </w:r>
          </w:p>
          <w:p w14:paraId="7FEB7752">
            <w:pPr>
              <w:pStyle w:val="2"/>
              <w:rPr>
                <w:sz w:val="21"/>
                <w:szCs w:val="21"/>
              </w:rPr>
            </w:pPr>
            <w:r>
              <w:rPr>
                <w:sz w:val="21"/>
                <w:szCs w:val="21"/>
              </w:rPr>
              <w:t xml:space="preserve"> </w:t>
            </w:r>
            <w:r>
              <w:rPr>
                <w:rFonts w:ascii="宋体" w:hAnsi="宋体"/>
                <w:sz w:val="21"/>
                <w:szCs w:val="21"/>
              </w:rPr>
              <w:t>本单位就参与</w:t>
            </w:r>
            <w:r>
              <w:rPr>
                <w:sz w:val="21"/>
                <w:szCs w:val="21"/>
              </w:rPr>
              <w:t>[</w:t>
            </w:r>
            <w:r>
              <w:rPr>
                <w:rFonts w:ascii="宋体" w:hAnsi="宋体"/>
                <w:sz w:val="21"/>
                <w:szCs w:val="21"/>
              </w:rPr>
              <w:t>项目名称、编号</w:t>
            </w:r>
            <w:r>
              <w:rPr>
                <w:sz w:val="21"/>
                <w:szCs w:val="21"/>
              </w:rPr>
              <w:t>]</w:t>
            </w:r>
            <w:r>
              <w:rPr>
                <w:rFonts w:ascii="宋体" w:hAnsi="宋体"/>
                <w:sz w:val="21"/>
                <w:szCs w:val="21"/>
              </w:rPr>
              <w:t>项目，郑重承诺如下：</w:t>
            </w:r>
          </w:p>
          <w:p w14:paraId="419B1120">
            <w:pPr>
              <w:pStyle w:val="2"/>
              <w:rPr>
                <w:sz w:val="21"/>
                <w:szCs w:val="21"/>
              </w:rPr>
            </w:pPr>
            <w:r>
              <w:rPr>
                <w:sz w:val="21"/>
                <w:szCs w:val="21"/>
              </w:rPr>
              <w:t xml:space="preserve">   </w:t>
            </w:r>
            <w:r>
              <w:rPr>
                <w:rFonts w:ascii="宋体" w:hAnsi="宋体"/>
                <w:sz w:val="21"/>
                <w:szCs w:val="21"/>
              </w:rPr>
              <w:t>本单位为该项目（或采购包）提供的符合本国产品标准的产品成本之和，占所提供全部产品成本之和的比例达到</w:t>
            </w:r>
            <w:r>
              <w:rPr>
                <w:sz w:val="21"/>
                <w:szCs w:val="21"/>
              </w:rPr>
              <w:t>80%</w:t>
            </w:r>
            <w:r>
              <w:rPr>
                <w:rFonts w:ascii="宋体" w:hAnsi="宋体"/>
                <w:sz w:val="21"/>
                <w:szCs w:val="21"/>
              </w:rPr>
              <w:t>以上。本公司（单位）对上述承诺内容的真实性负责。如有虚假，愿承担相应法律责任。</w:t>
            </w:r>
          </w:p>
          <w:p w14:paraId="62368B50">
            <w:pPr>
              <w:pStyle w:val="2"/>
              <w:rPr>
                <w:sz w:val="21"/>
                <w:szCs w:val="21"/>
              </w:rPr>
            </w:pPr>
            <w:r>
              <w:rPr>
                <w:sz w:val="21"/>
                <w:szCs w:val="21"/>
              </w:rPr>
              <w:t xml:space="preserve"> </w:t>
            </w:r>
          </w:p>
          <w:p w14:paraId="3E001BD3">
            <w:pPr>
              <w:pStyle w:val="2"/>
              <w:rPr>
                <w:sz w:val="21"/>
                <w:szCs w:val="21"/>
              </w:rPr>
            </w:pPr>
            <w:r>
              <w:rPr>
                <w:sz w:val="21"/>
                <w:szCs w:val="21"/>
              </w:rPr>
              <w:t xml:space="preserve"> </w:t>
            </w:r>
            <w:r>
              <w:rPr>
                <w:rFonts w:ascii="宋体" w:hAnsi="宋体"/>
                <w:sz w:val="21"/>
                <w:szCs w:val="21"/>
              </w:rPr>
              <w:t xml:space="preserve">供应商名称（盖章）： </w:t>
            </w:r>
            <w:r>
              <w:rPr>
                <w:sz w:val="21"/>
                <w:szCs w:val="21"/>
              </w:rPr>
              <w:t>        </w:t>
            </w:r>
          </w:p>
          <w:p w14:paraId="315F12C4">
            <w:pPr>
              <w:spacing w:line="360" w:lineRule="auto"/>
              <w:rPr>
                <w:rFonts w:ascii="宋体" w:hAnsi="宋体" w:eastAsia="宋体" w:cs="Arial"/>
                <w:b/>
                <w:bCs/>
                <w:kern w:val="0"/>
                <w:szCs w:val="21"/>
              </w:rPr>
            </w:pPr>
            <w:r>
              <w:rPr>
                <w:rFonts w:ascii="宋体" w:hAnsi="宋体"/>
              </w:rPr>
              <w:t xml:space="preserve">日期： </w:t>
            </w:r>
            <w:r>
              <w:t>     </w:t>
            </w:r>
            <w:r>
              <w:rPr>
                <w:rFonts w:ascii="宋体" w:hAnsi="宋体"/>
              </w:rPr>
              <w:t xml:space="preserve">年 </w:t>
            </w:r>
            <w:r>
              <w:t>  </w:t>
            </w:r>
            <w:r>
              <w:rPr>
                <w:rFonts w:ascii="宋体" w:hAnsi="宋体"/>
              </w:rPr>
              <w:t xml:space="preserve">月 </w:t>
            </w:r>
            <w:r>
              <w:t>  </w:t>
            </w:r>
            <w:r>
              <w:rPr>
                <w:rFonts w:ascii="宋体" w:hAnsi="宋体"/>
              </w:rPr>
              <w:t>日</w:t>
            </w:r>
          </w:p>
        </w:tc>
      </w:tr>
    </w:tbl>
    <w:p w14:paraId="0D55974C">
      <w:pPr>
        <w:widowControl/>
        <w:spacing w:line="300" w:lineRule="atLeast"/>
        <w:jc w:val="left"/>
        <w:rPr>
          <w:rFonts w:ascii="Arial" w:hAnsi="Arial" w:eastAsia="微软雅黑" w:cs="Arial"/>
          <w:kern w:val="0"/>
          <w:sz w:val="27"/>
          <w:szCs w:val="27"/>
        </w:rPr>
      </w:pPr>
      <w:r>
        <w:rPr>
          <w:rFonts w:ascii="Arial" w:hAnsi="Arial" w:eastAsia="微软雅黑" w:cs="Arial"/>
          <w:kern w:val="0"/>
          <w:sz w:val="27"/>
          <w:szCs w:val="27"/>
        </w:rPr>
        <w:t>                   </w:t>
      </w:r>
    </w:p>
    <w:p w14:paraId="2799F84E">
      <w:pPr>
        <w:widowControl/>
        <w:spacing w:before="75" w:after="75" w:line="300" w:lineRule="atLeast"/>
        <w:ind w:firstLine="480"/>
        <w:jc w:val="left"/>
        <w:rPr>
          <w:rFonts w:ascii="Arial" w:hAnsi="Arial" w:eastAsia="微软雅黑" w:cs="Arial"/>
          <w:kern w:val="0"/>
          <w:sz w:val="27"/>
          <w:szCs w:val="27"/>
        </w:rPr>
      </w:pPr>
      <w:r>
        <w:rPr>
          <w:rFonts w:ascii="Arial" w:hAnsi="Arial" w:eastAsia="微软雅黑" w:cs="Arial"/>
          <w:kern w:val="0"/>
          <w:sz w:val="27"/>
          <w:szCs w:val="27"/>
        </w:rPr>
        <w:t>更正日期：2026年2月</w:t>
      </w:r>
      <w:r>
        <w:rPr>
          <w:rFonts w:hint="eastAsia" w:ascii="Arial" w:hAnsi="Arial" w:eastAsia="微软雅黑" w:cs="Arial"/>
          <w:kern w:val="0"/>
          <w:sz w:val="27"/>
          <w:szCs w:val="27"/>
          <w:lang w:val="en-US" w:eastAsia="zh-CN"/>
        </w:rPr>
        <w:t>12</w:t>
      </w:r>
      <w:r>
        <w:rPr>
          <w:rFonts w:ascii="Arial" w:hAnsi="Arial" w:eastAsia="微软雅黑" w:cs="Arial"/>
          <w:kern w:val="0"/>
          <w:sz w:val="27"/>
          <w:szCs w:val="27"/>
        </w:rPr>
        <w:t>日　</w:t>
      </w:r>
      <w:bookmarkStart w:id="1" w:name="_GoBack"/>
      <w:bookmarkEnd w:id="1"/>
      <w:r>
        <w:rPr>
          <w:rFonts w:ascii="Arial" w:hAnsi="Arial" w:eastAsia="微软雅黑" w:cs="Arial"/>
          <w:kern w:val="0"/>
          <w:sz w:val="27"/>
          <w:szCs w:val="27"/>
        </w:rPr>
        <w:t>　　                    </w:t>
      </w:r>
    </w:p>
    <w:p w14:paraId="58D79CEE">
      <w:pPr>
        <w:widowControl/>
        <w:spacing w:before="255" w:after="255" w:line="450" w:lineRule="atLeast"/>
        <w:rPr>
          <w:rFonts w:ascii="Arial" w:hAnsi="Arial" w:eastAsia="微软雅黑" w:cs="Arial"/>
          <w:kern w:val="0"/>
          <w:sz w:val="27"/>
          <w:szCs w:val="27"/>
        </w:rPr>
      </w:pPr>
      <w:r>
        <w:rPr>
          <w:rFonts w:ascii="Arial" w:hAnsi="Arial" w:eastAsia="微软雅黑" w:cs="Arial"/>
          <w:b/>
          <w:bCs/>
          <w:kern w:val="0"/>
          <w:sz w:val="27"/>
          <w:szCs w:val="27"/>
        </w:rPr>
        <w:t>三、其他补充事宜</w:t>
      </w:r>
      <w:r>
        <w:rPr>
          <w:rFonts w:ascii="Arial" w:hAnsi="Arial" w:eastAsia="微软雅黑" w:cs="Arial"/>
          <w:kern w:val="0"/>
          <w:sz w:val="27"/>
          <w:szCs w:val="27"/>
        </w:rPr>
        <w:t>                </w:t>
      </w:r>
    </w:p>
    <w:p w14:paraId="62AC3312">
      <w:pPr>
        <w:widowControl/>
        <w:spacing w:before="75" w:after="75"/>
        <w:ind w:firstLine="480"/>
        <w:jc w:val="left"/>
        <w:rPr>
          <w:rFonts w:ascii="Arial" w:hAnsi="Arial" w:eastAsia="宋体" w:cs="Arial"/>
          <w:kern w:val="0"/>
          <w:sz w:val="24"/>
          <w:szCs w:val="24"/>
        </w:rPr>
      </w:pPr>
      <w:r>
        <w:rPr>
          <w:rFonts w:ascii="Arial" w:hAnsi="Arial" w:eastAsia="微软雅黑" w:cs="Arial"/>
          <w:kern w:val="0"/>
          <w:sz w:val="27"/>
          <w:szCs w:val="27"/>
        </w:rPr>
        <w:t>无。</w:t>
      </w:r>
      <w:r>
        <w:rPr>
          <w:rFonts w:ascii="Arial" w:hAnsi="Arial" w:eastAsia="宋体" w:cs="Arial"/>
          <w:kern w:val="0"/>
          <w:sz w:val="24"/>
          <w:szCs w:val="24"/>
        </w:rPr>
        <w:t>                </w:t>
      </w:r>
    </w:p>
    <w:p w14:paraId="033026DD">
      <w:pPr>
        <w:widowControl/>
        <w:spacing w:before="255" w:after="255" w:line="480" w:lineRule="atLeast"/>
        <w:rPr>
          <w:rFonts w:ascii="Arial" w:hAnsi="Arial" w:eastAsia="微软雅黑" w:cs="Arial"/>
          <w:kern w:val="0"/>
          <w:sz w:val="27"/>
          <w:szCs w:val="27"/>
        </w:rPr>
      </w:pPr>
      <w:r>
        <w:rPr>
          <w:rFonts w:ascii="Arial" w:hAnsi="Arial" w:eastAsia="微软雅黑" w:cs="Arial"/>
          <w:b/>
          <w:bCs/>
          <w:kern w:val="0"/>
          <w:sz w:val="27"/>
          <w:szCs w:val="27"/>
        </w:rPr>
        <w:t>四、对本次公告提出询问，请按以下方式联系。</w:t>
      </w:r>
      <w:r>
        <w:rPr>
          <w:rFonts w:ascii="Arial" w:hAnsi="Arial" w:eastAsia="微软雅黑" w:cs="Arial"/>
          <w:kern w:val="0"/>
          <w:sz w:val="24"/>
          <w:szCs w:val="24"/>
        </w:rPr>
        <w:t>　　　</w:t>
      </w:r>
      <w:r>
        <w:rPr>
          <w:rFonts w:ascii="Arial" w:hAnsi="Arial" w:eastAsia="微软雅黑" w:cs="Arial"/>
          <w:kern w:val="0"/>
          <w:sz w:val="27"/>
          <w:szCs w:val="27"/>
        </w:rPr>
        <w:t>            </w:t>
      </w:r>
    </w:p>
    <w:p w14:paraId="694FA048">
      <w:pPr>
        <w:widowControl/>
        <w:spacing w:before="75" w:after="75" w:line="300" w:lineRule="atLeast"/>
        <w:ind w:firstLine="480"/>
        <w:jc w:val="left"/>
        <w:rPr>
          <w:rFonts w:ascii="Arial" w:hAnsi="Arial" w:eastAsia="微软雅黑" w:cs="Arial"/>
          <w:kern w:val="0"/>
          <w:sz w:val="24"/>
          <w:szCs w:val="24"/>
        </w:rPr>
      </w:pPr>
      <w:r>
        <w:rPr>
          <w:rFonts w:ascii="Arial" w:hAnsi="Arial" w:eastAsia="微软雅黑" w:cs="Arial"/>
          <w:kern w:val="0"/>
          <w:sz w:val="27"/>
          <w:szCs w:val="27"/>
        </w:rPr>
        <w:t>1.采购人信息</w:t>
      </w:r>
      <w:r>
        <w:rPr>
          <w:rFonts w:ascii="Arial" w:hAnsi="Arial" w:eastAsia="微软雅黑" w:cs="Arial"/>
          <w:kern w:val="0"/>
          <w:sz w:val="24"/>
          <w:szCs w:val="24"/>
        </w:rPr>
        <w:t>                        </w:t>
      </w:r>
    </w:p>
    <w:p w14:paraId="2EC4EC9C">
      <w:pPr>
        <w:widowControl/>
        <w:spacing w:before="75" w:after="75" w:line="300" w:lineRule="atLeast"/>
        <w:ind w:firstLine="480"/>
        <w:jc w:val="left"/>
        <w:rPr>
          <w:rFonts w:ascii="Arial" w:hAnsi="Arial" w:eastAsia="微软雅黑" w:cs="Arial"/>
          <w:kern w:val="0"/>
          <w:sz w:val="24"/>
          <w:szCs w:val="24"/>
        </w:rPr>
      </w:pPr>
      <w:r>
        <w:rPr>
          <w:rFonts w:ascii="Arial" w:hAnsi="Arial" w:eastAsia="微软雅黑" w:cs="Arial"/>
          <w:kern w:val="0"/>
          <w:sz w:val="27"/>
          <w:szCs w:val="27"/>
        </w:rPr>
        <w:t>名    称：</w:t>
      </w:r>
      <w:r>
        <w:rPr>
          <w:rFonts w:hint="eastAsia" w:ascii="Arial" w:hAnsi="Arial" w:eastAsia="微软雅黑" w:cs="Arial"/>
          <w:kern w:val="0"/>
          <w:sz w:val="27"/>
          <w:szCs w:val="27"/>
        </w:rPr>
        <w:t>广西壮族自治区妇幼保健院</w:t>
      </w:r>
      <w:r>
        <w:rPr>
          <w:rFonts w:ascii="Arial" w:hAnsi="Arial" w:eastAsia="微软雅黑" w:cs="Arial"/>
          <w:kern w:val="0"/>
          <w:sz w:val="24"/>
          <w:szCs w:val="24"/>
        </w:rPr>
        <w:t>                        </w:t>
      </w:r>
    </w:p>
    <w:p w14:paraId="53B5F037">
      <w:pPr>
        <w:widowControl/>
        <w:spacing w:before="75" w:after="75" w:line="300" w:lineRule="atLeast"/>
        <w:ind w:firstLine="480"/>
        <w:jc w:val="left"/>
        <w:rPr>
          <w:rFonts w:ascii="Arial" w:hAnsi="Arial" w:eastAsia="微软雅黑" w:cs="Arial"/>
          <w:kern w:val="0"/>
          <w:sz w:val="24"/>
          <w:szCs w:val="24"/>
        </w:rPr>
      </w:pPr>
      <w:r>
        <w:rPr>
          <w:rFonts w:ascii="Arial" w:hAnsi="Arial" w:eastAsia="微软雅黑" w:cs="Arial"/>
          <w:kern w:val="0"/>
          <w:sz w:val="27"/>
          <w:szCs w:val="27"/>
        </w:rPr>
        <w:t>地    址：</w:t>
      </w:r>
      <w:r>
        <w:rPr>
          <w:rFonts w:hint="eastAsia" w:ascii="Arial" w:hAnsi="Arial" w:eastAsia="微软雅黑" w:cs="Arial"/>
          <w:kern w:val="0"/>
          <w:sz w:val="27"/>
          <w:szCs w:val="27"/>
        </w:rPr>
        <w:t>广西南宁市兴宁区厢竹大道</w:t>
      </w:r>
      <w:r>
        <w:rPr>
          <w:rFonts w:ascii="Arial" w:hAnsi="Arial" w:eastAsia="微软雅黑" w:cs="Arial"/>
          <w:kern w:val="0"/>
          <w:sz w:val="27"/>
          <w:szCs w:val="27"/>
        </w:rPr>
        <w:t>59号</w:t>
      </w:r>
      <w:r>
        <w:rPr>
          <w:rFonts w:ascii="Arial" w:hAnsi="Arial" w:eastAsia="微软雅黑" w:cs="Arial"/>
          <w:kern w:val="0"/>
          <w:sz w:val="24"/>
          <w:szCs w:val="24"/>
        </w:rPr>
        <w:t>                        </w:t>
      </w:r>
    </w:p>
    <w:p w14:paraId="05CD5C21">
      <w:pPr>
        <w:widowControl/>
        <w:spacing w:before="75" w:after="75" w:line="300" w:lineRule="atLeast"/>
        <w:ind w:firstLine="480"/>
        <w:jc w:val="left"/>
        <w:rPr>
          <w:rFonts w:ascii="Arial" w:hAnsi="Arial" w:eastAsia="微软雅黑" w:cs="Arial"/>
          <w:kern w:val="0"/>
          <w:sz w:val="24"/>
          <w:szCs w:val="24"/>
        </w:rPr>
      </w:pPr>
      <w:r>
        <w:rPr>
          <w:rFonts w:ascii="Arial" w:hAnsi="Arial" w:eastAsia="微软雅黑" w:cs="Arial"/>
          <w:kern w:val="0"/>
          <w:sz w:val="27"/>
          <w:szCs w:val="27"/>
        </w:rPr>
        <w:t>联系方式：0771- 2860979</w:t>
      </w:r>
      <w:r>
        <w:rPr>
          <w:rFonts w:ascii="Arial" w:hAnsi="Arial" w:eastAsia="微软雅黑" w:cs="Arial"/>
          <w:kern w:val="0"/>
          <w:sz w:val="24"/>
          <w:szCs w:val="24"/>
        </w:rPr>
        <w:t xml:space="preserve">                        </w:t>
      </w:r>
    </w:p>
    <w:p w14:paraId="325411EA">
      <w:pPr>
        <w:widowControl/>
        <w:spacing w:before="75" w:after="75" w:line="300" w:lineRule="atLeast"/>
        <w:ind w:firstLine="480"/>
        <w:jc w:val="left"/>
        <w:rPr>
          <w:rFonts w:ascii="Arial" w:hAnsi="Arial" w:eastAsia="微软雅黑" w:cs="Arial"/>
          <w:kern w:val="0"/>
          <w:sz w:val="24"/>
          <w:szCs w:val="24"/>
        </w:rPr>
      </w:pPr>
      <w:r>
        <w:rPr>
          <w:rFonts w:ascii="Arial" w:hAnsi="Arial" w:eastAsia="微软雅黑" w:cs="Arial"/>
          <w:kern w:val="0"/>
          <w:sz w:val="24"/>
          <w:szCs w:val="24"/>
        </w:rPr>
        <w:t>                       </w:t>
      </w:r>
    </w:p>
    <w:p w14:paraId="5E401320">
      <w:pPr>
        <w:widowControl/>
        <w:spacing w:before="75" w:after="75" w:line="300" w:lineRule="atLeast"/>
        <w:ind w:firstLine="480"/>
        <w:jc w:val="left"/>
        <w:rPr>
          <w:rFonts w:ascii="Arial" w:hAnsi="Arial" w:eastAsia="微软雅黑" w:cs="Arial"/>
          <w:kern w:val="0"/>
          <w:sz w:val="24"/>
          <w:szCs w:val="24"/>
        </w:rPr>
      </w:pPr>
      <w:r>
        <w:rPr>
          <w:rFonts w:ascii="Arial" w:hAnsi="Arial" w:eastAsia="微软雅黑" w:cs="Arial"/>
          <w:kern w:val="0"/>
          <w:sz w:val="27"/>
          <w:szCs w:val="27"/>
        </w:rPr>
        <w:t>2.采购代理机构信息</w:t>
      </w:r>
      <w:r>
        <w:rPr>
          <w:rFonts w:ascii="Arial" w:hAnsi="Arial" w:eastAsia="微软雅黑" w:cs="Arial"/>
          <w:kern w:val="0"/>
          <w:sz w:val="24"/>
          <w:szCs w:val="24"/>
        </w:rPr>
        <w:t> </w:t>
      </w:r>
    </w:p>
    <w:p w14:paraId="5B2A99A6">
      <w:pPr>
        <w:widowControl/>
        <w:spacing w:before="75" w:after="75" w:line="300" w:lineRule="atLeast"/>
        <w:ind w:firstLine="480"/>
        <w:jc w:val="left"/>
        <w:rPr>
          <w:rFonts w:ascii="Arial" w:hAnsi="Arial" w:eastAsia="微软雅黑" w:cs="Arial"/>
          <w:kern w:val="0"/>
          <w:sz w:val="24"/>
          <w:szCs w:val="24"/>
        </w:rPr>
      </w:pPr>
      <w:r>
        <w:rPr>
          <w:rFonts w:ascii="Arial" w:hAnsi="Arial" w:eastAsia="微软雅黑" w:cs="Arial"/>
          <w:kern w:val="0"/>
          <w:sz w:val="27"/>
          <w:szCs w:val="27"/>
        </w:rPr>
        <w:t>名    称：广西机电设备招标有限公司</w:t>
      </w:r>
      <w:r>
        <w:rPr>
          <w:rFonts w:ascii="Arial" w:hAnsi="Arial" w:eastAsia="微软雅黑" w:cs="Arial"/>
          <w:kern w:val="0"/>
          <w:sz w:val="24"/>
          <w:szCs w:val="24"/>
        </w:rPr>
        <w:t>                        </w:t>
      </w:r>
    </w:p>
    <w:p w14:paraId="0C556C25">
      <w:pPr>
        <w:widowControl/>
        <w:spacing w:before="75" w:after="75" w:line="300" w:lineRule="atLeast"/>
        <w:ind w:firstLine="480"/>
        <w:jc w:val="left"/>
        <w:rPr>
          <w:rFonts w:ascii="Arial" w:hAnsi="Arial" w:eastAsia="微软雅黑" w:cs="Arial"/>
          <w:kern w:val="0"/>
          <w:sz w:val="24"/>
          <w:szCs w:val="24"/>
        </w:rPr>
      </w:pPr>
      <w:r>
        <w:rPr>
          <w:rFonts w:ascii="Arial" w:hAnsi="Arial" w:eastAsia="微软雅黑" w:cs="Arial"/>
          <w:kern w:val="0"/>
          <w:sz w:val="27"/>
          <w:szCs w:val="27"/>
        </w:rPr>
        <w:t>地    址：广西南宁市金湖路63号金源CBD现代城B座7层701</w:t>
      </w:r>
      <w:r>
        <w:rPr>
          <w:rFonts w:ascii="Arial" w:hAnsi="Arial" w:eastAsia="微软雅黑" w:cs="Arial"/>
          <w:kern w:val="0"/>
          <w:sz w:val="24"/>
          <w:szCs w:val="24"/>
        </w:rPr>
        <w:t>                        </w:t>
      </w:r>
    </w:p>
    <w:p w14:paraId="44227E10">
      <w:pPr>
        <w:widowControl/>
        <w:spacing w:before="75" w:after="75" w:line="300" w:lineRule="atLeast"/>
        <w:ind w:firstLine="480"/>
        <w:jc w:val="left"/>
        <w:rPr>
          <w:rFonts w:ascii="Arial" w:hAnsi="Arial" w:eastAsia="微软雅黑" w:cs="Arial"/>
          <w:kern w:val="0"/>
          <w:sz w:val="24"/>
          <w:szCs w:val="24"/>
        </w:rPr>
      </w:pPr>
      <w:r>
        <w:rPr>
          <w:rFonts w:ascii="Arial" w:hAnsi="Arial" w:eastAsia="微软雅黑" w:cs="Arial"/>
          <w:kern w:val="0"/>
          <w:sz w:val="27"/>
          <w:szCs w:val="27"/>
        </w:rPr>
        <w:t>联系方式：0771-2808950</w:t>
      </w:r>
    </w:p>
    <w:p w14:paraId="7A4B159C">
      <w:pPr>
        <w:widowControl/>
        <w:spacing w:before="75" w:after="75" w:line="300" w:lineRule="atLeast"/>
        <w:ind w:firstLine="480"/>
        <w:jc w:val="left"/>
        <w:rPr>
          <w:rFonts w:ascii="Arial" w:hAnsi="Arial" w:eastAsia="微软雅黑" w:cs="Arial"/>
          <w:kern w:val="0"/>
          <w:sz w:val="24"/>
          <w:szCs w:val="24"/>
        </w:rPr>
      </w:pPr>
    </w:p>
    <w:p w14:paraId="2D88EDCB">
      <w:pPr>
        <w:widowControl/>
        <w:spacing w:before="75" w:after="75" w:line="300" w:lineRule="atLeast"/>
        <w:ind w:firstLine="480"/>
        <w:jc w:val="left"/>
        <w:rPr>
          <w:rFonts w:ascii="Arial" w:hAnsi="Arial" w:eastAsia="微软雅黑" w:cs="Arial"/>
          <w:kern w:val="0"/>
          <w:sz w:val="24"/>
          <w:szCs w:val="24"/>
        </w:rPr>
      </w:pPr>
      <w:r>
        <w:rPr>
          <w:rFonts w:ascii="Arial" w:hAnsi="Arial" w:eastAsia="微软雅黑" w:cs="Arial"/>
          <w:kern w:val="0"/>
          <w:sz w:val="27"/>
          <w:szCs w:val="27"/>
        </w:rPr>
        <w:t>3.项目联系方式</w:t>
      </w:r>
      <w:r>
        <w:rPr>
          <w:rFonts w:ascii="Arial" w:hAnsi="Arial" w:eastAsia="微软雅黑" w:cs="Arial"/>
          <w:kern w:val="0"/>
          <w:sz w:val="24"/>
          <w:szCs w:val="24"/>
        </w:rPr>
        <w:t>                        </w:t>
      </w:r>
    </w:p>
    <w:p w14:paraId="791762C7">
      <w:pPr>
        <w:widowControl/>
        <w:spacing w:before="75" w:after="75" w:line="300" w:lineRule="atLeast"/>
        <w:ind w:firstLine="480"/>
        <w:jc w:val="left"/>
        <w:rPr>
          <w:rFonts w:ascii="Arial" w:hAnsi="Arial" w:eastAsia="微软雅黑" w:cs="Arial"/>
          <w:kern w:val="0"/>
          <w:sz w:val="24"/>
          <w:szCs w:val="24"/>
        </w:rPr>
      </w:pPr>
      <w:r>
        <w:rPr>
          <w:rFonts w:ascii="Arial" w:hAnsi="Arial" w:eastAsia="微软雅黑" w:cs="Arial"/>
          <w:kern w:val="0"/>
          <w:sz w:val="27"/>
          <w:szCs w:val="27"/>
        </w:rPr>
        <w:t>项目联系人：</w:t>
      </w:r>
      <w:r>
        <w:rPr>
          <w:rFonts w:hint="eastAsia" w:ascii="Arial" w:hAnsi="Arial" w:eastAsia="微软雅黑" w:cs="Arial"/>
          <w:kern w:val="0"/>
          <w:sz w:val="27"/>
          <w:szCs w:val="27"/>
        </w:rPr>
        <w:t>陈新沅、银海妮、江庭姣</w:t>
      </w:r>
    </w:p>
    <w:p w14:paraId="4CC3E4FA">
      <w:pPr>
        <w:widowControl/>
        <w:spacing w:before="75" w:after="75" w:line="300" w:lineRule="atLeast"/>
        <w:ind w:firstLine="480"/>
        <w:jc w:val="left"/>
        <w:rPr>
          <w:rFonts w:ascii="Arial" w:hAnsi="Arial" w:eastAsia="微软雅黑" w:cs="Arial"/>
          <w:kern w:val="0"/>
          <w:sz w:val="24"/>
          <w:szCs w:val="24"/>
        </w:rPr>
      </w:pPr>
      <w:r>
        <w:rPr>
          <w:rFonts w:ascii="Arial" w:hAnsi="Arial" w:eastAsia="微软雅黑" w:cs="Arial"/>
          <w:kern w:val="0"/>
          <w:sz w:val="27"/>
          <w:szCs w:val="27"/>
        </w:rPr>
        <w:t>电      话：0771-2808950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FBD"/>
    <w:rsid w:val="00011ECE"/>
    <w:rsid w:val="00056449"/>
    <w:rsid w:val="000B0307"/>
    <w:rsid w:val="000F2CAB"/>
    <w:rsid w:val="000F3CDA"/>
    <w:rsid w:val="0015572C"/>
    <w:rsid w:val="00160FBD"/>
    <w:rsid w:val="00166745"/>
    <w:rsid w:val="001C2C1F"/>
    <w:rsid w:val="00247065"/>
    <w:rsid w:val="003471A7"/>
    <w:rsid w:val="00356DC5"/>
    <w:rsid w:val="00396C38"/>
    <w:rsid w:val="003A7AA6"/>
    <w:rsid w:val="00486205"/>
    <w:rsid w:val="00490F7F"/>
    <w:rsid w:val="004C33B7"/>
    <w:rsid w:val="004D29FE"/>
    <w:rsid w:val="004E4B40"/>
    <w:rsid w:val="005707A9"/>
    <w:rsid w:val="005E5A10"/>
    <w:rsid w:val="006B7635"/>
    <w:rsid w:val="007555FA"/>
    <w:rsid w:val="007D061C"/>
    <w:rsid w:val="00804A8E"/>
    <w:rsid w:val="008268C3"/>
    <w:rsid w:val="00871901"/>
    <w:rsid w:val="00882EBA"/>
    <w:rsid w:val="00895B90"/>
    <w:rsid w:val="0089768E"/>
    <w:rsid w:val="008D23EC"/>
    <w:rsid w:val="009043BC"/>
    <w:rsid w:val="00913D80"/>
    <w:rsid w:val="00977F0D"/>
    <w:rsid w:val="009F7ABF"/>
    <w:rsid w:val="00A43C00"/>
    <w:rsid w:val="00A920BA"/>
    <w:rsid w:val="00AD716C"/>
    <w:rsid w:val="00B7350D"/>
    <w:rsid w:val="00BC6C1D"/>
    <w:rsid w:val="00C25917"/>
    <w:rsid w:val="00DC143E"/>
    <w:rsid w:val="00E3392F"/>
    <w:rsid w:val="00EE2FE1"/>
    <w:rsid w:val="00FB48AF"/>
    <w:rsid w:val="00FD7E9C"/>
    <w:rsid w:val="61256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link w:val="9"/>
    <w:unhideWhenUsed/>
    <w:qFormat/>
    <w:uiPriority w:val="99"/>
    <w:pPr>
      <w:spacing w:line="380" w:lineRule="exact"/>
    </w:pPr>
    <w:rPr>
      <w:rFonts w:ascii="Times New Roman" w:hAnsi="Times New Roman" w:eastAsia="宋体" w:cs="Times New Roman"/>
      <w:sz w:val="24"/>
      <w:szCs w:val="24"/>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TML Sample"/>
    <w:basedOn w:val="5"/>
    <w:semiHidden/>
    <w:unhideWhenUsed/>
    <w:qFormat/>
    <w:uiPriority w:val="99"/>
    <w:rPr>
      <w:rFonts w:ascii="宋体" w:hAnsi="宋体" w:eastAsia="宋体" w:cs="宋体"/>
    </w:rPr>
  </w:style>
  <w:style w:type="character" w:customStyle="1" w:styleId="8">
    <w:name w:val="bookmark-item"/>
    <w:basedOn w:val="5"/>
    <w:qFormat/>
    <w:uiPriority w:val="0"/>
  </w:style>
  <w:style w:type="character" w:customStyle="1" w:styleId="9">
    <w:name w:val="正文文本 字符"/>
    <w:basedOn w:val="5"/>
    <w:link w:val="2"/>
    <w:uiPriority w:val="99"/>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3965</Words>
  <Characters>4170</Characters>
  <Lines>33</Lines>
  <Paragraphs>9</Paragraphs>
  <TotalTime>53</TotalTime>
  <ScaleCrop>false</ScaleCrop>
  <LinksUpToDate>false</LinksUpToDate>
  <CharactersWithSpaces>4596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2026-02-09T07:33:00Z</dcterms:created>
  <dc:creator>机电</dc:creator>
  <cp:lastModifiedBy>NTKO</cp:lastModifiedBy>
  <dcterms:modified xsi:type="dcterms:W3CDTF">2026-02-12T04:15:43Z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eyJoZGlkIjoiM2ZlYzY5NTJjOTYyYjM4ZjZiY2UyYjAzNjM1Yzc3ODQiLCJ1c2VySWQiOiI1MzgyOTk5NTkifQ==</vt:lpwstr>
  </property>
  <property fmtid="{D5CDD505-2E9C-101B-9397-08002B2CF9AE}" pid="3" name="KSOProductBuildVer">
    <vt:lpwstr>2052-12.1.0.24657</vt:lpwstr>
  </property>
  <property fmtid="{D5CDD505-2E9C-101B-9397-08002B2CF9AE}" pid="4" name="ICV">
    <vt:lpwstr>96C83E31CA094B83B55C8E4FBDCB1E92_12</vt:lpwstr>
  </property>
</Properties>
</file>