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F679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广西机电设备招标有限公司关于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中草药专业群仪器设备采购项目（重）</w:t>
      </w:r>
    </w:p>
    <w:p w14:paraId="3B73667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(项目编号：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GXZC2025-G1-003137-JDZB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)更正公告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）</w:t>
      </w:r>
    </w:p>
    <w:p w14:paraId="418CB94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Autospacing="0" w:line="360" w:lineRule="auto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kern w:val="2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24"/>
          <w:szCs w:val="24"/>
        </w:rPr>
        <w:t>一、项目基本情况      </w:t>
      </w:r>
      <w:r>
        <w:rPr>
          <w:rFonts w:hint="eastAsia" w:ascii="仿宋" w:hAnsi="仿宋" w:eastAsia="仿宋" w:cs="仿宋"/>
          <w:color w:val="000000"/>
          <w:kern w:val="2"/>
          <w:sz w:val="24"/>
          <w:szCs w:val="24"/>
        </w:rPr>
        <w:t xml:space="preserve">          </w:t>
      </w:r>
    </w:p>
    <w:p w14:paraId="0A3470C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88" w:lineRule="auto"/>
        <w:ind w:firstLine="480" w:firstLineChars="200"/>
        <w:textAlignment w:val="auto"/>
        <w:outlineLvl w:val="9"/>
        <w:rPr>
          <w:rFonts w:hint="eastAsia" w:ascii="仿宋" w:hAnsi="仿宋" w:eastAsia="仿宋" w:cs="仿宋"/>
          <w:color w:val="000000"/>
          <w:kern w:val="2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</w:rPr>
        <w:t>原公告的采购项目编号： </w:t>
      </w: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eastAsia="zh-CN"/>
        </w:rPr>
        <w:t>GXZC2025-G1-003137-JDZB</w:t>
      </w:r>
      <w:r>
        <w:rPr>
          <w:rFonts w:hint="eastAsia" w:ascii="仿宋" w:hAnsi="仿宋" w:eastAsia="仿宋" w:cs="仿宋"/>
          <w:szCs w:val="21"/>
        </w:rPr>
        <w:t xml:space="preserve"> </w:t>
      </w:r>
    </w:p>
    <w:p w14:paraId="115F002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88" w:lineRule="auto"/>
        <w:ind w:firstLine="480" w:firstLineChars="200"/>
        <w:textAlignment w:val="auto"/>
        <w:outlineLvl w:val="9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原公告的采购项目名称：中草药专业群仪器设备采购项目（重）</w:t>
      </w:r>
    </w:p>
    <w:p w14:paraId="4F8E8F3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88" w:lineRule="auto"/>
        <w:ind w:firstLine="480" w:firstLineChars="200"/>
        <w:textAlignment w:val="auto"/>
        <w:outlineLvl w:val="9"/>
        <w:rPr>
          <w:rFonts w:hint="eastAsia" w:ascii="仿宋" w:hAnsi="仿宋" w:eastAsia="仿宋" w:cs="仿宋"/>
          <w:color w:val="000000"/>
          <w:kern w:val="2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</w:rPr>
        <w:t>首次公告日期：2025年</w:t>
      </w: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/>
        </w:rPr>
        <w:t>12</w:t>
      </w:r>
      <w:r>
        <w:rPr>
          <w:rFonts w:hint="eastAsia" w:ascii="仿宋" w:hAnsi="仿宋" w:eastAsia="仿宋" w:cs="仿宋"/>
          <w:color w:val="000000"/>
          <w:kern w:val="2"/>
          <w:sz w:val="24"/>
          <w:szCs w:val="24"/>
        </w:rPr>
        <w:t>月</w:t>
      </w: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/>
        </w:rPr>
        <w:t>19</w:t>
      </w:r>
      <w:r>
        <w:rPr>
          <w:rFonts w:hint="eastAsia" w:ascii="仿宋" w:hAnsi="仿宋" w:eastAsia="仿宋" w:cs="仿宋"/>
          <w:color w:val="000000"/>
          <w:kern w:val="2"/>
          <w:sz w:val="24"/>
          <w:szCs w:val="24"/>
        </w:rPr>
        <w:t>日                    </w:t>
      </w:r>
    </w:p>
    <w:p w14:paraId="348AE876">
      <w:pPr>
        <w:pStyle w:val="6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kern w:val="2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24"/>
          <w:szCs w:val="24"/>
        </w:rPr>
        <w:t>二、更正信息      </w:t>
      </w:r>
      <w:r>
        <w:rPr>
          <w:rFonts w:hint="eastAsia" w:ascii="仿宋" w:hAnsi="仿宋" w:eastAsia="仿宋" w:cs="仿宋"/>
          <w:color w:val="000000"/>
          <w:kern w:val="2"/>
          <w:sz w:val="24"/>
          <w:szCs w:val="24"/>
        </w:rPr>
        <w:t xml:space="preserve">          </w:t>
      </w:r>
    </w:p>
    <w:p w14:paraId="72E1AEF3">
      <w:pPr>
        <w:pStyle w:val="6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/>
        <w:textAlignment w:val="auto"/>
        <w:outlineLvl w:val="9"/>
        <w:rPr>
          <w:rFonts w:hint="eastAsia" w:ascii="仿宋" w:hAnsi="仿宋" w:eastAsia="仿宋" w:cs="仿宋"/>
          <w:color w:val="000000"/>
          <w:kern w:val="2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</w:rPr>
        <w:t>更正事项：</w:t>
      </w: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/>
        </w:rPr>
        <w:t>招标公告、招标文件</w:t>
      </w:r>
      <w:r>
        <w:rPr>
          <w:rFonts w:hint="eastAsia" w:ascii="仿宋" w:hAnsi="仿宋" w:eastAsia="仿宋" w:cs="仿宋"/>
          <w:color w:val="000000"/>
          <w:kern w:val="2"/>
          <w:sz w:val="24"/>
          <w:szCs w:val="24"/>
        </w:rPr>
        <w:t>                    </w:t>
      </w:r>
    </w:p>
    <w:p w14:paraId="024B2849">
      <w:pPr>
        <w:pStyle w:val="6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/>
        <w:textAlignment w:val="auto"/>
        <w:outlineLvl w:val="9"/>
        <w:rPr>
          <w:rFonts w:hint="eastAsia" w:ascii="仿宋" w:hAnsi="仿宋" w:eastAsia="仿宋" w:cs="仿宋"/>
          <w:color w:val="000000"/>
          <w:kern w:val="2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</w:rPr>
        <w:t>更正内容：                           </w:t>
      </w:r>
    </w:p>
    <w:tbl>
      <w:tblPr>
        <w:tblStyle w:val="8"/>
        <w:tblW w:w="50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1"/>
        <w:gridCol w:w="2945"/>
        <w:gridCol w:w="3225"/>
        <w:gridCol w:w="3393"/>
      </w:tblGrid>
      <w:tr w14:paraId="4BE84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</w:trPr>
        <w:tc>
          <w:tcPr>
            <w:tcW w:w="248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1CDA1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463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07954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更正项</w:t>
            </w:r>
          </w:p>
        </w:tc>
        <w:tc>
          <w:tcPr>
            <w:tcW w:w="1602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B8AA5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更正前内容</w:t>
            </w:r>
          </w:p>
        </w:tc>
        <w:tc>
          <w:tcPr>
            <w:tcW w:w="1685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EB0A4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更正后内容</w:t>
            </w:r>
          </w:p>
        </w:tc>
      </w:tr>
      <w:tr w14:paraId="743B8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8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834A3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463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E656B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第一章招标公告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→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四、提交投标文件截止时间、开标时间和地点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→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提交投标文件截止时间、开标时间</w:t>
            </w:r>
          </w:p>
        </w:tc>
        <w:tc>
          <w:tcPr>
            <w:tcW w:w="1602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4599D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left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2025年1月9日09:30（北京时间）</w:t>
            </w:r>
          </w:p>
        </w:tc>
        <w:tc>
          <w:tcPr>
            <w:tcW w:w="1685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9E29F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left"/>
              <w:textAlignment w:val="auto"/>
              <w:rPr>
                <w:rFonts w:hint="default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  <w:szCs w:val="24"/>
              </w:rPr>
              <w:t>日09:30（北京时间）</w:t>
            </w:r>
          </w:p>
        </w:tc>
      </w:tr>
      <w:tr w14:paraId="06E1C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8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18A50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63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13A37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第二章采购需求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→一、总体要求</w:t>
            </w:r>
          </w:p>
        </w:tc>
        <w:tc>
          <w:tcPr>
            <w:tcW w:w="1602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A7BF9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left"/>
              <w:textAlignment w:val="auto"/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1.政府采购政策的应用</w:t>
            </w:r>
          </w:p>
          <w:p w14:paraId="656F2A6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left"/>
              <w:textAlignment w:val="auto"/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详见招标文件“评审方法及标准/政府采购政策应用说明”。</w:t>
            </w:r>
          </w:p>
          <w:p w14:paraId="74B9892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left"/>
              <w:textAlignment w:val="auto"/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2.采购需求要求未尽事宜由采购人与中标供应商在采购合同中约定。</w:t>
            </w:r>
          </w:p>
          <w:p w14:paraId="5126067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left"/>
              <w:textAlignment w:val="auto"/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3. 标“▲”为实质性参数技术要求，不响应或负偏离的作废标处理。</w:t>
            </w:r>
          </w:p>
        </w:tc>
        <w:tc>
          <w:tcPr>
            <w:tcW w:w="1685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4A9F6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left"/>
              <w:textAlignment w:val="auto"/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  <w:szCs w:val="24"/>
              </w:rPr>
              <w:t>1.政府采购政策的应用</w:t>
            </w:r>
          </w:p>
          <w:p w14:paraId="6A32BAE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left"/>
              <w:textAlignment w:val="auto"/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  <w:szCs w:val="24"/>
              </w:rPr>
              <w:t>详见招标文件“评审方法及标准/政府采购政策应用说明”。</w:t>
            </w:r>
          </w:p>
          <w:p w14:paraId="28CADAE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left"/>
              <w:textAlignment w:val="auto"/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  <w:szCs w:val="24"/>
              </w:rPr>
              <w:t>2.采购需求要求未尽事宜由采购人与中标供应商在采购合同中约定。</w:t>
            </w:r>
          </w:p>
        </w:tc>
      </w:tr>
      <w:tr w14:paraId="35396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8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D2CD1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63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6A192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第二章采购需求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→二、技术要求→6.标的名称、数量、需满足的质量、技术规格、物理特性、性能、材料、结构、外观、安全，或者服务内容和标准一览表→3.超微量分光光度计</w:t>
            </w:r>
          </w:p>
        </w:tc>
        <w:tc>
          <w:tcPr>
            <w:tcW w:w="1602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3937A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left"/>
              <w:textAlignment w:val="auto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……</w:t>
            </w:r>
          </w:p>
          <w:p w14:paraId="231F4DF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left"/>
              <w:textAlignment w:val="auto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11.具有摄像头，对结果可疑样品进行上样液柱中气泡，形态完整等的拍照监测，排除样本液柱塌陷等带来的检测不准确；具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中文操作界面，不少于8种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。</w:t>
            </w:r>
          </w:p>
          <w:p w14:paraId="0A70E32C">
            <w:pPr>
              <w:pStyle w:val="13"/>
              <w:jc w:val="left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1685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DA1ED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left"/>
              <w:textAlignment w:val="auto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……</w:t>
            </w:r>
          </w:p>
          <w:p w14:paraId="0ED9C33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left"/>
              <w:textAlignment w:val="auto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  <w:szCs w:val="24"/>
                <w:lang w:eastAsia="zh-CN"/>
              </w:rPr>
              <w:t>11.具有摄像头，对结果可疑样品进行上样液柱中气泡，形态完整等的拍照监测，排除样本液柱塌陷等带来的检测不准确；具</w:t>
            </w: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有</w:t>
            </w: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  <w:szCs w:val="24"/>
                <w:lang w:eastAsia="zh-CN"/>
              </w:rPr>
              <w:t>中文操作界面。</w:t>
            </w:r>
          </w:p>
          <w:p w14:paraId="110CD38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left"/>
              <w:textAlignment w:val="auto"/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……</w:t>
            </w:r>
          </w:p>
        </w:tc>
      </w:tr>
    </w:tbl>
    <w:p w14:paraId="500C318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2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     </w:t>
      </w:r>
      <w:r>
        <w:rPr>
          <w:rFonts w:hint="eastAsia" w:ascii="仿宋" w:hAnsi="仿宋" w:eastAsia="仿宋" w:cs="仿宋"/>
          <w:color w:val="000000"/>
          <w:kern w:val="2"/>
          <w:sz w:val="24"/>
          <w:szCs w:val="24"/>
        </w:rPr>
        <w:t>更正日期：202</w:t>
      </w: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kern w:val="2"/>
          <w:sz w:val="24"/>
          <w:szCs w:val="24"/>
        </w:rPr>
        <w:t>年</w:t>
      </w: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kern w:val="2"/>
          <w:sz w:val="24"/>
          <w:szCs w:val="24"/>
        </w:rPr>
        <w:t>月</w:t>
      </w: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kern w:val="2"/>
          <w:sz w:val="24"/>
          <w:szCs w:val="24"/>
        </w:rPr>
        <w:t>日　　　                    </w:t>
      </w:r>
    </w:p>
    <w:p w14:paraId="666CC095">
      <w:pPr>
        <w:pStyle w:val="6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kern w:val="2"/>
          <w:sz w:val="27"/>
          <w:szCs w:val="27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24"/>
          <w:szCs w:val="24"/>
        </w:rPr>
        <w:t xml:space="preserve">三、其他补充事宜   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27"/>
          <w:szCs w:val="27"/>
        </w:rPr>
        <w:t>   </w:t>
      </w:r>
      <w:r>
        <w:rPr>
          <w:rFonts w:hint="eastAsia" w:ascii="仿宋" w:hAnsi="仿宋" w:eastAsia="仿宋" w:cs="仿宋"/>
          <w:color w:val="000000"/>
          <w:kern w:val="2"/>
          <w:sz w:val="27"/>
          <w:szCs w:val="27"/>
        </w:rPr>
        <w:t xml:space="preserve">          </w:t>
      </w:r>
    </w:p>
    <w:p w14:paraId="3AEBBCED">
      <w:pPr>
        <w:pStyle w:val="6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/>
        <w:textAlignment w:val="auto"/>
        <w:outlineLvl w:val="9"/>
        <w:rPr>
          <w:rFonts w:hint="eastAsia" w:ascii="仿宋" w:hAnsi="仿宋" w:eastAsia="仿宋" w:cs="仿宋"/>
          <w:color w:val="000000"/>
          <w:kern w:val="2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/>
        </w:rPr>
        <w:t>招标公告、招标文件涉及以上</w:t>
      </w:r>
      <w:r>
        <w:rPr>
          <w:rFonts w:hint="eastAsia" w:ascii="仿宋" w:hAnsi="仿宋" w:eastAsia="仿宋" w:cs="仿宋"/>
          <w:color w:val="000000"/>
          <w:kern w:val="2"/>
          <w:sz w:val="24"/>
          <w:szCs w:val="24"/>
        </w:rPr>
        <w:t>相关条款</w:t>
      </w: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/>
        </w:rPr>
        <w:t>均</w:t>
      </w:r>
      <w:r>
        <w:rPr>
          <w:rFonts w:hint="eastAsia" w:ascii="仿宋" w:hAnsi="仿宋" w:eastAsia="仿宋" w:cs="仿宋"/>
          <w:color w:val="000000"/>
          <w:kern w:val="2"/>
          <w:sz w:val="24"/>
          <w:szCs w:val="24"/>
        </w:rPr>
        <w:t>作相应变更，其余不变。           </w:t>
      </w:r>
    </w:p>
    <w:p w14:paraId="66AB97C9">
      <w:pPr>
        <w:pStyle w:val="6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kern w:val="2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24"/>
          <w:szCs w:val="24"/>
        </w:rPr>
        <w:t>四、对本次公告提出询问，请按以下方式联系。　</w:t>
      </w:r>
      <w:r>
        <w:rPr>
          <w:rFonts w:hint="eastAsia" w:ascii="仿宋" w:hAnsi="仿宋" w:eastAsia="仿宋" w:cs="仿宋"/>
          <w:color w:val="000000"/>
          <w:kern w:val="2"/>
          <w:sz w:val="24"/>
          <w:szCs w:val="24"/>
        </w:rPr>
        <w:t>　　            </w:t>
      </w:r>
    </w:p>
    <w:p w14:paraId="60C4065D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-SA"/>
        </w:rPr>
        <w:t>1.采购人信息</w:t>
      </w:r>
    </w:p>
    <w:p w14:paraId="196E8D3A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-SA"/>
        </w:rPr>
        <w:t>名称：广西农业职业技术大学</w:t>
      </w:r>
    </w:p>
    <w:p w14:paraId="637DCD36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-SA"/>
        </w:rPr>
        <w:t>地址：广西南宁市西乡塘区大学东路176号</w:t>
      </w:r>
    </w:p>
    <w:p w14:paraId="029FF8B1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-SA"/>
        </w:rPr>
        <w:t xml:space="preserve">项目联系人：陈宇、张慧芬   </w:t>
      </w:r>
    </w:p>
    <w:p w14:paraId="673CFBE8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-SA"/>
        </w:rPr>
        <w:t>项目联系方式：0771-4714671</w:t>
      </w:r>
    </w:p>
    <w:p w14:paraId="614B2F37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-SA"/>
        </w:rPr>
        <w:t>2.采购代理机构信息</w:t>
      </w:r>
    </w:p>
    <w:p w14:paraId="7C799B1E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-SA"/>
        </w:rPr>
        <w:t>名称：广西机电设备招标有限公司</w:t>
      </w:r>
    </w:p>
    <w:p w14:paraId="7B14C5C1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-SA"/>
        </w:rPr>
        <w:t>地址：广西南宁市金湖路63号金源CBD现代城B座7层</w:t>
      </w:r>
    </w:p>
    <w:p w14:paraId="0C5D0F28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-SA"/>
        </w:rPr>
        <w:t>项目联系人：梅莹</w:t>
      </w:r>
    </w:p>
    <w:p w14:paraId="5E27FFC8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-SA"/>
        </w:rPr>
        <w:t>联系电话：0771-2808981</w:t>
      </w:r>
    </w:p>
    <w:p w14:paraId="7ED6DB31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-SA"/>
        </w:rPr>
        <w:t>3.项目联系方式</w:t>
      </w:r>
    </w:p>
    <w:p w14:paraId="79A4B259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-SA"/>
        </w:rPr>
        <w:t>项目联系人：梅莹</w:t>
      </w:r>
    </w:p>
    <w:p w14:paraId="4948265B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-SA"/>
        </w:rPr>
        <w:t>联系电话：0771-2808981</w:t>
      </w:r>
    </w:p>
    <w:p w14:paraId="43B49B1E">
      <w:pPr>
        <w:rPr>
          <w:rFonts w:hint="eastAsia" w:ascii="仿宋" w:hAnsi="仿宋" w:eastAsia="仿宋" w:cs="Times New Roman"/>
          <w:b/>
          <w:bCs/>
          <w:color w:val="000000"/>
          <w:sz w:val="24"/>
          <w:szCs w:val="24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F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k3NjlhMzJkMWNhYTgzMzUxNGM1YmI0YmEwMDYzMmUifQ=="/>
  </w:docVars>
  <w:rsids>
    <w:rsidRoot w:val="047B4886"/>
    <w:rsid w:val="001A0B0C"/>
    <w:rsid w:val="00A24960"/>
    <w:rsid w:val="00BF36FF"/>
    <w:rsid w:val="02225B04"/>
    <w:rsid w:val="02D26702"/>
    <w:rsid w:val="03165668"/>
    <w:rsid w:val="047B4886"/>
    <w:rsid w:val="065D6858"/>
    <w:rsid w:val="06FE35B0"/>
    <w:rsid w:val="083D5445"/>
    <w:rsid w:val="08CE50CD"/>
    <w:rsid w:val="0AAE262A"/>
    <w:rsid w:val="0BFA3486"/>
    <w:rsid w:val="0C1951C5"/>
    <w:rsid w:val="0D955485"/>
    <w:rsid w:val="0F53604B"/>
    <w:rsid w:val="0F87169C"/>
    <w:rsid w:val="0FE443CE"/>
    <w:rsid w:val="1192302F"/>
    <w:rsid w:val="133438E9"/>
    <w:rsid w:val="13F56BD4"/>
    <w:rsid w:val="15EE0C25"/>
    <w:rsid w:val="15F01D49"/>
    <w:rsid w:val="1921046B"/>
    <w:rsid w:val="195E6FCA"/>
    <w:rsid w:val="1A977BB8"/>
    <w:rsid w:val="1ABE5173"/>
    <w:rsid w:val="1B9649CA"/>
    <w:rsid w:val="1BF97E3D"/>
    <w:rsid w:val="1C013CD9"/>
    <w:rsid w:val="1E1D2EA8"/>
    <w:rsid w:val="1FDE0E64"/>
    <w:rsid w:val="20887022"/>
    <w:rsid w:val="22D865D7"/>
    <w:rsid w:val="23FC3FAF"/>
    <w:rsid w:val="244E514C"/>
    <w:rsid w:val="2BA84DF5"/>
    <w:rsid w:val="2C1B62D4"/>
    <w:rsid w:val="2C904F2C"/>
    <w:rsid w:val="300417D3"/>
    <w:rsid w:val="32002EBC"/>
    <w:rsid w:val="37DD22AB"/>
    <w:rsid w:val="40C31C84"/>
    <w:rsid w:val="43F21959"/>
    <w:rsid w:val="444254F8"/>
    <w:rsid w:val="461C63A7"/>
    <w:rsid w:val="47B913E9"/>
    <w:rsid w:val="490475A5"/>
    <w:rsid w:val="4A346BEC"/>
    <w:rsid w:val="4C2B7F25"/>
    <w:rsid w:val="4E7A40FC"/>
    <w:rsid w:val="4EAA4FA4"/>
    <w:rsid w:val="4EEB202C"/>
    <w:rsid w:val="4FDB2F13"/>
    <w:rsid w:val="54DF7067"/>
    <w:rsid w:val="564D5954"/>
    <w:rsid w:val="567B2379"/>
    <w:rsid w:val="58507E4A"/>
    <w:rsid w:val="5A487D03"/>
    <w:rsid w:val="5E3B6EA6"/>
    <w:rsid w:val="63302135"/>
    <w:rsid w:val="635A0F2A"/>
    <w:rsid w:val="644713A8"/>
    <w:rsid w:val="66BE0674"/>
    <w:rsid w:val="66C5189E"/>
    <w:rsid w:val="66EC51E2"/>
    <w:rsid w:val="67003EF1"/>
    <w:rsid w:val="6813366D"/>
    <w:rsid w:val="6A967FE4"/>
    <w:rsid w:val="6AE14931"/>
    <w:rsid w:val="737C5B79"/>
    <w:rsid w:val="744659CE"/>
    <w:rsid w:val="75296355"/>
    <w:rsid w:val="75903F14"/>
    <w:rsid w:val="76087723"/>
    <w:rsid w:val="76832592"/>
    <w:rsid w:val="76A41635"/>
    <w:rsid w:val="77DC4BF7"/>
    <w:rsid w:val="7B582192"/>
    <w:rsid w:val="7B705063"/>
    <w:rsid w:val="7EA17BE3"/>
    <w:rsid w:val="7F0B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toc 3"/>
    <w:next w:val="1"/>
    <w:unhideWhenUsed/>
    <w:qFormat/>
    <w:uiPriority w:val="39"/>
    <w:pPr>
      <w:widowControl w:val="0"/>
      <w:ind w:left="840" w:leftChars="4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Plain Text"/>
    <w:basedOn w:val="1"/>
    <w:next w:val="1"/>
    <w:qFormat/>
    <w:uiPriority w:val="0"/>
    <w:rPr>
      <w:rFonts w:ascii="宋体" w:hAnsi="Courier New" w:eastAsia="宋体" w:cs="Courier New"/>
      <w:szCs w:val="21"/>
    </w:rPr>
  </w:style>
  <w:style w:type="paragraph" w:styleId="5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annotation subject"/>
    <w:basedOn w:val="2"/>
    <w:next w:val="2"/>
    <w:link w:val="15"/>
    <w:qFormat/>
    <w:uiPriority w:val="0"/>
    <w:rPr>
      <w:b/>
      <w:bCs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styleId="12">
    <w:name w:val="HTML Sample"/>
    <w:basedOn w:val="9"/>
    <w:qFormat/>
    <w:uiPriority w:val="0"/>
    <w:rPr>
      <w:rFonts w:ascii="Courier New" w:hAnsi="Courier New"/>
    </w:rPr>
  </w:style>
  <w:style w:type="paragraph" w:customStyle="1" w:styleId="13">
    <w:name w:val="表格文字"/>
    <w:basedOn w:val="1"/>
    <w:qFormat/>
    <w:uiPriority w:val="99"/>
    <w:pPr>
      <w:spacing w:before="25" w:after="25"/>
    </w:pPr>
    <w:rPr>
      <w:rFonts w:ascii="Calibri" w:hAnsi="Calibri"/>
      <w:bCs/>
      <w:spacing w:val="10"/>
      <w:sz w:val="24"/>
    </w:rPr>
  </w:style>
  <w:style w:type="character" w:customStyle="1" w:styleId="14">
    <w:name w:val="批注文字 字符"/>
    <w:basedOn w:val="9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5">
    <w:name w:val="批注主题 字符"/>
    <w:basedOn w:val="14"/>
    <w:link w:val="7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819</Words>
  <Characters>939</Characters>
  <Lines>8</Lines>
  <Paragraphs>2</Paragraphs>
  <TotalTime>0</TotalTime>
  <ScaleCrop>false</ScaleCrop>
  <LinksUpToDate>false</LinksUpToDate>
  <CharactersWithSpaces>1114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2025-05-16T01:40:00Z</dcterms:created>
  <dc:creator>PENG</dc:creator>
  <cp:lastModifiedBy>PENG</cp:lastModifiedBy>
  <dcterms:modified xsi:type="dcterms:W3CDTF">2026-01-06T02:47:23Z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1E9064CE2AFF44B6A8DA984723CB05EE_13</vt:lpwstr>
  </property>
  <property fmtid="{D5CDD505-2E9C-101B-9397-08002B2CF9AE}" pid="4" name="KSOTemplateDocerSaveRecord">
    <vt:lpwstr>eyJoZGlkIjoiOTZiY2Y5MzJmYzBkMjk1NjU5YTAwMGNjOGU0ZDFhMTIiLCJ1c2VySWQiOiI4ODAyNzA4OTcifQ==</vt:lpwstr>
  </property>
</Properties>
</file>