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45B6">
      <w:pPr>
        <w:keepNext w:val="0"/>
        <w:keepLines w:val="0"/>
        <w:pageBreakBefore w:val="0"/>
        <w:kinsoku/>
        <w:wordWrap/>
        <w:overflowPunct/>
        <w:topLinePunct w:val="0"/>
        <w:autoSpaceDE/>
        <w:autoSpaceDN/>
        <w:bidi w:val="0"/>
        <w:spacing w:line="264"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4"/>
          <w:szCs w:val="24"/>
        </w:rPr>
        <w:t>广西机电设备招标有限公司关于</w:t>
      </w:r>
      <w:r>
        <w:rPr>
          <w:rFonts w:hint="eastAsia" w:ascii="宋体" w:hAnsi="宋体" w:eastAsia="宋体" w:cs="宋体"/>
          <w:b/>
          <w:bCs/>
          <w:color w:val="auto"/>
          <w:sz w:val="24"/>
          <w:szCs w:val="24"/>
          <w:lang w:eastAsia="zh-CN"/>
        </w:rPr>
        <w:t>隆林各族自治县天生桥镇委果村者读屯生态肉猪养殖产业集中区项目（设备采购）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BSZC2025-J1-310130-JDZB</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废标公告</w:t>
      </w:r>
    </w:p>
    <w:p w14:paraId="45DC431D">
      <w:pPr>
        <w:keepNext w:val="0"/>
        <w:keepLines w:val="0"/>
        <w:pageBreakBefore w:val="0"/>
        <w:numPr>
          <w:ilvl w:val="0"/>
          <w:numId w:val="1"/>
        </w:numPr>
        <w:kinsoku/>
        <w:wordWrap/>
        <w:overflowPunct/>
        <w:topLinePunct w:val="0"/>
        <w:autoSpaceDE/>
        <w:autoSpaceDN/>
        <w:bidi w:val="0"/>
        <w:adjustRightInd/>
        <w:snapToGrid/>
        <w:spacing w:beforeAutospacing="0" w:afterAutospacing="0" w:line="264" w:lineRule="auto"/>
        <w:textAlignment w:val="auto"/>
        <w:rPr>
          <w:rStyle w:val="7"/>
          <w:rFonts w:hint="eastAsia" w:ascii="宋体" w:hAnsi="宋体" w:eastAsia="宋体" w:cs="宋体"/>
          <w:i w:val="0"/>
          <w:iCs w:val="0"/>
          <w:caps w:val="0"/>
          <w:color w:val="auto"/>
          <w:spacing w:val="0"/>
          <w:sz w:val="21"/>
          <w:szCs w:val="21"/>
        </w:rPr>
      </w:pPr>
      <w:r>
        <w:rPr>
          <w:rStyle w:val="7"/>
          <w:rFonts w:hint="eastAsia" w:ascii="宋体" w:hAnsi="宋体" w:eastAsia="宋体" w:cs="宋体"/>
          <w:i w:val="0"/>
          <w:iCs w:val="0"/>
          <w:caps w:val="0"/>
          <w:color w:val="auto"/>
          <w:spacing w:val="0"/>
          <w:sz w:val="21"/>
          <w:szCs w:val="21"/>
        </w:rPr>
        <w:t>项目基本情况</w:t>
      </w:r>
    </w:p>
    <w:p w14:paraId="754AEB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原公告的采购项目编号：</w:t>
      </w:r>
      <w:r>
        <w:rPr>
          <w:rFonts w:hint="eastAsia" w:ascii="宋体" w:hAnsi="宋体" w:eastAsia="宋体" w:cs="宋体"/>
          <w:i w:val="0"/>
          <w:iCs w:val="0"/>
          <w:caps w:val="0"/>
          <w:color w:val="auto"/>
          <w:spacing w:val="0"/>
          <w:sz w:val="21"/>
          <w:szCs w:val="21"/>
          <w:lang w:eastAsia="zh-CN"/>
        </w:rPr>
        <w:t>BSZC2025-J1-310130-JDZB</w:t>
      </w:r>
    </w:p>
    <w:p w14:paraId="418AC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218" w:firstLineChars="104"/>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原公告的采购项目名称：</w:t>
      </w:r>
      <w:r>
        <w:rPr>
          <w:rFonts w:hint="eastAsia" w:ascii="宋体" w:hAnsi="宋体" w:eastAsia="宋体" w:cs="宋体"/>
          <w:i w:val="0"/>
          <w:iCs w:val="0"/>
          <w:caps w:val="0"/>
          <w:color w:val="auto"/>
          <w:spacing w:val="0"/>
          <w:sz w:val="21"/>
          <w:szCs w:val="21"/>
          <w:u w:val="none"/>
          <w:lang w:eastAsia="zh-CN"/>
        </w:rPr>
        <w:t>隆林各族自治县天生桥镇委果村者读屯生态肉猪养殖产业集中区项目（设备采购）</w:t>
      </w:r>
      <w:r>
        <w:rPr>
          <w:rFonts w:hint="eastAsia" w:ascii="宋体" w:hAnsi="宋体" w:eastAsia="宋体" w:cs="宋体"/>
          <w:i w:val="0"/>
          <w:iCs w:val="0"/>
          <w:caps w:val="0"/>
          <w:color w:val="auto"/>
          <w:spacing w:val="0"/>
          <w:sz w:val="21"/>
          <w:szCs w:val="21"/>
          <w:u w:val="none"/>
        </w:rPr>
        <w:t> </w:t>
      </w:r>
    </w:p>
    <w:p w14:paraId="00F2CD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rPr>
        <w:t>首次公告日期：</w:t>
      </w:r>
      <w:r>
        <w:rPr>
          <w:rFonts w:hint="eastAsia" w:ascii="宋体" w:hAnsi="宋体" w:eastAsia="宋体" w:cs="宋体"/>
          <w:i w:val="0"/>
          <w:iCs w:val="0"/>
          <w:caps w:val="0"/>
          <w:color w:val="auto"/>
          <w:spacing w:val="0"/>
          <w:sz w:val="21"/>
          <w:szCs w:val="21"/>
          <w:u w:val="none"/>
        </w:rPr>
        <w:t>202</w:t>
      </w:r>
      <w:r>
        <w:rPr>
          <w:rFonts w:hint="eastAsia" w:ascii="宋体" w:hAnsi="宋体" w:eastAsia="宋体" w:cs="宋体"/>
          <w:i w:val="0"/>
          <w:iCs w:val="0"/>
          <w:caps w:val="0"/>
          <w:color w:val="auto"/>
          <w:spacing w:val="0"/>
          <w:sz w:val="21"/>
          <w:szCs w:val="21"/>
          <w:u w:val="none"/>
          <w:lang w:val="en-US" w:eastAsia="zh-CN"/>
        </w:rPr>
        <w:t>5</w:t>
      </w:r>
      <w:r>
        <w:rPr>
          <w:rFonts w:hint="eastAsia" w:ascii="宋体" w:hAnsi="宋体" w:eastAsia="宋体" w:cs="宋体"/>
          <w:i w:val="0"/>
          <w:iCs w:val="0"/>
          <w:caps w:val="0"/>
          <w:color w:val="auto"/>
          <w:spacing w:val="0"/>
          <w:sz w:val="21"/>
          <w:szCs w:val="21"/>
          <w:u w:val="none"/>
        </w:rPr>
        <w:t>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18</w:t>
      </w:r>
      <w:r>
        <w:rPr>
          <w:rFonts w:hint="eastAsia" w:ascii="宋体" w:hAnsi="宋体" w:eastAsia="宋体" w:cs="宋体"/>
          <w:i w:val="0"/>
          <w:iCs w:val="0"/>
          <w:caps w:val="0"/>
          <w:color w:val="auto"/>
          <w:spacing w:val="0"/>
          <w:sz w:val="21"/>
          <w:szCs w:val="21"/>
          <w:u w:val="none"/>
        </w:rPr>
        <w:t>日 </w:t>
      </w:r>
    </w:p>
    <w:p w14:paraId="661BC1E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64" w:lineRule="auto"/>
        <w:ind w:left="0" w:leftChars="0" w:firstLine="0" w:firstLineChars="0"/>
        <w:textAlignment w:val="auto"/>
        <w:rPr>
          <w:rStyle w:val="7"/>
          <w:rFonts w:hint="eastAsia" w:ascii="宋体" w:hAnsi="宋体" w:eastAsia="宋体" w:cs="宋体"/>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更正信息</w:t>
      </w:r>
    </w:p>
    <w:p w14:paraId="49F4980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bCs w:val="0"/>
          <w:i w:val="0"/>
          <w:iCs w:val="0"/>
          <w:caps w:val="0"/>
          <w:color w:val="auto"/>
          <w:spacing w:val="0"/>
          <w:kern w:val="2"/>
          <w:sz w:val="21"/>
          <w:szCs w:val="21"/>
          <w:lang w:val="en-US" w:eastAsia="zh-CN" w:bidi="ar-SA"/>
        </w:rPr>
      </w:pPr>
      <w:r>
        <w:rPr>
          <w:rStyle w:val="7"/>
          <w:rFonts w:hint="eastAsia" w:ascii="宋体" w:hAnsi="宋体" w:eastAsia="宋体" w:cs="宋体"/>
          <w:b/>
          <w:bCs w:val="0"/>
          <w:i w:val="0"/>
          <w:iCs w:val="0"/>
          <w:caps w:val="0"/>
          <w:color w:val="auto"/>
          <w:spacing w:val="0"/>
          <w:kern w:val="2"/>
          <w:sz w:val="21"/>
          <w:szCs w:val="21"/>
          <w:lang w:val="en-US" w:eastAsia="zh-CN" w:bidi="ar-SA"/>
        </w:rPr>
        <w:t>更正事项：采购结果</w:t>
      </w:r>
    </w:p>
    <w:p w14:paraId="502B9E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更正内容：</w:t>
      </w:r>
    </w:p>
    <w:tbl>
      <w:tblPr>
        <w:tblStyle w:val="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93"/>
        <w:gridCol w:w="3385"/>
        <w:gridCol w:w="3390"/>
      </w:tblGrid>
      <w:tr w14:paraId="3FC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C85CD3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序号</w:t>
            </w:r>
          </w:p>
        </w:tc>
        <w:tc>
          <w:tcPr>
            <w:tcW w:w="1793" w:type="dxa"/>
          </w:tcPr>
          <w:p w14:paraId="3C7C950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更正项</w:t>
            </w:r>
          </w:p>
        </w:tc>
        <w:tc>
          <w:tcPr>
            <w:tcW w:w="3385" w:type="dxa"/>
          </w:tcPr>
          <w:p w14:paraId="14B05DCA">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更正前内容</w:t>
            </w:r>
          </w:p>
        </w:tc>
        <w:tc>
          <w:tcPr>
            <w:tcW w:w="3390" w:type="dxa"/>
          </w:tcPr>
          <w:p w14:paraId="10A41549">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更正后内容</w:t>
            </w:r>
          </w:p>
        </w:tc>
      </w:tr>
      <w:tr w14:paraId="61A3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0CFD20F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1</w:t>
            </w:r>
          </w:p>
        </w:tc>
        <w:tc>
          <w:tcPr>
            <w:tcW w:w="1793" w:type="dxa"/>
            <w:vAlign w:val="center"/>
          </w:tcPr>
          <w:p w14:paraId="6F16E424">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Fonts w:hint="eastAsia" w:ascii="宋体" w:hAnsi="宋体" w:eastAsia="宋体" w:cs="宋体"/>
                <w:i w:val="0"/>
                <w:iCs w:val="0"/>
                <w:caps w:val="0"/>
                <w:color w:val="000000"/>
                <w:spacing w:val="0"/>
                <w:sz w:val="21"/>
                <w:szCs w:val="21"/>
                <w:vertAlign w:val="baseline"/>
                <w:lang w:val="en-US" w:eastAsia="zh-CN"/>
              </w:rPr>
              <w:t>原成交结果公告中“三、中标（成交）信息”</w:t>
            </w:r>
          </w:p>
        </w:tc>
        <w:tc>
          <w:tcPr>
            <w:tcW w:w="3385" w:type="dxa"/>
            <w:vAlign w:val="top"/>
          </w:tcPr>
          <w:p w14:paraId="79D6614D">
            <w:pPr>
              <w:pStyle w:val="3"/>
              <w:keepNext w:val="0"/>
              <w:keepLines w:val="0"/>
              <w:widowControl/>
              <w:suppressLineNumbers w:val="0"/>
              <w:wordWrap w:val="0"/>
              <w:spacing w:before="75" w:beforeAutospacing="0" w:after="75" w:afterAutospacing="0" w:line="360" w:lineRule="atLeast"/>
              <w:ind w:right="0"/>
              <w:jc w:val="both"/>
              <w:rPr>
                <w:rFonts w:hint="eastAsia" w:ascii="宋体" w:hAnsi="宋体" w:eastAsia="宋体" w:cs="宋体"/>
                <w:i w:val="0"/>
                <w:iCs w:val="0"/>
                <w:caps w:val="0"/>
                <w:color w:val="000000"/>
                <w:spacing w:val="0"/>
                <w:sz w:val="21"/>
                <w:szCs w:val="21"/>
                <w:vertAlign w:val="baseline"/>
              </w:rPr>
            </w:pPr>
            <w:r>
              <w:rPr>
                <w:rFonts w:hint="eastAsia" w:ascii="宋体" w:hAnsi="宋体" w:eastAsia="宋体" w:cs="宋体"/>
                <w:i w:val="0"/>
                <w:iCs w:val="0"/>
                <w:caps w:val="0"/>
                <w:color w:val="000000"/>
                <w:spacing w:val="0"/>
                <w:sz w:val="21"/>
                <w:szCs w:val="21"/>
                <w:vertAlign w:val="baseline"/>
              </w:rPr>
              <w:t>中标（成交）金额(元)：报价：</w:t>
            </w:r>
            <w:r>
              <w:rPr>
                <w:rFonts w:hint="eastAsia" w:ascii="宋体" w:hAnsi="宋体" w:eastAsia="宋体" w:cs="宋体"/>
                <w:i w:val="0"/>
                <w:iCs w:val="0"/>
                <w:caps w:val="0"/>
                <w:color w:val="000000"/>
                <w:spacing w:val="0"/>
                <w:sz w:val="21"/>
                <w:szCs w:val="21"/>
                <w:vertAlign w:val="baseline"/>
                <w:lang w:val="en-US" w:eastAsia="zh-CN"/>
              </w:rPr>
              <w:t>414000</w:t>
            </w:r>
            <w:r>
              <w:rPr>
                <w:rFonts w:hint="eastAsia" w:ascii="宋体" w:hAnsi="宋体" w:eastAsia="宋体" w:cs="宋体"/>
                <w:i w:val="0"/>
                <w:iCs w:val="0"/>
                <w:caps w:val="0"/>
                <w:color w:val="000000"/>
                <w:spacing w:val="0"/>
                <w:sz w:val="21"/>
                <w:szCs w:val="21"/>
                <w:vertAlign w:val="baseline"/>
              </w:rPr>
              <w:t>（元）</w:t>
            </w:r>
          </w:p>
          <w:p w14:paraId="4B93E18F">
            <w:pPr>
              <w:pStyle w:val="3"/>
              <w:keepNext w:val="0"/>
              <w:keepLines w:val="0"/>
              <w:widowControl/>
              <w:suppressLineNumbers w:val="0"/>
              <w:wordWrap w:val="0"/>
              <w:spacing w:before="75" w:beforeAutospacing="0" w:after="75" w:afterAutospacing="0" w:line="360" w:lineRule="atLeast"/>
              <w:ind w:right="0"/>
              <w:jc w:val="both"/>
              <w:rPr>
                <w:rFonts w:hint="eastAsia" w:ascii="宋体" w:hAnsi="宋体" w:eastAsia="宋体" w:cs="宋体"/>
                <w:i w:val="0"/>
                <w:iCs w:val="0"/>
                <w:caps w:val="0"/>
                <w:color w:val="000000"/>
                <w:spacing w:val="0"/>
                <w:sz w:val="21"/>
                <w:szCs w:val="21"/>
                <w:vertAlign w:val="baseline"/>
              </w:rPr>
            </w:pPr>
            <w:r>
              <w:rPr>
                <w:rFonts w:hint="eastAsia" w:ascii="宋体" w:hAnsi="宋体" w:eastAsia="宋体" w:cs="宋体"/>
                <w:i w:val="0"/>
                <w:iCs w:val="0"/>
                <w:caps w:val="0"/>
                <w:color w:val="000000"/>
                <w:spacing w:val="0"/>
                <w:sz w:val="21"/>
                <w:szCs w:val="21"/>
                <w:vertAlign w:val="baseline"/>
              </w:rPr>
              <w:t>中标供应商名称：</w:t>
            </w:r>
            <w:r>
              <w:rPr>
                <w:rFonts w:hint="eastAsia" w:ascii="宋体" w:hAnsi="宋体" w:eastAsia="宋体" w:cs="宋体"/>
                <w:i w:val="0"/>
                <w:iCs w:val="0"/>
                <w:caps w:val="0"/>
                <w:color w:val="000000"/>
                <w:spacing w:val="0"/>
                <w:sz w:val="21"/>
                <w:szCs w:val="21"/>
                <w:vertAlign w:val="baseline"/>
                <w:lang w:val="en-US" w:eastAsia="zh-CN"/>
              </w:rPr>
              <w:t>三亚卓立科技有限公司</w:t>
            </w:r>
          </w:p>
          <w:p w14:paraId="79A868AC">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aps w:val="0"/>
                <w:color w:val="000000"/>
                <w:spacing w:val="0"/>
                <w:sz w:val="21"/>
                <w:szCs w:val="21"/>
                <w:vertAlign w:val="baseline"/>
              </w:rPr>
              <w:t>中标供应商地址：</w:t>
            </w:r>
            <w:r>
              <w:rPr>
                <w:rFonts w:hint="eastAsia" w:ascii="宋体" w:hAnsi="宋体" w:eastAsia="宋体" w:cs="宋体"/>
                <w:i w:val="0"/>
                <w:iCs w:val="0"/>
                <w:caps w:val="0"/>
                <w:color w:val="000000"/>
                <w:spacing w:val="0"/>
                <w:sz w:val="21"/>
                <w:szCs w:val="21"/>
                <w:vertAlign w:val="baseline"/>
                <w:lang w:val="en-US" w:eastAsia="zh-CN"/>
              </w:rPr>
              <w:t>海南省三亚市天涯区金鸡岭路三亚凤凰水城B区1号公寓楼205房</w:t>
            </w:r>
          </w:p>
        </w:tc>
        <w:tc>
          <w:tcPr>
            <w:tcW w:w="3390" w:type="dxa"/>
            <w:vAlign w:val="top"/>
          </w:tcPr>
          <w:p w14:paraId="56DDF6B6">
            <w:pPr>
              <w:keepNext w:val="0"/>
              <w:keepLines w:val="0"/>
              <w:widowControl/>
              <w:numPr>
                <w:ilvl w:val="0"/>
                <w:numId w:val="0"/>
              </w:numPr>
              <w:suppressLineNumbers w:val="0"/>
              <w:spacing w:line="360" w:lineRule="auto"/>
              <w:ind w:left="0" w:leftChars="0" w:firstLine="420" w:firstLineChars="20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aps w:val="0"/>
                <w:color w:val="000000"/>
                <w:spacing w:val="0"/>
                <w:sz w:val="21"/>
                <w:szCs w:val="21"/>
                <w:vertAlign w:val="baseline"/>
                <w:lang w:val="en-US" w:eastAsia="zh-CN"/>
              </w:rPr>
              <w:t>根据采购文件规定，</w:t>
            </w:r>
            <w:r>
              <w:rPr>
                <w:rFonts w:hint="eastAsia" w:ascii="宋体" w:hAnsi="宋体" w:eastAsia="宋体" w:cs="宋体"/>
                <w:i w:val="0"/>
                <w:iCs w:val="0"/>
                <w:caps w:val="0"/>
                <w:color w:val="000000"/>
                <w:spacing w:val="0"/>
                <w:sz w:val="21"/>
                <w:szCs w:val="21"/>
                <w:vertAlign w:val="baseline"/>
              </w:rPr>
              <w:t>成交供应商拒绝与采购人签订合同的，采购人可以按照评审报告推荐的成交候选人名单排序，确定下一候选人为成交供应商，也可以重新开展政府采购活动</w:t>
            </w:r>
            <w:r>
              <w:rPr>
                <w:rFonts w:hint="eastAsia" w:ascii="宋体" w:hAnsi="宋体" w:eastAsia="宋体" w:cs="宋体"/>
                <w:i w:val="0"/>
                <w:iCs w:val="0"/>
                <w:caps w:val="0"/>
                <w:color w:val="000000"/>
                <w:spacing w:val="0"/>
                <w:sz w:val="21"/>
                <w:szCs w:val="21"/>
                <w:vertAlign w:val="baseline"/>
                <w:lang w:eastAsia="zh-CN"/>
              </w:rPr>
              <w:t>。</w:t>
            </w:r>
            <w:r>
              <w:rPr>
                <w:rFonts w:hint="eastAsia" w:ascii="宋体" w:hAnsi="宋体" w:eastAsia="宋体" w:cs="宋体"/>
                <w:i w:val="0"/>
                <w:iCs w:val="0"/>
                <w:caps w:val="0"/>
                <w:color w:val="000000"/>
                <w:spacing w:val="0"/>
                <w:sz w:val="21"/>
                <w:szCs w:val="21"/>
                <w:vertAlign w:val="baseline"/>
                <w:lang w:val="en-US" w:eastAsia="zh-CN"/>
              </w:rPr>
              <w:t>本项目废标后重新开展采购活动。</w:t>
            </w:r>
          </w:p>
        </w:tc>
      </w:tr>
    </w:tbl>
    <w:p w14:paraId="4819F15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更正日期：2026年1月14</w:t>
      </w:r>
      <w:bookmarkStart w:id="0" w:name="_GoBack"/>
      <w:bookmarkEnd w:id="0"/>
      <w:r>
        <w:rPr>
          <w:rStyle w:val="7"/>
          <w:rFonts w:hint="eastAsia" w:ascii="宋体" w:hAnsi="宋体" w:eastAsia="宋体" w:cs="宋体"/>
          <w:b w:val="0"/>
          <w:bCs/>
          <w:i w:val="0"/>
          <w:iCs w:val="0"/>
          <w:caps w:val="0"/>
          <w:color w:val="auto"/>
          <w:spacing w:val="0"/>
          <w:kern w:val="2"/>
          <w:sz w:val="21"/>
          <w:szCs w:val="21"/>
          <w:lang w:val="en-US" w:eastAsia="zh-CN" w:bidi="ar-SA"/>
        </w:rPr>
        <w:t>日</w:t>
      </w:r>
    </w:p>
    <w:p w14:paraId="65C86B42">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三、其他补充事宜</w:t>
      </w:r>
    </w:p>
    <w:p w14:paraId="7341A3F3">
      <w:pPr>
        <w:pStyle w:val="3"/>
        <w:keepNext w:val="0"/>
        <w:keepLines w:val="0"/>
        <w:pageBreakBefore w:val="0"/>
        <w:widowControl/>
        <w:numPr>
          <w:ilvl w:val="0"/>
          <w:numId w:val="2"/>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asciiTheme="minorHAnsi" w:hAnsiTheme="minorHAnsi" w:eastAsiaTheme="minorEastAsia" w:cstheme="minorBidi"/>
          <w:color w:val="auto"/>
          <w:kern w:val="0"/>
          <w:sz w:val="21"/>
          <w:szCs w:val="21"/>
          <w:lang w:val="en-US" w:eastAsia="zh-CN" w:bidi="ar-SA"/>
        </w:rPr>
        <w:t>公告发布媒体：广西壮族自治区政府采购网、中国政府采购网</w:t>
      </w:r>
      <w:r>
        <w:rPr>
          <w:rFonts w:hint="default" w:asciiTheme="minorHAnsi" w:hAnsiTheme="minorHAnsi" w:eastAsiaTheme="minorEastAsia" w:cstheme="minorBidi"/>
          <w:color w:val="auto"/>
          <w:kern w:val="0"/>
          <w:sz w:val="21"/>
          <w:szCs w:val="21"/>
          <w:lang w:val="en-US" w:eastAsia="zh-CN" w:bidi="ar-SA"/>
        </w:rPr>
        <w:t>。</w:t>
      </w:r>
    </w:p>
    <w:p w14:paraId="5BD194E9">
      <w:pPr>
        <w:pStyle w:val="3"/>
        <w:keepNext w:val="0"/>
        <w:keepLines w:val="0"/>
        <w:pageBreakBefore w:val="0"/>
        <w:widowControl/>
        <w:suppressLineNumbers w:val="0"/>
        <w:kinsoku/>
        <w:wordWrap/>
        <w:overflowPunct/>
        <w:topLinePunct w:val="0"/>
        <w:autoSpaceDE/>
        <w:autoSpaceDN/>
        <w:bidi w:val="0"/>
        <w:spacing w:beforeAutospacing="0" w:afterAutospacing="0" w:line="264" w:lineRule="auto"/>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u w:val="none"/>
          <w:lang w:val="en-US" w:eastAsia="zh-CN"/>
        </w:rPr>
        <w:t>四、</w:t>
      </w:r>
      <w:r>
        <w:rPr>
          <w:rStyle w:val="7"/>
          <w:rFonts w:hint="eastAsia" w:ascii="宋体" w:hAnsi="宋体" w:eastAsia="宋体" w:cs="宋体"/>
          <w:b/>
          <w:bCs/>
          <w:i w:val="0"/>
          <w:iCs w:val="0"/>
          <w:caps w:val="0"/>
          <w:color w:val="auto"/>
          <w:spacing w:val="0"/>
          <w:kern w:val="2"/>
          <w:sz w:val="21"/>
          <w:szCs w:val="21"/>
          <w:lang w:val="en-US" w:eastAsia="zh-CN" w:bidi="ar-SA"/>
        </w:rPr>
        <w:t>对本次公告内容提出询问，请按以下方式联系　</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14:paraId="3A0363D4">
      <w:pPr>
        <w:bidi w:val="0"/>
        <w:ind w:firstLine="210" w:firstLineChars="100"/>
        <w:rPr>
          <w:rFonts w:hint="eastAsia"/>
          <w:sz w:val="21"/>
          <w:szCs w:val="21"/>
        </w:rPr>
      </w:pPr>
      <w:r>
        <w:rPr>
          <w:rFonts w:hint="eastAsia"/>
          <w:sz w:val="21"/>
          <w:szCs w:val="21"/>
        </w:rPr>
        <w:t>1.采购人信息                        </w:t>
      </w:r>
    </w:p>
    <w:p w14:paraId="4A572BB8">
      <w:pPr>
        <w:bidi w:val="0"/>
        <w:ind w:firstLine="210" w:firstLineChars="100"/>
        <w:rPr>
          <w:rFonts w:hint="eastAsia"/>
          <w:sz w:val="21"/>
          <w:szCs w:val="21"/>
        </w:rPr>
      </w:pPr>
      <w:r>
        <w:rPr>
          <w:rFonts w:hint="eastAsia"/>
          <w:sz w:val="21"/>
          <w:szCs w:val="21"/>
        </w:rPr>
        <w:t>名    称：</w:t>
      </w:r>
      <w:r>
        <w:rPr>
          <w:rFonts w:hint="eastAsia"/>
          <w:sz w:val="21"/>
          <w:szCs w:val="21"/>
          <w:lang w:eastAsia="zh-CN"/>
        </w:rPr>
        <w:t xml:space="preserve">隆林各族自治县农业农村局 </w:t>
      </w:r>
      <w:r>
        <w:rPr>
          <w:rFonts w:hint="eastAsia"/>
          <w:sz w:val="21"/>
          <w:szCs w:val="21"/>
        </w:rPr>
        <w:t>                        </w:t>
      </w:r>
    </w:p>
    <w:p w14:paraId="4CF10583">
      <w:pPr>
        <w:bidi w:val="0"/>
        <w:ind w:firstLine="210" w:firstLineChars="100"/>
        <w:rPr>
          <w:rFonts w:hint="eastAsia"/>
          <w:sz w:val="21"/>
          <w:szCs w:val="21"/>
        </w:rPr>
      </w:pPr>
      <w:r>
        <w:rPr>
          <w:rFonts w:hint="eastAsia"/>
          <w:sz w:val="21"/>
          <w:szCs w:val="21"/>
        </w:rPr>
        <w:t>地    址：隆林各族自治县新州镇民生街249号                        </w:t>
      </w:r>
    </w:p>
    <w:p w14:paraId="57F2F3FE">
      <w:pPr>
        <w:bidi w:val="0"/>
        <w:ind w:firstLine="210" w:firstLineChars="100"/>
        <w:rPr>
          <w:rFonts w:hint="eastAsia"/>
          <w:sz w:val="21"/>
          <w:szCs w:val="21"/>
        </w:rPr>
      </w:pPr>
      <w:r>
        <w:rPr>
          <w:rFonts w:hint="eastAsia"/>
          <w:sz w:val="21"/>
          <w:szCs w:val="21"/>
        </w:rPr>
        <w:t>联系方式：</w:t>
      </w:r>
      <w:r>
        <w:rPr>
          <w:rFonts w:hint="eastAsia"/>
          <w:color w:val="auto"/>
          <w:kern w:val="0"/>
          <w:szCs w:val="21"/>
          <w:u w:val="none"/>
        </w:rPr>
        <w:t>0776-8202188</w:t>
      </w:r>
      <w:r>
        <w:rPr>
          <w:rFonts w:hint="eastAsia"/>
          <w:sz w:val="21"/>
          <w:szCs w:val="21"/>
        </w:rPr>
        <w:t xml:space="preserve">                                             </w:t>
      </w:r>
    </w:p>
    <w:p w14:paraId="69A70A48">
      <w:pPr>
        <w:bidi w:val="0"/>
        <w:ind w:firstLine="210" w:firstLineChars="100"/>
        <w:rPr>
          <w:rFonts w:hint="eastAsia"/>
          <w:sz w:val="21"/>
          <w:szCs w:val="21"/>
        </w:rPr>
      </w:pPr>
      <w:r>
        <w:rPr>
          <w:rFonts w:hint="eastAsia"/>
          <w:sz w:val="21"/>
          <w:szCs w:val="21"/>
        </w:rPr>
        <w:t>2.采购代理机构信息 </w:t>
      </w:r>
    </w:p>
    <w:p w14:paraId="2A2D9A23">
      <w:pPr>
        <w:bidi w:val="0"/>
        <w:ind w:firstLine="210" w:firstLineChars="100"/>
        <w:rPr>
          <w:rFonts w:hint="eastAsia"/>
          <w:sz w:val="21"/>
          <w:szCs w:val="21"/>
        </w:rPr>
      </w:pPr>
      <w:r>
        <w:rPr>
          <w:rFonts w:hint="eastAsia"/>
          <w:sz w:val="21"/>
          <w:szCs w:val="21"/>
        </w:rPr>
        <w:t>名    称：广西机电设备招标有限公司                        </w:t>
      </w:r>
    </w:p>
    <w:p w14:paraId="30201D6B">
      <w:pPr>
        <w:bidi w:val="0"/>
        <w:ind w:firstLine="210" w:firstLineChars="100"/>
        <w:rPr>
          <w:rFonts w:hint="eastAsia"/>
          <w:sz w:val="21"/>
          <w:szCs w:val="21"/>
        </w:rPr>
      </w:pPr>
      <w:r>
        <w:rPr>
          <w:rFonts w:hint="eastAsia"/>
          <w:sz w:val="21"/>
          <w:szCs w:val="21"/>
        </w:rPr>
        <w:t>地    址：广西百色市右江区那毕大道12号环球大厦左塔楼15层1527室                        </w:t>
      </w:r>
    </w:p>
    <w:p w14:paraId="3D629CAF">
      <w:pPr>
        <w:bidi w:val="0"/>
        <w:ind w:firstLine="210" w:firstLineChars="100"/>
        <w:rPr>
          <w:rFonts w:hint="eastAsia"/>
          <w:sz w:val="21"/>
          <w:szCs w:val="21"/>
        </w:rPr>
      </w:pPr>
      <w:r>
        <w:rPr>
          <w:rFonts w:hint="eastAsia"/>
          <w:sz w:val="21"/>
          <w:szCs w:val="21"/>
        </w:rPr>
        <w:t>联系方式：0776-2222600</w:t>
      </w:r>
    </w:p>
    <w:p w14:paraId="37128073">
      <w:pPr>
        <w:bidi w:val="0"/>
        <w:ind w:firstLine="210" w:firstLineChars="100"/>
        <w:rPr>
          <w:rFonts w:hint="eastAsia"/>
          <w:sz w:val="21"/>
          <w:szCs w:val="21"/>
        </w:rPr>
      </w:pPr>
      <w:r>
        <w:rPr>
          <w:rFonts w:hint="eastAsia"/>
          <w:sz w:val="21"/>
          <w:szCs w:val="21"/>
        </w:rPr>
        <w:t>3.项目联系方式                        </w:t>
      </w:r>
    </w:p>
    <w:p w14:paraId="662214F5">
      <w:pPr>
        <w:bidi w:val="0"/>
        <w:ind w:firstLine="210" w:firstLineChars="100"/>
        <w:rPr>
          <w:rFonts w:hint="eastAsia"/>
          <w:sz w:val="21"/>
          <w:szCs w:val="21"/>
        </w:rPr>
      </w:pPr>
      <w:r>
        <w:rPr>
          <w:rFonts w:hint="eastAsia"/>
          <w:sz w:val="21"/>
          <w:szCs w:val="21"/>
        </w:rPr>
        <w:t>项目联系人：韦江迎  </w:t>
      </w:r>
    </w:p>
    <w:p w14:paraId="3AB32792">
      <w:pPr>
        <w:bidi w:val="0"/>
        <w:ind w:firstLine="210" w:firstLineChars="100"/>
      </w:pPr>
      <w:r>
        <w:rPr>
          <w:rFonts w:hint="eastAsia"/>
          <w:sz w:val="21"/>
          <w:szCs w:val="21"/>
        </w:rPr>
        <w:t>电      话：0776-2222600</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9AD"/>
    <w:multiLevelType w:val="singleLevel"/>
    <w:tmpl w:val="8D0D89AD"/>
    <w:lvl w:ilvl="0" w:tentative="0">
      <w:start w:val="1"/>
      <w:numFmt w:val="chineseCounting"/>
      <w:suff w:val="nothing"/>
      <w:lvlText w:val="%1、"/>
      <w:lvlJc w:val="left"/>
      <w:rPr>
        <w:rFonts w:hint="eastAsia"/>
      </w:rPr>
    </w:lvl>
  </w:abstractNum>
  <w:abstractNum w:abstractNumId="1">
    <w:nsid w:val="E94DA78D"/>
    <w:multiLevelType w:val="singleLevel"/>
    <w:tmpl w:val="E94DA7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B4760"/>
    <w:rsid w:val="0CAC4442"/>
    <w:rsid w:val="15651FD9"/>
    <w:rsid w:val="184B14B9"/>
    <w:rsid w:val="1AFA2855"/>
    <w:rsid w:val="217A2E0F"/>
    <w:rsid w:val="27672732"/>
    <w:rsid w:val="2BAE4F29"/>
    <w:rsid w:val="2C92454C"/>
    <w:rsid w:val="2E4E72CC"/>
    <w:rsid w:val="53E20D50"/>
    <w:rsid w:val="557602E3"/>
    <w:rsid w:val="5DDD1F08"/>
    <w:rsid w:val="62523866"/>
    <w:rsid w:val="644C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548</Words>
  <Characters>652</Characters>
  <Lines>0</Lines>
  <Paragraphs>0</Paragraphs>
  <TotalTime>1</TotalTime>
  <ScaleCrop>false</ScaleCrop>
  <LinksUpToDate>false</LinksUpToDate>
  <CharactersWithSpaces>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2025-11-20T07:39:00Z</dcterms:created>
  <dc:creator>abc</dc:creator>
  <cp:lastModifiedBy>NTKO</cp:lastModifiedBy>
  <dcterms:modified xsi:type="dcterms:W3CDTF">2026-01-14T03:44:16Z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eyJoZGlkIjoiNjVlMGU2YWZkMGYxOGI0NjA0OThlNTY5NDM3NGFiODYiLCJ1c2VySWQiOiIyNzExMjU2NzAifQ==</vt:lpwstr>
  </property>
  <property fmtid="{D5CDD505-2E9C-101B-9397-08002B2CF9AE}" pid="4" name="ICV">
    <vt:lpwstr>AA91C51CFEFB4922A6825B0268F2C12B_13</vt:lpwstr>
  </property>
</Properties>
</file>