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80"/>
        <w:gridCol w:w="709"/>
        <w:gridCol w:w="6969"/>
      </w:tblGrid>
      <w:tr w14:paraId="07EE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688" w:type="dxa"/>
            <w:gridSpan w:val="4"/>
            <w:noWrap w:val="0"/>
            <w:vAlign w:val="center"/>
          </w:tcPr>
          <w:p w14:paraId="5809EFF2">
            <w:pPr>
              <w:widowControl w:val="0"/>
              <w:kinsoku/>
              <w:autoSpaceDE/>
              <w:autoSpaceDN/>
              <w:adjustRightInd w:val="0"/>
              <w:snapToGrid/>
              <w:spacing w:line="410" w:lineRule="exact"/>
              <w:jc w:val="left"/>
              <w:textAlignment w:val="baseline"/>
              <w:rPr>
                <w:rFonts w:hint="eastAsia" w:ascii="宋体" w:hAnsi="宋体" w:eastAsia="宋体" w:cs="宋体"/>
                <w:b/>
                <w:snapToGrid/>
                <w:color w:val="auto"/>
                <w:kern w:val="2"/>
                <w:sz w:val="24"/>
                <w:szCs w:val="24"/>
                <w:highlight w:val="none"/>
                <w:lang w:val="en-US" w:eastAsia="zh-CN"/>
              </w:rPr>
            </w:pPr>
            <w:r>
              <w:rPr>
                <w:rFonts w:hint="eastAsia" w:ascii="宋体" w:hAnsi="宋体" w:eastAsia="宋体" w:cs="宋体"/>
                <w:b/>
                <w:snapToGrid/>
                <w:color w:val="auto"/>
                <w:kern w:val="2"/>
                <w:sz w:val="24"/>
                <w:szCs w:val="24"/>
                <w:highlight w:val="none"/>
                <w:lang w:val="en-US" w:eastAsia="zh-CN"/>
              </w:rPr>
              <w:t>2分标</w:t>
            </w:r>
          </w:p>
        </w:tc>
      </w:tr>
      <w:tr w14:paraId="7231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noWrap w:val="0"/>
            <w:vAlign w:val="center"/>
          </w:tcPr>
          <w:p w14:paraId="614747EF">
            <w:pPr>
              <w:widowControl w:val="0"/>
              <w:kinsoku/>
              <w:autoSpaceDE/>
              <w:autoSpaceDN/>
              <w:adjustRightInd w:val="0"/>
              <w:snapToGrid/>
              <w:spacing w:line="410" w:lineRule="exact"/>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序号</w:t>
            </w:r>
          </w:p>
        </w:tc>
        <w:tc>
          <w:tcPr>
            <w:tcW w:w="1280" w:type="dxa"/>
            <w:noWrap w:val="0"/>
            <w:vAlign w:val="center"/>
          </w:tcPr>
          <w:p w14:paraId="47BDC429">
            <w:pPr>
              <w:widowControl w:val="0"/>
              <w:kinsoku/>
              <w:autoSpaceDE/>
              <w:autoSpaceDN/>
              <w:adjustRightInd w:val="0"/>
              <w:snapToGrid/>
              <w:spacing w:line="410" w:lineRule="exact"/>
              <w:jc w:val="center"/>
              <w:textAlignment w:val="baseline"/>
              <w:rPr>
                <w:rFonts w:hint="eastAsia" w:ascii="宋体" w:hAnsi="宋体" w:eastAsia="宋体" w:cs="宋体"/>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评审因素</w:t>
            </w:r>
          </w:p>
        </w:tc>
        <w:tc>
          <w:tcPr>
            <w:tcW w:w="709" w:type="dxa"/>
            <w:noWrap w:val="0"/>
            <w:vAlign w:val="center"/>
          </w:tcPr>
          <w:p w14:paraId="60C0B818">
            <w:pPr>
              <w:widowControl w:val="0"/>
              <w:kinsoku/>
              <w:autoSpaceDE/>
              <w:autoSpaceDN/>
              <w:adjustRightInd w:val="0"/>
              <w:snapToGrid/>
              <w:spacing w:line="410" w:lineRule="exact"/>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分值</w:t>
            </w:r>
          </w:p>
        </w:tc>
        <w:tc>
          <w:tcPr>
            <w:tcW w:w="6969" w:type="dxa"/>
            <w:noWrap w:val="0"/>
            <w:vAlign w:val="center"/>
          </w:tcPr>
          <w:p w14:paraId="59CE5F3D">
            <w:pPr>
              <w:widowControl w:val="0"/>
              <w:kinsoku/>
              <w:autoSpaceDE/>
              <w:autoSpaceDN/>
              <w:adjustRightInd w:val="0"/>
              <w:snapToGrid/>
              <w:spacing w:line="410" w:lineRule="exact"/>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评标标准</w:t>
            </w:r>
          </w:p>
        </w:tc>
      </w:tr>
      <w:tr w14:paraId="4BE36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2CE60A20">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1</w:t>
            </w:r>
          </w:p>
        </w:tc>
        <w:tc>
          <w:tcPr>
            <w:tcW w:w="1280" w:type="dxa"/>
            <w:noWrap w:val="0"/>
            <w:vAlign w:val="center"/>
          </w:tcPr>
          <w:p w14:paraId="56B07B41">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投标报价</w:t>
            </w:r>
          </w:p>
        </w:tc>
        <w:tc>
          <w:tcPr>
            <w:tcW w:w="709" w:type="dxa"/>
            <w:noWrap w:val="0"/>
            <w:vAlign w:val="center"/>
          </w:tcPr>
          <w:p w14:paraId="242A48B8">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30分</w:t>
            </w:r>
          </w:p>
        </w:tc>
        <w:tc>
          <w:tcPr>
            <w:tcW w:w="6969" w:type="dxa"/>
            <w:noWrap w:val="0"/>
            <w:vAlign w:val="center"/>
          </w:tcPr>
          <w:p w14:paraId="2A7CA7E5">
            <w:pPr>
              <w:spacing w:line="380" w:lineRule="exact"/>
              <w:ind w:firstLine="480" w:firstLineChars="200"/>
              <w:rPr>
                <w:rFonts w:ascii="宋体" w:hAnsi="宋体" w:eastAsia="宋体" w:cs="Courier New"/>
                <w:bCs/>
                <w:color w:val="auto"/>
                <w:sz w:val="24"/>
                <w:szCs w:val="24"/>
                <w:highlight w:val="none"/>
              </w:rPr>
            </w:pPr>
            <w:r>
              <w:rPr>
                <w:rFonts w:hint="eastAsia" w:ascii="宋体" w:hAnsi="宋体" w:eastAsia="宋体" w:cs="Courier New"/>
                <w:bCs/>
                <w:color w:val="auto"/>
                <w:sz w:val="24"/>
                <w:szCs w:val="24"/>
                <w:highlight w:val="none"/>
              </w:rPr>
              <w:t>（</w:t>
            </w:r>
            <w:r>
              <w:rPr>
                <w:rFonts w:ascii="宋体" w:hAnsi="宋体" w:eastAsia="宋体" w:cs="Courier New"/>
                <w:bCs/>
                <w:color w:val="auto"/>
                <w:sz w:val="24"/>
                <w:szCs w:val="24"/>
                <w:highlight w:val="none"/>
              </w:rPr>
              <w:t>1</w:t>
            </w:r>
            <w:r>
              <w:rPr>
                <w:rFonts w:hint="eastAsia" w:ascii="宋体" w:hAnsi="宋体" w:eastAsia="宋体" w:cs="Courier New"/>
                <w:bCs/>
                <w:color w:val="auto"/>
                <w:sz w:val="24"/>
                <w:szCs w:val="24"/>
                <w:highlight w:val="none"/>
              </w:rPr>
              <w:t>）评标价为投标人的投标报价进行政策性扣除后的价格，评标价只是作为评标时使用。最终中标人的中标金额＝投标报价。</w:t>
            </w:r>
          </w:p>
          <w:p w14:paraId="35A0B872">
            <w:pPr>
              <w:numPr>
                <w:ilvl w:val="0"/>
                <w:numId w:val="0"/>
              </w:numPr>
              <w:spacing w:line="380" w:lineRule="exact"/>
              <w:ind w:firstLine="480" w:firstLineChars="20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按照《政府采购促进中小企业发展管理办法》（财库〔2020〕46号）及《广西壮族自治区财政厅关于进一步发挥政府采购政策功能促进企业发展的通知》（桂财采〔2022〕30号）的规定，专门面向中小企业采购的项目或者采购包，不再执行价格评审优惠的扶持政策，即评审报价＝最后报价。</w:t>
            </w:r>
          </w:p>
          <w:p w14:paraId="1BCCE1EC">
            <w:pPr>
              <w:numPr>
                <w:ilvl w:val="0"/>
                <w:numId w:val="0"/>
              </w:numPr>
              <w:spacing w:line="38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kern w:val="2"/>
                <w:sz w:val="24"/>
                <w:szCs w:val="24"/>
                <w:highlight w:val="none"/>
                <w:lang w:val="en-US" w:eastAsia="zh-CN" w:bidi="ar-SA"/>
              </w:rPr>
              <w:t>（3）</w:t>
            </w:r>
            <w:r>
              <w:rPr>
                <w:rFonts w:hint="eastAsia" w:ascii="宋体" w:hAnsi="宋体" w:eastAsia="宋体" w:cs="Times New Roman"/>
                <w:bCs/>
                <w:color w:val="auto"/>
                <w:sz w:val="24"/>
                <w:szCs w:val="24"/>
                <w:highlight w:val="none"/>
              </w:rPr>
              <w:t>满足招标文件要求且评标报价最低的评标报价为评标基准价，其价格分为满分</w:t>
            </w:r>
            <w:r>
              <w:rPr>
                <w:rFonts w:hint="eastAsia" w:ascii="宋体" w:hAnsi="宋体" w:eastAsia="宋体" w:cs="宋体"/>
                <w:bCs/>
                <w:color w:val="auto"/>
                <w:sz w:val="24"/>
                <w:szCs w:val="24"/>
                <w:highlight w:val="none"/>
              </w:rPr>
              <w:t>。</w:t>
            </w:r>
          </w:p>
          <w:p w14:paraId="61DDEBF2">
            <w:pPr>
              <w:numPr>
                <w:ilvl w:val="0"/>
                <w:numId w:val="0"/>
              </w:numPr>
              <w:spacing w:line="38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kern w:val="2"/>
                <w:sz w:val="24"/>
                <w:szCs w:val="24"/>
                <w:highlight w:val="none"/>
                <w:lang w:val="en-US" w:eastAsia="zh-CN" w:bidi="ar-SA"/>
              </w:rPr>
              <w:t>（4）</w:t>
            </w:r>
            <w:r>
              <w:rPr>
                <w:rFonts w:hint="eastAsia" w:ascii="宋体" w:hAnsi="宋体" w:eastAsia="宋体" w:cs="宋体"/>
                <w:bCs/>
                <w:color w:val="auto"/>
                <w:sz w:val="24"/>
                <w:szCs w:val="24"/>
                <w:highlight w:val="none"/>
              </w:rPr>
              <w:t>价格分计算公式：</w:t>
            </w:r>
          </w:p>
          <w:p w14:paraId="56C34C87">
            <w:pPr>
              <w:widowControl w:val="0"/>
              <w:kinsoku/>
              <w:autoSpaceDE/>
              <w:autoSpaceDN/>
              <w:adjustRightInd/>
              <w:snapToGrid/>
              <w:spacing w:line="380" w:lineRule="exact"/>
              <w:ind w:firstLine="480" w:firstLineChars="200"/>
              <w:jc w:val="both"/>
              <w:textAlignment w:val="auto"/>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color w:val="auto"/>
                <w:sz w:val="24"/>
                <w:szCs w:val="24"/>
                <w:highlight w:val="none"/>
              </w:rPr>
              <w:t>某投标人价格分=</w:t>
            </w:r>
            <w:r>
              <w:rPr>
                <w:rFonts w:hint="eastAsia" w:ascii="宋体" w:hAnsi="宋体" w:eastAsia="宋体" w:cs="Courier New"/>
                <w:bCs/>
                <w:color w:val="auto"/>
                <w:sz w:val="24"/>
                <w:szCs w:val="24"/>
                <w:highlight w:val="none"/>
              </w:rPr>
              <w:t>(评标基准价／评标报价）</w:t>
            </w:r>
            <w:r>
              <w:rPr>
                <w:rFonts w:hint="eastAsia" w:ascii="宋体" w:hAnsi="宋体" w:eastAsia="宋体" w:cs="宋体"/>
                <w:bCs/>
                <w:color w:val="auto"/>
                <w:sz w:val="24"/>
                <w:szCs w:val="24"/>
                <w:highlight w:val="none"/>
              </w:rPr>
              <w:t>×30分</w:t>
            </w:r>
          </w:p>
        </w:tc>
      </w:tr>
      <w:tr w14:paraId="79B1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88" w:type="dxa"/>
            <w:gridSpan w:val="4"/>
            <w:noWrap w:val="0"/>
            <w:vAlign w:val="center"/>
          </w:tcPr>
          <w:p w14:paraId="721BF116">
            <w:pPr>
              <w:widowControl w:val="0"/>
              <w:kinsoku/>
              <w:autoSpaceDE/>
              <w:autoSpaceDN/>
              <w:adjustRightInd/>
              <w:snapToGrid/>
              <w:spacing w:line="380" w:lineRule="exact"/>
              <w:ind w:firstLine="482" w:firstLineChars="200"/>
              <w:jc w:val="both"/>
              <w:textAlignment w:val="auto"/>
              <w:rPr>
                <w:rFonts w:hint="default" w:ascii="宋体" w:hAnsi="宋体" w:eastAsia="宋体" w:cs="宋体"/>
                <w:bCs/>
                <w:snapToGrid/>
                <w:color w:val="auto"/>
                <w:kern w:val="2"/>
                <w:sz w:val="24"/>
                <w:szCs w:val="24"/>
                <w:highlight w:val="none"/>
                <w:lang w:val="en-US" w:eastAsia="zh-CN"/>
              </w:rPr>
            </w:pPr>
            <w:r>
              <w:rPr>
                <w:rFonts w:hint="eastAsia" w:ascii="宋体" w:hAnsi="宋体" w:eastAsia="宋体" w:cs="宋体"/>
                <w:b/>
                <w:bCs w:val="0"/>
                <w:snapToGrid/>
                <w:color w:val="auto"/>
                <w:kern w:val="2"/>
                <w:sz w:val="24"/>
                <w:szCs w:val="24"/>
                <w:highlight w:val="none"/>
                <w:lang w:val="en-US" w:eastAsia="zh-CN"/>
              </w:rPr>
              <w:t>2、技术分（满分64分）</w:t>
            </w:r>
          </w:p>
        </w:tc>
      </w:tr>
      <w:tr w14:paraId="2317D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5841840B">
            <w:pPr>
              <w:widowControl w:val="0"/>
              <w:kinsoku/>
              <w:autoSpaceDE/>
              <w:autoSpaceDN/>
              <w:adjustRightInd w:val="0"/>
              <w:snapToGrid/>
              <w:spacing w:line="360" w:lineRule="auto"/>
              <w:jc w:val="center"/>
              <w:textAlignment w:val="baseline"/>
              <w:rPr>
                <w:rFonts w:hint="default" w:ascii="宋体" w:hAnsi="宋体" w:eastAsia="宋体" w:cs="宋体"/>
                <w:b/>
                <w:snapToGrid/>
                <w:color w:val="auto"/>
                <w:kern w:val="2"/>
                <w:sz w:val="24"/>
                <w:szCs w:val="24"/>
                <w:highlight w:val="none"/>
                <w:lang w:val="en-US" w:eastAsia="zh-CN"/>
              </w:rPr>
            </w:pPr>
            <w:r>
              <w:rPr>
                <w:rFonts w:hint="eastAsia" w:ascii="宋体" w:hAnsi="宋体" w:eastAsia="宋体" w:cs="宋体"/>
                <w:b/>
                <w:snapToGrid/>
                <w:color w:val="auto"/>
                <w:kern w:val="2"/>
                <w:sz w:val="24"/>
                <w:szCs w:val="24"/>
                <w:highlight w:val="none"/>
                <w:lang w:eastAsia="zh-CN"/>
              </w:rPr>
              <w:t>2.</w:t>
            </w:r>
            <w:r>
              <w:rPr>
                <w:rFonts w:hint="eastAsia" w:ascii="宋体" w:hAnsi="宋体" w:eastAsia="宋体" w:cs="宋体"/>
                <w:b/>
                <w:snapToGrid/>
                <w:color w:val="auto"/>
                <w:kern w:val="2"/>
                <w:sz w:val="24"/>
                <w:szCs w:val="24"/>
                <w:highlight w:val="none"/>
                <w:lang w:val="en-US" w:eastAsia="zh-CN"/>
              </w:rPr>
              <w:t>1</w:t>
            </w:r>
          </w:p>
        </w:tc>
        <w:tc>
          <w:tcPr>
            <w:tcW w:w="1280" w:type="dxa"/>
            <w:noWrap w:val="0"/>
            <w:vAlign w:val="center"/>
          </w:tcPr>
          <w:p w14:paraId="5DA51C4D">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检验报告分</w:t>
            </w:r>
          </w:p>
        </w:tc>
        <w:tc>
          <w:tcPr>
            <w:tcW w:w="709" w:type="dxa"/>
            <w:noWrap w:val="0"/>
            <w:vAlign w:val="center"/>
          </w:tcPr>
          <w:p w14:paraId="45238FFC">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bCs/>
                <w:snapToGrid/>
                <w:color w:val="auto"/>
                <w:kern w:val="2"/>
                <w:sz w:val="24"/>
                <w:szCs w:val="24"/>
                <w:highlight w:val="none"/>
                <w:lang w:val="en-US" w:eastAsia="zh-CN"/>
              </w:rPr>
              <w:t>7</w:t>
            </w:r>
            <w:r>
              <w:rPr>
                <w:rFonts w:hint="eastAsia" w:ascii="宋体" w:hAnsi="宋体" w:eastAsia="宋体" w:cs="宋体"/>
                <w:b/>
                <w:bCs/>
                <w:snapToGrid/>
                <w:color w:val="auto"/>
                <w:kern w:val="2"/>
                <w:sz w:val="24"/>
                <w:szCs w:val="24"/>
                <w:highlight w:val="none"/>
                <w:lang w:eastAsia="zh-CN"/>
              </w:rPr>
              <w:t>分</w:t>
            </w:r>
          </w:p>
        </w:tc>
        <w:tc>
          <w:tcPr>
            <w:tcW w:w="6969" w:type="dxa"/>
            <w:noWrap w:val="0"/>
            <w:vAlign w:val="center"/>
          </w:tcPr>
          <w:p w14:paraId="7057E4AA">
            <w:pPr>
              <w:widowControl w:val="0"/>
              <w:kinsoku/>
              <w:autoSpaceDE/>
              <w:autoSpaceDN/>
              <w:adjustRightInd/>
              <w:snapToGrid/>
              <w:spacing w:line="380" w:lineRule="exact"/>
              <w:ind w:firstLine="480" w:firstLineChars="200"/>
              <w:jc w:val="both"/>
              <w:textAlignment w:val="auto"/>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投标人提供2023年1月1日以来，由具有检测资质的第三方检测机构出具的送检产品原材料和成品的检验（测）报告，扫描件并加盖投标人公章，原件备查；各投标人检验报告名字与要求不相同的，只要检测内容为相同则视为相符；检验（测）报告的送检单位必须是投标人或生产厂家。</w:t>
            </w:r>
          </w:p>
          <w:p w14:paraId="153A4C18">
            <w:pPr>
              <w:widowControl w:val="0"/>
              <w:kinsoku/>
              <w:autoSpaceDE/>
              <w:autoSpaceDN/>
              <w:adjustRightInd/>
              <w:snapToGrid/>
              <w:spacing w:line="380" w:lineRule="exact"/>
              <w:ind w:firstLine="480" w:firstLineChars="200"/>
              <w:jc w:val="both"/>
              <w:textAlignment w:val="auto"/>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①投标人提供具有检测资质的第三方检验机构出具的“冷轧钢板”检验（测）报告，检测依据包括但不限于：GB/T 35607-2024《绿色产品评价 家具》、QB/T 3827-1999《轻工产品金属镀层和化学处理层的耐腐蚀试验方法 乙酸盐雾试验(ASS)法》、QB/T 3826-1999《轻工产品金属镀层和化学处理层的耐腐蚀试验方法 中性盐雾试验(NSS)法》、QB/T 3832-1999《轻工产品金属镀层腐蚀试验 结果的评价》、QB/T 4767-2014《家具用钢构件》、GB/T 5213-2019《冷轧低碳钢板及钢带》、GB/T 700-2006《碳素结构钢》、GB/T 1740-2007《漆膜耐湿热测定法》，检测报告内容包含但不限于：家具涂层可迁移元素铅Pb≤90mg/kg、家具涂层可迁移元素镉Cd≤50mg/kg、家具涂层可迁移元素铬Cr≤25mg/kg、家具涂层可迁移元素汞Hg≤25mg/kg、家具涂层可迁移元素锑Sb≤60mg/kg、家具涂层可迁移元素钡Ba≤1000mg/kg、家具涂层可迁移元素硒Se≤500mg/kg、家具涂层可迁移元素砷AS≤25mg/kg；乙酸盐雾试验(240h)镀层本身的耐蚀能力≥9级、镀层对基体金属的防蚀能力≥9级；中性盐雾试验(240h)镀层本身的耐蚀能力≥9级，镀层对基体金属的防蚀能力≥9级；硬度≥H；附着力≥2级；涂层厚度60～130μm；化学成分C≤0.15%,、化学成分Si≤0.35%、化学成分Mn≤1.20%、化学成分P≤0.045%、化学成分S≤0.050%，抗拉强度270</w:t>
            </w:r>
            <w:bookmarkStart w:id="0" w:name="_GoBack"/>
            <w:bookmarkEnd w:id="0"/>
            <w:r>
              <w:rPr>
                <w:rFonts w:hint="eastAsia" w:ascii="宋体" w:hAnsi="宋体" w:eastAsia="宋体" w:cs="宋体"/>
                <w:bCs/>
                <w:snapToGrid/>
                <w:color w:val="auto"/>
                <w:kern w:val="2"/>
                <w:sz w:val="24"/>
                <w:szCs w:val="24"/>
                <w:highlight w:val="none"/>
                <w:lang w:eastAsia="zh-CN"/>
              </w:rPr>
              <w:t>～350MPa，断后伸长率≥36%，屈服强度≤210MPa，漆膜耐湿热(480h)、冲击强度，提供符合以上要求的检验（测）报告复印件，得1分。</w:t>
            </w:r>
          </w:p>
          <w:p w14:paraId="55780794">
            <w:pPr>
              <w:widowControl w:val="0"/>
              <w:kinsoku/>
              <w:autoSpaceDE/>
              <w:autoSpaceDN/>
              <w:adjustRightInd/>
              <w:snapToGrid/>
              <w:spacing w:line="380" w:lineRule="exact"/>
              <w:ind w:firstLine="480" w:firstLineChars="200"/>
              <w:jc w:val="both"/>
              <w:textAlignment w:val="auto"/>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②投标人提供具有检测资质的第三方检验机构出具的“塑粉”检验（测）报告，检测依据包括但不限于：HG/T 2006-2022《热固性和热塑性粉末涂料》，检测报告内容包含但不限于：总铅(Pb)含量≤90mg/kg、可溶性重金属镉（Cd）含量≤75mg/kg、可溶性重金属铬（Cr）含量≤60mg/kg、可溶性重金属汞（Hg）含量≤60mg/kg；外观；筛余物；密度；涂膜外观；附着力≤1级；铅笔硬度≥H；耐冲击性；杯突试验；弯曲试验；光泽；耐磨性≤50mg；耐酸性240h无异常；耐碱性168h无异常；耐沸水性；耐盐雾性；耐湿性500h无异常；胶化时间；粒径分布；流动性等，提供符合以上要求的检验（测）报告复印件，得1分。</w:t>
            </w:r>
          </w:p>
          <w:p w14:paraId="10B4D9B9">
            <w:pPr>
              <w:widowControl w:val="0"/>
              <w:kinsoku/>
              <w:autoSpaceDE/>
              <w:autoSpaceDN/>
              <w:adjustRightInd/>
              <w:snapToGrid/>
              <w:spacing w:line="380" w:lineRule="exact"/>
              <w:ind w:firstLine="480" w:firstLineChars="200"/>
              <w:jc w:val="both"/>
              <w:textAlignment w:val="auto"/>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③投标人提供具有检测资质的第三方检验机构出具的“钢管”检验（测）报告，检测依据包括但不限于：GB/T 3325-2024《金属家具通用技术条件》，检测报告内容包含但不限于：硬度；冲击强度；耐盐浴；附着力≥2级等，提供符合以上要求的检验（测）报告复印件得1分。</w:t>
            </w:r>
          </w:p>
          <w:p w14:paraId="26EF037A">
            <w:pPr>
              <w:widowControl w:val="0"/>
              <w:kinsoku/>
              <w:autoSpaceDE/>
              <w:autoSpaceDN/>
              <w:adjustRightInd/>
              <w:snapToGrid/>
              <w:spacing w:line="380" w:lineRule="exact"/>
              <w:ind w:firstLine="480" w:firstLineChars="200"/>
              <w:jc w:val="both"/>
              <w:textAlignment w:val="auto"/>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④投标人提供具有检测资质的第三方检验机构出具的“上下铺铁架床”检验（测）报告，检测依据包括但不限于：QB/T 2741-2013《学生公寓多功能家具》、GB/T 3325-2024《金属家具通用技术条件》，检测报告内容包含但不限于：邻边垂直度；翘曲度；平整度；底脚平稳性；外观-金属件；外观-木制件；安全性能；硬度；冲击强度；耐盐浴；附着力；耐冷热循环；耐干热；耐湿热；耐污染；耐磨；抗冲击；耐光色牢度；铺面均布静载荷；铺面集中静载荷；安全栏；床铺面垂直耐久性；床框架水平耐久性等；提供符合以上要求的检验（测）报告复印件得1分。</w:t>
            </w:r>
          </w:p>
          <w:p w14:paraId="5271B1C9">
            <w:pPr>
              <w:widowControl w:val="0"/>
              <w:kinsoku/>
              <w:autoSpaceDE/>
              <w:autoSpaceDN/>
              <w:adjustRightInd/>
              <w:snapToGrid/>
              <w:spacing w:line="380" w:lineRule="exact"/>
              <w:ind w:firstLine="480" w:firstLineChars="200"/>
              <w:jc w:val="both"/>
              <w:textAlignment w:val="auto"/>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⑤投标人提供具有检测资质的第三方检验机构出具的“环保三聚氰胺饰面密度板”检验（测）报告，检测依据包括但不限于：GB/T 15102-2017《浸渍胶膜纸饰面纤维板和刨花板》、GB/T 35601-2024《绿色产品评价 人造板和木质地板》，检测报告内容包含但不限于：静曲强度，弹性模量，胶合强度,含水率，苯，甲苯，二甲苯，总挥发性有机化合物，甲醛释放量等，提供符合以上要求的检验（测）报告复印件得1分。</w:t>
            </w:r>
          </w:p>
          <w:p w14:paraId="2A41082A">
            <w:pPr>
              <w:widowControl w:val="0"/>
              <w:kinsoku/>
              <w:autoSpaceDE/>
              <w:autoSpaceDN/>
              <w:adjustRightInd/>
              <w:snapToGrid/>
              <w:spacing w:line="380" w:lineRule="exact"/>
              <w:ind w:firstLine="480" w:firstLineChars="200"/>
              <w:jc w:val="both"/>
              <w:textAlignment w:val="auto"/>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⑥投标人提供具有检测资质的第三方检验机构出具的“PP塑料”检验（测）报告，检测依据包括但不限于：GB/T 32487-2016《塑料家具通用技术条件》、GB 28481-2012《塑科家具中有害物质限量》，检测报告内容包含但不限于：耐老化性，冲击强度，耐冷热循环，邻苯二甲酸酯，重金属可溶性铅、重金属可溶性镉、重金属可溶性铬、重金属可溶性汞，苯并[a]芘,多环芳烃总含量,多溴联苯，多溴二苯醚；提供符合以上要求的检验（测）报告复印件得1分。</w:t>
            </w:r>
          </w:p>
          <w:p w14:paraId="258D922C">
            <w:pPr>
              <w:widowControl w:val="0"/>
              <w:numPr>
                <w:ilvl w:val="0"/>
                <w:numId w:val="0"/>
              </w:numPr>
              <w:kinsoku/>
              <w:autoSpaceDE/>
              <w:autoSpaceDN/>
              <w:adjustRightInd/>
              <w:snapToGrid/>
              <w:spacing w:line="380" w:lineRule="exact"/>
              <w:ind w:leftChars="0"/>
              <w:jc w:val="both"/>
              <w:textAlignment w:val="auto"/>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⑦投标人提供具有检测资质的第三方检验机构出具的“课桌椅”检验（测）报告，检测依据：QB/T 4071-2021《课桌椅》，检测报告包含但不限于以下内容：人造板外观、金属件外观性能要求；木工要求；课桌尺寸；课椅尺寸；翘曲度；平整度；邻边垂直度；底脚平稳性；耐冷热循环；耐干热；耐液性；表面耐磨性；抗冲击；耐光色牢度；桌面耐污染；表面胶合强度；抗盐雾；抗冲击；附着力；安全性；桌面垂直静载荷；桌面垂直耐久性；桌面垂直冲击；桌腿跌落；桌面水平静载荷；椅子向前倾翻；椅子侧向倾翻；椅子向后倾翻；座面、椅背联合静载荷；座面、椅背联合耐久性；座面侧向静载荷；椅腿向前静载荷；椅腿侧向静载荷；座面冲击；椅背冲击；椅腿跌落；课桌甲醛释放量应≤0.5mg/L；课椅(凳)甲醛释放量应≤0.5mg/L等，提供符合以上要求的检验（测）报告复印件得1分。</w:t>
            </w:r>
          </w:p>
        </w:tc>
      </w:tr>
      <w:tr w14:paraId="40DE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30" w:type="dxa"/>
            <w:noWrap w:val="0"/>
            <w:vAlign w:val="center"/>
          </w:tcPr>
          <w:p w14:paraId="156A2C40">
            <w:pPr>
              <w:widowControl w:val="0"/>
              <w:kinsoku/>
              <w:autoSpaceDE/>
              <w:autoSpaceDN/>
              <w:adjustRightInd w:val="0"/>
              <w:snapToGrid/>
              <w:spacing w:line="360" w:lineRule="auto"/>
              <w:jc w:val="center"/>
              <w:textAlignment w:val="baseline"/>
              <w:rPr>
                <w:rFonts w:hint="default" w:ascii="宋体" w:hAnsi="宋体" w:eastAsia="宋体" w:cs="宋体"/>
                <w:b/>
                <w:snapToGrid/>
                <w:color w:val="auto"/>
                <w:kern w:val="2"/>
                <w:sz w:val="24"/>
                <w:szCs w:val="24"/>
                <w:highlight w:val="none"/>
                <w:lang w:val="en-US" w:eastAsia="zh-CN"/>
              </w:rPr>
            </w:pPr>
            <w:r>
              <w:rPr>
                <w:rFonts w:hint="eastAsia" w:ascii="宋体" w:hAnsi="宋体" w:eastAsia="宋体" w:cs="宋体"/>
                <w:b/>
                <w:snapToGrid/>
                <w:color w:val="auto"/>
                <w:kern w:val="2"/>
                <w:sz w:val="24"/>
                <w:szCs w:val="24"/>
                <w:highlight w:val="none"/>
                <w:lang w:val="en-US" w:eastAsia="zh-CN"/>
              </w:rPr>
              <w:t>2.2</w:t>
            </w:r>
          </w:p>
        </w:tc>
        <w:tc>
          <w:tcPr>
            <w:tcW w:w="1280" w:type="dxa"/>
            <w:noWrap w:val="0"/>
            <w:vAlign w:val="center"/>
          </w:tcPr>
          <w:p w14:paraId="2C2B55A6">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小样分</w:t>
            </w:r>
          </w:p>
        </w:tc>
        <w:tc>
          <w:tcPr>
            <w:tcW w:w="709" w:type="dxa"/>
            <w:noWrap w:val="0"/>
            <w:vAlign w:val="center"/>
          </w:tcPr>
          <w:p w14:paraId="4EE9BE70">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val="en-US" w:eastAsia="zh-CN"/>
              </w:rPr>
              <w:t>13</w:t>
            </w:r>
            <w:r>
              <w:rPr>
                <w:rFonts w:hint="eastAsia" w:ascii="宋体" w:hAnsi="宋体" w:eastAsia="宋体" w:cs="宋体"/>
                <w:b/>
                <w:snapToGrid/>
                <w:color w:val="auto"/>
                <w:kern w:val="2"/>
                <w:sz w:val="24"/>
                <w:szCs w:val="24"/>
                <w:highlight w:val="none"/>
                <w:lang w:eastAsia="zh-CN"/>
              </w:rPr>
              <w:t>分</w:t>
            </w:r>
          </w:p>
        </w:tc>
        <w:tc>
          <w:tcPr>
            <w:tcW w:w="6969" w:type="dxa"/>
            <w:noWrap w:val="0"/>
            <w:vAlign w:val="center"/>
          </w:tcPr>
          <w:p w14:paraId="1660AD2A">
            <w:pPr>
              <w:pStyle w:val="8"/>
              <w:pageBreakBefore w:val="0"/>
              <w:kinsoku/>
              <w:wordWrap/>
              <w:overflowPunct/>
              <w:topLinePunct w:val="0"/>
              <w:autoSpaceDE/>
              <w:autoSpaceDN/>
              <w:bidi w:val="0"/>
              <w:adjustRightInd w:val="0"/>
              <w:snapToGrid w:val="0"/>
              <w:spacing w:line="380" w:lineRule="exact"/>
              <w:ind w:firstLine="432" w:firstLineChars="180"/>
              <w:textAlignment w:val="auto"/>
              <w:rPr>
                <w:rFonts w:hint="eastAsia"/>
                <w:bCs/>
                <w:color w:val="auto"/>
                <w:kern w:val="2"/>
                <w:sz w:val="24"/>
                <w:szCs w:val="24"/>
                <w:highlight w:val="none"/>
              </w:rPr>
            </w:pPr>
            <w:r>
              <w:rPr>
                <w:rFonts w:hint="eastAsia"/>
                <w:bCs/>
                <w:color w:val="auto"/>
                <w:kern w:val="2"/>
                <w:sz w:val="24"/>
                <w:szCs w:val="24"/>
                <w:highlight w:val="none"/>
              </w:rPr>
              <w:t>主要从提供的小样[详见招标项目采购需求中“投标样品（小样）]要求”的样式、厚度及外观质量、喷涂质量、工艺打磨等方面进行综合评定。</w:t>
            </w:r>
          </w:p>
          <w:p w14:paraId="7879BE74">
            <w:pPr>
              <w:pStyle w:val="8"/>
              <w:pageBreakBefore w:val="0"/>
              <w:kinsoku/>
              <w:wordWrap/>
              <w:overflowPunct/>
              <w:topLinePunct w:val="0"/>
              <w:autoSpaceDE/>
              <w:autoSpaceDN/>
              <w:bidi w:val="0"/>
              <w:adjustRightInd w:val="0"/>
              <w:snapToGrid w:val="0"/>
              <w:spacing w:line="380" w:lineRule="exact"/>
              <w:ind w:firstLine="432" w:firstLineChars="180"/>
              <w:textAlignment w:val="auto"/>
              <w:rPr>
                <w:rFonts w:hint="eastAsia"/>
                <w:bCs/>
                <w:color w:val="auto"/>
                <w:kern w:val="2"/>
                <w:sz w:val="24"/>
                <w:szCs w:val="24"/>
                <w:highlight w:val="none"/>
              </w:rPr>
            </w:pPr>
            <w:r>
              <w:rPr>
                <w:rFonts w:hint="eastAsia"/>
                <w:bCs/>
                <w:color w:val="auto"/>
                <w:kern w:val="2"/>
                <w:sz w:val="24"/>
                <w:szCs w:val="24"/>
                <w:highlight w:val="none"/>
              </w:rPr>
              <w:t>一档（</w:t>
            </w:r>
            <w:r>
              <w:rPr>
                <w:rFonts w:hint="eastAsia" w:eastAsia="宋体"/>
                <w:bCs/>
                <w:color w:val="auto"/>
                <w:kern w:val="2"/>
                <w:sz w:val="24"/>
                <w:szCs w:val="24"/>
                <w:highlight w:val="none"/>
                <w:lang w:val="en-US" w:eastAsia="zh-CN"/>
              </w:rPr>
              <w:t>5</w:t>
            </w:r>
            <w:r>
              <w:rPr>
                <w:rFonts w:hint="eastAsia"/>
                <w:bCs/>
                <w:color w:val="auto"/>
                <w:kern w:val="2"/>
                <w:sz w:val="24"/>
                <w:szCs w:val="24"/>
                <w:highlight w:val="none"/>
              </w:rPr>
              <w:t>分）：①投标小样及辅件提供齐全；②小样外观、材质符合采购需求；③小样有瑕疵的（如有明显的焊渣、焊疤、裂缝、毛刺、黑斑、外观损伤等瑕疵的）。</w:t>
            </w:r>
          </w:p>
          <w:p w14:paraId="2174967E">
            <w:pPr>
              <w:pStyle w:val="8"/>
              <w:pageBreakBefore w:val="0"/>
              <w:kinsoku/>
              <w:wordWrap/>
              <w:overflowPunct/>
              <w:topLinePunct w:val="0"/>
              <w:autoSpaceDE/>
              <w:autoSpaceDN/>
              <w:bidi w:val="0"/>
              <w:adjustRightInd w:val="0"/>
              <w:snapToGrid w:val="0"/>
              <w:spacing w:line="380" w:lineRule="exact"/>
              <w:ind w:firstLine="432" w:firstLineChars="180"/>
              <w:textAlignment w:val="auto"/>
              <w:rPr>
                <w:rFonts w:hint="eastAsia"/>
                <w:bCs/>
                <w:color w:val="auto"/>
                <w:kern w:val="2"/>
                <w:sz w:val="24"/>
                <w:szCs w:val="24"/>
                <w:highlight w:val="none"/>
              </w:rPr>
            </w:pPr>
            <w:r>
              <w:rPr>
                <w:rFonts w:hint="eastAsia" w:eastAsia="宋体"/>
                <w:bCs/>
                <w:color w:val="auto"/>
                <w:kern w:val="2"/>
                <w:sz w:val="24"/>
                <w:szCs w:val="24"/>
                <w:highlight w:val="none"/>
                <w:lang w:val="en-US" w:eastAsia="zh-CN"/>
              </w:rPr>
              <w:t>二</w:t>
            </w:r>
            <w:r>
              <w:rPr>
                <w:rFonts w:hint="eastAsia"/>
                <w:bCs/>
                <w:color w:val="auto"/>
                <w:kern w:val="2"/>
                <w:sz w:val="24"/>
                <w:szCs w:val="24"/>
                <w:highlight w:val="none"/>
              </w:rPr>
              <w:t>档（</w:t>
            </w:r>
            <w:r>
              <w:rPr>
                <w:rFonts w:hint="eastAsia"/>
                <w:bCs/>
                <w:color w:val="auto"/>
                <w:kern w:val="2"/>
                <w:sz w:val="24"/>
                <w:szCs w:val="24"/>
                <w:highlight w:val="none"/>
                <w:lang w:val="en-US" w:eastAsia="zh-CN"/>
              </w:rPr>
              <w:t>9</w:t>
            </w:r>
            <w:r>
              <w:rPr>
                <w:rFonts w:hint="eastAsia"/>
                <w:bCs/>
                <w:color w:val="auto"/>
                <w:kern w:val="2"/>
                <w:sz w:val="24"/>
                <w:szCs w:val="24"/>
                <w:highlight w:val="none"/>
              </w:rPr>
              <w:t>分）：①投标小样及辅件提供齐全；②小样外观、样式、材质、结构设计符合采购需求，功能完全满足要求；③小样无瑕疵，且有1-2项优于招标文件的。</w:t>
            </w:r>
          </w:p>
          <w:p w14:paraId="40B080D1">
            <w:pPr>
              <w:pStyle w:val="8"/>
              <w:pageBreakBefore w:val="0"/>
              <w:kinsoku/>
              <w:wordWrap/>
              <w:overflowPunct/>
              <w:topLinePunct w:val="0"/>
              <w:autoSpaceDE/>
              <w:autoSpaceDN/>
              <w:bidi w:val="0"/>
              <w:adjustRightInd w:val="0"/>
              <w:snapToGrid w:val="0"/>
              <w:spacing w:line="380" w:lineRule="exact"/>
              <w:ind w:firstLine="432" w:firstLineChars="180"/>
              <w:textAlignment w:val="auto"/>
              <w:rPr>
                <w:rFonts w:hint="eastAsia"/>
                <w:bCs/>
                <w:color w:val="auto"/>
                <w:kern w:val="2"/>
                <w:sz w:val="24"/>
                <w:szCs w:val="24"/>
                <w:highlight w:val="none"/>
              </w:rPr>
            </w:pPr>
            <w:r>
              <w:rPr>
                <w:rFonts w:hint="eastAsia" w:eastAsia="宋体"/>
                <w:bCs/>
                <w:color w:val="auto"/>
                <w:kern w:val="2"/>
                <w:sz w:val="24"/>
                <w:szCs w:val="24"/>
                <w:highlight w:val="none"/>
                <w:lang w:val="en-US" w:eastAsia="zh-CN"/>
              </w:rPr>
              <w:t>三</w:t>
            </w:r>
            <w:r>
              <w:rPr>
                <w:rFonts w:hint="eastAsia"/>
                <w:bCs/>
                <w:color w:val="auto"/>
                <w:kern w:val="2"/>
                <w:sz w:val="24"/>
                <w:szCs w:val="24"/>
                <w:highlight w:val="none"/>
              </w:rPr>
              <w:t>档（</w:t>
            </w:r>
            <w:r>
              <w:rPr>
                <w:rFonts w:hint="eastAsia"/>
                <w:bCs/>
                <w:color w:val="auto"/>
                <w:kern w:val="2"/>
                <w:sz w:val="24"/>
                <w:szCs w:val="24"/>
                <w:highlight w:val="none"/>
                <w:lang w:val="en-US" w:eastAsia="zh-CN"/>
              </w:rPr>
              <w:t>13</w:t>
            </w:r>
            <w:r>
              <w:rPr>
                <w:rFonts w:hint="eastAsia"/>
                <w:bCs/>
                <w:color w:val="auto"/>
                <w:kern w:val="2"/>
                <w:sz w:val="24"/>
                <w:szCs w:val="24"/>
                <w:highlight w:val="none"/>
              </w:rPr>
              <w:t>分）：①投标小样及辅件提供齐全；②小样外观、样式、材质、结构设计符合采购需求，功能完全满足要求；③小样无瑕疵，且有</w:t>
            </w:r>
            <w:r>
              <w:rPr>
                <w:rFonts w:hint="eastAsia" w:eastAsia="宋体"/>
                <w:bCs/>
                <w:color w:val="auto"/>
                <w:kern w:val="2"/>
                <w:sz w:val="24"/>
                <w:szCs w:val="24"/>
                <w:highlight w:val="none"/>
                <w:lang w:val="en-US" w:eastAsia="zh-CN"/>
              </w:rPr>
              <w:t>3-4</w:t>
            </w:r>
            <w:r>
              <w:rPr>
                <w:rFonts w:hint="eastAsia"/>
                <w:bCs/>
                <w:color w:val="auto"/>
                <w:kern w:val="2"/>
                <w:sz w:val="24"/>
                <w:szCs w:val="24"/>
                <w:highlight w:val="none"/>
              </w:rPr>
              <w:t>项（含）及以上优于招标文件的；④小样外表感观好，工艺精致，无明显刺激性气味。</w:t>
            </w:r>
          </w:p>
          <w:p w14:paraId="5A36083F">
            <w:pPr>
              <w:pStyle w:val="8"/>
              <w:kinsoku/>
              <w:autoSpaceDE/>
              <w:autoSpaceDN/>
              <w:spacing w:line="380" w:lineRule="exact"/>
              <w:ind w:firstLine="432" w:firstLineChars="180"/>
              <w:textAlignment w:val="auto"/>
              <w:rPr>
                <w:rFonts w:hint="eastAsia" w:ascii="宋体" w:hAnsi="宋体" w:eastAsia="宋体" w:cs="宋体"/>
                <w:color w:val="auto"/>
                <w:kern w:val="2"/>
                <w:sz w:val="24"/>
                <w:szCs w:val="24"/>
                <w:highlight w:val="none"/>
                <w:lang w:val="en-US" w:eastAsia="zh-CN" w:bidi="ar-SA"/>
              </w:rPr>
            </w:pPr>
            <w:r>
              <w:rPr>
                <w:rFonts w:hint="eastAsia"/>
                <w:bCs/>
                <w:color w:val="auto"/>
                <w:kern w:val="2"/>
                <w:sz w:val="24"/>
                <w:szCs w:val="24"/>
                <w:highlight w:val="none"/>
              </w:rPr>
              <w:t>（注：不提供小样或提供小样数量不全不进档，得0分）</w:t>
            </w:r>
          </w:p>
        </w:tc>
      </w:tr>
      <w:tr w14:paraId="3294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034DF70B">
            <w:pPr>
              <w:widowControl w:val="0"/>
              <w:kinsoku/>
              <w:autoSpaceDE/>
              <w:autoSpaceDN/>
              <w:adjustRightInd w:val="0"/>
              <w:snapToGrid/>
              <w:spacing w:line="360" w:lineRule="auto"/>
              <w:jc w:val="center"/>
              <w:textAlignment w:val="baseline"/>
              <w:rPr>
                <w:rFonts w:hint="default" w:ascii="宋体" w:hAnsi="宋体" w:eastAsia="宋体" w:cs="宋体"/>
                <w:b/>
                <w:snapToGrid/>
                <w:color w:val="auto"/>
                <w:kern w:val="2"/>
                <w:sz w:val="24"/>
                <w:szCs w:val="24"/>
                <w:highlight w:val="none"/>
                <w:lang w:val="en-US" w:eastAsia="zh-CN"/>
              </w:rPr>
            </w:pPr>
            <w:r>
              <w:rPr>
                <w:rFonts w:hint="eastAsia" w:ascii="宋体" w:hAnsi="宋体" w:eastAsia="宋体" w:cs="宋体"/>
                <w:b/>
                <w:snapToGrid/>
                <w:color w:val="auto"/>
                <w:kern w:val="2"/>
                <w:sz w:val="24"/>
                <w:szCs w:val="24"/>
                <w:highlight w:val="none"/>
                <w:lang w:val="en-US" w:eastAsia="zh-CN"/>
              </w:rPr>
              <w:t>2.3</w:t>
            </w:r>
          </w:p>
        </w:tc>
        <w:tc>
          <w:tcPr>
            <w:tcW w:w="1280" w:type="dxa"/>
            <w:noWrap w:val="0"/>
            <w:vAlign w:val="center"/>
          </w:tcPr>
          <w:p w14:paraId="2F4DC8EC">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产品设计方案分</w:t>
            </w:r>
          </w:p>
        </w:tc>
        <w:tc>
          <w:tcPr>
            <w:tcW w:w="709" w:type="dxa"/>
            <w:noWrap w:val="0"/>
            <w:vAlign w:val="center"/>
          </w:tcPr>
          <w:p w14:paraId="73DE8977">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val="en-US" w:eastAsia="zh-CN"/>
              </w:rPr>
              <w:t>12</w:t>
            </w:r>
            <w:r>
              <w:rPr>
                <w:rFonts w:hint="eastAsia" w:ascii="宋体" w:hAnsi="宋体" w:eastAsia="宋体" w:cs="宋体"/>
                <w:b/>
                <w:snapToGrid/>
                <w:color w:val="auto"/>
                <w:kern w:val="2"/>
                <w:sz w:val="24"/>
                <w:szCs w:val="24"/>
                <w:highlight w:val="none"/>
                <w:lang w:eastAsia="zh-CN"/>
              </w:rPr>
              <w:t>分</w:t>
            </w:r>
          </w:p>
        </w:tc>
        <w:tc>
          <w:tcPr>
            <w:tcW w:w="6969" w:type="dxa"/>
            <w:noWrap w:val="0"/>
            <w:vAlign w:val="center"/>
          </w:tcPr>
          <w:p w14:paraId="553CA740">
            <w:pPr>
              <w:pStyle w:val="8"/>
              <w:pageBreakBefore w:val="0"/>
              <w:kinsoku/>
              <w:wordWrap/>
              <w:overflowPunct/>
              <w:topLinePunct w:val="0"/>
              <w:autoSpaceDE/>
              <w:autoSpaceDN/>
              <w:bidi w:val="0"/>
              <w:adjustRightInd w:val="0"/>
              <w:snapToGrid w:val="0"/>
              <w:spacing w:line="380" w:lineRule="exact"/>
              <w:ind w:firstLine="432" w:firstLineChars="180"/>
              <w:textAlignment w:val="auto"/>
              <w:rPr>
                <w:rFonts w:hint="eastAsia"/>
                <w:bCs/>
                <w:color w:val="auto"/>
                <w:kern w:val="2"/>
                <w:sz w:val="24"/>
                <w:szCs w:val="24"/>
                <w:highlight w:val="none"/>
              </w:rPr>
            </w:pPr>
            <w:r>
              <w:rPr>
                <w:rFonts w:hint="eastAsia" w:ascii="宋体" w:hAnsi="宋体" w:eastAsia="宋体" w:cs="宋体"/>
                <w:color w:val="auto"/>
                <w:kern w:val="2"/>
                <w:sz w:val="24"/>
                <w:szCs w:val="24"/>
                <w:highlight w:val="none"/>
                <w:lang w:val="en-US" w:eastAsia="zh-CN" w:bidi="ar-SA"/>
              </w:rPr>
              <w:t>评委对投标人提供所投产品“项号1上下铺铁架床、项号2双柱升降课桌椅”</w:t>
            </w:r>
            <w:r>
              <w:rPr>
                <w:rFonts w:hint="eastAsia"/>
                <w:bCs/>
                <w:color w:val="auto"/>
                <w:kern w:val="2"/>
                <w:sz w:val="24"/>
                <w:szCs w:val="24"/>
                <w:highlight w:val="none"/>
              </w:rPr>
              <w:t>的设计结构图、产品效果图、产品部件图片、产品使用功能描述等内容，考核产品设计的规范合理性、安全实用性、创新性等。</w:t>
            </w:r>
            <w:r>
              <w:rPr>
                <w:rFonts w:hint="eastAsia" w:ascii="宋体" w:hAnsi="宋体" w:cs="宋体"/>
                <w:color w:val="auto"/>
                <w:sz w:val="24"/>
                <w:szCs w:val="24"/>
                <w:highlight w:val="none"/>
              </w:rPr>
              <w:t>无相关</w:t>
            </w:r>
            <w:r>
              <w:rPr>
                <w:rFonts w:hint="eastAsia" w:eastAsia="宋体"/>
                <w:bCs/>
                <w:color w:val="auto"/>
                <w:kern w:val="2"/>
                <w:sz w:val="24"/>
                <w:szCs w:val="24"/>
                <w:highlight w:val="none"/>
                <w:lang w:val="en-US" w:eastAsia="zh-CN"/>
              </w:rPr>
              <w:t>内容</w:t>
            </w:r>
            <w:r>
              <w:rPr>
                <w:rFonts w:hint="eastAsia" w:ascii="宋体" w:hAnsi="宋体" w:cs="宋体"/>
                <w:color w:val="auto"/>
                <w:sz w:val="24"/>
                <w:szCs w:val="24"/>
                <w:highlight w:val="none"/>
              </w:rPr>
              <w:t>或不满足最低进档要求不得分。</w:t>
            </w:r>
          </w:p>
          <w:p w14:paraId="733A6FA8">
            <w:pPr>
              <w:pStyle w:val="8"/>
              <w:pageBreakBefore w:val="0"/>
              <w:kinsoku/>
              <w:wordWrap/>
              <w:overflowPunct/>
              <w:topLinePunct w:val="0"/>
              <w:autoSpaceDE/>
              <w:autoSpaceDN/>
              <w:bidi w:val="0"/>
              <w:adjustRightInd w:val="0"/>
              <w:snapToGrid w:val="0"/>
              <w:spacing w:line="380" w:lineRule="exact"/>
              <w:ind w:firstLine="432" w:firstLineChars="180"/>
              <w:textAlignment w:val="auto"/>
              <w:rPr>
                <w:rFonts w:hint="eastAsia"/>
                <w:bCs/>
                <w:color w:val="auto"/>
                <w:kern w:val="2"/>
                <w:sz w:val="24"/>
                <w:szCs w:val="24"/>
                <w:highlight w:val="none"/>
              </w:rPr>
            </w:pPr>
            <w:r>
              <w:rPr>
                <w:rFonts w:hint="eastAsia"/>
                <w:bCs/>
                <w:color w:val="auto"/>
                <w:kern w:val="2"/>
                <w:sz w:val="24"/>
                <w:szCs w:val="24"/>
                <w:highlight w:val="none"/>
              </w:rPr>
              <w:t>一档（</w:t>
            </w:r>
            <w:r>
              <w:rPr>
                <w:rFonts w:hint="eastAsia"/>
                <w:bCs/>
                <w:color w:val="auto"/>
                <w:kern w:val="2"/>
                <w:sz w:val="24"/>
                <w:szCs w:val="24"/>
                <w:highlight w:val="none"/>
                <w:lang w:val="en-US" w:eastAsia="zh-CN"/>
              </w:rPr>
              <w:t>4</w:t>
            </w:r>
            <w:r>
              <w:rPr>
                <w:rFonts w:hint="eastAsia"/>
                <w:bCs/>
                <w:color w:val="auto"/>
                <w:kern w:val="2"/>
                <w:sz w:val="24"/>
                <w:szCs w:val="24"/>
                <w:highlight w:val="none"/>
              </w:rPr>
              <w:t>分)：提供产品的设计结构图、产品效果图及产品主要零部件图片（边立柱、中立柱)的，有产品使用功能描述的、产品结构符合使用方实际要求的。</w:t>
            </w:r>
          </w:p>
          <w:p w14:paraId="210C0EA1">
            <w:pPr>
              <w:pStyle w:val="8"/>
              <w:pageBreakBefore w:val="0"/>
              <w:kinsoku/>
              <w:wordWrap/>
              <w:overflowPunct/>
              <w:topLinePunct w:val="0"/>
              <w:autoSpaceDE/>
              <w:autoSpaceDN/>
              <w:bidi w:val="0"/>
              <w:adjustRightInd w:val="0"/>
              <w:snapToGrid w:val="0"/>
              <w:spacing w:line="380" w:lineRule="exact"/>
              <w:ind w:firstLine="432" w:firstLineChars="180"/>
              <w:textAlignment w:val="auto"/>
              <w:rPr>
                <w:rFonts w:hint="eastAsia"/>
                <w:bCs/>
                <w:color w:val="auto"/>
                <w:kern w:val="2"/>
                <w:sz w:val="24"/>
                <w:szCs w:val="24"/>
                <w:highlight w:val="none"/>
              </w:rPr>
            </w:pPr>
            <w:r>
              <w:rPr>
                <w:rFonts w:hint="eastAsia" w:eastAsia="宋体"/>
                <w:bCs/>
                <w:color w:val="auto"/>
                <w:kern w:val="2"/>
                <w:sz w:val="24"/>
                <w:szCs w:val="24"/>
                <w:highlight w:val="none"/>
                <w:lang w:val="en-US" w:eastAsia="zh-CN"/>
              </w:rPr>
              <w:t>二</w:t>
            </w:r>
            <w:r>
              <w:rPr>
                <w:rFonts w:hint="eastAsia"/>
                <w:bCs/>
                <w:color w:val="auto"/>
                <w:kern w:val="2"/>
                <w:sz w:val="24"/>
                <w:szCs w:val="24"/>
                <w:highlight w:val="none"/>
              </w:rPr>
              <w:t>档（</w:t>
            </w:r>
            <w:r>
              <w:rPr>
                <w:rFonts w:hint="eastAsia"/>
                <w:bCs/>
                <w:color w:val="auto"/>
                <w:kern w:val="2"/>
                <w:sz w:val="24"/>
                <w:szCs w:val="24"/>
                <w:highlight w:val="none"/>
                <w:lang w:val="en-US" w:eastAsia="zh-CN"/>
              </w:rPr>
              <w:t>8</w:t>
            </w:r>
            <w:r>
              <w:rPr>
                <w:rFonts w:hint="eastAsia"/>
                <w:bCs/>
                <w:color w:val="auto"/>
                <w:kern w:val="2"/>
                <w:sz w:val="24"/>
                <w:szCs w:val="24"/>
                <w:highlight w:val="none"/>
              </w:rPr>
              <w:t>分)：提供产品的设计结构图、产品效果图及其本项目涉及零部件的结构图、产品主要零部件图片（立柱、床厅、</w:t>
            </w:r>
            <w:r>
              <w:rPr>
                <w:rFonts w:hint="eastAsia" w:eastAsia="宋体"/>
                <w:bCs/>
                <w:color w:val="auto"/>
                <w:kern w:val="2"/>
                <w:sz w:val="24"/>
                <w:szCs w:val="24"/>
                <w:highlight w:val="none"/>
                <w:lang w:val="en-US" w:eastAsia="zh-CN"/>
              </w:rPr>
              <w:t>护栏</w:t>
            </w:r>
            <w:r>
              <w:rPr>
                <w:rFonts w:hint="eastAsia"/>
                <w:bCs/>
                <w:color w:val="auto"/>
                <w:kern w:val="2"/>
                <w:sz w:val="24"/>
                <w:szCs w:val="24"/>
                <w:highlight w:val="none"/>
              </w:rPr>
              <w:t>、</w:t>
            </w:r>
            <w:r>
              <w:rPr>
                <w:rFonts w:hint="eastAsia" w:eastAsia="宋体"/>
                <w:bCs/>
                <w:color w:val="auto"/>
                <w:kern w:val="2"/>
                <w:sz w:val="24"/>
                <w:szCs w:val="24"/>
                <w:highlight w:val="none"/>
                <w:lang w:val="en-US" w:eastAsia="zh-CN"/>
              </w:rPr>
              <w:t>桌椅架、课</w:t>
            </w:r>
            <w:r>
              <w:rPr>
                <w:rFonts w:hint="eastAsia"/>
                <w:bCs/>
                <w:color w:val="auto"/>
                <w:kern w:val="2"/>
                <w:sz w:val="24"/>
                <w:szCs w:val="24"/>
                <w:highlight w:val="none"/>
              </w:rPr>
              <w:t>桌面板、</w:t>
            </w:r>
            <w:r>
              <w:rPr>
                <w:rFonts w:hint="eastAsia" w:eastAsia="宋体"/>
                <w:bCs/>
                <w:color w:val="auto"/>
                <w:kern w:val="2"/>
                <w:sz w:val="24"/>
                <w:szCs w:val="24"/>
                <w:highlight w:val="none"/>
                <w:lang w:val="en-US" w:eastAsia="zh-CN"/>
              </w:rPr>
              <w:t>课</w:t>
            </w:r>
            <w:r>
              <w:rPr>
                <w:rFonts w:hint="eastAsia"/>
                <w:bCs/>
                <w:color w:val="auto"/>
                <w:kern w:val="2"/>
                <w:sz w:val="24"/>
                <w:szCs w:val="24"/>
                <w:highlight w:val="none"/>
              </w:rPr>
              <w:t>椅面板），产品使用功能描述、产品结构符合使用方实际要求，体现产品设计的规范合理性、安全实用性、创新性，设计方案有特色。</w:t>
            </w:r>
          </w:p>
          <w:p w14:paraId="4FA03272">
            <w:pPr>
              <w:pStyle w:val="8"/>
              <w:pageBreakBefore w:val="0"/>
              <w:kinsoku/>
              <w:wordWrap/>
              <w:overflowPunct/>
              <w:topLinePunct w:val="0"/>
              <w:autoSpaceDE/>
              <w:autoSpaceDN/>
              <w:bidi w:val="0"/>
              <w:adjustRightInd w:val="0"/>
              <w:snapToGrid w:val="0"/>
              <w:spacing w:line="380" w:lineRule="exact"/>
              <w:ind w:firstLine="432" w:firstLineChars="180"/>
              <w:textAlignment w:val="auto"/>
              <w:rPr>
                <w:rFonts w:hint="eastAsia"/>
                <w:highlight w:val="none"/>
                <w:lang w:val="en-US" w:eastAsia="zh-CN"/>
              </w:rPr>
            </w:pPr>
            <w:r>
              <w:rPr>
                <w:rFonts w:hint="eastAsia" w:eastAsia="宋体"/>
                <w:bCs/>
                <w:color w:val="auto"/>
                <w:kern w:val="2"/>
                <w:sz w:val="24"/>
                <w:szCs w:val="24"/>
                <w:highlight w:val="none"/>
                <w:lang w:val="en-US" w:eastAsia="zh-CN"/>
              </w:rPr>
              <w:t>三</w:t>
            </w:r>
            <w:r>
              <w:rPr>
                <w:rFonts w:hint="eastAsia"/>
                <w:bCs/>
                <w:color w:val="auto"/>
                <w:kern w:val="2"/>
                <w:sz w:val="24"/>
                <w:szCs w:val="24"/>
                <w:highlight w:val="none"/>
              </w:rPr>
              <w:t>档（</w:t>
            </w:r>
            <w:r>
              <w:rPr>
                <w:rFonts w:hint="eastAsia"/>
                <w:bCs/>
                <w:color w:val="auto"/>
                <w:kern w:val="2"/>
                <w:sz w:val="24"/>
                <w:szCs w:val="24"/>
                <w:highlight w:val="none"/>
                <w:lang w:val="en-US" w:eastAsia="zh-CN"/>
              </w:rPr>
              <w:t>12</w:t>
            </w:r>
            <w:r>
              <w:rPr>
                <w:rFonts w:hint="eastAsia"/>
                <w:bCs/>
                <w:color w:val="auto"/>
                <w:kern w:val="2"/>
                <w:sz w:val="24"/>
                <w:szCs w:val="24"/>
                <w:highlight w:val="none"/>
              </w:rPr>
              <w:t>分)：提供产品的设计结构图、产品效果图、设计摆放图及其本项目涉及零部件的结构图、产品主要零部件图片（立柱、床厅、</w:t>
            </w:r>
            <w:r>
              <w:rPr>
                <w:rFonts w:hint="eastAsia" w:eastAsia="宋体"/>
                <w:bCs/>
                <w:color w:val="auto"/>
                <w:kern w:val="2"/>
                <w:sz w:val="24"/>
                <w:szCs w:val="24"/>
                <w:highlight w:val="none"/>
                <w:lang w:val="en-US" w:eastAsia="zh-CN"/>
              </w:rPr>
              <w:t>护栏</w:t>
            </w:r>
            <w:r>
              <w:rPr>
                <w:rFonts w:hint="eastAsia"/>
                <w:bCs/>
                <w:color w:val="auto"/>
                <w:kern w:val="2"/>
                <w:sz w:val="24"/>
                <w:szCs w:val="24"/>
                <w:highlight w:val="none"/>
              </w:rPr>
              <w:t>、</w:t>
            </w:r>
            <w:r>
              <w:rPr>
                <w:rFonts w:hint="eastAsia" w:eastAsia="宋体"/>
                <w:bCs/>
                <w:color w:val="auto"/>
                <w:kern w:val="2"/>
                <w:sz w:val="24"/>
                <w:szCs w:val="24"/>
                <w:highlight w:val="none"/>
                <w:lang w:val="en-US" w:eastAsia="zh-CN"/>
              </w:rPr>
              <w:t>桌椅架、课斗、升降片、课</w:t>
            </w:r>
            <w:r>
              <w:rPr>
                <w:rFonts w:hint="eastAsia"/>
                <w:bCs/>
                <w:color w:val="auto"/>
                <w:kern w:val="2"/>
                <w:sz w:val="24"/>
                <w:szCs w:val="24"/>
                <w:highlight w:val="none"/>
              </w:rPr>
              <w:t>桌面板、</w:t>
            </w:r>
            <w:r>
              <w:rPr>
                <w:rFonts w:hint="eastAsia" w:eastAsia="宋体"/>
                <w:bCs/>
                <w:color w:val="auto"/>
                <w:kern w:val="2"/>
                <w:sz w:val="24"/>
                <w:szCs w:val="24"/>
                <w:highlight w:val="none"/>
                <w:lang w:val="en-US" w:eastAsia="zh-CN"/>
              </w:rPr>
              <w:t>课</w:t>
            </w:r>
            <w:r>
              <w:rPr>
                <w:rFonts w:hint="eastAsia"/>
                <w:bCs/>
                <w:color w:val="auto"/>
                <w:kern w:val="2"/>
                <w:sz w:val="24"/>
                <w:szCs w:val="24"/>
                <w:highlight w:val="none"/>
              </w:rPr>
              <w:t>椅面板），产品使用功能描述很清晰、完整的，产品结构符合使用方实际要求的，完全体现产品设计的规范合理性、安全实用性、创新性，设计方案有特色</w:t>
            </w:r>
            <w:r>
              <w:rPr>
                <w:rFonts w:hint="eastAsia" w:ascii="宋体" w:hAnsi="宋体" w:cs="宋体"/>
                <w:color w:val="auto"/>
                <w:sz w:val="24"/>
                <w:szCs w:val="24"/>
                <w:highlight w:val="none"/>
                <w:lang w:val="en-US" w:eastAsia="zh-CN"/>
              </w:rPr>
              <w:t>（包括外观设计、款式结构、色彩搭配等）</w:t>
            </w:r>
            <w:r>
              <w:rPr>
                <w:rFonts w:hint="eastAsia"/>
                <w:bCs/>
                <w:color w:val="auto"/>
                <w:kern w:val="2"/>
                <w:sz w:val="24"/>
                <w:szCs w:val="24"/>
                <w:highlight w:val="none"/>
              </w:rPr>
              <w:t>，有人性化。</w:t>
            </w:r>
          </w:p>
        </w:tc>
      </w:tr>
      <w:tr w14:paraId="4889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30" w:type="dxa"/>
            <w:noWrap w:val="0"/>
            <w:vAlign w:val="center"/>
          </w:tcPr>
          <w:p w14:paraId="603970D7">
            <w:pPr>
              <w:widowControl w:val="0"/>
              <w:kinsoku/>
              <w:autoSpaceDE/>
              <w:autoSpaceDN/>
              <w:adjustRightInd w:val="0"/>
              <w:snapToGrid/>
              <w:spacing w:line="360" w:lineRule="auto"/>
              <w:jc w:val="center"/>
              <w:textAlignment w:val="baseline"/>
              <w:rPr>
                <w:rFonts w:hint="default" w:ascii="宋体" w:hAnsi="宋体" w:eastAsia="宋体" w:cs="宋体"/>
                <w:b/>
                <w:snapToGrid/>
                <w:color w:val="auto"/>
                <w:kern w:val="2"/>
                <w:sz w:val="24"/>
                <w:szCs w:val="24"/>
                <w:highlight w:val="none"/>
                <w:lang w:val="en-US" w:eastAsia="zh-CN"/>
              </w:rPr>
            </w:pPr>
            <w:r>
              <w:rPr>
                <w:rFonts w:hint="eastAsia" w:ascii="宋体" w:hAnsi="宋体" w:eastAsia="宋体" w:cs="宋体"/>
                <w:b/>
                <w:snapToGrid/>
                <w:color w:val="auto"/>
                <w:kern w:val="2"/>
                <w:sz w:val="24"/>
                <w:szCs w:val="24"/>
                <w:highlight w:val="none"/>
                <w:lang w:val="en-US" w:eastAsia="zh-CN"/>
              </w:rPr>
              <w:t>2.4</w:t>
            </w:r>
          </w:p>
        </w:tc>
        <w:tc>
          <w:tcPr>
            <w:tcW w:w="1280" w:type="dxa"/>
            <w:noWrap w:val="0"/>
            <w:vAlign w:val="center"/>
          </w:tcPr>
          <w:p w14:paraId="44E69FF4">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项目实施安装分</w:t>
            </w:r>
          </w:p>
        </w:tc>
        <w:tc>
          <w:tcPr>
            <w:tcW w:w="709" w:type="dxa"/>
            <w:noWrap w:val="0"/>
            <w:vAlign w:val="center"/>
          </w:tcPr>
          <w:p w14:paraId="74774436">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val="en-US" w:eastAsia="zh-CN"/>
              </w:rPr>
            </w:pPr>
            <w:r>
              <w:rPr>
                <w:rFonts w:hint="eastAsia" w:ascii="宋体" w:hAnsi="宋体" w:eastAsia="宋体" w:cs="宋体"/>
                <w:b/>
                <w:snapToGrid/>
                <w:color w:val="auto"/>
                <w:kern w:val="2"/>
                <w:sz w:val="24"/>
                <w:szCs w:val="24"/>
                <w:highlight w:val="none"/>
                <w:lang w:val="en-US" w:eastAsia="zh-CN"/>
              </w:rPr>
              <w:t>12</w:t>
            </w:r>
            <w:r>
              <w:rPr>
                <w:rFonts w:hint="eastAsia" w:ascii="宋体" w:hAnsi="宋体" w:eastAsia="宋体" w:cs="宋体"/>
                <w:b/>
                <w:snapToGrid/>
                <w:color w:val="auto"/>
                <w:kern w:val="2"/>
                <w:sz w:val="24"/>
                <w:szCs w:val="24"/>
                <w:highlight w:val="none"/>
                <w:lang w:eastAsia="zh-CN"/>
              </w:rPr>
              <w:t>分</w:t>
            </w:r>
          </w:p>
        </w:tc>
        <w:tc>
          <w:tcPr>
            <w:tcW w:w="6969" w:type="dxa"/>
            <w:noWrap w:val="0"/>
            <w:vAlign w:val="center"/>
          </w:tcPr>
          <w:p w14:paraId="43610E5B">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一档（</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rPr>
              <w:t>分）：项目实施</w:t>
            </w:r>
            <w:r>
              <w:rPr>
                <w:rFonts w:hint="eastAsia" w:ascii="宋体" w:hAnsi="宋体" w:cs="宋体"/>
                <w:color w:val="auto"/>
                <w:sz w:val="24"/>
                <w:szCs w:val="24"/>
                <w:highlight w:val="none"/>
                <w:lang w:val="en-US" w:eastAsia="zh-CN"/>
              </w:rPr>
              <w:t>安装有</w:t>
            </w:r>
            <w:r>
              <w:rPr>
                <w:rFonts w:hint="eastAsia" w:ascii="宋体" w:hAnsi="宋体" w:cs="宋体"/>
                <w:color w:val="auto"/>
                <w:sz w:val="24"/>
                <w:szCs w:val="24"/>
                <w:highlight w:val="none"/>
              </w:rPr>
              <w:t>方案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进度安排合理，配套有货物存放仓库、送货人员、运输工具、项目实施人员，能按时完成配送、安装任务，保证项目正常实施。</w:t>
            </w:r>
          </w:p>
          <w:p w14:paraId="1D73580A">
            <w:pPr>
              <w:widowControl/>
              <w:kinsoku/>
              <w:autoSpaceDE/>
              <w:autoSpaceDN/>
              <w:spacing w:line="38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二档（</w:t>
            </w:r>
            <w:r>
              <w:rPr>
                <w:rFonts w:hint="eastAsia" w:ascii="宋体" w:hAnsi="宋体" w:eastAsia="宋体" w:cs="宋体"/>
                <w:color w:val="auto"/>
                <w:sz w:val="24"/>
                <w:szCs w:val="24"/>
                <w:highlight w:val="none"/>
                <w:lang w:val="en-US" w:eastAsia="zh-CN"/>
              </w:rPr>
              <w:t>8</w:t>
            </w:r>
            <w:r>
              <w:rPr>
                <w:rFonts w:hint="eastAsia" w:ascii="宋体" w:hAnsi="宋体" w:cs="宋体"/>
                <w:color w:val="auto"/>
                <w:sz w:val="24"/>
                <w:szCs w:val="24"/>
                <w:highlight w:val="none"/>
              </w:rPr>
              <w:t>分）：项目实施</w:t>
            </w:r>
            <w:r>
              <w:rPr>
                <w:rFonts w:hint="eastAsia" w:ascii="宋体" w:hAnsi="宋体" w:cs="宋体"/>
                <w:color w:val="auto"/>
                <w:sz w:val="24"/>
                <w:szCs w:val="24"/>
                <w:highlight w:val="none"/>
                <w:lang w:val="en-US" w:eastAsia="zh-CN"/>
              </w:rPr>
              <w:t>安装</w:t>
            </w:r>
            <w:r>
              <w:rPr>
                <w:rFonts w:hint="eastAsia" w:ascii="宋体" w:hAnsi="宋体" w:cs="宋体"/>
                <w:color w:val="auto"/>
                <w:sz w:val="24"/>
                <w:szCs w:val="24"/>
                <w:highlight w:val="none"/>
              </w:rPr>
              <w:t>方案较详细，进度安排合理，配套有货物存放仓库、送货人员、运输工具、项目实施人员，项目生产能力、实施的技术力量和人力资源安排等有保障</w:t>
            </w:r>
            <w:r>
              <w:rPr>
                <w:rFonts w:hint="eastAsia" w:ascii="宋体" w:hAnsi="宋体" w:cs="宋体"/>
                <w:color w:val="auto"/>
                <w:sz w:val="24"/>
                <w:szCs w:val="24"/>
                <w:highlight w:val="none"/>
                <w:lang w:eastAsia="zh-CN"/>
              </w:rPr>
              <w:t>，</w:t>
            </w:r>
            <w:r>
              <w:rPr>
                <w:rFonts w:hint="eastAsia" w:ascii="宋体" w:hAnsi="宋体" w:eastAsia="宋体" w:cs="宋体"/>
                <w:color w:val="auto"/>
                <w:kern w:val="2"/>
                <w:sz w:val="24"/>
                <w:szCs w:val="24"/>
                <w:highlight w:val="none"/>
                <w:lang w:val="en-US" w:eastAsia="zh-CN" w:bidi="ar-SA"/>
              </w:rPr>
              <w:t>能对突发计划外供货需求的应对能力，大件家具需要紧急搬运重组需求的应对能力。</w:t>
            </w:r>
            <w:r>
              <w:rPr>
                <w:rFonts w:hint="eastAsia" w:ascii="宋体" w:hAnsi="宋体" w:cs="宋体"/>
                <w:color w:val="auto"/>
                <w:sz w:val="24"/>
                <w:szCs w:val="24"/>
                <w:highlight w:val="none"/>
              </w:rPr>
              <w:t>能按时完成配送、安装任务，保证项目正常实施。</w:t>
            </w:r>
          </w:p>
          <w:p w14:paraId="2ED5CC30">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三档（</w:t>
            </w:r>
            <w:r>
              <w:rPr>
                <w:rFonts w:hint="eastAsia" w:ascii="宋体" w:hAnsi="宋体" w:eastAsia="宋体" w:cs="宋体"/>
                <w:color w:val="auto"/>
                <w:sz w:val="24"/>
                <w:szCs w:val="24"/>
                <w:highlight w:val="none"/>
                <w:lang w:val="en-US" w:eastAsia="zh-CN"/>
              </w:rPr>
              <w:t>12</w:t>
            </w:r>
            <w:r>
              <w:rPr>
                <w:rFonts w:hint="eastAsia" w:ascii="宋体" w:hAnsi="宋体" w:cs="宋体"/>
                <w:color w:val="auto"/>
                <w:sz w:val="24"/>
                <w:szCs w:val="24"/>
                <w:highlight w:val="none"/>
              </w:rPr>
              <w:t>分）：项目实施</w:t>
            </w:r>
            <w:r>
              <w:rPr>
                <w:rFonts w:hint="eastAsia" w:ascii="宋体" w:hAnsi="宋体" w:cs="宋体"/>
                <w:color w:val="auto"/>
                <w:sz w:val="24"/>
                <w:szCs w:val="24"/>
                <w:highlight w:val="none"/>
                <w:lang w:val="en-US" w:eastAsia="zh-CN"/>
              </w:rPr>
              <w:t>安装</w:t>
            </w:r>
            <w:r>
              <w:rPr>
                <w:rFonts w:hint="eastAsia" w:ascii="宋体" w:hAnsi="宋体" w:cs="宋体"/>
                <w:color w:val="auto"/>
                <w:sz w:val="24"/>
                <w:szCs w:val="24"/>
                <w:highlight w:val="none"/>
              </w:rPr>
              <w:t>方案详细完整，进度安排合理，配套有货物存放仓库、送货人员、运输工具、项目实施人员，项目生产能力、项目实施的技术力量和人力资源安排充足且提供有可靠保障，</w:t>
            </w:r>
            <w:r>
              <w:rPr>
                <w:rFonts w:hint="eastAsia" w:ascii="宋体" w:hAnsi="宋体" w:cs="宋体"/>
                <w:color w:val="auto"/>
                <w:sz w:val="24"/>
                <w:szCs w:val="24"/>
                <w:highlight w:val="none"/>
                <w:lang w:val="en-US" w:eastAsia="zh-CN"/>
              </w:rPr>
              <w:t>具备</w:t>
            </w:r>
            <w:r>
              <w:rPr>
                <w:rFonts w:hint="eastAsia" w:ascii="宋体" w:hAnsi="宋体" w:cs="宋体"/>
                <w:color w:val="auto"/>
                <w:sz w:val="24"/>
                <w:szCs w:val="24"/>
                <w:highlight w:val="none"/>
              </w:rPr>
              <w:t>对突发计划外供货需求的应对能力，</w:t>
            </w:r>
            <w:r>
              <w:rPr>
                <w:rFonts w:hint="eastAsia" w:ascii="宋体" w:hAnsi="宋体" w:eastAsia="宋体" w:cs="宋体"/>
                <w:color w:val="auto"/>
                <w:kern w:val="2"/>
                <w:sz w:val="24"/>
                <w:szCs w:val="24"/>
                <w:highlight w:val="none"/>
                <w:lang w:val="en-US" w:eastAsia="zh-CN" w:bidi="ar-SA"/>
              </w:rPr>
              <w:t>大件家具需要紧急搬运重组需求的应对能力，承诺紧急服务时限，服务内容和措施完善，建议的验收方法或安装调试及培训方案详细完整</w:t>
            </w:r>
            <w:r>
              <w:rPr>
                <w:rFonts w:hint="eastAsia" w:ascii="宋体" w:hAnsi="宋体" w:cs="宋体"/>
                <w:color w:val="auto"/>
                <w:sz w:val="24"/>
                <w:szCs w:val="24"/>
                <w:highlight w:val="none"/>
              </w:rPr>
              <w:t>配送和安装有完整的流程及规范标准，方案包括安装工艺技术、配送安装组织机构、项目实施人员及设备的配备、质量保证措施、保证安全及文明施工的措施等。</w:t>
            </w:r>
          </w:p>
          <w:p w14:paraId="4814A837">
            <w:pPr>
              <w:kinsoku/>
              <w:autoSpaceDE/>
              <w:autoSpaceDN/>
              <w:spacing w:line="380" w:lineRule="exact"/>
              <w:ind w:firstLine="480" w:firstLineChars="200"/>
              <w:textAlignment w:val="auto"/>
              <w:rPr>
                <w:rFonts w:hint="eastAsia"/>
                <w:sz w:val="24"/>
                <w:szCs w:val="24"/>
                <w:highlight w:val="none"/>
                <w:lang w:val="en-US" w:eastAsia="zh-CN"/>
              </w:rPr>
            </w:pPr>
            <w:r>
              <w:rPr>
                <w:rFonts w:hint="eastAsia" w:ascii="宋体" w:hAnsi="宋体" w:cs="宋体"/>
                <w:color w:val="auto"/>
                <w:sz w:val="24"/>
                <w:szCs w:val="24"/>
                <w:highlight w:val="none"/>
              </w:rPr>
              <w:t>（备注：未提供“项目实施安装方案”或经评定不能进档的不得分）</w:t>
            </w:r>
          </w:p>
        </w:tc>
      </w:tr>
      <w:tr w14:paraId="06C2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44F4D1C9">
            <w:pPr>
              <w:widowControl w:val="0"/>
              <w:kinsoku/>
              <w:autoSpaceDE/>
              <w:autoSpaceDN/>
              <w:adjustRightInd w:val="0"/>
              <w:snapToGrid/>
              <w:spacing w:line="360" w:lineRule="auto"/>
              <w:jc w:val="center"/>
              <w:textAlignment w:val="baseline"/>
              <w:rPr>
                <w:rFonts w:hint="default" w:ascii="宋体" w:hAnsi="宋体" w:eastAsia="宋体" w:cs="宋体"/>
                <w:b/>
                <w:snapToGrid/>
                <w:color w:val="auto"/>
                <w:kern w:val="2"/>
                <w:sz w:val="24"/>
                <w:szCs w:val="24"/>
                <w:highlight w:val="none"/>
                <w:lang w:val="en-US" w:eastAsia="zh-CN"/>
              </w:rPr>
            </w:pPr>
            <w:r>
              <w:rPr>
                <w:rFonts w:hint="eastAsia" w:ascii="宋体" w:hAnsi="宋体" w:eastAsia="宋体" w:cs="宋体"/>
                <w:b/>
                <w:snapToGrid/>
                <w:color w:val="auto"/>
                <w:kern w:val="2"/>
                <w:sz w:val="24"/>
                <w:szCs w:val="24"/>
                <w:highlight w:val="none"/>
                <w:lang w:val="en-US" w:eastAsia="zh-CN"/>
              </w:rPr>
              <w:t>2.5</w:t>
            </w:r>
          </w:p>
        </w:tc>
        <w:tc>
          <w:tcPr>
            <w:tcW w:w="1280" w:type="dxa"/>
            <w:noWrap w:val="0"/>
            <w:vAlign w:val="center"/>
          </w:tcPr>
          <w:p w14:paraId="21765359">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产品生产能力分</w:t>
            </w:r>
          </w:p>
        </w:tc>
        <w:tc>
          <w:tcPr>
            <w:tcW w:w="709" w:type="dxa"/>
            <w:noWrap w:val="0"/>
            <w:vAlign w:val="center"/>
          </w:tcPr>
          <w:p w14:paraId="6BC3AEC9">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val="en-US" w:eastAsia="zh-CN"/>
              </w:rPr>
              <w:t>10</w:t>
            </w:r>
            <w:r>
              <w:rPr>
                <w:rFonts w:hint="eastAsia" w:ascii="宋体" w:hAnsi="宋体" w:eastAsia="宋体" w:cs="宋体"/>
                <w:b/>
                <w:snapToGrid/>
                <w:color w:val="auto"/>
                <w:kern w:val="2"/>
                <w:sz w:val="24"/>
                <w:szCs w:val="24"/>
                <w:highlight w:val="none"/>
                <w:lang w:eastAsia="zh-CN"/>
              </w:rPr>
              <w:t>分</w:t>
            </w:r>
          </w:p>
        </w:tc>
        <w:tc>
          <w:tcPr>
            <w:tcW w:w="6969" w:type="dxa"/>
            <w:noWrap w:val="0"/>
            <w:vAlign w:val="center"/>
          </w:tcPr>
          <w:p w14:paraId="036E5122">
            <w:pPr>
              <w:widowControl w:val="0"/>
              <w:spacing w:line="380" w:lineRule="exact"/>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对投标人（若投标人为经销商经销商可提供生产厂家的相关资料）或生产厂家提供与本项目货物生产相关的生产设备、生产场地、生产计划和技术人员、质量管控措施等进行综合评定，专家评委根据综合评定进行打分。</w:t>
            </w:r>
            <w:r>
              <w:rPr>
                <w:rFonts w:hint="eastAsia" w:ascii="宋体" w:hAnsi="宋体" w:cs="宋体"/>
                <w:color w:val="auto"/>
                <w:sz w:val="24"/>
                <w:szCs w:val="24"/>
                <w:highlight w:val="none"/>
              </w:rPr>
              <w:t>无相关</w:t>
            </w:r>
            <w:r>
              <w:rPr>
                <w:rFonts w:hint="eastAsia" w:eastAsia="宋体"/>
                <w:bCs/>
                <w:color w:val="auto"/>
                <w:kern w:val="2"/>
                <w:sz w:val="24"/>
                <w:szCs w:val="24"/>
                <w:highlight w:val="none"/>
                <w:lang w:val="en-US" w:eastAsia="zh-CN"/>
              </w:rPr>
              <w:t>内容</w:t>
            </w:r>
            <w:r>
              <w:rPr>
                <w:rFonts w:hint="eastAsia" w:ascii="宋体" w:hAnsi="宋体" w:cs="宋体"/>
                <w:color w:val="auto"/>
                <w:sz w:val="24"/>
                <w:szCs w:val="24"/>
                <w:highlight w:val="none"/>
              </w:rPr>
              <w:t>或不满足</w:t>
            </w:r>
            <w:r>
              <w:rPr>
                <w:rFonts w:hint="eastAsia" w:ascii="宋体" w:hAnsi="宋体" w:eastAsia="宋体" w:cs="宋体"/>
                <w:color w:val="auto"/>
                <w:sz w:val="24"/>
                <w:szCs w:val="24"/>
                <w:highlight w:val="none"/>
                <w:lang w:val="en-US" w:eastAsia="zh-CN"/>
              </w:rPr>
              <w:t>评分</w:t>
            </w:r>
            <w:r>
              <w:rPr>
                <w:rFonts w:hint="eastAsia" w:ascii="宋体" w:hAnsi="宋体" w:cs="宋体"/>
                <w:color w:val="auto"/>
                <w:sz w:val="24"/>
                <w:szCs w:val="24"/>
                <w:highlight w:val="none"/>
              </w:rPr>
              <w:t>要求不得分。</w:t>
            </w:r>
          </w:p>
          <w:p w14:paraId="1581871F">
            <w:pPr>
              <w:widowControl w:val="0"/>
              <w:spacing w:line="380" w:lineRule="exact"/>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①提供与本项目货物相关的生产设备(同等功能的设备)的证明材料，每提供以下1项得0.5分，满分4分。生产设备包含但不限于:涂装设备；焊接设备；激光切管机；全自动数控弯管机；整平机；注塑机；冲压设备；四工序数控开料机等（提供设备购置发票或设备租赁合同等扫描件、提供设备现场作业真实图片）</w:t>
            </w:r>
          </w:p>
          <w:p w14:paraId="52625796">
            <w:pPr>
              <w:widowControl w:val="0"/>
              <w:spacing w:line="380" w:lineRule="exact"/>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②提供生产场地证明材料，生产场地的真实图片，得1分。满分1分。（提供生产场地产权证明或租赁合同、生产车间及仓库等）</w:t>
            </w:r>
          </w:p>
          <w:p w14:paraId="72B3AD44">
            <w:pPr>
              <w:widowControl w:val="0"/>
              <w:spacing w:line="380" w:lineRule="exact"/>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③生产进度保障分:提供生产进度计划表、生产流程图、生产人员安排表得1分；提供生产进度计划表、生产流程图、生产人员安排表，有安全保障措施，完善的管理组织且符合实际实施生产标准的得2分。满分2分。</w:t>
            </w:r>
          </w:p>
          <w:p w14:paraId="29D43F60">
            <w:pPr>
              <w:widowControl w:val="0"/>
              <w:spacing w:line="380" w:lineRule="exact"/>
              <w:ind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④质量管控措施方案分：提供质量管控措施方案的1分；提供质量管理制度、生产各工序、质量管控措施的得2分；提供针对本项目的质量管理制度、生产各工序、产品出厂标准、质量管控措施符合项目实施计划的得3分。满分3分。</w:t>
            </w:r>
          </w:p>
        </w:tc>
      </w:tr>
      <w:tr w14:paraId="09EA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0604C992">
            <w:pPr>
              <w:widowControl w:val="0"/>
              <w:kinsoku/>
              <w:autoSpaceDE/>
              <w:autoSpaceDN/>
              <w:adjustRightInd w:val="0"/>
              <w:snapToGrid/>
              <w:spacing w:line="360" w:lineRule="auto"/>
              <w:jc w:val="center"/>
              <w:textAlignment w:val="baseline"/>
              <w:rPr>
                <w:rFonts w:hint="default" w:ascii="宋体" w:hAnsi="宋体" w:eastAsia="宋体" w:cs="宋体"/>
                <w:b/>
                <w:snapToGrid/>
                <w:color w:val="auto"/>
                <w:kern w:val="2"/>
                <w:sz w:val="24"/>
                <w:szCs w:val="24"/>
                <w:highlight w:val="none"/>
                <w:lang w:val="en-US" w:eastAsia="zh-CN"/>
              </w:rPr>
            </w:pPr>
            <w:r>
              <w:rPr>
                <w:rFonts w:hint="eastAsia" w:ascii="宋体" w:hAnsi="宋体" w:eastAsia="宋体" w:cs="宋体"/>
                <w:b/>
                <w:snapToGrid/>
                <w:color w:val="auto"/>
                <w:kern w:val="2"/>
                <w:sz w:val="24"/>
                <w:szCs w:val="24"/>
                <w:highlight w:val="none"/>
                <w:lang w:val="en-US" w:eastAsia="zh-CN"/>
              </w:rPr>
              <w:t>2.6</w:t>
            </w:r>
          </w:p>
        </w:tc>
        <w:tc>
          <w:tcPr>
            <w:tcW w:w="1280" w:type="dxa"/>
            <w:noWrap w:val="0"/>
            <w:vAlign w:val="center"/>
          </w:tcPr>
          <w:p w14:paraId="66AAA126">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售后服务方案及保障能力分</w:t>
            </w:r>
          </w:p>
        </w:tc>
        <w:tc>
          <w:tcPr>
            <w:tcW w:w="709" w:type="dxa"/>
            <w:noWrap w:val="0"/>
            <w:vAlign w:val="center"/>
          </w:tcPr>
          <w:p w14:paraId="588F6307">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val="en-US" w:eastAsia="zh-CN"/>
              </w:rPr>
            </w:pPr>
            <w:r>
              <w:rPr>
                <w:rFonts w:hint="eastAsia" w:ascii="宋体" w:hAnsi="宋体" w:eastAsia="宋体" w:cs="宋体"/>
                <w:b/>
                <w:snapToGrid/>
                <w:color w:val="auto"/>
                <w:kern w:val="2"/>
                <w:sz w:val="24"/>
                <w:szCs w:val="24"/>
                <w:highlight w:val="none"/>
                <w:lang w:val="en-US" w:eastAsia="zh-CN"/>
              </w:rPr>
              <w:t>10</w:t>
            </w:r>
            <w:r>
              <w:rPr>
                <w:rFonts w:hint="eastAsia" w:ascii="宋体" w:hAnsi="宋体" w:eastAsia="宋体" w:cs="宋体"/>
                <w:b/>
                <w:snapToGrid/>
                <w:color w:val="auto"/>
                <w:kern w:val="2"/>
                <w:sz w:val="24"/>
                <w:szCs w:val="24"/>
                <w:highlight w:val="none"/>
                <w:lang w:eastAsia="zh-CN"/>
              </w:rPr>
              <w:t>分</w:t>
            </w:r>
          </w:p>
        </w:tc>
        <w:tc>
          <w:tcPr>
            <w:tcW w:w="6969" w:type="dxa"/>
            <w:noWrap w:val="0"/>
            <w:vAlign w:val="center"/>
          </w:tcPr>
          <w:p w14:paraId="10F3EB0B">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仿宋" w:hAnsi="仿宋" w:eastAsia="仿宋" w:cs="Courier New"/>
                <w:color w:val="auto"/>
                <w:sz w:val="24"/>
                <w:szCs w:val="24"/>
                <w:highlight w:val="none"/>
              </w:rPr>
            </w:pPr>
            <w:r>
              <w:rPr>
                <w:rFonts w:hint="eastAsia" w:ascii="宋体" w:hAnsi="宋体" w:cs="宋体"/>
                <w:color w:val="auto"/>
                <w:sz w:val="24"/>
                <w:szCs w:val="24"/>
                <w:highlight w:val="none"/>
              </w:rPr>
              <w:t>项目实施及售后服务承诺基本要求：至少应包括质保期、免费保修期限、到达故障现场时间（维护电话保证7×24小时响应，自接到故障通知起2小时内到达故障现场）、故障出现解决方案、定期维护（注明时间）、质保期内提供专人负责维保（售后服务承诺书内应有维保人员名单及联系方式），故障处理时限（不能超过4小时，对不能修复的保证在24小时内提供替代品或直接更换），质保期满前一个月及质保期内每年进行一次全面检修与保养，保修期外维修方案、其他优惠措施、安装要求及方案。</w:t>
            </w:r>
          </w:p>
          <w:p w14:paraId="04C7F0F3">
            <w:pPr>
              <w:spacing w:line="3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评委对投标人的投标文件中售后服务承诺书内容的完整性、可行性、到达故障现场时间、故障出现解决方案、免费技术培训方案、保修期外维修方案、本地化售后服务措施、应急预案、其他优惠措施等方面进行评定。</w:t>
            </w:r>
          </w:p>
          <w:p w14:paraId="404A4F85">
            <w:pPr>
              <w:spacing w:line="3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档（</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分）：售后服务承诺书内容完整；解决事故时间在4小时内，故障出现解决方案可</w:t>
            </w:r>
            <w:r>
              <w:rPr>
                <w:rFonts w:hint="eastAsia" w:ascii="宋体" w:hAnsi="宋体" w:eastAsia="宋体" w:cs="宋体"/>
                <w:color w:val="auto"/>
                <w:sz w:val="24"/>
                <w:szCs w:val="24"/>
                <w:highlight w:val="none"/>
                <w:lang w:val="en-US" w:eastAsia="zh-CN"/>
              </w:rPr>
              <w:t>行</w:t>
            </w:r>
            <w:r>
              <w:rPr>
                <w:rFonts w:hint="eastAsia" w:ascii="宋体" w:hAnsi="宋体" w:eastAsia="宋体" w:cs="宋体"/>
                <w:color w:val="auto"/>
                <w:sz w:val="24"/>
                <w:szCs w:val="24"/>
                <w:highlight w:val="none"/>
              </w:rPr>
              <w:t>，定期维护方式方法合理，有完整的免费技术培训方案、保修期外维修方案；有售后服务能力措施。</w:t>
            </w:r>
          </w:p>
          <w:p w14:paraId="5AB4E8C3">
            <w:pPr>
              <w:spacing w:line="3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档（</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售后服务承诺书内容详细具体；承诺1小内响应，解决事故时间在3小时内，故障出现解决方案可靠，定期维护方式方法合理，有完整的免费技术培训方案、保修期外维修方案；有完善的本地化售后服务措施；售后服务应急预案、应急制度、人员、物质及组织保障方案具体，其他优惠措施等方面都有描述。</w:t>
            </w:r>
          </w:p>
          <w:p w14:paraId="37891F62">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档（</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售后服务承诺书内容详细具体；承诺0.5小内响应，解决事故时间在2小时内，故障出现解决方案可靠，定期维护方式方法合理，有完整的免费技术培训方案、保修期外维修方案；有完善的本地化售后服务措施；售后服务应急预案、应急制度、人员、物质及组织保障方案具体，其他优惠措施等方面都有描述。</w:t>
            </w:r>
            <w:r>
              <w:rPr>
                <w:rFonts w:hint="eastAsia" w:ascii="宋体" w:hAnsi="宋体" w:eastAsia="宋体" w:cs="宋体"/>
                <w:color w:val="auto"/>
                <w:kern w:val="0"/>
                <w:sz w:val="24"/>
                <w:szCs w:val="24"/>
                <w:highlight w:val="none"/>
                <w:lang w:val="en-US" w:eastAsia="zh-CN" w:bidi="ar-SA"/>
              </w:rPr>
              <w:t>投标人或投标产品生产厂家具备家具线上报修服务渠道，如微信二维码、APP、网站等（提供功能截图并加盖公章）</w:t>
            </w:r>
          </w:p>
          <w:p w14:paraId="217451CA">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rPr>
              <w:t>无相关内容或不满足最低进档要求不得分。</w:t>
            </w:r>
          </w:p>
        </w:tc>
      </w:tr>
      <w:tr w14:paraId="396C5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88" w:type="dxa"/>
            <w:gridSpan w:val="4"/>
            <w:noWrap w:val="0"/>
            <w:vAlign w:val="center"/>
          </w:tcPr>
          <w:p w14:paraId="0CD91016">
            <w:pPr>
              <w:widowControl w:val="0"/>
              <w:spacing w:line="440" w:lineRule="exact"/>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3、商务分（满分6分）</w:t>
            </w:r>
          </w:p>
        </w:tc>
      </w:tr>
      <w:tr w14:paraId="7A97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210B332E">
            <w:pPr>
              <w:widowControl w:val="0"/>
              <w:kinsoku/>
              <w:autoSpaceDE/>
              <w:autoSpaceDN/>
              <w:adjustRightInd w:val="0"/>
              <w:snapToGrid/>
              <w:spacing w:line="360" w:lineRule="auto"/>
              <w:jc w:val="center"/>
              <w:textAlignment w:val="baseline"/>
              <w:rPr>
                <w:rFonts w:hint="default" w:ascii="宋体" w:hAnsi="宋体" w:eastAsia="宋体" w:cs="宋体"/>
                <w:b/>
                <w:snapToGrid/>
                <w:color w:val="auto"/>
                <w:kern w:val="2"/>
                <w:sz w:val="24"/>
                <w:szCs w:val="24"/>
                <w:highlight w:val="none"/>
                <w:lang w:val="en-US" w:eastAsia="zh-CN"/>
              </w:rPr>
            </w:pPr>
            <w:r>
              <w:rPr>
                <w:rFonts w:hint="eastAsia" w:ascii="宋体" w:hAnsi="宋体" w:eastAsia="宋体" w:cs="宋体"/>
                <w:b/>
                <w:snapToGrid/>
                <w:color w:val="auto"/>
                <w:kern w:val="2"/>
                <w:sz w:val="24"/>
                <w:szCs w:val="24"/>
                <w:highlight w:val="none"/>
                <w:lang w:val="en-US" w:eastAsia="zh-CN"/>
              </w:rPr>
              <w:t>3.1</w:t>
            </w:r>
          </w:p>
        </w:tc>
        <w:tc>
          <w:tcPr>
            <w:tcW w:w="1280" w:type="dxa"/>
            <w:noWrap w:val="0"/>
            <w:vAlign w:val="center"/>
          </w:tcPr>
          <w:p w14:paraId="7454C01E">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业绩分</w:t>
            </w:r>
          </w:p>
        </w:tc>
        <w:tc>
          <w:tcPr>
            <w:tcW w:w="709" w:type="dxa"/>
            <w:noWrap w:val="0"/>
            <w:vAlign w:val="center"/>
          </w:tcPr>
          <w:p w14:paraId="01E2F048">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val="en-US" w:eastAsia="zh-CN"/>
              </w:rPr>
            </w:pPr>
            <w:r>
              <w:rPr>
                <w:rFonts w:hint="eastAsia" w:ascii="宋体" w:hAnsi="宋体" w:eastAsia="宋体" w:cs="宋体"/>
                <w:b/>
                <w:snapToGrid/>
                <w:color w:val="auto"/>
                <w:kern w:val="2"/>
                <w:sz w:val="24"/>
                <w:szCs w:val="24"/>
                <w:highlight w:val="none"/>
                <w:lang w:val="en-US" w:eastAsia="zh-CN"/>
              </w:rPr>
              <w:t>2.5</w:t>
            </w:r>
            <w:r>
              <w:rPr>
                <w:rFonts w:hint="eastAsia" w:ascii="宋体" w:hAnsi="宋体" w:eastAsia="宋体" w:cs="宋体"/>
                <w:b/>
                <w:snapToGrid/>
                <w:color w:val="auto"/>
                <w:kern w:val="2"/>
                <w:sz w:val="24"/>
                <w:szCs w:val="24"/>
                <w:highlight w:val="none"/>
                <w:lang w:eastAsia="zh-CN"/>
              </w:rPr>
              <w:t>分</w:t>
            </w:r>
          </w:p>
        </w:tc>
        <w:tc>
          <w:tcPr>
            <w:tcW w:w="6969" w:type="dxa"/>
            <w:noWrap w:val="0"/>
            <w:vAlign w:val="center"/>
          </w:tcPr>
          <w:p w14:paraId="6538FC7D">
            <w:pPr>
              <w:widowControl w:val="0"/>
              <w:spacing w:line="380" w:lineRule="exact"/>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人自2023年1月1日至开标截止时间前提供同类产品业绩，每提供1份得0.5分，满分2.5分。投标人须在投标文件中同时提供有效的合同复印件或中标（成交）通知书复印件、项目合同验收（书）单、转账凭证、发票（未提供或提供不全的不计分）。</w:t>
            </w:r>
          </w:p>
        </w:tc>
      </w:tr>
      <w:tr w14:paraId="2B5A5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1B3346C6">
            <w:pPr>
              <w:widowControl w:val="0"/>
              <w:kinsoku/>
              <w:autoSpaceDE/>
              <w:autoSpaceDN/>
              <w:adjustRightInd w:val="0"/>
              <w:snapToGrid/>
              <w:spacing w:line="360" w:lineRule="auto"/>
              <w:jc w:val="center"/>
              <w:textAlignment w:val="baseline"/>
              <w:rPr>
                <w:rFonts w:hint="default" w:ascii="宋体" w:hAnsi="宋体" w:eastAsia="宋体" w:cs="宋体"/>
                <w:b/>
                <w:snapToGrid/>
                <w:color w:val="auto"/>
                <w:kern w:val="2"/>
                <w:sz w:val="24"/>
                <w:szCs w:val="24"/>
                <w:highlight w:val="none"/>
                <w:lang w:val="en-US" w:eastAsia="zh-CN"/>
              </w:rPr>
            </w:pPr>
            <w:r>
              <w:rPr>
                <w:rFonts w:hint="eastAsia" w:ascii="宋体" w:hAnsi="宋体" w:eastAsia="宋体" w:cs="宋体"/>
                <w:b/>
                <w:snapToGrid/>
                <w:color w:val="auto"/>
                <w:kern w:val="2"/>
                <w:sz w:val="24"/>
                <w:szCs w:val="24"/>
                <w:highlight w:val="none"/>
                <w:lang w:val="en-US" w:eastAsia="zh-CN"/>
              </w:rPr>
              <w:t>3.2</w:t>
            </w:r>
          </w:p>
        </w:tc>
        <w:tc>
          <w:tcPr>
            <w:tcW w:w="1280" w:type="dxa"/>
            <w:noWrap w:val="0"/>
            <w:vAlign w:val="center"/>
          </w:tcPr>
          <w:p w14:paraId="21BD0908">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信誉分</w:t>
            </w:r>
          </w:p>
        </w:tc>
        <w:tc>
          <w:tcPr>
            <w:tcW w:w="709" w:type="dxa"/>
            <w:noWrap w:val="0"/>
            <w:vAlign w:val="center"/>
          </w:tcPr>
          <w:p w14:paraId="5E24CE7D">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val="en-US" w:eastAsia="zh-CN"/>
              </w:rPr>
            </w:pPr>
            <w:r>
              <w:rPr>
                <w:rFonts w:hint="eastAsia" w:ascii="宋体" w:hAnsi="宋体" w:eastAsia="宋体" w:cs="宋体"/>
                <w:b/>
                <w:snapToGrid/>
                <w:color w:val="auto"/>
                <w:kern w:val="2"/>
                <w:sz w:val="24"/>
                <w:szCs w:val="24"/>
                <w:highlight w:val="none"/>
                <w:lang w:val="en-US" w:eastAsia="zh-CN"/>
              </w:rPr>
              <w:t>1.5</w:t>
            </w:r>
            <w:r>
              <w:rPr>
                <w:rFonts w:hint="eastAsia" w:ascii="宋体" w:hAnsi="宋体" w:eastAsia="宋体" w:cs="宋体"/>
                <w:b/>
                <w:snapToGrid/>
                <w:color w:val="auto"/>
                <w:kern w:val="2"/>
                <w:sz w:val="24"/>
                <w:szCs w:val="24"/>
                <w:highlight w:val="none"/>
                <w:lang w:eastAsia="zh-CN"/>
              </w:rPr>
              <w:t>分</w:t>
            </w:r>
          </w:p>
        </w:tc>
        <w:tc>
          <w:tcPr>
            <w:tcW w:w="6969" w:type="dxa"/>
            <w:noWrap w:val="0"/>
            <w:vAlign w:val="center"/>
          </w:tcPr>
          <w:p w14:paraId="0E0D6A6A">
            <w:pPr>
              <w:widowControl w:val="0"/>
              <w:spacing w:line="380" w:lineRule="exact"/>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投标人或投标产品生产厂家提供 ISO 9001 质量管理体系认证、ISO 14001 环境管理体系认证、职业健康安全管理体系认证，每提供一种证书得0.5分，共1.5分。（投标文件中提供有效的复印件并加盖投标人公章，原件备查）</w:t>
            </w:r>
          </w:p>
          <w:p w14:paraId="0B15E721">
            <w:pPr>
              <w:widowControl w:val="0"/>
              <w:spacing w:line="380" w:lineRule="exact"/>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（注：以上证书以通过认证机构年审合格为准，证书有效期须保持至本项目投标截止之日，提供证书扫描件或其他电子文件，并加盖投标人公章）</w:t>
            </w:r>
          </w:p>
        </w:tc>
      </w:tr>
      <w:tr w14:paraId="7643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70DC1FC4">
            <w:pPr>
              <w:widowControl w:val="0"/>
              <w:kinsoku/>
              <w:autoSpaceDE/>
              <w:autoSpaceDN/>
              <w:adjustRightInd w:val="0"/>
              <w:snapToGrid/>
              <w:spacing w:line="360" w:lineRule="auto"/>
              <w:jc w:val="center"/>
              <w:textAlignment w:val="baseline"/>
              <w:rPr>
                <w:rFonts w:hint="default" w:ascii="宋体" w:hAnsi="宋体" w:eastAsia="宋体" w:cs="宋体"/>
                <w:b/>
                <w:snapToGrid/>
                <w:color w:val="auto"/>
                <w:kern w:val="2"/>
                <w:sz w:val="24"/>
                <w:szCs w:val="24"/>
                <w:highlight w:val="none"/>
                <w:lang w:val="en-US" w:eastAsia="zh-CN"/>
              </w:rPr>
            </w:pPr>
            <w:r>
              <w:rPr>
                <w:rFonts w:hint="eastAsia" w:ascii="宋体" w:hAnsi="宋体" w:eastAsia="宋体" w:cs="宋体"/>
                <w:b/>
                <w:snapToGrid/>
                <w:color w:val="auto"/>
                <w:kern w:val="2"/>
                <w:sz w:val="24"/>
                <w:szCs w:val="24"/>
                <w:highlight w:val="none"/>
                <w:lang w:val="en-US" w:eastAsia="zh-CN"/>
              </w:rPr>
              <w:t>3.3</w:t>
            </w:r>
          </w:p>
        </w:tc>
        <w:tc>
          <w:tcPr>
            <w:tcW w:w="1280" w:type="dxa"/>
            <w:noWrap w:val="0"/>
            <w:vAlign w:val="center"/>
          </w:tcPr>
          <w:p w14:paraId="396F71E9">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政策功能分</w:t>
            </w:r>
          </w:p>
        </w:tc>
        <w:tc>
          <w:tcPr>
            <w:tcW w:w="709" w:type="dxa"/>
            <w:noWrap w:val="0"/>
            <w:vAlign w:val="center"/>
          </w:tcPr>
          <w:p w14:paraId="744E8CD3">
            <w:pPr>
              <w:widowControl w:val="0"/>
              <w:kinsoku/>
              <w:autoSpaceDE/>
              <w:autoSpaceDN/>
              <w:adjustRightInd w:val="0"/>
              <w:snapToGrid/>
              <w:spacing w:line="360" w:lineRule="auto"/>
              <w:jc w:val="center"/>
              <w:textAlignment w:val="baseline"/>
              <w:rPr>
                <w:rFonts w:hint="eastAsia" w:ascii="宋体" w:hAnsi="宋体" w:eastAsia="宋体" w:cs="宋体"/>
                <w:b/>
                <w:snapToGrid/>
                <w:color w:val="auto"/>
                <w:kern w:val="2"/>
                <w:sz w:val="24"/>
                <w:szCs w:val="24"/>
                <w:highlight w:val="none"/>
                <w:lang w:val="en-US" w:eastAsia="zh-CN"/>
              </w:rPr>
            </w:pPr>
            <w:r>
              <w:rPr>
                <w:rFonts w:hint="eastAsia" w:ascii="宋体" w:hAnsi="宋体" w:eastAsia="宋体" w:cs="宋体"/>
                <w:b/>
                <w:snapToGrid/>
                <w:color w:val="auto"/>
                <w:kern w:val="2"/>
                <w:sz w:val="24"/>
                <w:szCs w:val="24"/>
                <w:highlight w:val="none"/>
                <w:lang w:val="en-US" w:eastAsia="zh-CN"/>
              </w:rPr>
              <w:t>2</w:t>
            </w:r>
            <w:r>
              <w:rPr>
                <w:rFonts w:hint="eastAsia" w:ascii="宋体" w:hAnsi="宋体" w:eastAsia="宋体" w:cs="宋体"/>
                <w:b/>
                <w:snapToGrid/>
                <w:color w:val="auto"/>
                <w:kern w:val="2"/>
                <w:sz w:val="24"/>
                <w:szCs w:val="24"/>
                <w:highlight w:val="none"/>
                <w:lang w:eastAsia="zh-CN"/>
              </w:rPr>
              <w:t>分</w:t>
            </w:r>
          </w:p>
        </w:tc>
        <w:tc>
          <w:tcPr>
            <w:tcW w:w="6969" w:type="dxa"/>
            <w:noWrap w:val="0"/>
            <w:vAlign w:val="center"/>
          </w:tcPr>
          <w:p w14:paraId="7A9382BF">
            <w:pPr>
              <w:widowControl w:val="0"/>
              <w:spacing w:line="380" w:lineRule="exact"/>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①投标产品纳入财政部国家发展改革委《关于印发节能产品政府采购品目清单的通知》（财库〔2019〕19号）中节能产品政府采购品目清单的（适用于非强制采购节能产品，并须依据《市场监管总局关于发布参与实施政府采购节能产品、环境标志产品认证机构名录的公告》，提供所投相应型号产品有效的认证证书复印件），得1分。</w:t>
            </w:r>
          </w:p>
          <w:p w14:paraId="25F34C16">
            <w:pPr>
              <w:widowControl w:val="0"/>
              <w:spacing w:line="380" w:lineRule="exact"/>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②投标产品纳入财政部 国家发展改革委《关于印发环境标志产品政府采购品目清单的通知》（财库〔2019〕18号）中环境标志产品政府采购品目清单的（须依据《市场监管总局关于发布参与实施政府采购节能产品、环境标志产品认证机构名录的公告》，提供所投相应型号产品有效的认证证书复印件），得1分。</w:t>
            </w:r>
          </w:p>
        </w:tc>
      </w:tr>
      <w:tr w14:paraId="7D6DB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8" w:type="dxa"/>
            <w:gridSpan w:val="4"/>
            <w:noWrap w:val="0"/>
            <w:vAlign w:val="center"/>
          </w:tcPr>
          <w:p w14:paraId="3FF1E231">
            <w:pPr>
              <w:widowControl w:val="0"/>
              <w:spacing w:line="36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总得分=1+2+3。</w:t>
            </w:r>
          </w:p>
        </w:tc>
      </w:tr>
    </w:tbl>
    <w:p w14:paraId="6FDD9DA7"/>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9442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77A8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E77A8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52305"/>
    <w:rsid w:val="02070CCA"/>
    <w:rsid w:val="04F96FF0"/>
    <w:rsid w:val="0BA43594"/>
    <w:rsid w:val="123D518D"/>
    <w:rsid w:val="130848A2"/>
    <w:rsid w:val="26EB3E67"/>
    <w:rsid w:val="2A8F792B"/>
    <w:rsid w:val="2AEC6061"/>
    <w:rsid w:val="2D1D550C"/>
    <w:rsid w:val="31CF2D03"/>
    <w:rsid w:val="320E382B"/>
    <w:rsid w:val="34AE6BFF"/>
    <w:rsid w:val="356E3DC6"/>
    <w:rsid w:val="36EA6B6E"/>
    <w:rsid w:val="391159AF"/>
    <w:rsid w:val="3E2241BA"/>
    <w:rsid w:val="418036D2"/>
    <w:rsid w:val="465515D1"/>
    <w:rsid w:val="4C7E2F03"/>
    <w:rsid w:val="511B51C5"/>
    <w:rsid w:val="51BD27F3"/>
    <w:rsid w:val="53A2397B"/>
    <w:rsid w:val="567D6620"/>
    <w:rsid w:val="57115846"/>
    <w:rsid w:val="596516D3"/>
    <w:rsid w:val="5A551748"/>
    <w:rsid w:val="60BE18AE"/>
    <w:rsid w:val="646A2B4D"/>
    <w:rsid w:val="649C2F52"/>
    <w:rsid w:val="65744EE7"/>
    <w:rsid w:val="6B5430FC"/>
    <w:rsid w:val="6DBE6E96"/>
    <w:rsid w:val="6DF8446C"/>
    <w:rsid w:val="73752305"/>
    <w:rsid w:val="77D23F80"/>
    <w:rsid w:val="7A5A200A"/>
    <w:rsid w:val="7F364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39"/>
    <w:pPr>
      <w:tabs>
        <w:tab w:val="right" w:leader="dot" w:pos="8296"/>
        <w:tab w:val="right" w:leader="dot" w:pos="8398"/>
      </w:tabs>
      <w:spacing w:before="120" w:beforeLines="0" w:after="120" w:afterLines="0" w:line="320" w:lineRule="exact"/>
      <w:ind w:firstLine="840" w:firstLineChars="400"/>
      <w:jc w:val="left"/>
    </w:pPr>
    <w:rPr>
      <w:rFonts w:ascii="仿宋_GB2312" w:hAnsi="宋体" w:eastAsia="仿宋_GB2312" w:cs="Courier New"/>
      <w:bCs/>
      <w:caps/>
      <w:szCs w:val="21"/>
    </w:rPr>
  </w:style>
  <w:style w:type="paragraph" w:customStyle="1" w:styleId="8">
    <w:name w:val="p15"/>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5408</Words>
  <Characters>5875</Characters>
  <Lines>0</Lines>
  <Paragraphs>0</Paragraphs>
  <TotalTime>5</TotalTime>
  <ScaleCrop>false</ScaleCrop>
  <LinksUpToDate>false</LinksUpToDate>
  <CharactersWithSpaces>5903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2025-12-31T15:01:00Z</dcterms:created>
  <dc:creator>哩哩哩</dc:creator>
  <cp:lastModifiedBy>liang</cp:lastModifiedBy>
  <dcterms:modified xsi:type="dcterms:W3CDTF">2026-01-19T09:27:31Z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EC0DDC151C564E80A29345E10641EF40_11</vt:lpwstr>
  </property>
  <property fmtid="{D5CDD505-2E9C-101B-9397-08002B2CF9AE}" pid="4" name="KSOTemplateDocerSaveRecord">
    <vt:lpwstr>eyJoZGlkIjoiMzlhOGI2ODk1OTk4MTBlMWJlYWY5NjljMjRjNjQ3YWEiLCJ1c2VySWQiOiI4NDE0MDQxMTQifQ==</vt:lpwstr>
  </property>
</Properties>
</file>