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12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val="en-US" w:eastAsia="zh-CN"/>
        </w:rPr>
        <w:t>贺州市第一养护院墙板装饰工程中标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eastAsia="zh-CN"/>
        </w:rPr>
        <w:t>结果公告</w:t>
      </w:r>
    </w:p>
    <w:tbl>
      <w:tblPr>
        <w:tblStyle w:val="4"/>
        <w:tblW w:w="10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3090"/>
        <w:gridCol w:w="1710"/>
        <w:gridCol w:w="180"/>
        <w:gridCol w:w="3388"/>
      </w:tblGrid>
      <w:tr w14:paraId="5886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B512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8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8E8297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贺州市第一养护院墙板装饰工程</w:t>
            </w:r>
          </w:p>
        </w:tc>
      </w:tr>
      <w:tr w14:paraId="1CAC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AA272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项目招标编号</w:t>
            </w:r>
          </w:p>
        </w:tc>
        <w:tc>
          <w:tcPr>
            <w:tcW w:w="8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EF45A4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E4511002871002934001</w:t>
            </w:r>
          </w:p>
        </w:tc>
      </w:tr>
      <w:tr w14:paraId="0387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9632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招标人</w:t>
            </w:r>
          </w:p>
        </w:tc>
        <w:tc>
          <w:tcPr>
            <w:tcW w:w="8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C15DA6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贺州市人民医院</w:t>
            </w:r>
          </w:p>
        </w:tc>
      </w:tr>
      <w:tr w14:paraId="223D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E3E7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建设单位</w:t>
            </w:r>
          </w:p>
        </w:tc>
        <w:tc>
          <w:tcPr>
            <w:tcW w:w="8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C85B0E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贺州市人民医院</w:t>
            </w:r>
          </w:p>
        </w:tc>
      </w:tr>
      <w:tr w14:paraId="2FDB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1EB6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招标类别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376FC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委托招标    □自行招标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022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招标方式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B3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公开招标    □邀请招标</w:t>
            </w:r>
          </w:p>
        </w:tc>
      </w:tr>
      <w:tr w14:paraId="4976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AD99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招标代理机构</w:t>
            </w:r>
          </w:p>
        </w:tc>
        <w:tc>
          <w:tcPr>
            <w:tcW w:w="8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85BB6A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北京诚佳信工程管理有限公司</w:t>
            </w:r>
          </w:p>
        </w:tc>
      </w:tr>
      <w:tr w14:paraId="0B75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  <w:jc w:val="center"/>
        </w:trPr>
        <w:tc>
          <w:tcPr>
            <w:tcW w:w="1670" w:type="dxa"/>
            <w:vAlign w:val="center"/>
          </w:tcPr>
          <w:p w14:paraId="0021CCF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中标范围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CB88FB2">
            <w:pPr>
              <w:widowControl/>
              <w:spacing w:line="360" w:lineRule="auto"/>
              <w:ind w:right="185" w:rightChars="88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包含建墙面装饰等，具体内容以《工程量清单》载列为准，技术要求以《施工图设计》载明为准。</w:t>
            </w:r>
          </w:p>
        </w:tc>
      </w:tr>
      <w:tr w14:paraId="5ABC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670" w:type="dxa"/>
            <w:vAlign w:val="center"/>
          </w:tcPr>
          <w:p w14:paraId="25DAB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评标委员会成员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E17D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梁礼松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邱良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叶飞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李剑红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陈健案</w:t>
            </w:r>
          </w:p>
        </w:tc>
      </w:tr>
      <w:tr w14:paraId="336F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1670" w:type="dxa"/>
            <w:vAlign w:val="center"/>
          </w:tcPr>
          <w:p w14:paraId="2AF68FDD">
            <w:pPr>
              <w:widowControl/>
              <w:spacing w:line="360" w:lineRule="auto"/>
              <w:ind w:right="185" w:rightChars="88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开标时间</w:t>
            </w:r>
          </w:p>
        </w:tc>
        <w:tc>
          <w:tcPr>
            <w:tcW w:w="3090" w:type="dx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7B74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2025年12月12日09时00分</w:t>
            </w:r>
          </w:p>
        </w:tc>
        <w:tc>
          <w:tcPr>
            <w:tcW w:w="1710" w:type="dx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F6F20BA">
            <w:pPr>
              <w:widowControl/>
              <w:spacing w:line="360" w:lineRule="auto"/>
              <w:ind w:right="185" w:rightChars="88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hAnsi="宋体" w:cs="宋体"/>
                <w:color w:val="auto"/>
                <w:kern w:val="0"/>
                <w:highlight w:val="none"/>
              </w:rPr>
              <w:t>开标地点</w:t>
            </w:r>
          </w:p>
        </w:tc>
        <w:tc>
          <w:tcPr>
            <w:tcW w:w="3568" w:type="dxa"/>
            <w:gridSpan w:val="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7BEA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贺州市公共资源交易中心工程开标室（一）</w:t>
            </w:r>
          </w:p>
        </w:tc>
      </w:tr>
      <w:tr w14:paraId="05FB9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  <w:jc w:val="center"/>
        </w:trPr>
        <w:tc>
          <w:tcPr>
            <w:tcW w:w="1670" w:type="dxa"/>
            <w:vMerge w:val="restart"/>
            <w:vAlign w:val="center"/>
          </w:tcPr>
          <w:p w14:paraId="465F7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中标人</w:t>
            </w:r>
          </w:p>
        </w:tc>
        <w:tc>
          <w:tcPr>
            <w:tcW w:w="3090" w:type="dxa"/>
            <w:vMerge w:val="restart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336B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广西旭超建设有限公司</w:t>
            </w:r>
          </w:p>
        </w:tc>
        <w:tc>
          <w:tcPr>
            <w:tcW w:w="1710" w:type="dxa"/>
            <w:vMerge w:val="restart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E2DB04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/>
                <w:color w:val="auto"/>
                <w:highlight w:val="none"/>
              </w:rPr>
              <w:t>联合体</w:t>
            </w:r>
          </w:p>
        </w:tc>
        <w:tc>
          <w:tcPr>
            <w:tcW w:w="3568" w:type="dxa"/>
            <w:gridSpan w:val="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D5C929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牵头人：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1A14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  <w:jc w:val="center"/>
        </w:trPr>
        <w:tc>
          <w:tcPr>
            <w:tcW w:w="1670" w:type="dxa"/>
            <w:vMerge w:val="continue"/>
            <w:vAlign w:val="center"/>
          </w:tcPr>
          <w:p w14:paraId="3201181D">
            <w:pPr>
              <w:widowControl/>
              <w:spacing w:line="360" w:lineRule="auto"/>
              <w:ind w:right="185" w:rightChars="88"/>
              <w:jc w:val="left"/>
            </w:pPr>
          </w:p>
        </w:tc>
        <w:tc>
          <w:tcPr>
            <w:tcW w:w="3090" w:type="dxa"/>
            <w:vMerge w:val="continue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73E931C">
            <w:pPr>
              <w:widowControl/>
              <w:spacing w:line="360" w:lineRule="auto"/>
              <w:jc w:val="left"/>
            </w:pPr>
          </w:p>
        </w:tc>
        <w:tc>
          <w:tcPr>
            <w:tcW w:w="1710" w:type="dxa"/>
            <w:vMerge w:val="continue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8AAE93F">
            <w:pPr>
              <w:widowControl/>
              <w:spacing w:line="360" w:lineRule="auto"/>
              <w:jc w:val="left"/>
            </w:pPr>
          </w:p>
        </w:tc>
        <w:tc>
          <w:tcPr>
            <w:tcW w:w="3568" w:type="dxa"/>
            <w:gridSpan w:val="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769D6B1">
            <w:pPr>
              <w:widowControl/>
              <w:spacing w:line="360" w:lineRule="auto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成员单位：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EC9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670" w:type="dxa"/>
            <w:vAlign w:val="center"/>
          </w:tcPr>
          <w:p w14:paraId="36ADD4D4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中标价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392EA88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2380226.06元 </w:t>
            </w:r>
          </w:p>
        </w:tc>
      </w:tr>
      <w:tr w14:paraId="23F9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670" w:type="dxa"/>
            <w:vAlign w:val="center"/>
          </w:tcPr>
          <w:p w14:paraId="52268795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highlight w:val="none"/>
              </w:rPr>
              <w:t>工期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49B4B17">
            <w:pPr>
              <w:widowControl/>
              <w:spacing w:line="360" w:lineRule="auto"/>
              <w:ind w:right="185" w:rightChars="88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日历天</w:t>
            </w:r>
          </w:p>
        </w:tc>
      </w:tr>
      <w:tr w14:paraId="00A9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670" w:type="dxa"/>
            <w:vAlign w:val="center"/>
          </w:tcPr>
          <w:p w14:paraId="75C32B78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highlight w:val="none"/>
              </w:rPr>
              <w:t>质量等级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901487D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合格</w:t>
            </w:r>
          </w:p>
        </w:tc>
      </w:tr>
      <w:tr w14:paraId="6604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  <w:jc w:val="center"/>
        </w:trPr>
        <w:tc>
          <w:tcPr>
            <w:tcW w:w="1670" w:type="dxa"/>
            <w:vAlign w:val="center"/>
          </w:tcPr>
          <w:p w14:paraId="13506AD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highlight w:val="none"/>
              </w:rPr>
              <w:t>项目经理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CE66C1A">
            <w:pPr>
              <w:spacing w:line="36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黄尚杰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45242819********3X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56BBD82D">
            <w:pPr>
              <w:spacing w:line="360" w:lineRule="exact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级注册建造师证书编号：桂245181901892。</w:t>
            </w:r>
          </w:p>
        </w:tc>
      </w:tr>
      <w:tr w14:paraId="7583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  <w:jc w:val="center"/>
        </w:trPr>
        <w:tc>
          <w:tcPr>
            <w:tcW w:w="1670" w:type="dxa"/>
            <w:vAlign w:val="center"/>
          </w:tcPr>
          <w:p w14:paraId="361BB832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hAnsi="宋体" w:cs="宋体"/>
                <w:color w:val="auto"/>
                <w:kern w:val="0"/>
                <w:highlight w:val="none"/>
              </w:rPr>
              <w:t>公告媒介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381A741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本次公告同时在中国招标投标公共服务平台http://www.cebpubservice.com/、广西壮族自治区招标投标公共服务平台http://zbtb.gxi.gov.cn:9000/、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全国公共资源交易平台（广西贺州）ggzy.jgswj.gxzf.gov.cn/hzggzy/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（公告发布媒介包含但不限于上述媒介）发布。</w:t>
            </w:r>
          </w:p>
        </w:tc>
      </w:tr>
      <w:tr w14:paraId="2E4A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670" w:type="dxa"/>
            <w:vAlign w:val="center"/>
          </w:tcPr>
          <w:p w14:paraId="434BDC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公告日期（即中标通知书签发日期）</w:t>
            </w:r>
          </w:p>
        </w:tc>
        <w:tc>
          <w:tcPr>
            <w:tcW w:w="8368" w:type="dxa"/>
            <w:gridSpan w:val="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5C599C8">
            <w:pPr>
              <w:widowControl/>
              <w:spacing w:line="360" w:lineRule="auto"/>
              <w:ind w:right="178" w:rightChars="85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日</w:t>
            </w:r>
          </w:p>
        </w:tc>
      </w:tr>
      <w:bookmarkEnd w:id="0"/>
    </w:tbl>
    <w:p w14:paraId="4382E4C3">
      <w:pPr>
        <w:ind w:firstLine="420" w:firstLineChars="200"/>
        <w:rPr>
          <w:rFonts w:hint="eastAsia" w:cs="宋体"/>
          <w:color w:val="auto"/>
          <w:highlight w:val="none"/>
        </w:rPr>
      </w:pPr>
    </w:p>
    <w:p w14:paraId="2E1F4E15">
      <w:pPr>
        <w:rPr>
          <w:rFonts w:hint="eastAsia" w:ascii="宋体" w:hAnsi="宋体" w:eastAsia="宋体" w:cs="宋体"/>
        </w:rPr>
      </w:pPr>
      <w:r>
        <w:rPr>
          <w:rFonts w:hint="eastAsia" w:cs="宋体"/>
          <w:color w:val="auto"/>
          <w:highlight w:val="none"/>
        </w:rPr>
        <w:t>【备注：1、招标人应在发布媒介上发布中标公告；2、</w:t>
      </w:r>
      <w:r>
        <w:rPr>
          <w:rFonts w:hint="eastAsia" w:hAnsi="宋体" w:cs="宋体"/>
          <w:color w:val="auto"/>
          <w:highlight w:val="none"/>
        </w:rPr>
        <w:t>以上身份证号在公告时应隐藏中</w:t>
      </w:r>
      <w:r>
        <w:rPr>
          <w:rFonts w:hAnsi="宋体" w:cs="宋体"/>
          <w:color w:val="auto"/>
          <w:highlight w:val="none"/>
        </w:rPr>
        <w:t>间</w:t>
      </w:r>
      <w:r>
        <w:rPr>
          <w:rFonts w:hint="eastAsia" w:hAnsi="宋体" w:cs="宋体"/>
          <w:color w:val="auto"/>
          <w:highlight w:val="none"/>
        </w:rPr>
        <w:t>部分数字。</w:t>
      </w:r>
      <w:r>
        <w:rPr>
          <w:rFonts w:hint="eastAsia" w:cs="宋体"/>
          <w:color w:val="auto"/>
          <w:highlight w:val="none"/>
        </w:rPr>
        <w:t>】</w:t>
      </w:r>
    </w:p>
    <w:sectPr>
      <w:pgSz w:w="11906" w:h="16838"/>
      <w:pgMar w:top="1060" w:right="890" w:bottom="720" w:left="10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MDFlZjMwODE5ZTUzNDMwNzA0Yzc5OGUyOWZiMjYifQ=="/>
  </w:docVars>
  <w:rsids>
    <w:rsidRoot w:val="355C0890"/>
    <w:rsid w:val="0B6302D5"/>
    <w:rsid w:val="1CC24A69"/>
    <w:rsid w:val="25624C13"/>
    <w:rsid w:val="2DDB0EC9"/>
    <w:rsid w:val="355C0890"/>
    <w:rsid w:val="36D81B27"/>
    <w:rsid w:val="40537182"/>
    <w:rsid w:val="47BA029A"/>
    <w:rsid w:val="4AAA46F0"/>
    <w:rsid w:val="4DB76A0C"/>
    <w:rsid w:val="584C5E78"/>
    <w:rsid w:val="62027394"/>
    <w:rsid w:val="665D01FA"/>
    <w:rsid w:val="6CBE0E2F"/>
    <w:rsid w:val="76C47E72"/>
    <w:rsid w:val="76D94853"/>
    <w:rsid w:val="772421D8"/>
    <w:rsid w:val="7C0E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line="360" w:lineRule="auto"/>
      <w:outlineLvl w:val="2"/>
    </w:pPr>
    <w:rPr>
      <w:rFonts w:eastAsia="黑体"/>
      <w:b/>
      <w:bCs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sz w:val="22"/>
      <w:szCs w:val="22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TML Definition"/>
    <w:basedOn w:val="5"/>
    <w:qFormat/>
    <w:uiPriority w:val="0"/>
  </w:style>
  <w:style w:type="character" w:styleId="8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qFormat/>
    <w:uiPriority w:val="99"/>
    <w:rPr>
      <w:color w:val="0000FF"/>
      <w:u w:val="single"/>
    </w:rPr>
  </w:style>
  <w:style w:type="character" w:styleId="12">
    <w:name w:val="HTML Code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toolbarlabel"/>
    <w:basedOn w:val="5"/>
    <w:qFormat/>
    <w:uiPriority w:val="0"/>
    <w:rPr>
      <w:color w:val="333333"/>
      <w:sz w:val="18"/>
      <w:szCs w:val="18"/>
    </w:rPr>
  </w:style>
  <w:style w:type="character" w:customStyle="1" w:styleId="17">
    <w:name w:val="toolbarlabel2"/>
    <w:basedOn w:val="5"/>
    <w:qFormat/>
    <w:uiPriority w:val="0"/>
  </w:style>
  <w:style w:type="character" w:customStyle="1" w:styleId="18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9">
    <w:name w:val="first-chil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</Words>
  <Characters>599</Characters>
  <Lines>0</Lines>
  <Paragraphs>0</Paragraphs>
  <TotalTime>2</TotalTime>
  <ScaleCrop>false</ScaleCrop>
  <LinksUpToDate>false</LinksUpToDate>
  <CharactersWithSpaces>610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2022-12-08T09:02:00Z</dcterms:created>
  <dc:creator>李拜六-ღ</dc:creator>
  <cp:lastModifiedBy>李拜六-ღ</cp:lastModifiedBy>
  <cp:lastPrinted>2025-08-04T03:53:00Z</cp:lastPrinted>
  <dcterms:modified xsi:type="dcterms:W3CDTF">2025-12-22T09:08:41Z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16691FFF689D45058B1E5711992F835C_13</vt:lpwstr>
  </property>
  <property fmtid="{D5CDD505-2E9C-101B-9397-08002B2CF9AE}" pid="4" name="KSOTemplateDocerSaveRecord">
    <vt:lpwstr>eyJoZGlkIjoiNjdkMDIzM2JkZmU3MDM1ZjAwMWJhM2VhZWY1YTM3NmEiLCJ1c2VySWQiOiI3MDI4OTM2OTIifQ==</vt:lpwstr>
  </property>
</Properties>
</file>