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18888">
      <w:pPr>
        <w:spacing w:line="360" w:lineRule="auto"/>
        <w:ind w:firstLine="2560" w:firstLineChars="800"/>
        <w:jc w:val="both"/>
        <w:rPr>
          <w:rFonts w:hint="eastAsia" w:ascii="宋体" w:hAnsi="宋体" w:eastAsia="宋体" w:cs="Times New Roman"/>
          <w:sz w:val="32"/>
          <w:szCs w:val="32"/>
        </w:rPr>
      </w:pPr>
      <w:bookmarkStart w:id="0" w:name="_Toc13935"/>
      <w:r>
        <w:rPr>
          <w:rFonts w:hint="eastAsia" w:ascii="宋体" w:hAnsi="宋体" w:eastAsia="宋体" w:cs="Times New Roman"/>
          <w:sz w:val="32"/>
          <w:szCs w:val="32"/>
        </w:rPr>
        <w:t>第三章  采购需求</w:t>
      </w:r>
      <w:bookmarkEnd w:id="0"/>
    </w:p>
    <w:p w14:paraId="30C40AD2">
      <w:pPr>
        <w:spacing w:line="276" w:lineRule="auto"/>
        <w:ind w:firstLine="482" w:firstLineChars="200"/>
        <w:rPr>
          <w:rFonts w:ascii="仿宋_GB2312" w:hAnsi="Times New Roman" w:eastAsia="仿宋_GB2312" w:cs="Times New Roman"/>
          <w:b/>
          <w:bCs/>
          <w:sz w:val="24"/>
        </w:rPr>
      </w:pPr>
      <w:r>
        <w:rPr>
          <w:rFonts w:hint="eastAsia" w:ascii="仿宋_GB2312" w:hAnsi="Times New Roman" w:eastAsia="仿宋_GB2312" w:cs="Times New Roman"/>
          <w:b/>
          <w:bCs/>
          <w:sz w:val="24"/>
        </w:rPr>
        <w:t>说明：</w:t>
      </w:r>
    </w:p>
    <w:p w14:paraId="3073E511">
      <w:pPr>
        <w:adjustRightInd w:val="0"/>
        <w:spacing w:line="276" w:lineRule="auto"/>
        <w:ind w:firstLine="482" w:firstLineChars="200"/>
        <w:rPr>
          <w:rFonts w:ascii="仿宋_GB2312" w:hAnsi="Times New Roman" w:eastAsia="仿宋_GB2312" w:cs="Times New Roman"/>
          <w:b/>
          <w:bCs/>
          <w:sz w:val="24"/>
        </w:rPr>
      </w:pPr>
      <w:r>
        <w:rPr>
          <w:rFonts w:hint="eastAsia" w:ascii="仿宋_GB2312" w:hAnsi="Times New Roman" w:eastAsia="仿宋_GB2312" w:cs="Times New Roman"/>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102A4588">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hAnsi="Times New Roman" w:eastAsia="仿宋_GB2312" w:cs="Times New Roman"/>
          <w:b/>
          <w:sz w:val="24"/>
        </w:rPr>
        <w:t>2.</w:t>
      </w:r>
      <w:r>
        <w:rPr>
          <w:rFonts w:hint="eastAsia" w:ascii="仿宋_GB2312" w:hAnsi="Times New Roman" w:eastAsia="仿宋_GB2312" w:cs="Times New Roman"/>
          <w:b/>
          <w:bCs/>
          <w:sz w:val="24"/>
        </w:rPr>
        <w:t>标记“</w:t>
      </w:r>
      <w:r>
        <w:rPr>
          <w:rFonts w:hint="eastAsia" w:ascii="宋体" w:hAnsi="宋体" w:eastAsia="宋体" w:cs="宋体"/>
          <w:b/>
          <w:bCs/>
          <w:sz w:val="24"/>
        </w:rPr>
        <w:t>★</w:t>
      </w:r>
      <w:r>
        <w:rPr>
          <w:rFonts w:hint="eastAsia" w:ascii="仿宋_GB2312" w:hAnsi="Times New Roman" w:eastAsia="仿宋_GB2312" w:cs="Times New Roman"/>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hAnsi="Times New Roman" w:eastAsia="仿宋_GB2312" w:cs="Times New Roman"/>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0603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noWrap w:val="0"/>
            <w:vAlign w:val="center"/>
          </w:tcPr>
          <w:p w14:paraId="1FFC0678">
            <w:pPr>
              <w:spacing w:line="276" w:lineRule="auto"/>
              <w:jc w:val="left"/>
              <w:rPr>
                <w:rFonts w:ascii="仿宋_GB2312" w:hAnsi="仿宋_GB2312" w:eastAsia="仿宋_GB2312" w:cs="仿宋_GB2312"/>
                <w:sz w:val="24"/>
              </w:rPr>
            </w:pPr>
            <w:r>
              <w:rPr>
                <w:rFonts w:hint="eastAsia" w:ascii="仿宋_GB2312" w:hAnsi="仿宋_GB2312" w:eastAsia="仿宋_GB2312" w:cs="仿宋_GB2312"/>
                <w:b/>
                <w:bCs/>
                <w:sz w:val="24"/>
              </w:rPr>
              <w:t>★</w:t>
            </w:r>
            <w:r>
              <w:rPr>
                <w:rFonts w:hint="eastAsia" w:ascii="仿宋_GB2312" w:hAnsi="仿宋_GB2312" w:eastAsia="仿宋_GB2312" w:cs="仿宋_GB2312"/>
                <w:b/>
                <w:sz w:val="24"/>
              </w:rPr>
              <w:t>一、</w:t>
            </w:r>
            <w:r>
              <w:rPr>
                <w:rFonts w:hint="eastAsia" w:ascii="仿宋_GB2312" w:hAnsi="仿宋_GB2312" w:eastAsia="仿宋_GB2312" w:cs="仿宋_GB2312"/>
                <w:b/>
                <w:color w:val="000000"/>
                <w:kern w:val="0"/>
                <w:sz w:val="24"/>
              </w:rPr>
              <w:t>项目要求及服务需求</w:t>
            </w:r>
          </w:p>
        </w:tc>
      </w:tr>
      <w:tr w14:paraId="2950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14:paraId="6A5C066D">
            <w:pPr>
              <w:spacing w:line="276" w:lineRule="auto"/>
              <w:jc w:val="left"/>
              <w:rPr>
                <w:rFonts w:ascii="仿宋_GB2312" w:hAnsi="仿宋_GB2312" w:eastAsia="仿宋_GB2312" w:cs="仿宋_GB2312"/>
                <w:b/>
                <w:sz w:val="24"/>
              </w:rPr>
            </w:pPr>
            <w:r>
              <w:rPr>
                <w:rFonts w:hint="eastAsia" w:ascii="仿宋_GB2312" w:hAnsi="仿宋_GB2312" w:eastAsia="仿宋_GB2312" w:cs="仿宋_GB2312"/>
                <w:b/>
                <w:sz w:val="24"/>
              </w:rPr>
              <w:t>项号</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218CB8D1">
            <w:pPr>
              <w:spacing w:line="276" w:lineRule="auto"/>
              <w:jc w:val="center"/>
              <w:rPr>
                <w:rFonts w:ascii="仿宋_GB2312" w:hAnsi="仿宋_GB2312" w:eastAsia="仿宋_GB2312" w:cs="仿宋_GB2312"/>
                <w:b/>
                <w:sz w:val="24"/>
              </w:rPr>
            </w:pPr>
            <w:r>
              <w:rPr>
                <w:rFonts w:hint="eastAsia" w:ascii="仿宋_GB2312" w:hAnsi="仿宋_GB2312" w:eastAsia="仿宋_GB2312" w:cs="仿宋_GB2312"/>
                <w:b/>
                <w:sz w:val="24"/>
              </w:rPr>
              <w:t>标的名称</w:t>
            </w:r>
          </w:p>
        </w:tc>
        <w:tc>
          <w:tcPr>
            <w:tcW w:w="7265" w:type="dxa"/>
            <w:tcBorders>
              <w:top w:val="single" w:color="auto" w:sz="4" w:space="0"/>
              <w:left w:val="single" w:color="auto" w:sz="4" w:space="0"/>
              <w:bottom w:val="single" w:color="auto" w:sz="4" w:space="0"/>
              <w:right w:val="single" w:color="auto" w:sz="4" w:space="0"/>
            </w:tcBorders>
            <w:noWrap w:val="0"/>
            <w:vAlign w:val="center"/>
          </w:tcPr>
          <w:p w14:paraId="0DE706E8">
            <w:pPr>
              <w:spacing w:line="276" w:lineRule="auto"/>
              <w:jc w:val="center"/>
              <w:rPr>
                <w:rFonts w:ascii="仿宋_GB2312" w:hAnsi="仿宋_GB2312" w:eastAsia="仿宋_GB2312" w:cs="仿宋_GB2312"/>
                <w:b/>
                <w:sz w:val="24"/>
              </w:rPr>
            </w:pPr>
            <w:r>
              <w:rPr>
                <w:rFonts w:hint="eastAsia" w:ascii="仿宋_GB2312" w:hAnsi="仿宋_GB2312" w:eastAsia="仿宋_GB2312" w:cs="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00568F80">
            <w:pPr>
              <w:spacing w:line="276" w:lineRule="auto"/>
              <w:jc w:val="center"/>
              <w:rPr>
                <w:rFonts w:ascii="仿宋_GB2312" w:hAnsi="仿宋_GB2312" w:eastAsia="仿宋_GB2312" w:cs="仿宋_GB2312"/>
                <w:b/>
                <w:sz w:val="24"/>
              </w:rPr>
            </w:pPr>
            <w:r>
              <w:rPr>
                <w:rFonts w:hint="eastAsia" w:ascii="仿宋_GB2312" w:hAnsi="仿宋_GB2312" w:eastAsia="仿宋_GB2312" w:cs="仿宋_GB2312"/>
                <w:b/>
                <w:sz w:val="24"/>
              </w:rPr>
              <w:t>数量及单位</w:t>
            </w:r>
          </w:p>
        </w:tc>
      </w:tr>
      <w:tr w14:paraId="2865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14:paraId="6DC05F06">
            <w:pPr>
              <w:spacing w:line="276" w:lineRule="auto"/>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1F9112BF">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lang w:eastAsia="zh-CN"/>
              </w:rPr>
              <w:t>柳州市</w:t>
            </w:r>
            <w:r>
              <w:rPr>
                <w:rFonts w:hint="eastAsia" w:ascii="仿宋_GB2312" w:hAnsi="仿宋_GB2312" w:eastAsia="仿宋_GB2312" w:cs="仿宋_GB2312"/>
                <w:sz w:val="24"/>
              </w:rPr>
              <w:t>雒容</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lang w:val="en-US" w:eastAsia="zh-CN"/>
              </w:rPr>
              <w:t>学</w:t>
            </w:r>
            <w:r>
              <w:rPr>
                <w:rFonts w:hint="eastAsia" w:ascii="仿宋_GB2312" w:hAnsi="仿宋_GB2312" w:eastAsia="仿宋_GB2312" w:cs="仿宋_GB2312"/>
                <w:sz w:val="24"/>
              </w:rPr>
              <w:t>物业服务采购</w:t>
            </w:r>
          </w:p>
        </w:tc>
        <w:tc>
          <w:tcPr>
            <w:tcW w:w="7265" w:type="dxa"/>
            <w:tcBorders>
              <w:top w:val="single" w:color="auto" w:sz="4" w:space="0"/>
              <w:left w:val="single" w:color="auto" w:sz="4" w:space="0"/>
              <w:bottom w:val="single" w:color="auto" w:sz="4" w:space="0"/>
              <w:right w:val="single" w:color="auto" w:sz="4" w:space="0"/>
            </w:tcBorders>
            <w:noWrap w:val="0"/>
            <w:vAlign w:val="center"/>
          </w:tcPr>
          <w:p w14:paraId="565D431E">
            <w:pPr>
              <w:pStyle w:val="35"/>
              <w:spacing w:line="44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一、项目概况</w:t>
            </w:r>
          </w:p>
          <w:p w14:paraId="220DBF4A">
            <w:pPr>
              <w:pStyle w:val="35"/>
              <w:spacing w:line="440" w:lineRule="exact"/>
              <w:ind w:firstLine="482" w:firstLineChars="200"/>
              <w:rPr>
                <w:rStyle w:val="37"/>
                <w:rFonts w:hint="default" w:ascii="仿宋_GB2312" w:hAnsi="仿宋_GB2312" w:eastAsia="仿宋_GB2312" w:cs="仿宋_GB2312"/>
                <w:sz w:val="24"/>
                <w:szCs w:val="24"/>
                <w:lang w:val="en-US" w:eastAsia="zh-CN"/>
              </w:rPr>
            </w:pPr>
            <w:r>
              <w:rPr>
                <w:rStyle w:val="37"/>
                <w:rFonts w:hint="eastAsia" w:ascii="仿宋_GB2312" w:hAnsi="仿宋_GB2312" w:eastAsia="仿宋_GB2312" w:cs="仿宋_GB2312"/>
                <w:b/>
                <w:bCs/>
                <w:kern w:val="2"/>
                <w:sz w:val="24"/>
                <w:szCs w:val="24"/>
              </w:rPr>
              <w:t>（一）服务地址：</w:t>
            </w:r>
            <w:r>
              <w:rPr>
                <w:rStyle w:val="37"/>
                <w:rFonts w:hint="eastAsia" w:ascii="仿宋_GB2312" w:hAnsi="仿宋_GB2312" w:eastAsia="仿宋_GB2312" w:cs="仿宋_GB2312"/>
                <w:kern w:val="2"/>
                <w:sz w:val="24"/>
                <w:szCs w:val="24"/>
              </w:rPr>
              <w:t>广西柳州市鱼峰区雒容镇</w:t>
            </w:r>
            <w:r>
              <w:rPr>
                <w:rStyle w:val="37"/>
                <w:rFonts w:hint="eastAsia" w:ascii="仿宋_GB2312" w:hAnsi="仿宋_GB2312" w:eastAsia="仿宋_GB2312" w:cs="仿宋_GB2312"/>
                <w:kern w:val="2"/>
                <w:sz w:val="24"/>
                <w:szCs w:val="24"/>
                <w:lang w:val="en-US" w:eastAsia="zh-CN"/>
              </w:rPr>
              <w:t>民生街344号。</w:t>
            </w:r>
          </w:p>
          <w:p w14:paraId="7697FDF0">
            <w:pPr>
              <w:pStyle w:val="35"/>
              <w:spacing w:line="44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 xml:space="preserve">（二）服务范围 </w:t>
            </w:r>
          </w:p>
          <w:p w14:paraId="45484284">
            <w:pPr>
              <w:pStyle w:val="35"/>
              <w:spacing w:line="440" w:lineRule="exact"/>
              <w:ind w:firstLine="480" w:firstLineChars="200"/>
              <w:rPr>
                <w:rStyle w:val="37"/>
                <w:rFonts w:hint="eastAsia" w:ascii="仿宋_GB2312" w:hAnsi="仿宋_GB2312" w:eastAsia="仿宋_GB2312" w:cs="仿宋_GB2312"/>
                <w:sz w:val="24"/>
                <w:szCs w:val="24"/>
                <w:lang w:eastAsia="zh-CN"/>
              </w:rPr>
            </w:pPr>
            <w:r>
              <w:rPr>
                <w:rStyle w:val="37"/>
                <w:rFonts w:hint="eastAsia" w:ascii="仿宋_GB2312" w:hAnsi="仿宋_GB2312" w:eastAsia="仿宋_GB2312" w:cs="仿宋_GB2312"/>
                <w:kern w:val="2"/>
                <w:sz w:val="24"/>
                <w:szCs w:val="24"/>
              </w:rPr>
              <w:t>1.教学楼2栋，共</w:t>
            </w:r>
            <w:r>
              <w:rPr>
                <w:rStyle w:val="37"/>
                <w:rFonts w:hint="eastAsia" w:ascii="仿宋_GB2312" w:hAnsi="仿宋_GB2312" w:eastAsia="仿宋_GB2312" w:cs="仿宋_GB2312"/>
                <w:kern w:val="2"/>
                <w:sz w:val="24"/>
                <w:szCs w:val="24"/>
                <w:lang w:val="en-US" w:eastAsia="zh-CN"/>
              </w:rPr>
              <w:t>9</w:t>
            </w:r>
            <w:r>
              <w:rPr>
                <w:rStyle w:val="37"/>
                <w:rFonts w:hint="eastAsia" w:ascii="仿宋_GB2312" w:hAnsi="仿宋_GB2312" w:eastAsia="仿宋_GB2312" w:cs="仿宋_GB2312"/>
                <w:kern w:val="2"/>
                <w:sz w:val="24"/>
                <w:szCs w:val="24"/>
              </w:rPr>
              <w:t>层；综合楼1栋，共</w:t>
            </w:r>
            <w:r>
              <w:rPr>
                <w:rStyle w:val="37"/>
                <w:rFonts w:hint="eastAsia" w:ascii="仿宋_GB2312" w:hAnsi="仿宋_GB2312" w:eastAsia="仿宋_GB2312" w:cs="仿宋_GB2312"/>
                <w:kern w:val="2"/>
                <w:sz w:val="24"/>
                <w:szCs w:val="24"/>
                <w:lang w:val="en-US" w:eastAsia="zh-CN"/>
              </w:rPr>
              <w:t>5</w:t>
            </w:r>
            <w:r>
              <w:rPr>
                <w:rStyle w:val="37"/>
                <w:rFonts w:hint="eastAsia" w:ascii="仿宋_GB2312" w:hAnsi="仿宋_GB2312" w:eastAsia="仿宋_GB2312" w:cs="仿宋_GB2312"/>
                <w:kern w:val="2"/>
                <w:sz w:val="24"/>
                <w:szCs w:val="24"/>
              </w:rPr>
              <w:t>层；建筑面积</w:t>
            </w:r>
            <w:r>
              <w:rPr>
                <w:rStyle w:val="37"/>
                <w:rFonts w:hint="eastAsia" w:ascii="仿宋_GB2312" w:hAnsi="仿宋_GB2312" w:eastAsia="仿宋_GB2312" w:cs="仿宋_GB2312"/>
                <w:kern w:val="2"/>
                <w:sz w:val="24"/>
                <w:szCs w:val="24"/>
                <w:lang w:val="en-US" w:eastAsia="zh-CN"/>
              </w:rPr>
              <w:t>共7411</w:t>
            </w:r>
            <w:r>
              <w:rPr>
                <w:rStyle w:val="37"/>
                <w:rFonts w:hint="eastAsia" w:ascii="仿宋_GB2312" w:hAnsi="仿宋_GB2312" w:eastAsia="仿宋_GB2312" w:cs="仿宋_GB2312"/>
                <w:kern w:val="2"/>
                <w:sz w:val="24"/>
                <w:szCs w:val="24"/>
              </w:rPr>
              <w:t>平方米</w:t>
            </w:r>
            <w:r>
              <w:rPr>
                <w:rStyle w:val="37"/>
                <w:rFonts w:hint="eastAsia" w:ascii="仿宋_GB2312" w:hAnsi="仿宋_GB2312" w:eastAsia="仿宋_GB2312" w:cs="仿宋_GB2312"/>
                <w:kern w:val="2"/>
                <w:sz w:val="24"/>
                <w:szCs w:val="24"/>
                <w:lang w:eastAsia="zh-CN"/>
              </w:rPr>
              <w:t>；</w:t>
            </w:r>
          </w:p>
          <w:p w14:paraId="4E89EF1F">
            <w:pPr>
              <w:pStyle w:val="35"/>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lang w:val="en-US" w:eastAsia="zh-CN"/>
              </w:rPr>
              <w:t>2</w:t>
            </w:r>
            <w:r>
              <w:rPr>
                <w:rStyle w:val="37"/>
                <w:rFonts w:hint="eastAsia" w:ascii="仿宋_GB2312" w:hAnsi="仿宋_GB2312" w:eastAsia="仿宋_GB2312" w:cs="仿宋_GB2312"/>
                <w:kern w:val="2"/>
                <w:sz w:val="24"/>
                <w:szCs w:val="24"/>
              </w:rPr>
              <w:t>.学生宿舍楼2栋建筑面积</w:t>
            </w:r>
            <w:r>
              <w:rPr>
                <w:rStyle w:val="37"/>
                <w:rFonts w:hint="eastAsia" w:ascii="仿宋_GB2312" w:hAnsi="仿宋_GB2312" w:eastAsia="仿宋_GB2312" w:cs="仿宋_GB2312"/>
                <w:kern w:val="2"/>
                <w:sz w:val="24"/>
                <w:szCs w:val="24"/>
                <w:lang w:val="en-US" w:eastAsia="zh-CN"/>
              </w:rPr>
              <w:t>5339</w:t>
            </w:r>
            <w:r>
              <w:rPr>
                <w:rStyle w:val="37"/>
                <w:rFonts w:hint="eastAsia" w:ascii="仿宋_GB2312" w:hAnsi="仿宋_GB2312" w:eastAsia="仿宋_GB2312" w:cs="仿宋_GB2312"/>
                <w:kern w:val="2"/>
                <w:sz w:val="24"/>
                <w:szCs w:val="24"/>
              </w:rPr>
              <w:t>平方米；</w:t>
            </w:r>
          </w:p>
          <w:p w14:paraId="0E198E30">
            <w:pPr>
              <w:pStyle w:val="35"/>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lang w:val="en-US" w:eastAsia="zh-CN"/>
              </w:rPr>
              <w:t>3</w:t>
            </w:r>
            <w:r>
              <w:rPr>
                <w:rStyle w:val="37"/>
                <w:rFonts w:hint="eastAsia" w:ascii="仿宋_GB2312" w:hAnsi="仿宋_GB2312" w:eastAsia="仿宋_GB2312" w:cs="仿宋_GB2312"/>
                <w:kern w:val="2"/>
                <w:sz w:val="24"/>
                <w:szCs w:val="24"/>
              </w:rPr>
              <w:t>.运动场、绿化带面积</w:t>
            </w:r>
            <w:r>
              <w:rPr>
                <w:rStyle w:val="37"/>
                <w:rFonts w:hint="eastAsia" w:ascii="仿宋_GB2312" w:hAnsi="仿宋_GB2312" w:eastAsia="仿宋_GB2312" w:cs="仿宋_GB2312"/>
                <w:kern w:val="2"/>
                <w:sz w:val="24"/>
                <w:szCs w:val="24"/>
                <w:lang w:val="en-US" w:eastAsia="zh-CN"/>
              </w:rPr>
              <w:t>27851</w:t>
            </w:r>
            <w:r>
              <w:rPr>
                <w:rStyle w:val="37"/>
                <w:rFonts w:hint="eastAsia" w:ascii="仿宋_GB2312" w:hAnsi="仿宋_GB2312" w:eastAsia="仿宋_GB2312" w:cs="仿宋_GB2312"/>
                <w:kern w:val="2"/>
                <w:sz w:val="24"/>
                <w:szCs w:val="24"/>
              </w:rPr>
              <w:t>平方米；</w:t>
            </w:r>
          </w:p>
          <w:p w14:paraId="2B09EF70">
            <w:pPr>
              <w:pStyle w:val="35"/>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lang w:val="en-US" w:eastAsia="zh-CN"/>
              </w:rPr>
              <w:t>4</w:t>
            </w:r>
            <w:r>
              <w:rPr>
                <w:rStyle w:val="37"/>
                <w:rFonts w:hint="eastAsia" w:ascii="仿宋_GB2312" w:hAnsi="仿宋_GB2312" w:eastAsia="仿宋_GB2312" w:cs="仿宋_GB2312"/>
                <w:kern w:val="2"/>
                <w:sz w:val="24"/>
                <w:szCs w:val="24"/>
              </w:rPr>
              <w:t>.其他水泥地、停车场</w:t>
            </w:r>
            <w:r>
              <w:rPr>
                <w:rStyle w:val="37"/>
                <w:rFonts w:hint="eastAsia" w:ascii="仿宋_GB2312" w:hAnsi="仿宋_GB2312" w:eastAsia="仿宋_GB2312" w:cs="仿宋_GB2312"/>
                <w:kern w:val="2"/>
                <w:sz w:val="24"/>
                <w:szCs w:val="24"/>
                <w:lang w:val="en-US" w:eastAsia="zh-CN"/>
              </w:rPr>
              <w:t>等</w:t>
            </w:r>
            <w:r>
              <w:rPr>
                <w:rStyle w:val="37"/>
                <w:rFonts w:hint="eastAsia" w:ascii="仿宋_GB2312" w:hAnsi="仿宋_GB2312" w:eastAsia="仿宋_GB2312" w:cs="仿宋_GB2312"/>
                <w:kern w:val="2"/>
                <w:sz w:val="24"/>
                <w:szCs w:val="24"/>
              </w:rPr>
              <w:t>面积</w:t>
            </w:r>
            <w:r>
              <w:rPr>
                <w:rStyle w:val="37"/>
                <w:rFonts w:hint="eastAsia" w:ascii="仿宋_GB2312" w:hAnsi="仿宋_GB2312" w:eastAsia="仿宋_GB2312" w:cs="仿宋_GB2312"/>
                <w:kern w:val="2"/>
                <w:sz w:val="24"/>
                <w:szCs w:val="24"/>
                <w:lang w:val="en-US" w:eastAsia="zh-CN"/>
              </w:rPr>
              <w:t>19369</w:t>
            </w:r>
            <w:r>
              <w:rPr>
                <w:rStyle w:val="37"/>
                <w:rFonts w:hint="eastAsia" w:ascii="仿宋_GB2312" w:hAnsi="仿宋_GB2312" w:eastAsia="仿宋_GB2312" w:cs="仿宋_GB2312"/>
                <w:kern w:val="2"/>
                <w:sz w:val="24"/>
                <w:szCs w:val="24"/>
              </w:rPr>
              <w:t>平方米。</w:t>
            </w:r>
          </w:p>
          <w:p w14:paraId="78A61AD6">
            <w:pPr>
              <w:pStyle w:val="35"/>
              <w:spacing w:line="40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二、岗位设置及人员素质要求</w:t>
            </w:r>
          </w:p>
          <w:p w14:paraId="4509E7E8">
            <w:pPr>
              <w:pStyle w:val="35"/>
              <w:spacing w:line="40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（一）岗位设置</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513"/>
              <w:gridCol w:w="875"/>
              <w:gridCol w:w="2312"/>
              <w:gridCol w:w="1677"/>
            </w:tblGrid>
            <w:tr w14:paraId="62DE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noWrap w:val="0"/>
                  <w:vAlign w:val="center"/>
                </w:tcPr>
                <w:p w14:paraId="22358A2A">
                  <w:pPr>
                    <w:pStyle w:val="35"/>
                    <w:spacing w:line="420" w:lineRule="exact"/>
                    <w:ind w:right="42" w:rightChars="20" w:hanging="1"/>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序号</w:t>
                  </w:r>
                </w:p>
              </w:tc>
              <w:tc>
                <w:tcPr>
                  <w:tcW w:w="1513" w:type="dxa"/>
                  <w:noWrap w:val="0"/>
                  <w:vAlign w:val="center"/>
                </w:tcPr>
                <w:p w14:paraId="7CD67074">
                  <w:pPr>
                    <w:pStyle w:val="35"/>
                    <w:spacing w:line="420" w:lineRule="exact"/>
                    <w:ind w:right="42" w:rightChars="20" w:hanging="1"/>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工作岗位</w:t>
                  </w:r>
                </w:p>
              </w:tc>
              <w:tc>
                <w:tcPr>
                  <w:tcW w:w="875" w:type="dxa"/>
                  <w:noWrap w:val="0"/>
                  <w:vAlign w:val="center"/>
                </w:tcPr>
                <w:p w14:paraId="1A72A9E4">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岗位人数</w:t>
                  </w:r>
                </w:p>
              </w:tc>
              <w:tc>
                <w:tcPr>
                  <w:tcW w:w="2312" w:type="dxa"/>
                  <w:noWrap w:val="0"/>
                  <w:vAlign w:val="center"/>
                </w:tcPr>
                <w:p w14:paraId="5914837A">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工作时间</w:t>
                  </w:r>
                </w:p>
              </w:tc>
              <w:tc>
                <w:tcPr>
                  <w:tcW w:w="1677" w:type="dxa"/>
                  <w:noWrap w:val="0"/>
                  <w:vAlign w:val="center"/>
                </w:tcPr>
                <w:p w14:paraId="383D1A6A">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备注</w:t>
                  </w:r>
                </w:p>
              </w:tc>
            </w:tr>
            <w:tr w14:paraId="1A70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14:paraId="226719FB">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1</w:t>
                  </w:r>
                </w:p>
              </w:tc>
              <w:tc>
                <w:tcPr>
                  <w:tcW w:w="1513" w:type="dxa"/>
                  <w:noWrap w:val="0"/>
                  <w:vAlign w:val="center"/>
                </w:tcPr>
                <w:p w14:paraId="31D2664A">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宿舍管理员</w:t>
                  </w:r>
                </w:p>
              </w:tc>
              <w:tc>
                <w:tcPr>
                  <w:tcW w:w="875" w:type="dxa"/>
                  <w:noWrap w:val="0"/>
                  <w:vAlign w:val="center"/>
                </w:tcPr>
                <w:p w14:paraId="3BE6D03E">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4</w:t>
                  </w:r>
                </w:p>
              </w:tc>
              <w:tc>
                <w:tcPr>
                  <w:tcW w:w="2312" w:type="dxa"/>
                  <w:noWrap w:val="0"/>
                  <w:vAlign w:val="center"/>
                </w:tcPr>
                <w:p w14:paraId="77D450CC">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lang w:val="en-US" w:eastAsia="zh-CN"/>
                    </w:rPr>
                    <w:t>8</w:t>
                  </w:r>
                  <w:r>
                    <w:rPr>
                      <w:rStyle w:val="37"/>
                      <w:rFonts w:hint="eastAsia" w:ascii="仿宋_GB2312" w:hAnsi="仿宋_GB2312" w:eastAsia="仿宋_GB2312" w:cs="仿宋_GB2312"/>
                      <w:kern w:val="2"/>
                      <w:sz w:val="24"/>
                      <w:szCs w:val="24"/>
                    </w:rPr>
                    <w:t>:</w:t>
                  </w:r>
                  <w:r>
                    <w:rPr>
                      <w:rStyle w:val="37"/>
                      <w:rFonts w:hint="eastAsia" w:ascii="仿宋_GB2312" w:hAnsi="仿宋_GB2312" w:eastAsia="仿宋_GB2312" w:cs="仿宋_GB2312"/>
                      <w:kern w:val="2"/>
                      <w:sz w:val="24"/>
                      <w:szCs w:val="24"/>
                      <w:lang w:val="en-US" w:eastAsia="zh-CN"/>
                    </w:rPr>
                    <w:t>0</w:t>
                  </w:r>
                  <w:r>
                    <w:rPr>
                      <w:rStyle w:val="37"/>
                      <w:rFonts w:hint="eastAsia" w:ascii="仿宋_GB2312" w:hAnsi="仿宋_GB2312" w:eastAsia="仿宋_GB2312" w:cs="仿宋_GB2312"/>
                      <w:kern w:val="2"/>
                      <w:sz w:val="24"/>
                      <w:szCs w:val="24"/>
                    </w:rPr>
                    <w:t>0-1</w:t>
                  </w:r>
                  <w:r>
                    <w:rPr>
                      <w:rStyle w:val="37"/>
                      <w:rFonts w:hint="eastAsia" w:ascii="仿宋_GB2312" w:hAnsi="仿宋_GB2312" w:eastAsia="仿宋_GB2312" w:cs="仿宋_GB2312"/>
                      <w:kern w:val="2"/>
                      <w:sz w:val="24"/>
                      <w:szCs w:val="24"/>
                      <w:lang w:val="en-US" w:eastAsia="zh-CN"/>
                    </w:rPr>
                    <w:t>6</w:t>
                  </w:r>
                  <w:r>
                    <w:rPr>
                      <w:rStyle w:val="37"/>
                      <w:rFonts w:hint="eastAsia" w:ascii="仿宋_GB2312" w:hAnsi="仿宋_GB2312" w:eastAsia="仿宋_GB2312" w:cs="仿宋_GB2312"/>
                      <w:kern w:val="2"/>
                      <w:sz w:val="24"/>
                      <w:szCs w:val="24"/>
                    </w:rPr>
                    <w:t>:</w:t>
                  </w:r>
                  <w:r>
                    <w:rPr>
                      <w:rStyle w:val="37"/>
                      <w:rFonts w:hint="eastAsia" w:ascii="仿宋_GB2312" w:hAnsi="仿宋_GB2312" w:eastAsia="仿宋_GB2312" w:cs="仿宋_GB2312"/>
                      <w:kern w:val="2"/>
                      <w:sz w:val="24"/>
                      <w:szCs w:val="24"/>
                      <w:lang w:val="en-US" w:eastAsia="zh-CN"/>
                    </w:rPr>
                    <w:t>0</w:t>
                  </w:r>
                  <w:r>
                    <w:rPr>
                      <w:rStyle w:val="37"/>
                      <w:rFonts w:hint="eastAsia" w:ascii="仿宋_GB2312" w:hAnsi="仿宋_GB2312" w:eastAsia="仿宋_GB2312" w:cs="仿宋_GB2312"/>
                      <w:kern w:val="2"/>
                      <w:sz w:val="24"/>
                      <w:szCs w:val="24"/>
                    </w:rPr>
                    <w:t xml:space="preserve">0 </w:t>
                  </w:r>
                </w:p>
                <w:p w14:paraId="3019FAFB">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1</w:t>
                  </w:r>
                  <w:r>
                    <w:rPr>
                      <w:rStyle w:val="37"/>
                      <w:rFonts w:hint="eastAsia" w:ascii="仿宋_GB2312" w:hAnsi="仿宋_GB2312" w:eastAsia="仿宋_GB2312" w:cs="仿宋_GB2312"/>
                      <w:kern w:val="2"/>
                      <w:sz w:val="24"/>
                      <w:szCs w:val="24"/>
                      <w:lang w:val="en-US" w:eastAsia="zh-CN"/>
                    </w:rPr>
                    <w:t>6</w:t>
                  </w:r>
                  <w:r>
                    <w:rPr>
                      <w:rStyle w:val="37"/>
                      <w:rFonts w:hint="eastAsia" w:ascii="仿宋_GB2312" w:hAnsi="仿宋_GB2312" w:eastAsia="仿宋_GB2312" w:cs="仿宋_GB2312"/>
                      <w:kern w:val="2"/>
                      <w:sz w:val="24"/>
                      <w:szCs w:val="24"/>
                    </w:rPr>
                    <w:t>:</w:t>
                  </w:r>
                  <w:r>
                    <w:rPr>
                      <w:rStyle w:val="37"/>
                      <w:rFonts w:hint="eastAsia" w:ascii="仿宋_GB2312" w:hAnsi="仿宋_GB2312" w:eastAsia="仿宋_GB2312" w:cs="仿宋_GB2312"/>
                      <w:kern w:val="2"/>
                      <w:sz w:val="24"/>
                      <w:szCs w:val="24"/>
                      <w:lang w:val="en-US" w:eastAsia="zh-CN"/>
                    </w:rPr>
                    <w:t>0</w:t>
                  </w:r>
                  <w:r>
                    <w:rPr>
                      <w:rStyle w:val="37"/>
                      <w:rFonts w:hint="eastAsia" w:ascii="仿宋_GB2312" w:hAnsi="仿宋_GB2312" w:eastAsia="仿宋_GB2312" w:cs="仿宋_GB2312"/>
                      <w:kern w:val="2"/>
                      <w:sz w:val="24"/>
                      <w:szCs w:val="24"/>
                    </w:rPr>
                    <w:t>0-</w:t>
                  </w:r>
                  <w:r>
                    <w:rPr>
                      <w:rStyle w:val="37"/>
                      <w:rFonts w:hint="eastAsia" w:ascii="仿宋_GB2312" w:hAnsi="仿宋_GB2312" w:eastAsia="仿宋_GB2312" w:cs="仿宋_GB2312"/>
                      <w:kern w:val="2"/>
                      <w:sz w:val="24"/>
                      <w:szCs w:val="24"/>
                      <w:lang w:val="en-US" w:eastAsia="zh-CN"/>
                    </w:rPr>
                    <w:t>24</w:t>
                  </w:r>
                  <w:r>
                    <w:rPr>
                      <w:rStyle w:val="37"/>
                      <w:rFonts w:hint="eastAsia" w:ascii="仿宋_GB2312" w:hAnsi="仿宋_GB2312" w:eastAsia="仿宋_GB2312" w:cs="仿宋_GB2312"/>
                      <w:kern w:val="2"/>
                      <w:sz w:val="24"/>
                      <w:szCs w:val="24"/>
                    </w:rPr>
                    <w:t>:</w:t>
                  </w:r>
                  <w:r>
                    <w:rPr>
                      <w:rStyle w:val="37"/>
                      <w:rFonts w:hint="eastAsia" w:ascii="仿宋_GB2312" w:hAnsi="仿宋_GB2312" w:eastAsia="仿宋_GB2312" w:cs="仿宋_GB2312"/>
                      <w:kern w:val="2"/>
                      <w:sz w:val="24"/>
                      <w:szCs w:val="24"/>
                      <w:lang w:val="en-US" w:eastAsia="zh-CN"/>
                    </w:rPr>
                    <w:t>0</w:t>
                  </w:r>
                  <w:r>
                    <w:rPr>
                      <w:rStyle w:val="37"/>
                      <w:rFonts w:hint="eastAsia" w:ascii="仿宋_GB2312" w:hAnsi="仿宋_GB2312" w:eastAsia="仿宋_GB2312" w:cs="仿宋_GB2312"/>
                      <w:kern w:val="2"/>
                      <w:sz w:val="24"/>
                      <w:szCs w:val="24"/>
                    </w:rPr>
                    <w:t xml:space="preserve">0 </w:t>
                  </w:r>
                  <w:r>
                    <w:rPr>
                      <w:rStyle w:val="37"/>
                      <w:rFonts w:hint="eastAsia" w:ascii="仿宋_GB2312" w:hAnsi="仿宋_GB2312" w:eastAsia="仿宋_GB2312" w:cs="仿宋_GB2312"/>
                      <w:kern w:val="2"/>
                      <w:sz w:val="24"/>
                      <w:szCs w:val="24"/>
                      <w:lang w:val="en-US" w:eastAsia="zh-CN"/>
                    </w:rPr>
                    <w:t>24</w:t>
                  </w:r>
                  <w:r>
                    <w:rPr>
                      <w:rStyle w:val="37"/>
                      <w:rFonts w:hint="eastAsia" w:ascii="仿宋_GB2312" w:hAnsi="仿宋_GB2312" w:eastAsia="仿宋_GB2312" w:cs="仿宋_GB2312"/>
                      <w:kern w:val="2"/>
                      <w:sz w:val="24"/>
                      <w:szCs w:val="24"/>
                    </w:rPr>
                    <w:t>:</w:t>
                  </w:r>
                  <w:r>
                    <w:rPr>
                      <w:rStyle w:val="37"/>
                      <w:rFonts w:hint="eastAsia" w:ascii="仿宋_GB2312" w:hAnsi="仿宋_GB2312" w:eastAsia="仿宋_GB2312" w:cs="仿宋_GB2312"/>
                      <w:kern w:val="2"/>
                      <w:sz w:val="24"/>
                      <w:szCs w:val="24"/>
                      <w:lang w:val="en-US" w:eastAsia="zh-CN"/>
                    </w:rPr>
                    <w:t>0</w:t>
                  </w:r>
                  <w:r>
                    <w:rPr>
                      <w:rStyle w:val="37"/>
                      <w:rFonts w:hint="eastAsia" w:ascii="仿宋_GB2312" w:hAnsi="仿宋_GB2312" w:eastAsia="仿宋_GB2312" w:cs="仿宋_GB2312"/>
                      <w:kern w:val="2"/>
                      <w:sz w:val="24"/>
                      <w:szCs w:val="24"/>
                    </w:rPr>
                    <w:t>0-</w:t>
                  </w:r>
                  <w:r>
                    <w:rPr>
                      <w:rStyle w:val="37"/>
                      <w:rFonts w:hint="eastAsia" w:ascii="仿宋_GB2312" w:hAnsi="仿宋_GB2312" w:eastAsia="仿宋_GB2312" w:cs="仿宋_GB2312"/>
                      <w:kern w:val="2"/>
                      <w:sz w:val="24"/>
                      <w:szCs w:val="24"/>
                      <w:lang w:val="en-US" w:eastAsia="zh-CN"/>
                    </w:rPr>
                    <w:t>8</w:t>
                  </w:r>
                  <w:r>
                    <w:rPr>
                      <w:rStyle w:val="37"/>
                      <w:rFonts w:hint="eastAsia" w:ascii="仿宋_GB2312" w:hAnsi="仿宋_GB2312" w:eastAsia="仿宋_GB2312" w:cs="仿宋_GB2312"/>
                      <w:kern w:val="2"/>
                      <w:sz w:val="24"/>
                      <w:szCs w:val="24"/>
                    </w:rPr>
                    <w:t>:</w:t>
                  </w:r>
                  <w:r>
                    <w:rPr>
                      <w:rStyle w:val="37"/>
                      <w:rFonts w:hint="eastAsia" w:ascii="仿宋_GB2312" w:hAnsi="仿宋_GB2312" w:eastAsia="仿宋_GB2312" w:cs="仿宋_GB2312"/>
                      <w:kern w:val="2"/>
                      <w:sz w:val="24"/>
                      <w:szCs w:val="24"/>
                      <w:lang w:val="en-US" w:eastAsia="zh-CN"/>
                    </w:rPr>
                    <w:t>0</w:t>
                  </w:r>
                  <w:r>
                    <w:rPr>
                      <w:rStyle w:val="37"/>
                      <w:rFonts w:hint="eastAsia" w:ascii="仿宋_GB2312" w:hAnsi="仿宋_GB2312" w:eastAsia="仿宋_GB2312" w:cs="仿宋_GB2312"/>
                      <w:kern w:val="2"/>
                      <w:sz w:val="24"/>
                      <w:szCs w:val="24"/>
                    </w:rPr>
                    <w:t xml:space="preserve">0 </w:t>
                  </w:r>
                </w:p>
              </w:tc>
              <w:tc>
                <w:tcPr>
                  <w:tcW w:w="1677" w:type="dxa"/>
                  <w:noWrap w:val="0"/>
                  <w:vAlign w:val="center"/>
                </w:tcPr>
                <w:p w14:paraId="3DAED180">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lang w:val="en-US" w:eastAsia="zh-CN"/>
                    </w:rPr>
                    <w:t>7*24小时值班，三班倒每班1人</w:t>
                  </w:r>
                </w:p>
              </w:tc>
            </w:tr>
            <w:tr w14:paraId="64CD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14:paraId="338151C8">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2</w:t>
                  </w:r>
                </w:p>
              </w:tc>
              <w:tc>
                <w:tcPr>
                  <w:tcW w:w="1513" w:type="dxa"/>
                  <w:noWrap w:val="0"/>
                  <w:vAlign w:val="center"/>
                </w:tcPr>
                <w:p w14:paraId="62C194E1">
                  <w:pPr>
                    <w:pStyle w:val="35"/>
                    <w:spacing w:line="420" w:lineRule="exact"/>
                    <w:ind w:right="42" w:rightChars="20"/>
                    <w:jc w:val="center"/>
                    <w:rPr>
                      <w:rStyle w:val="37"/>
                      <w:rFonts w:ascii="仿宋_GB2312" w:hAnsi="仿宋_GB2312" w:eastAsia="仿宋_GB2312" w:cs="仿宋_GB2312"/>
                      <w:sz w:val="24"/>
                      <w:szCs w:val="24"/>
                    </w:rPr>
                  </w:pPr>
                  <w:r>
                    <w:rPr>
                      <w:rFonts w:hint="eastAsia" w:ascii="仿宋_GB2312" w:hAnsi="仿宋_GB2312" w:eastAsia="仿宋_GB2312" w:cs="仿宋_GB2312"/>
                    </w:rPr>
                    <w:t>保洁绿化员</w:t>
                  </w:r>
                </w:p>
              </w:tc>
              <w:tc>
                <w:tcPr>
                  <w:tcW w:w="875" w:type="dxa"/>
                  <w:noWrap w:val="0"/>
                  <w:vAlign w:val="center"/>
                </w:tcPr>
                <w:p w14:paraId="2E7A9DDC">
                  <w:pPr>
                    <w:pStyle w:val="35"/>
                    <w:spacing w:line="420" w:lineRule="exact"/>
                    <w:ind w:right="42" w:rightChars="20"/>
                    <w:jc w:val="center"/>
                    <w:rPr>
                      <w:rStyle w:val="37"/>
                      <w:rFonts w:hint="eastAsia" w:ascii="仿宋_GB2312" w:hAnsi="仿宋_GB2312" w:eastAsia="仿宋_GB2312" w:cs="仿宋_GB2312"/>
                      <w:sz w:val="24"/>
                      <w:szCs w:val="24"/>
                      <w:lang w:eastAsia="zh-CN"/>
                    </w:rPr>
                  </w:pPr>
                  <w:r>
                    <w:rPr>
                      <w:rStyle w:val="37"/>
                      <w:rFonts w:hint="eastAsia" w:ascii="仿宋_GB2312" w:hAnsi="仿宋_GB2312" w:eastAsia="仿宋_GB2312" w:cs="仿宋_GB2312"/>
                      <w:kern w:val="2"/>
                      <w:sz w:val="24"/>
                      <w:szCs w:val="24"/>
                      <w:lang w:val="en-US" w:eastAsia="zh-CN"/>
                    </w:rPr>
                    <w:t>5</w:t>
                  </w:r>
                </w:p>
              </w:tc>
              <w:tc>
                <w:tcPr>
                  <w:tcW w:w="2312" w:type="dxa"/>
                  <w:noWrap w:val="0"/>
                  <w:vAlign w:val="center"/>
                </w:tcPr>
                <w:p w14:paraId="21251191">
                  <w:pPr>
                    <w:widowControl/>
                    <w:jc w:val="center"/>
                    <w:rPr>
                      <w:rFonts w:ascii="仿宋_GB2312" w:hAnsi="仿宋_GB2312" w:eastAsia="仿宋_GB2312" w:cs="仿宋_GB2312"/>
                    </w:rPr>
                  </w:pPr>
                  <w:r>
                    <w:rPr>
                      <w:rFonts w:hint="eastAsia" w:ascii="仿宋_GB2312" w:hAnsi="仿宋_GB2312" w:eastAsia="仿宋_GB2312" w:cs="仿宋_GB2312"/>
                      <w:color w:val="000000"/>
                      <w:kern w:val="0"/>
                      <w:sz w:val="24"/>
                    </w:rPr>
                    <w:t>周一至周五</w:t>
                  </w:r>
                </w:p>
                <w:p w14:paraId="6F0D2C4D">
                  <w:pPr>
                    <w:widowControl/>
                    <w:jc w:val="left"/>
                    <w:rPr>
                      <w:rFonts w:ascii="仿宋_GB2312" w:hAnsi="仿宋_GB2312" w:eastAsia="仿宋_GB2312" w:cs="仿宋_GB2312"/>
                    </w:rPr>
                  </w:pPr>
                  <w:r>
                    <w:rPr>
                      <w:rFonts w:hint="eastAsia" w:ascii="仿宋_GB2312" w:hAnsi="仿宋_GB2312" w:eastAsia="仿宋_GB2312" w:cs="仿宋_GB2312"/>
                      <w:color w:val="000000"/>
                      <w:kern w:val="0"/>
                      <w:sz w:val="24"/>
                    </w:rPr>
                    <w:t xml:space="preserve">上午：7:30-11:30 </w:t>
                  </w:r>
                </w:p>
                <w:p w14:paraId="18F7EF6E">
                  <w:pPr>
                    <w:jc w:val="left"/>
                    <w:rPr>
                      <w:rStyle w:val="37"/>
                      <w:rFonts w:ascii="仿宋_GB2312" w:hAnsi="仿宋_GB2312" w:eastAsia="仿宋_GB2312" w:cs="仿宋_GB2312"/>
                      <w:sz w:val="24"/>
                      <w:szCs w:val="24"/>
                    </w:rPr>
                  </w:pPr>
                  <w:r>
                    <w:rPr>
                      <w:rFonts w:hint="eastAsia" w:ascii="仿宋_GB2312" w:hAnsi="仿宋_GB2312" w:eastAsia="仿宋_GB2312" w:cs="仿宋_GB2312"/>
                      <w:color w:val="000000"/>
                      <w:kern w:val="0"/>
                      <w:sz w:val="24"/>
                    </w:rPr>
                    <w:t xml:space="preserve">下午：14:30-17:30 </w:t>
                  </w:r>
                </w:p>
              </w:tc>
              <w:tc>
                <w:tcPr>
                  <w:tcW w:w="1677" w:type="dxa"/>
                  <w:noWrap w:val="0"/>
                  <w:vAlign w:val="center"/>
                </w:tcPr>
                <w:p w14:paraId="4B276878">
                  <w:pPr>
                    <w:pStyle w:val="35"/>
                    <w:spacing w:line="420" w:lineRule="exact"/>
                    <w:ind w:right="42" w:rightChars="20"/>
                    <w:jc w:val="center"/>
                    <w:rPr>
                      <w:rStyle w:val="37"/>
                      <w:rFonts w:hint="default" w:ascii="仿宋_GB2312" w:hAnsi="仿宋_GB2312" w:eastAsia="仿宋_GB2312" w:cs="仿宋_GB2312"/>
                      <w:sz w:val="24"/>
                      <w:szCs w:val="24"/>
                      <w:lang w:val="en-US" w:eastAsia="zh-CN"/>
                    </w:rPr>
                  </w:pPr>
                  <w:r>
                    <w:rPr>
                      <w:rStyle w:val="37"/>
                      <w:rFonts w:hint="eastAsia" w:ascii="仿宋_GB2312" w:hAnsi="仿宋_GB2312" w:eastAsia="仿宋_GB2312" w:cs="仿宋_GB2312"/>
                      <w:kern w:val="2"/>
                      <w:sz w:val="24"/>
                      <w:szCs w:val="24"/>
                      <w:lang w:val="en-US" w:eastAsia="zh-CN"/>
                    </w:rPr>
                    <w:t>4名保洁员与1名绿化员</w:t>
                  </w:r>
                </w:p>
              </w:tc>
            </w:tr>
            <w:tr w14:paraId="7EB0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14:paraId="313B88BE">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3</w:t>
                  </w:r>
                </w:p>
              </w:tc>
              <w:tc>
                <w:tcPr>
                  <w:tcW w:w="1513" w:type="dxa"/>
                  <w:noWrap w:val="0"/>
                  <w:vAlign w:val="center"/>
                </w:tcPr>
                <w:p w14:paraId="2A36D40E">
                  <w:pPr>
                    <w:pStyle w:val="35"/>
                    <w:spacing w:line="420" w:lineRule="exact"/>
                    <w:ind w:right="42" w:rightChars="20"/>
                    <w:jc w:val="center"/>
                    <w:rPr>
                      <w:rFonts w:ascii="仿宋_GB2312" w:hAnsi="仿宋_GB2312" w:eastAsia="仿宋_GB2312" w:cs="仿宋_GB2312"/>
                    </w:rPr>
                  </w:pPr>
                  <w:r>
                    <w:rPr>
                      <w:rFonts w:hint="eastAsia" w:ascii="仿宋_GB2312" w:hAnsi="仿宋_GB2312" w:eastAsia="仿宋_GB2312" w:cs="仿宋_GB2312"/>
                    </w:rPr>
                    <w:t>水电维修工</w:t>
                  </w:r>
                </w:p>
              </w:tc>
              <w:tc>
                <w:tcPr>
                  <w:tcW w:w="875" w:type="dxa"/>
                  <w:noWrap w:val="0"/>
                  <w:vAlign w:val="center"/>
                </w:tcPr>
                <w:p w14:paraId="01D80E34">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1</w:t>
                  </w:r>
                </w:p>
              </w:tc>
              <w:tc>
                <w:tcPr>
                  <w:tcW w:w="2312" w:type="dxa"/>
                  <w:noWrap w:val="0"/>
                  <w:vAlign w:val="center"/>
                </w:tcPr>
                <w:p w14:paraId="062BA189">
                  <w:pPr>
                    <w:widowControl/>
                    <w:jc w:val="center"/>
                    <w:rPr>
                      <w:rFonts w:ascii="仿宋_GB2312" w:hAnsi="仿宋_GB2312" w:eastAsia="仿宋_GB2312" w:cs="仿宋_GB2312"/>
                    </w:rPr>
                  </w:pPr>
                  <w:r>
                    <w:rPr>
                      <w:rFonts w:hint="eastAsia" w:ascii="仿宋_GB2312" w:hAnsi="仿宋_GB2312" w:eastAsia="仿宋_GB2312" w:cs="仿宋_GB2312"/>
                      <w:color w:val="000000"/>
                      <w:kern w:val="0"/>
                      <w:sz w:val="24"/>
                    </w:rPr>
                    <w:t>周一至周五</w:t>
                  </w:r>
                </w:p>
                <w:p w14:paraId="056E960B">
                  <w:pPr>
                    <w:widowControl/>
                    <w:jc w:val="left"/>
                    <w:rPr>
                      <w:rFonts w:ascii="仿宋_GB2312" w:hAnsi="仿宋_GB2312" w:eastAsia="仿宋_GB2312" w:cs="仿宋_GB2312"/>
                    </w:rPr>
                  </w:pPr>
                  <w:r>
                    <w:rPr>
                      <w:rFonts w:hint="eastAsia" w:ascii="仿宋_GB2312" w:hAnsi="仿宋_GB2312" w:eastAsia="仿宋_GB2312" w:cs="仿宋_GB2312"/>
                      <w:color w:val="000000"/>
                      <w:kern w:val="0"/>
                      <w:sz w:val="24"/>
                    </w:rPr>
                    <w:t xml:space="preserve">上午：7:30-11:30 </w:t>
                  </w:r>
                </w:p>
                <w:p w14:paraId="12C5DA5C">
                  <w:pPr>
                    <w:widowControl/>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rPr>
                    <w:t>下午：14:30-17:30</w:t>
                  </w:r>
                </w:p>
              </w:tc>
              <w:tc>
                <w:tcPr>
                  <w:tcW w:w="1677" w:type="dxa"/>
                  <w:noWrap w:val="0"/>
                  <w:vAlign w:val="center"/>
                </w:tcPr>
                <w:p w14:paraId="7CCF374A">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上班时间外如有突发情况需要到场处理</w:t>
                  </w:r>
                </w:p>
              </w:tc>
            </w:tr>
            <w:tr w14:paraId="27E5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gridSpan w:val="2"/>
                  <w:noWrap w:val="0"/>
                  <w:vAlign w:val="center"/>
                </w:tcPr>
                <w:p w14:paraId="381C5E30">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合计</w:t>
                  </w:r>
                </w:p>
              </w:tc>
              <w:tc>
                <w:tcPr>
                  <w:tcW w:w="4864" w:type="dxa"/>
                  <w:gridSpan w:val="3"/>
                  <w:noWrap w:val="0"/>
                  <w:vAlign w:val="center"/>
                </w:tcPr>
                <w:p w14:paraId="4043403D">
                  <w:pPr>
                    <w:pStyle w:val="35"/>
                    <w:spacing w:line="420" w:lineRule="exact"/>
                    <w:ind w:right="42" w:rightChars="20"/>
                    <w:jc w:val="center"/>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lang w:val="en-US" w:eastAsia="zh-CN"/>
                    </w:rPr>
                    <w:t>10</w:t>
                  </w:r>
                  <w:r>
                    <w:rPr>
                      <w:rStyle w:val="37"/>
                      <w:rFonts w:hint="eastAsia" w:ascii="仿宋_GB2312" w:hAnsi="仿宋_GB2312" w:eastAsia="仿宋_GB2312" w:cs="仿宋_GB2312"/>
                      <w:kern w:val="2"/>
                      <w:sz w:val="24"/>
                      <w:szCs w:val="24"/>
                    </w:rPr>
                    <w:t>人</w:t>
                  </w:r>
                </w:p>
              </w:tc>
            </w:tr>
          </w:tbl>
          <w:p w14:paraId="083BB640">
            <w:pPr>
              <w:pStyle w:val="39"/>
              <w:spacing w:line="440" w:lineRule="exact"/>
              <w:ind w:firstLine="482" w:firstLineChars="200"/>
              <w:rPr>
                <w:rStyle w:val="37"/>
                <w:rFonts w:ascii="仿宋_GB2312" w:hAnsi="仿宋_GB2312" w:eastAsia="仿宋_GB2312" w:cs="仿宋_GB2312"/>
                <w:b/>
                <w:sz w:val="24"/>
                <w:szCs w:val="24"/>
              </w:rPr>
            </w:pPr>
            <w:r>
              <w:rPr>
                <w:rStyle w:val="37"/>
                <w:rFonts w:hint="eastAsia" w:ascii="仿宋_GB2312" w:hAnsi="仿宋_GB2312" w:eastAsia="仿宋_GB2312" w:cs="仿宋_GB2312"/>
                <w:b/>
                <w:kern w:val="2"/>
                <w:sz w:val="24"/>
                <w:szCs w:val="24"/>
              </w:rPr>
              <w:t>注：由供应商根据工作要求安排人员轮休。</w:t>
            </w:r>
          </w:p>
          <w:p w14:paraId="62C54C4F">
            <w:pPr>
              <w:pStyle w:val="39"/>
              <w:spacing w:line="440" w:lineRule="exact"/>
              <w:ind w:firstLine="482" w:firstLineChars="200"/>
              <w:rPr>
                <w:rStyle w:val="37"/>
                <w:rFonts w:ascii="仿宋_GB2312" w:hAnsi="仿宋_GB2312" w:eastAsia="仿宋_GB2312" w:cs="仿宋_GB2312"/>
                <w:b/>
                <w:sz w:val="24"/>
                <w:szCs w:val="24"/>
              </w:rPr>
            </w:pPr>
            <w:r>
              <w:rPr>
                <w:rStyle w:val="37"/>
                <w:rFonts w:hint="eastAsia" w:ascii="仿宋_GB2312" w:hAnsi="仿宋_GB2312" w:eastAsia="仿宋_GB2312" w:cs="仿宋_GB2312"/>
                <w:b/>
                <w:kern w:val="2"/>
                <w:sz w:val="24"/>
                <w:szCs w:val="24"/>
              </w:rPr>
              <w:t>（二）岗位人员素质要求</w:t>
            </w:r>
          </w:p>
          <w:p w14:paraId="61FDFC10">
            <w:pPr>
              <w:pStyle w:val="39"/>
              <w:spacing w:line="440" w:lineRule="exact"/>
              <w:ind w:firstLine="482" w:firstLineChars="200"/>
              <w:rPr>
                <w:rFonts w:ascii="仿宋_GB2312" w:hAnsi="仿宋_GB2312" w:eastAsia="仿宋_GB2312" w:cs="仿宋_GB2312"/>
              </w:rPr>
            </w:pPr>
            <w:r>
              <w:rPr>
                <w:rStyle w:val="40"/>
                <w:rFonts w:hint="eastAsia" w:ascii="仿宋_GB2312" w:hAnsi="仿宋_GB2312" w:eastAsia="仿宋_GB2312" w:cs="仿宋_GB2312"/>
                <w:b/>
                <w:bCs/>
                <w:kern w:val="2"/>
                <w:sz w:val="24"/>
                <w:szCs w:val="24"/>
              </w:rPr>
              <w:t>1.</w:t>
            </w:r>
            <w:r>
              <w:rPr>
                <w:rFonts w:hint="eastAsia" w:ascii="仿宋_GB2312" w:hAnsi="仿宋_GB2312" w:eastAsia="仿宋_GB2312" w:cs="仿宋_GB2312"/>
                <w:b/>
                <w:bCs/>
              </w:rPr>
              <w:t xml:space="preserve"> </w:t>
            </w:r>
            <w:r>
              <w:rPr>
                <w:rStyle w:val="37"/>
                <w:rFonts w:hint="eastAsia" w:ascii="仿宋_GB2312" w:hAnsi="仿宋_GB2312" w:eastAsia="仿宋_GB2312" w:cs="仿宋_GB2312"/>
                <w:b/>
                <w:bCs/>
                <w:kern w:val="2"/>
                <w:sz w:val="24"/>
                <w:szCs w:val="24"/>
              </w:rPr>
              <w:t>宿舍管理员</w:t>
            </w:r>
            <w:r>
              <w:rPr>
                <w:rStyle w:val="37"/>
                <w:rFonts w:hint="eastAsia" w:ascii="仿宋_GB2312" w:hAnsi="仿宋_GB2312" w:eastAsia="仿宋_GB2312" w:cs="仿宋_GB2312"/>
                <w:b/>
                <w:bCs/>
                <w:kern w:val="2"/>
                <w:sz w:val="24"/>
                <w:szCs w:val="24"/>
                <w:lang w:eastAsia="zh-CN"/>
              </w:rPr>
              <w:t>（</w:t>
            </w:r>
            <w:r>
              <w:rPr>
                <w:rStyle w:val="37"/>
                <w:rFonts w:hint="eastAsia" w:ascii="仿宋_GB2312" w:hAnsi="仿宋_GB2312" w:eastAsia="仿宋_GB2312" w:cs="仿宋_GB2312"/>
                <w:b/>
                <w:bCs/>
                <w:kern w:val="2"/>
                <w:sz w:val="24"/>
                <w:szCs w:val="24"/>
                <w:lang w:val="en-US" w:eastAsia="zh-CN"/>
              </w:rPr>
              <w:t>4人</w:t>
            </w:r>
            <w:r>
              <w:rPr>
                <w:rStyle w:val="37"/>
                <w:rFonts w:hint="eastAsia" w:ascii="仿宋_GB2312" w:hAnsi="仿宋_GB2312" w:eastAsia="仿宋_GB2312" w:cs="仿宋_GB2312"/>
                <w:b/>
                <w:bCs/>
                <w:kern w:val="2"/>
                <w:sz w:val="24"/>
                <w:szCs w:val="24"/>
                <w:lang w:eastAsia="zh-CN"/>
              </w:rPr>
              <w:t>）</w:t>
            </w:r>
            <w:r>
              <w:rPr>
                <w:rStyle w:val="40"/>
                <w:rFonts w:hint="eastAsia" w:ascii="仿宋_GB2312" w:hAnsi="仿宋_GB2312" w:eastAsia="仿宋_GB2312" w:cs="仿宋_GB2312"/>
                <w:b/>
                <w:bCs/>
                <w:kern w:val="2"/>
                <w:sz w:val="24"/>
                <w:szCs w:val="24"/>
              </w:rPr>
              <w:t>：</w:t>
            </w:r>
            <w:r>
              <w:rPr>
                <w:rFonts w:hint="eastAsia" w:ascii="仿宋_GB2312" w:hAnsi="仿宋_GB2312" w:eastAsia="仿宋_GB2312" w:cs="仿宋_GB2312"/>
              </w:rPr>
              <w:t>男女各两名</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男性为退伍军人）</w:t>
            </w:r>
            <w:r>
              <w:rPr>
                <w:rFonts w:hint="eastAsia" w:ascii="仿宋_GB2312" w:hAnsi="仿宋_GB2312" w:eastAsia="仿宋_GB2312" w:cs="仿宋_GB2312"/>
              </w:rPr>
              <w:t>，年龄55 岁以下，身体健康，</w:t>
            </w:r>
            <w:r>
              <w:rPr>
                <w:rFonts w:hint="eastAsia" w:ascii="仿宋_GB2312" w:hAnsi="仿宋_GB2312" w:eastAsia="仿宋_GB2312" w:cs="仿宋_GB2312"/>
                <w:lang w:eastAsia="zh-CN"/>
              </w:rPr>
              <w:t>通过</w:t>
            </w:r>
            <w:r>
              <w:rPr>
                <w:rFonts w:hint="eastAsia" w:ascii="仿宋_GB2312" w:hAnsi="仿宋_GB2312" w:eastAsia="仿宋_GB2312" w:cs="仿宋_GB2312"/>
              </w:rPr>
              <w:t>面试</w:t>
            </w:r>
            <w:r>
              <w:rPr>
                <w:rFonts w:hint="eastAsia" w:ascii="仿宋_GB2312" w:hAnsi="仿宋_GB2312" w:eastAsia="仿宋_GB2312" w:cs="仿宋_GB2312"/>
                <w:lang w:eastAsia="zh-CN"/>
              </w:rPr>
              <w:t>且</w:t>
            </w:r>
            <w:r>
              <w:rPr>
                <w:rFonts w:hint="eastAsia" w:ascii="仿宋_GB2312" w:hAnsi="仿宋_GB2312" w:eastAsia="仿宋_GB2312" w:cs="仿宋_GB2312"/>
                <w:lang w:val="en-US" w:eastAsia="zh-CN"/>
              </w:rPr>
              <w:t>入职</w:t>
            </w:r>
            <w:r>
              <w:rPr>
                <w:rFonts w:hint="eastAsia" w:ascii="仿宋_GB2312" w:hAnsi="仿宋_GB2312" w:eastAsia="仿宋_GB2312" w:cs="仿宋_GB2312"/>
              </w:rPr>
              <w:t>培训</w:t>
            </w:r>
            <w:r>
              <w:rPr>
                <w:rFonts w:hint="eastAsia" w:ascii="仿宋_GB2312" w:hAnsi="仿宋_GB2312" w:eastAsia="仿宋_GB2312" w:cs="仿宋_GB2312"/>
                <w:lang w:eastAsia="zh-CN"/>
              </w:rPr>
              <w:t>合格，</w:t>
            </w:r>
            <w:r>
              <w:rPr>
                <w:rFonts w:hint="eastAsia" w:ascii="仿宋_GB2312" w:hAnsi="仿宋_GB2312" w:eastAsia="仿宋_GB2312" w:cs="仿宋_GB2312"/>
              </w:rPr>
              <w:t>无违法犯罪记录</w:t>
            </w:r>
            <w:r>
              <w:rPr>
                <w:rFonts w:hint="eastAsia" w:ascii="仿宋_GB2312" w:hAnsi="仿宋_GB2312" w:eastAsia="仿宋_GB2312" w:cs="仿宋_GB2312"/>
                <w:lang w:eastAsia="zh-CN"/>
              </w:rPr>
              <w:t>，</w:t>
            </w:r>
            <w:r>
              <w:rPr>
                <w:rFonts w:hint="eastAsia" w:ascii="仿宋_GB2312" w:hAnsi="仿宋_GB2312" w:eastAsia="仿宋_GB2312" w:cs="仿宋_GB2312"/>
              </w:rPr>
              <w:t>具有宿舍管理工作经验、敏锐的观察力，熟悉门岗工作流程。</w:t>
            </w:r>
          </w:p>
          <w:p w14:paraId="08294A1F">
            <w:pPr>
              <w:pStyle w:val="39"/>
              <w:spacing w:line="440" w:lineRule="exact"/>
              <w:ind w:firstLine="482" w:firstLineChars="200"/>
              <w:rPr>
                <w:rFonts w:hint="eastAsia" w:ascii="仿宋_GB2312" w:hAnsi="仿宋_GB2312" w:eastAsia="仿宋_GB2312" w:cs="仿宋_GB2312"/>
                <w:color w:val="000000"/>
              </w:rPr>
            </w:pPr>
            <w:r>
              <w:rPr>
                <w:rStyle w:val="40"/>
                <w:rFonts w:hint="eastAsia" w:ascii="仿宋_GB2312" w:hAnsi="仿宋_GB2312" w:eastAsia="仿宋_GB2312" w:cs="仿宋_GB2312"/>
                <w:b/>
                <w:bCs/>
                <w:kern w:val="2"/>
                <w:sz w:val="24"/>
                <w:szCs w:val="24"/>
              </w:rPr>
              <w:t>2.</w:t>
            </w:r>
            <w:r>
              <w:rPr>
                <w:rFonts w:hint="eastAsia" w:ascii="仿宋_GB2312" w:hAnsi="仿宋_GB2312" w:eastAsia="仿宋_GB2312" w:cs="仿宋_GB2312"/>
                <w:b/>
                <w:bCs/>
              </w:rPr>
              <w:t>保洁绿化员</w:t>
            </w:r>
            <w:r>
              <w:rPr>
                <w:rStyle w:val="37"/>
                <w:rFonts w:hint="eastAsia" w:ascii="仿宋_GB2312" w:hAnsi="仿宋_GB2312" w:eastAsia="仿宋_GB2312" w:cs="仿宋_GB2312"/>
                <w:b/>
                <w:bCs/>
                <w:kern w:val="2"/>
                <w:sz w:val="24"/>
                <w:szCs w:val="24"/>
                <w:lang w:eastAsia="zh-CN"/>
              </w:rPr>
              <w:t>（</w:t>
            </w:r>
            <w:r>
              <w:rPr>
                <w:rStyle w:val="37"/>
                <w:rFonts w:hint="eastAsia" w:ascii="仿宋_GB2312" w:hAnsi="仿宋_GB2312" w:eastAsia="仿宋_GB2312" w:cs="仿宋_GB2312"/>
                <w:b/>
                <w:bCs/>
                <w:kern w:val="2"/>
                <w:sz w:val="24"/>
                <w:szCs w:val="24"/>
                <w:lang w:val="en-US" w:eastAsia="zh-CN"/>
              </w:rPr>
              <w:t>5人</w:t>
            </w:r>
            <w:r>
              <w:rPr>
                <w:rStyle w:val="37"/>
                <w:rFonts w:hint="eastAsia" w:ascii="仿宋_GB2312" w:hAnsi="仿宋_GB2312" w:eastAsia="仿宋_GB2312" w:cs="仿宋_GB2312"/>
                <w:b/>
                <w:bCs/>
                <w:kern w:val="2"/>
                <w:sz w:val="24"/>
                <w:szCs w:val="24"/>
                <w:lang w:eastAsia="zh-CN"/>
              </w:rPr>
              <w:t>）</w:t>
            </w:r>
            <w:r>
              <w:rPr>
                <w:rFonts w:hint="eastAsia" w:ascii="仿宋_GB2312" w:hAnsi="仿宋_GB2312" w:eastAsia="仿宋_GB2312" w:cs="仿宋_GB2312"/>
              </w:rPr>
              <w:t>：</w:t>
            </w:r>
            <w:r>
              <w:rPr>
                <w:rFonts w:hint="eastAsia" w:ascii="仿宋_GB2312" w:hAnsi="仿宋_GB2312" w:eastAsia="仿宋_GB2312" w:cs="仿宋_GB2312"/>
                <w:color w:val="000000"/>
              </w:rPr>
              <w:t>年龄 55 岁以下，要求身体健康，工作态度好，认真负责，能吃苦耐劳，熟悉保洁业务，能开展绿化养护工作。</w:t>
            </w:r>
          </w:p>
          <w:p w14:paraId="7874E8CF">
            <w:pPr>
              <w:pStyle w:val="39"/>
              <w:spacing w:line="440" w:lineRule="exact"/>
              <w:ind w:firstLine="482" w:firstLineChars="200"/>
              <w:rPr>
                <w:rFonts w:hint="eastAsia" w:ascii="仿宋_GB2312" w:hAnsi="仿宋_GB2312" w:eastAsia="仿宋_GB2312" w:cs="仿宋_GB2312"/>
                <w:color w:val="000000"/>
                <w:lang w:val="en-US" w:eastAsia="zh-CN"/>
              </w:rPr>
            </w:pPr>
            <w:r>
              <w:rPr>
                <w:rFonts w:hint="eastAsia" w:ascii="仿宋_GB2312" w:hAnsi="仿宋_GB2312" w:eastAsia="仿宋_GB2312" w:cs="仿宋_GB2312"/>
                <w:b/>
                <w:bCs/>
                <w:color w:val="000000"/>
                <w:lang w:val="en-US" w:eastAsia="zh-CN"/>
              </w:rPr>
              <w:t>3.</w:t>
            </w:r>
            <w:r>
              <w:rPr>
                <w:rFonts w:hint="eastAsia" w:ascii="仿宋_GB2312" w:hAnsi="仿宋_GB2312" w:eastAsia="仿宋_GB2312" w:cs="仿宋_GB2312"/>
                <w:b/>
                <w:bCs/>
              </w:rPr>
              <w:t>水电维修工</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1人</w:t>
            </w:r>
            <w:r>
              <w:rPr>
                <w:rFonts w:hint="eastAsia" w:ascii="仿宋_GB2312" w:hAnsi="仿宋_GB2312" w:eastAsia="仿宋_GB2312" w:cs="仿宋_GB2312"/>
                <w:b/>
                <w:bCs/>
                <w:lang w:eastAsia="zh-CN"/>
              </w:rPr>
              <w:t>）</w:t>
            </w:r>
            <w:r>
              <w:rPr>
                <w:rFonts w:hint="eastAsia" w:ascii="仿宋_GB2312" w:hAnsi="仿宋_GB2312" w:eastAsia="仿宋_GB2312" w:cs="仿宋_GB2312"/>
                <w:lang w:eastAsia="zh-CN"/>
              </w:rPr>
              <w:t>：</w:t>
            </w:r>
            <w:r>
              <w:rPr>
                <w:rStyle w:val="42"/>
                <w:rFonts w:hint="eastAsia" w:ascii="仿宋_GB2312" w:hAnsi="仿宋_GB2312" w:eastAsia="仿宋_GB2312" w:cs="仿宋_GB2312"/>
                <w:b w:val="0"/>
                <w:bCs w:val="0"/>
                <w:kern w:val="2"/>
                <w:sz w:val="24"/>
                <w:szCs w:val="24"/>
              </w:rPr>
              <w:t>年龄55岁</w:t>
            </w:r>
            <w:r>
              <w:rPr>
                <w:rFonts w:hint="eastAsia" w:ascii="仿宋_GB2312" w:hAnsi="仿宋_GB2312" w:eastAsia="仿宋_GB2312" w:cs="仿宋_GB2312"/>
                <w:color w:val="000000"/>
              </w:rPr>
              <w:t>以下</w:t>
            </w:r>
            <w:r>
              <w:rPr>
                <w:rStyle w:val="42"/>
                <w:rFonts w:hint="eastAsia" w:ascii="仿宋_GB2312" w:hAnsi="仿宋_GB2312" w:eastAsia="仿宋_GB2312" w:cs="仿宋_GB2312"/>
                <w:b w:val="0"/>
                <w:bCs w:val="0"/>
                <w:kern w:val="2"/>
                <w:sz w:val="24"/>
                <w:szCs w:val="24"/>
              </w:rPr>
              <w:t>，须持有</w:t>
            </w:r>
            <w:r>
              <w:rPr>
                <w:rStyle w:val="44"/>
                <w:rFonts w:hint="eastAsia" w:ascii="仿宋_GB2312" w:hAnsi="仿宋_GB2312" w:eastAsia="仿宋_GB2312" w:cs="仿宋_GB2312"/>
                <w:color w:val="auto"/>
                <w:kern w:val="2"/>
                <w:sz w:val="24"/>
                <w:szCs w:val="24"/>
                <w:highlight w:val="none"/>
              </w:rPr>
              <w:t>《特种作业操作证》（低压电工）</w:t>
            </w:r>
            <w:r>
              <w:rPr>
                <w:rStyle w:val="46"/>
                <w:rFonts w:hint="eastAsia" w:ascii="仿宋_GB2312" w:hAnsi="仿宋_GB2312" w:eastAsia="仿宋_GB2312" w:cs="仿宋_GB2312"/>
                <w:b w:val="0"/>
                <w:bCs w:val="0"/>
                <w:color w:val="auto"/>
                <w:kern w:val="0"/>
                <w:sz w:val="24"/>
                <w:szCs w:val="24"/>
                <w:highlight w:val="none"/>
                <w:lang w:val="en-US" w:eastAsia="zh-CN"/>
              </w:rPr>
              <w:t>（注：《特种作业操作证》（高压电工证）不可替代低压电工证）</w:t>
            </w:r>
            <w:r>
              <w:rPr>
                <w:rStyle w:val="42"/>
                <w:rFonts w:hint="eastAsia" w:ascii="仿宋_GB2312" w:hAnsi="仿宋_GB2312" w:eastAsia="仿宋_GB2312" w:cs="仿宋_GB2312"/>
                <w:b w:val="0"/>
                <w:bCs w:val="0"/>
                <w:kern w:val="2"/>
                <w:sz w:val="24"/>
                <w:szCs w:val="24"/>
              </w:rPr>
              <w:t>（进场时须提供原件供采购人核查），身体健康，责任心强，工作积极主动，服务意识强，有较强的敬业精神</w:t>
            </w:r>
            <w:r>
              <w:rPr>
                <w:rStyle w:val="42"/>
                <w:rFonts w:hint="eastAsia" w:ascii="仿宋_GB2312" w:hAnsi="仿宋_GB2312" w:eastAsia="仿宋_GB2312" w:cs="仿宋_GB2312"/>
                <w:b w:val="0"/>
                <w:bCs w:val="0"/>
                <w:kern w:val="2"/>
                <w:sz w:val="24"/>
                <w:szCs w:val="24"/>
                <w:lang w:eastAsia="zh-CN"/>
              </w:rPr>
              <w:t>。</w:t>
            </w:r>
          </w:p>
          <w:p w14:paraId="281AAFFB">
            <w:pPr>
              <w:pStyle w:val="39"/>
              <w:spacing w:line="440" w:lineRule="exact"/>
              <w:ind w:firstLine="482" w:firstLineChars="200"/>
              <w:rPr>
                <w:rStyle w:val="37"/>
                <w:rFonts w:ascii="仿宋_GB2312" w:hAnsi="仿宋_GB2312" w:eastAsia="仿宋_GB2312" w:cs="仿宋_GB2312"/>
                <w:b/>
                <w:sz w:val="24"/>
                <w:szCs w:val="24"/>
              </w:rPr>
            </w:pPr>
            <w:r>
              <w:rPr>
                <w:rStyle w:val="40"/>
                <w:rFonts w:hint="eastAsia" w:ascii="仿宋_GB2312" w:hAnsi="仿宋_GB2312" w:eastAsia="仿宋_GB2312" w:cs="仿宋_GB2312"/>
                <w:b/>
                <w:bCs/>
                <w:kern w:val="2"/>
                <w:sz w:val="24"/>
                <w:szCs w:val="24"/>
              </w:rPr>
              <w:t>注：1.进场时由采购人按采购需求和供应商响应文件对所有服务人员的相关证明材料原件(如工作证明材料、资格证书、身份证等)进行验证，达不到要求的将不予验收。</w:t>
            </w:r>
          </w:p>
          <w:p w14:paraId="0491C836">
            <w:pPr>
              <w:pStyle w:val="39"/>
              <w:spacing w:line="440" w:lineRule="exact"/>
              <w:ind w:firstLine="482" w:firstLineChars="200"/>
              <w:rPr>
                <w:rStyle w:val="40"/>
                <w:rFonts w:ascii="仿宋_GB2312" w:hAnsi="仿宋_GB2312" w:eastAsia="仿宋_GB2312" w:cs="仿宋_GB2312"/>
                <w:b/>
                <w:bCs/>
                <w:sz w:val="24"/>
                <w:szCs w:val="24"/>
              </w:rPr>
            </w:pPr>
            <w:r>
              <w:rPr>
                <w:rStyle w:val="40"/>
                <w:rFonts w:hint="eastAsia" w:ascii="仿宋_GB2312" w:hAnsi="仿宋_GB2312" w:eastAsia="仿宋_GB2312" w:cs="仿宋_GB2312"/>
                <w:b/>
                <w:bCs/>
                <w:kern w:val="2"/>
                <w:sz w:val="24"/>
                <w:szCs w:val="24"/>
              </w:rPr>
              <w:t>2.所有服务人员上岗时须穿供应商统一发放的工作服装、佩戴供应商统一发放的工作牌。</w:t>
            </w:r>
          </w:p>
          <w:p w14:paraId="076F398C">
            <w:pPr>
              <w:pStyle w:val="39"/>
              <w:spacing w:line="440" w:lineRule="exact"/>
              <w:ind w:firstLine="482" w:firstLineChars="200"/>
              <w:rPr>
                <w:rStyle w:val="40"/>
                <w:rFonts w:ascii="仿宋_GB2312" w:hAnsi="仿宋_GB2312" w:eastAsia="仿宋_GB2312" w:cs="仿宋_GB2312"/>
                <w:b/>
                <w:bCs/>
                <w:sz w:val="24"/>
                <w:szCs w:val="24"/>
              </w:rPr>
            </w:pPr>
            <w:r>
              <w:rPr>
                <w:rStyle w:val="40"/>
                <w:rFonts w:hint="eastAsia" w:ascii="仿宋_GB2312" w:hAnsi="仿宋_GB2312" w:eastAsia="仿宋_GB2312" w:cs="仿宋_GB2312"/>
                <w:b/>
                <w:bCs/>
                <w:kern w:val="2"/>
                <w:sz w:val="24"/>
                <w:szCs w:val="24"/>
              </w:rPr>
              <w:t>3.为保持队伍稳定性，服务人员每月的流动≤1人，未经采购人同意不得抽调人员从事本项目以外的其它任务。</w:t>
            </w:r>
          </w:p>
          <w:p w14:paraId="306DD12E">
            <w:pPr>
              <w:pStyle w:val="39"/>
              <w:spacing w:line="440" w:lineRule="exact"/>
              <w:ind w:firstLine="482" w:firstLineChars="200"/>
              <w:rPr>
                <w:rStyle w:val="37"/>
                <w:rFonts w:ascii="仿宋_GB2312" w:hAnsi="仿宋_GB2312" w:eastAsia="仿宋_GB2312" w:cs="仿宋_GB2312"/>
                <w:b/>
                <w:sz w:val="24"/>
                <w:szCs w:val="24"/>
              </w:rPr>
            </w:pPr>
            <w:r>
              <w:rPr>
                <w:rStyle w:val="37"/>
                <w:rFonts w:hint="eastAsia" w:ascii="仿宋_GB2312" w:hAnsi="仿宋_GB2312" w:eastAsia="仿宋_GB2312" w:cs="仿宋_GB2312"/>
                <w:b/>
                <w:kern w:val="2"/>
                <w:sz w:val="24"/>
                <w:szCs w:val="24"/>
              </w:rPr>
              <w:t>三、服务内容</w:t>
            </w:r>
          </w:p>
          <w:p w14:paraId="6E61435C">
            <w:pPr>
              <w:pStyle w:val="39"/>
              <w:spacing w:line="44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（一）宿舍管理员</w:t>
            </w:r>
          </w:p>
          <w:p w14:paraId="4EFB3CED">
            <w:pPr>
              <w:pStyle w:val="39"/>
              <w:spacing w:line="440" w:lineRule="exact"/>
              <w:ind w:firstLine="482" w:firstLineChars="200"/>
              <w:rPr>
                <w:rStyle w:val="48"/>
                <w:rFonts w:hint="default" w:ascii="仿宋_GB2312" w:hAnsi="仿宋_GB2312" w:eastAsia="仿宋_GB2312" w:cs="仿宋_GB2312"/>
                <w:b/>
                <w:bCs/>
                <w:color w:val="auto"/>
                <w:sz w:val="24"/>
                <w:szCs w:val="24"/>
              </w:rPr>
            </w:pPr>
            <w:r>
              <w:rPr>
                <w:rStyle w:val="48"/>
                <w:rFonts w:hint="default" w:ascii="仿宋_GB2312" w:hAnsi="仿宋_GB2312" w:eastAsia="仿宋_GB2312" w:cs="仿宋_GB2312"/>
                <w:b/>
                <w:bCs/>
                <w:color w:val="auto"/>
                <w:kern w:val="2"/>
                <w:sz w:val="24"/>
                <w:szCs w:val="24"/>
              </w:rPr>
              <w:t>1.工作职责</w:t>
            </w:r>
          </w:p>
          <w:p w14:paraId="498D968A">
            <w:pPr>
              <w:pStyle w:val="39"/>
              <w:spacing w:line="440" w:lineRule="exact"/>
              <w:ind w:firstLine="480" w:firstLineChars="200"/>
              <w:rPr>
                <w:rStyle w:val="48"/>
                <w:rFonts w:hint="default" w:ascii="仿宋_GB2312" w:hAnsi="仿宋_GB2312" w:eastAsia="仿宋_GB2312" w:cs="仿宋_GB2312"/>
                <w:b/>
                <w:bCs/>
                <w:color w:val="auto"/>
                <w:sz w:val="24"/>
                <w:szCs w:val="24"/>
              </w:rPr>
            </w:pPr>
            <w:r>
              <w:rPr>
                <w:rStyle w:val="48"/>
                <w:rFonts w:hint="default" w:ascii="仿宋_GB2312" w:hAnsi="仿宋_GB2312" w:eastAsia="仿宋_GB2312" w:cs="仿宋_GB2312"/>
                <w:color w:val="auto"/>
                <w:kern w:val="2"/>
                <w:sz w:val="24"/>
                <w:szCs w:val="24"/>
              </w:rPr>
              <w:t>负责服务区域内的治安和秩序维护工作，包括：宿舍以内服务区公共安全保卫、门岗站岗、执勤巡逻、公共区域的卫生、清点人数、处置突发事件等。</w:t>
            </w:r>
          </w:p>
          <w:p w14:paraId="0E3C50DC">
            <w:pPr>
              <w:pStyle w:val="39"/>
              <w:numPr>
                <w:ilvl w:val="0"/>
                <w:numId w:val="0"/>
              </w:numPr>
              <w:spacing w:line="440" w:lineRule="exact"/>
              <w:ind w:firstLine="482" w:firstLineChars="200"/>
              <w:rPr>
                <w:rStyle w:val="48"/>
                <w:rFonts w:hint="default" w:ascii="仿宋_GB2312" w:hAnsi="仿宋_GB2312" w:eastAsia="仿宋_GB2312" w:cs="仿宋_GB2312"/>
                <w:b/>
                <w:bCs/>
                <w:color w:val="auto"/>
                <w:sz w:val="24"/>
                <w:szCs w:val="24"/>
              </w:rPr>
            </w:pPr>
            <w:r>
              <w:rPr>
                <w:rStyle w:val="48"/>
                <w:rFonts w:hint="default" w:ascii="仿宋_GB2312" w:hAnsi="仿宋_GB2312" w:eastAsia="仿宋_GB2312" w:cs="仿宋_GB2312"/>
                <w:b/>
                <w:bCs/>
                <w:color w:val="auto"/>
                <w:kern w:val="2"/>
                <w:sz w:val="24"/>
                <w:szCs w:val="24"/>
              </w:rPr>
              <w:t>2.主要工作内容</w:t>
            </w:r>
          </w:p>
          <w:p w14:paraId="6DF82BC5">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w:t>
            </w:r>
            <w:r>
              <w:rPr>
                <w:rFonts w:hint="eastAsia" w:ascii="仿宋_GB2312" w:hAnsi="仿宋_GB2312" w:eastAsia="仿宋_GB2312" w:cs="仿宋_GB2312"/>
              </w:rPr>
              <w:t>1</w:t>
            </w:r>
            <w:r>
              <w:rPr>
                <w:rFonts w:hint="eastAsia" w:ascii="仿宋_GB2312" w:hAnsi="仿宋_GB2312" w:eastAsia="仿宋_GB2312" w:cs="仿宋_GB2312"/>
                <w:lang w:eastAsia="zh-CN"/>
              </w:rPr>
              <w:t>）</w:t>
            </w:r>
            <w:r>
              <w:rPr>
                <w:rFonts w:hint="eastAsia" w:ascii="仿宋_GB2312" w:hAnsi="仿宋_GB2312" w:eastAsia="仿宋_GB2312" w:cs="仿宋_GB2312"/>
              </w:rPr>
              <w:t>依照住校学生管理制度管理学生宿舍，维护宿舍的正常秩序。</w:t>
            </w:r>
          </w:p>
          <w:p w14:paraId="678210D6">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w:t>
            </w:r>
            <w:r>
              <w:rPr>
                <w:rFonts w:hint="eastAsia" w:ascii="仿宋_GB2312" w:hAnsi="仿宋_GB2312" w:eastAsia="仿宋_GB2312" w:cs="仿宋_GB2312"/>
              </w:rPr>
              <w:t>2</w:t>
            </w:r>
            <w:r>
              <w:rPr>
                <w:rFonts w:hint="eastAsia" w:ascii="仿宋_GB2312" w:hAnsi="仿宋_GB2312" w:eastAsia="仿宋_GB2312" w:cs="仿宋_GB2312"/>
                <w:lang w:eastAsia="zh-CN"/>
              </w:rPr>
              <w:t>）</w:t>
            </w:r>
            <w:r>
              <w:rPr>
                <w:rFonts w:hint="eastAsia" w:ascii="仿宋_GB2312" w:hAnsi="仿宋_GB2312" w:eastAsia="仿宋_GB2312" w:cs="仿宋_GB2312"/>
              </w:rPr>
              <w:t>服从领导，听从领导安排，团结协作。</w:t>
            </w:r>
          </w:p>
          <w:p w14:paraId="600A6B09">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3</w:t>
            </w:r>
            <w:r>
              <w:rPr>
                <w:rFonts w:hint="eastAsia" w:ascii="仿宋_GB2312" w:hAnsi="仿宋_GB2312" w:eastAsia="仿宋_GB2312" w:cs="仿宋_GB2312"/>
                <w:lang w:eastAsia="zh-CN"/>
              </w:rPr>
              <w:t>）</w:t>
            </w:r>
            <w:r>
              <w:rPr>
                <w:rFonts w:hint="eastAsia" w:ascii="仿宋_GB2312" w:hAnsi="仿宋_GB2312" w:eastAsia="仿宋_GB2312" w:cs="仿宋_GB2312"/>
              </w:rPr>
              <w:t>选举宿舍舍长，检查值日生卫生打扫，保证学生良好的休息环境，保持宿舍内外的卫生。</w:t>
            </w:r>
          </w:p>
          <w:p w14:paraId="7FA2D958">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4</w:t>
            </w:r>
            <w:r>
              <w:rPr>
                <w:rFonts w:hint="eastAsia" w:ascii="仿宋_GB2312" w:hAnsi="仿宋_GB2312" w:eastAsia="仿宋_GB2312" w:cs="仿宋_GB2312"/>
                <w:lang w:eastAsia="zh-CN"/>
              </w:rPr>
              <w:t>）</w:t>
            </w:r>
            <w:r>
              <w:rPr>
                <w:rFonts w:hint="eastAsia" w:ascii="仿宋_GB2312" w:hAnsi="仿宋_GB2312" w:eastAsia="仿宋_GB2312" w:cs="仿宋_GB2312"/>
              </w:rPr>
              <w:t>每学期初协同总务处调整好学生宿舍</w:t>
            </w:r>
            <w:r>
              <w:rPr>
                <w:rFonts w:hint="eastAsia" w:ascii="仿宋_GB2312" w:hAnsi="仿宋_GB2312" w:eastAsia="仿宋_GB2312" w:cs="仿宋_GB2312"/>
                <w:lang w:val="en-US" w:eastAsia="zh-CN"/>
              </w:rPr>
              <w:t>，</w:t>
            </w:r>
            <w:r>
              <w:rPr>
                <w:rFonts w:hint="eastAsia" w:ascii="仿宋_GB2312" w:hAnsi="仿宋_GB2312" w:eastAsia="仿宋_GB2312" w:cs="仿宋_GB2312"/>
              </w:rPr>
              <w:t>建立学生入住登记及分配学生宿舍工作，张贴各个房间学生住宿名单。</w:t>
            </w:r>
          </w:p>
          <w:p w14:paraId="1F6FB10C">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5</w:t>
            </w:r>
            <w:r>
              <w:rPr>
                <w:rFonts w:hint="eastAsia" w:ascii="仿宋_GB2312" w:hAnsi="仿宋_GB2312" w:eastAsia="仿宋_GB2312" w:cs="仿宋_GB2312"/>
                <w:lang w:eastAsia="zh-CN"/>
              </w:rPr>
              <w:t>）</w:t>
            </w:r>
            <w:r>
              <w:rPr>
                <w:rFonts w:hint="eastAsia" w:ascii="仿宋_GB2312" w:hAnsi="仿宋_GB2312" w:eastAsia="仿宋_GB2312" w:cs="仿宋_GB2312"/>
              </w:rPr>
              <w:t>教育学生遵守宿舍纪律</w:t>
            </w:r>
            <w:r>
              <w:rPr>
                <w:rFonts w:hint="eastAsia" w:ascii="仿宋_GB2312" w:hAnsi="仿宋_GB2312" w:eastAsia="仿宋_GB2312" w:cs="仿宋_GB2312"/>
                <w:lang w:eastAsia="zh-CN"/>
              </w:rPr>
              <w:t>，</w:t>
            </w:r>
            <w:r>
              <w:rPr>
                <w:rFonts w:hint="eastAsia" w:ascii="仿宋_GB2312" w:hAnsi="仿宋_GB2312" w:eastAsia="仿宋_GB2312" w:cs="仿宋_GB2312"/>
              </w:rPr>
              <w:t>按时就寝，熄灯铃响后不讲谈说笑，不得做其它事情。</w:t>
            </w:r>
          </w:p>
          <w:p w14:paraId="749ED9A7">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6</w:t>
            </w:r>
            <w:r>
              <w:rPr>
                <w:rFonts w:hint="eastAsia" w:ascii="仿宋_GB2312" w:hAnsi="仿宋_GB2312" w:eastAsia="仿宋_GB2312" w:cs="仿宋_GB2312"/>
                <w:lang w:eastAsia="zh-CN"/>
              </w:rPr>
              <w:t>）</w:t>
            </w:r>
            <w:r>
              <w:rPr>
                <w:rFonts w:hint="eastAsia" w:ascii="仿宋_GB2312" w:hAnsi="仿宋_GB2312" w:eastAsia="仿宋_GB2312" w:cs="仿宋_GB2312"/>
              </w:rPr>
              <w:t>教育学生增强防范意识</w:t>
            </w:r>
            <w:r>
              <w:rPr>
                <w:rFonts w:hint="eastAsia" w:ascii="仿宋_GB2312" w:hAnsi="仿宋_GB2312" w:eastAsia="仿宋_GB2312" w:cs="仿宋_GB2312"/>
                <w:lang w:eastAsia="zh-CN"/>
              </w:rPr>
              <w:t>，</w:t>
            </w:r>
            <w:r>
              <w:rPr>
                <w:rFonts w:hint="eastAsia" w:ascii="仿宋_GB2312" w:hAnsi="仿宋_GB2312" w:eastAsia="仿宋_GB2312" w:cs="仿宋_GB2312"/>
              </w:rPr>
              <w:t>适时关锁门窗，妥善管理自已的钱物。确保学生的人身安全和财物安全。</w:t>
            </w:r>
          </w:p>
          <w:p w14:paraId="7638E09B">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w:t>
            </w:r>
            <w:r>
              <w:rPr>
                <w:rFonts w:hint="eastAsia" w:ascii="仿宋_GB2312" w:hAnsi="仿宋_GB2312" w:eastAsia="仿宋_GB2312" w:cs="仿宋_GB2312"/>
              </w:rPr>
              <w:t>7</w:t>
            </w:r>
            <w:r>
              <w:rPr>
                <w:rFonts w:hint="eastAsia" w:ascii="仿宋_GB2312" w:hAnsi="仿宋_GB2312" w:eastAsia="仿宋_GB2312" w:cs="仿宋_GB2312"/>
                <w:lang w:eastAsia="zh-CN"/>
              </w:rPr>
              <w:t>）</w:t>
            </w:r>
            <w:r>
              <w:rPr>
                <w:rFonts w:hint="eastAsia" w:ascii="仿宋_GB2312" w:hAnsi="仿宋_GB2312" w:eastAsia="仿宋_GB2312" w:cs="仿宋_GB2312"/>
              </w:rPr>
              <w:t>要求住校学生不得在外留宿，非本室住宿人员不得随意在宿舍住宿。</w:t>
            </w:r>
          </w:p>
          <w:p w14:paraId="5019DE89">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8</w:t>
            </w:r>
            <w:r>
              <w:rPr>
                <w:rFonts w:hint="eastAsia" w:ascii="仿宋_GB2312" w:hAnsi="仿宋_GB2312" w:eastAsia="仿宋_GB2312" w:cs="仿宋_GB2312"/>
                <w:lang w:eastAsia="zh-CN"/>
              </w:rPr>
              <w:t>）</w:t>
            </w:r>
            <w:r>
              <w:rPr>
                <w:rFonts w:hint="eastAsia" w:ascii="仿宋_GB2312" w:hAnsi="仿宋_GB2312" w:eastAsia="仿宋_GB2312" w:cs="仿宋_GB2312"/>
              </w:rPr>
              <w:t>每天早、晚检查学生宿舍各一次</w:t>
            </w:r>
            <w:r>
              <w:rPr>
                <w:rFonts w:hint="eastAsia" w:ascii="仿宋_GB2312" w:hAnsi="仿宋_GB2312" w:eastAsia="仿宋_GB2312" w:cs="仿宋_GB2312"/>
                <w:lang w:eastAsia="zh-CN"/>
              </w:rPr>
              <w:t>，</w:t>
            </w:r>
            <w:r>
              <w:rPr>
                <w:rFonts w:hint="eastAsia" w:ascii="仿宋_GB2312" w:hAnsi="仿宋_GB2312" w:eastAsia="仿宋_GB2312" w:cs="仿宋_GB2312"/>
              </w:rPr>
              <w:t>负责公共区域的卫生。</w:t>
            </w:r>
          </w:p>
          <w:p w14:paraId="17CA5EB8">
            <w:pPr>
              <w:pStyle w:val="39"/>
              <w:numPr>
                <w:ilvl w:val="0"/>
                <w:numId w:val="0"/>
              </w:numPr>
              <w:spacing w:line="440" w:lineRule="exact"/>
              <w:rPr>
                <w:rFonts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eastAsia="zh-CN"/>
              </w:rPr>
              <w:t>（</w:t>
            </w:r>
            <w:r>
              <w:rPr>
                <w:rFonts w:hint="eastAsia" w:ascii="仿宋_GB2312" w:hAnsi="仿宋_GB2312" w:eastAsia="仿宋_GB2312" w:cs="仿宋_GB2312"/>
              </w:rPr>
              <w:t>9</w:t>
            </w:r>
            <w:r>
              <w:rPr>
                <w:rFonts w:hint="eastAsia" w:ascii="仿宋_GB2312" w:hAnsi="仿宋_GB2312" w:eastAsia="仿宋_GB2312" w:cs="仿宋_GB2312"/>
                <w:lang w:eastAsia="zh-CN"/>
              </w:rPr>
              <w:t>）</w:t>
            </w:r>
            <w:r>
              <w:rPr>
                <w:rFonts w:hint="eastAsia" w:ascii="仿宋_GB2312" w:hAnsi="仿宋_GB2312" w:eastAsia="仿宋_GB2312" w:cs="仿宋_GB2312"/>
              </w:rPr>
              <w:t>搞好“三防”（防火、防盗、防破坏）工作，经常巡查宿舍区内外安全，遇偶、突发事件或重大安全事故隐患须妥善处置，并及时向政教处报告。</w:t>
            </w:r>
          </w:p>
          <w:p w14:paraId="2EFEA79E">
            <w:pPr>
              <w:pStyle w:val="39"/>
              <w:numPr>
                <w:ilvl w:val="0"/>
                <w:numId w:val="0"/>
              </w:numPr>
              <w:spacing w:line="440" w:lineRule="exact"/>
              <w:rPr>
                <w:rFonts w:hint="eastAsia"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10</w:t>
            </w:r>
            <w:r>
              <w:rPr>
                <w:rFonts w:hint="eastAsia" w:ascii="仿宋_GB2312" w:hAnsi="仿宋_GB2312" w:eastAsia="仿宋_GB2312" w:cs="仿宋_GB2312"/>
                <w:lang w:eastAsia="zh-CN"/>
              </w:rPr>
              <w:t>）采购人</w:t>
            </w:r>
            <w:r>
              <w:rPr>
                <w:rFonts w:hint="eastAsia" w:ascii="仿宋_GB2312" w:hAnsi="仿宋_GB2312" w:eastAsia="仿宋_GB2312" w:cs="仿宋_GB2312"/>
              </w:rPr>
              <w:t>作为消防安全责任人，宿舍管理员负责</w:t>
            </w:r>
            <w:r>
              <w:rPr>
                <w:rFonts w:hint="eastAsia" w:ascii="仿宋_GB2312" w:hAnsi="仿宋_GB2312" w:eastAsia="仿宋_GB2312" w:cs="仿宋_GB2312"/>
                <w:lang w:eastAsia="zh-CN"/>
              </w:rPr>
              <w:t>配合采购人</w:t>
            </w:r>
            <w:r>
              <w:rPr>
                <w:rFonts w:hint="eastAsia" w:ascii="仿宋_GB2312" w:hAnsi="仿宋_GB2312" w:eastAsia="仿宋_GB2312" w:cs="仿宋_GB2312"/>
              </w:rPr>
              <w:t>对本宿舍区域内消防安全隐患和违反消防安全行为的查处、整改工作。出现突发事件、刑事或治安案件、灾害事故，及时处置、及时报警，注意保护现场，并报告职能部门，采取积极有效措施，确保师生和国家财产安全。</w:t>
            </w:r>
          </w:p>
          <w:p w14:paraId="4F1099BD">
            <w:pPr>
              <w:pStyle w:val="39"/>
              <w:numPr>
                <w:ilvl w:val="0"/>
                <w:numId w:val="0"/>
              </w:numPr>
              <w:spacing w:line="440" w:lineRule="exact"/>
              <w:rPr>
                <w:rFonts w:ascii="仿宋_GB2312" w:hAnsi="仿宋_GB2312" w:eastAsia="仿宋_GB2312" w:cs="仿宋_GB2312"/>
              </w:rPr>
            </w:pPr>
            <w:r>
              <w:rPr>
                <w:rFonts w:hint="eastAsia" w:ascii="仿宋_GB2312" w:hAnsi="仿宋_GB2312" w:eastAsia="仿宋_GB2312" w:cs="仿宋_GB2312"/>
              </w:rPr>
              <w:t>　</w:t>
            </w:r>
            <w:r>
              <w:rPr>
                <w:rFonts w:hint="eastAsia" w:ascii="仿宋_GB2312" w:hAnsi="仿宋_GB2312" w:eastAsia="仿宋_GB2312" w:cs="仿宋_GB2312"/>
                <w:lang w:eastAsia="zh-CN"/>
              </w:rPr>
              <w:t>（</w:t>
            </w:r>
            <w:r>
              <w:rPr>
                <w:rFonts w:hint="eastAsia" w:ascii="仿宋_GB2312" w:hAnsi="仿宋_GB2312" w:eastAsia="仿宋_GB2312" w:cs="仿宋_GB2312"/>
              </w:rPr>
              <w:t>1</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w:t>
            </w:r>
            <w:r>
              <w:rPr>
                <w:rFonts w:hint="eastAsia" w:ascii="仿宋_GB2312" w:hAnsi="仿宋_GB2312" w:eastAsia="仿宋_GB2312" w:cs="仿宋_GB2312"/>
              </w:rPr>
              <w:t>学生宿舍出现需要维修的水、电、木工等现象，应将反映情况详细记录，并填写维修报告单及时报送后勤处进行维修。</w:t>
            </w:r>
          </w:p>
          <w:p w14:paraId="2735D7A9">
            <w:pPr>
              <w:pStyle w:val="39"/>
              <w:numPr>
                <w:ilvl w:val="0"/>
                <w:numId w:val="0"/>
              </w:numPr>
              <w:spacing w:line="440" w:lineRule="exact"/>
              <w:ind w:firstLine="482" w:firstLineChars="200"/>
              <w:rPr>
                <w:rFonts w:ascii="仿宋_GB2312" w:hAnsi="仿宋_GB2312" w:eastAsia="仿宋_GB2312" w:cs="仿宋_GB2312"/>
                <w:b/>
                <w:bCs/>
              </w:rPr>
            </w:pPr>
            <w:r>
              <w:rPr>
                <w:rStyle w:val="48"/>
                <w:rFonts w:hint="default" w:ascii="仿宋_GB2312" w:hAnsi="仿宋_GB2312" w:eastAsia="仿宋_GB2312" w:cs="仿宋_GB2312"/>
                <w:b/>
                <w:bCs/>
                <w:color w:val="auto"/>
                <w:kern w:val="2"/>
                <w:sz w:val="24"/>
                <w:szCs w:val="24"/>
              </w:rPr>
              <w:t>（二）</w:t>
            </w:r>
            <w:r>
              <w:rPr>
                <w:rFonts w:hint="eastAsia" w:ascii="仿宋_GB2312" w:hAnsi="仿宋_GB2312" w:eastAsia="仿宋_GB2312" w:cs="仿宋_GB2312"/>
                <w:b/>
                <w:bCs/>
              </w:rPr>
              <w:t>保洁绿化员</w:t>
            </w:r>
          </w:p>
          <w:p w14:paraId="72B287B2">
            <w:pPr>
              <w:pStyle w:val="39"/>
              <w:numPr>
                <w:ilvl w:val="0"/>
                <w:numId w:val="0"/>
              </w:numPr>
              <w:spacing w:line="44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1.工作职责</w:t>
            </w:r>
          </w:p>
          <w:p w14:paraId="56079D39">
            <w:pPr>
              <w:pStyle w:val="39"/>
              <w:numPr>
                <w:ilvl w:val="0"/>
                <w:numId w:val="0"/>
              </w:numPr>
              <w:spacing w:line="440" w:lineRule="exact"/>
              <w:ind w:firstLine="480" w:firstLineChars="200"/>
              <w:rPr>
                <w:rFonts w:ascii="仿宋_GB2312" w:hAnsi="仿宋_GB2312" w:eastAsia="仿宋_GB2312" w:cs="仿宋_GB2312"/>
              </w:rPr>
            </w:pPr>
            <w:r>
              <w:rPr>
                <w:rFonts w:hint="eastAsia" w:ascii="仿宋_GB2312" w:hAnsi="仿宋_GB2312" w:eastAsia="仿宋_GB2312" w:cs="仿宋_GB2312"/>
              </w:rPr>
              <w:t>负责大门、教学楼、综合楼、操场、运动场、厕所等公共区域的保洁卫生、垃圾处理、绿化养护等工作。</w:t>
            </w:r>
          </w:p>
          <w:p w14:paraId="7B166CDD">
            <w:pPr>
              <w:pStyle w:val="39"/>
              <w:numPr>
                <w:ilvl w:val="0"/>
                <w:numId w:val="0"/>
              </w:numPr>
              <w:spacing w:line="440" w:lineRule="exact"/>
              <w:ind w:firstLine="482" w:firstLineChars="200"/>
              <w:rPr>
                <w:rStyle w:val="48"/>
                <w:rFonts w:hint="default" w:ascii="仿宋_GB2312" w:hAnsi="仿宋_GB2312" w:eastAsia="仿宋_GB2312" w:cs="仿宋_GB2312"/>
                <w:b/>
                <w:bCs/>
                <w:color w:val="auto"/>
                <w:sz w:val="24"/>
                <w:szCs w:val="24"/>
              </w:rPr>
            </w:pPr>
            <w:r>
              <w:rPr>
                <w:rStyle w:val="48"/>
                <w:rFonts w:hint="default" w:ascii="仿宋_GB2312" w:hAnsi="仿宋_GB2312" w:eastAsia="仿宋_GB2312" w:cs="仿宋_GB2312"/>
                <w:b/>
                <w:bCs/>
                <w:color w:val="auto"/>
                <w:kern w:val="2"/>
                <w:sz w:val="24"/>
                <w:szCs w:val="24"/>
              </w:rPr>
              <w:t>2.主要工作内容</w:t>
            </w:r>
          </w:p>
          <w:p w14:paraId="278F50C1">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（1）保洁绿化员职责分工明确，责任到人，工作时间内保持服务区域的整洁；</w:t>
            </w:r>
          </w:p>
          <w:p w14:paraId="4B62F84A">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（2）办公室及公共部分区域每天打扫清洁至少两次，工作时间对所服务区域巡回保洁。结合各办公区域的特点，合理安排定期作业的时间，尽量减少对办公秩序的干扰；</w:t>
            </w:r>
          </w:p>
          <w:p w14:paraId="2E17875C">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（3）会议室每周打扫清洁至少一次，地面干净、干燥，托盘等设施设备及物资整洁。</w:t>
            </w:r>
          </w:p>
          <w:p w14:paraId="694B0079">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（4）负责大楼大厅、走廊卫生及楼梯保洁工作；</w:t>
            </w:r>
          </w:p>
          <w:p w14:paraId="32007F8B">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（5）负责公共部位及卫生间保洁工作；</w:t>
            </w:r>
          </w:p>
          <w:p w14:paraId="14978A92">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（6）保持校园内、停车场无垃圾、纸屑杂物；</w:t>
            </w:r>
          </w:p>
          <w:p w14:paraId="7A3C2AE0">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（7）保持公共厕所干净卫生，做到无堵漏现象、无异味、无蚊虫，定时消毒、杀虫，做到无虫害现象（相关清理费由采购人承担）；</w:t>
            </w:r>
          </w:p>
          <w:p w14:paraId="20269A2D">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（8）垃圾日产日清，垃圾箱外表干净，无异味；</w:t>
            </w:r>
          </w:p>
          <w:p w14:paraId="687843D6">
            <w:pPr>
              <w:pStyle w:val="39"/>
              <w:numPr>
                <w:ilvl w:val="0"/>
                <w:numId w:val="0"/>
              </w:numPr>
              <w:spacing w:line="440" w:lineRule="exact"/>
              <w:ind w:firstLine="240" w:firstLineChars="100"/>
              <w:rPr>
                <w:rStyle w:val="48"/>
                <w:rFonts w:hint="eastAsia" w:ascii="仿宋_GB2312" w:hAnsi="仿宋_GB2312" w:eastAsia="仿宋_GB2312" w:cs="仿宋_GB2312"/>
                <w:color w:val="auto"/>
                <w:sz w:val="24"/>
                <w:szCs w:val="24"/>
                <w:lang w:eastAsia="zh-CN"/>
              </w:rPr>
            </w:pPr>
            <w:r>
              <w:rPr>
                <w:rStyle w:val="48"/>
                <w:rFonts w:hint="default" w:ascii="仿宋_GB2312" w:hAnsi="仿宋_GB2312" w:eastAsia="仿宋_GB2312" w:cs="仿宋_GB2312"/>
                <w:color w:val="auto"/>
                <w:kern w:val="2"/>
                <w:sz w:val="24"/>
                <w:szCs w:val="24"/>
              </w:rPr>
              <w:t>（9）配合学校开展大型活动</w:t>
            </w:r>
            <w:r>
              <w:rPr>
                <w:rStyle w:val="48"/>
                <w:rFonts w:hint="eastAsia" w:ascii="仿宋_GB2312" w:hAnsi="仿宋_GB2312" w:eastAsia="仿宋_GB2312" w:cs="仿宋_GB2312"/>
                <w:color w:val="auto"/>
                <w:kern w:val="2"/>
                <w:sz w:val="24"/>
                <w:szCs w:val="24"/>
                <w:lang w:eastAsia="zh-CN"/>
              </w:rPr>
              <w:t>；</w:t>
            </w:r>
          </w:p>
          <w:p w14:paraId="5BCA3BEE">
            <w:pPr>
              <w:pStyle w:val="39"/>
              <w:numPr>
                <w:ilvl w:val="0"/>
                <w:numId w:val="0"/>
              </w:numPr>
              <w:spacing w:line="440" w:lineRule="exact"/>
              <w:ind w:firstLine="240" w:firstLineChars="100"/>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color w:val="auto"/>
                <w:kern w:val="2"/>
                <w:sz w:val="24"/>
                <w:szCs w:val="24"/>
              </w:rPr>
              <w:t>（10）定期根据实际情况开展绿化养护工作，含修剪、造型、松土、施肥、浇水、病虫害防治等工作。</w:t>
            </w:r>
          </w:p>
          <w:p w14:paraId="5FD45DBF">
            <w:pPr>
              <w:pStyle w:val="39"/>
              <w:keepNext w:val="0"/>
              <w:keepLines w:val="0"/>
              <w:pageBreakBefore w:val="0"/>
              <w:widowControl/>
              <w:numPr>
                <w:ilvl w:val="0"/>
                <w:numId w:val="0"/>
              </w:numPr>
              <w:kinsoku/>
              <w:wordWrap/>
              <w:overflowPunct/>
              <w:topLinePunct w:val="0"/>
              <w:autoSpaceDE/>
              <w:autoSpaceDN/>
              <w:bidi w:val="0"/>
              <w:adjustRightInd/>
              <w:snapToGrid/>
              <w:spacing w:line="440" w:lineRule="exact"/>
              <w:ind w:left="479" w:leftChars="228" w:firstLine="0" w:firstLineChars="0"/>
              <w:textAlignment w:val="auto"/>
              <w:rPr>
                <w:rStyle w:val="48"/>
                <w:rFonts w:hint="default" w:ascii="仿宋_GB2312" w:hAnsi="仿宋_GB2312" w:eastAsia="仿宋_GB2312" w:cs="仿宋_GB2312"/>
                <w:color w:val="auto"/>
                <w:sz w:val="24"/>
                <w:szCs w:val="24"/>
              </w:rPr>
            </w:pPr>
            <w:r>
              <w:rPr>
                <w:rStyle w:val="48"/>
                <w:rFonts w:hint="default" w:ascii="仿宋_GB2312" w:hAnsi="仿宋_GB2312" w:eastAsia="仿宋_GB2312" w:cs="仿宋_GB2312"/>
                <w:b/>
                <w:bCs/>
                <w:color w:val="auto"/>
                <w:kern w:val="2"/>
                <w:sz w:val="24"/>
                <w:szCs w:val="24"/>
              </w:rPr>
              <w:t>注：保洁日常易耗品费用、绿化所需的费用均由采购人承担。（</w:t>
            </w:r>
            <w:r>
              <w:rPr>
                <w:rStyle w:val="48"/>
                <w:rFonts w:hint="eastAsia" w:ascii="仿宋_GB2312" w:hAnsi="仿宋_GB2312" w:eastAsia="仿宋_GB2312" w:cs="仿宋_GB2312"/>
                <w:b/>
                <w:bCs/>
                <w:color w:val="auto"/>
                <w:kern w:val="2"/>
                <w:sz w:val="24"/>
                <w:szCs w:val="24"/>
                <w:lang w:eastAsia="zh-CN"/>
              </w:rPr>
              <w:t>三</w:t>
            </w:r>
            <w:r>
              <w:rPr>
                <w:rStyle w:val="48"/>
                <w:rFonts w:hint="default" w:ascii="仿宋_GB2312" w:hAnsi="仿宋_GB2312" w:eastAsia="仿宋_GB2312" w:cs="仿宋_GB2312"/>
                <w:b/>
                <w:bCs/>
                <w:color w:val="auto"/>
                <w:kern w:val="2"/>
                <w:sz w:val="24"/>
                <w:szCs w:val="24"/>
              </w:rPr>
              <w:t>）水电维修工</w:t>
            </w:r>
          </w:p>
          <w:p w14:paraId="5E48A59B">
            <w:pPr>
              <w:pStyle w:val="39"/>
              <w:numPr>
                <w:ilvl w:val="0"/>
                <w:numId w:val="0"/>
              </w:numPr>
              <w:spacing w:line="44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1.工作职责</w:t>
            </w:r>
          </w:p>
          <w:p w14:paraId="688990DF">
            <w:pPr>
              <w:pStyle w:val="39"/>
              <w:numPr>
                <w:ilvl w:val="0"/>
                <w:numId w:val="0"/>
              </w:numPr>
              <w:spacing w:line="440" w:lineRule="exact"/>
              <w:ind w:firstLine="480" w:firstLineChars="200"/>
              <w:rPr>
                <w:rFonts w:ascii="仿宋_GB2312" w:hAnsi="仿宋_GB2312" w:eastAsia="仿宋_GB2312" w:cs="仿宋_GB2312"/>
              </w:rPr>
            </w:pPr>
            <w:r>
              <w:rPr>
                <w:rFonts w:hint="eastAsia" w:ascii="仿宋_GB2312" w:hAnsi="仿宋_GB2312" w:eastAsia="仿宋_GB2312" w:cs="仿宋_GB2312"/>
              </w:rPr>
              <w:t>负责教学楼、综合楼、宿舍、食堂、厕所等校园内建筑物的水电维修工作。</w:t>
            </w:r>
          </w:p>
          <w:p w14:paraId="3EA7657A">
            <w:pPr>
              <w:pStyle w:val="39"/>
              <w:numPr>
                <w:ilvl w:val="0"/>
                <w:numId w:val="0"/>
              </w:numPr>
              <w:spacing w:line="440" w:lineRule="exact"/>
              <w:ind w:firstLine="482" w:firstLineChars="200"/>
              <w:rPr>
                <w:rFonts w:hint="default" w:ascii="仿宋_GB2312" w:hAnsi="仿宋_GB2312" w:eastAsia="仿宋_GB2312" w:cs="仿宋_GB2312"/>
                <w:b/>
                <w:bCs/>
              </w:rPr>
            </w:pPr>
            <w:r>
              <w:rPr>
                <w:rFonts w:hint="default" w:ascii="仿宋_GB2312" w:hAnsi="仿宋_GB2312" w:eastAsia="仿宋_GB2312" w:cs="仿宋_GB2312"/>
                <w:b/>
                <w:bCs/>
              </w:rPr>
              <w:t>2.主要工作内容</w:t>
            </w:r>
          </w:p>
          <w:p w14:paraId="05F7EEB4">
            <w:pPr>
              <w:pStyle w:val="39"/>
              <w:numPr>
                <w:ilvl w:val="0"/>
                <w:numId w:val="0"/>
              </w:numPr>
              <w:spacing w:line="440" w:lineRule="exact"/>
              <w:ind w:firstLine="240" w:firstLineChars="100"/>
              <w:rPr>
                <w:rFonts w:ascii="仿宋_GB2312" w:hAnsi="仿宋_GB2312" w:eastAsia="仿宋_GB2312" w:cs="仿宋_GB2312"/>
                <w:bCs/>
              </w:rPr>
            </w:pPr>
            <w:r>
              <w:rPr>
                <w:rFonts w:hint="eastAsia" w:ascii="仿宋_GB2312" w:hAnsi="仿宋_GB2312" w:eastAsia="仿宋_GB2312" w:cs="仿宋_GB2312"/>
                <w:bCs/>
                <w:lang w:eastAsia="zh-CN"/>
              </w:rPr>
              <w:t>（</w:t>
            </w:r>
            <w:r>
              <w:rPr>
                <w:rFonts w:hint="eastAsia" w:ascii="仿宋_GB2312" w:hAnsi="仿宋_GB2312" w:eastAsia="仿宋_GB2312" w:cs="仿宋_GB2312"/>
                <w:bCs/>
              </w:rPr>
              <w:t>1</w:t>
            </w:r>
            <w:r>
              <w:rPr>
                <w:rFonts w:hint="eastAsia" w:ascii="仿宋_GB2312" w:hAnsi="仿宋_GB2312" w:eastAsia="仿宋_GB2312" w:cs="仿宋_GB2312"/>
                <w:bCs/>
                <w:lang w:eastAsia="zh-CN"/>
              </w:rPr>
              <w:t>）</w:t>
            </w:r>
            <w:r>
              <w:rPr>
                <w:rFonts w:hint="eastAsia" w:ascii="仿宋_GB2312" w:hAnsi="仿宋_GB2312" w:eastAsia="仿宋_GB2312" w:cs="仿宋_GB2312"/>
                <w:bCs/>
              </w:rPr>
              <w:t>负责全校教学、生活用水用电的监督与管理，熟悉掌握高、低压配电房、配电箱、教学楼、综合楼、办公楼、图书馆、食堂、学校大道路灯供电系统等水电设备、设施规格、型号、性能和用途。了解全校供水、供电网线，熟悉工作流程和工作安全规范。</w:t>
            </w:r>
          </w:p>
          <w:p w14:paraId="4DD4B8F7">
            <w:pPr>
              <w:pStyle w:val="39"/>
              <w:numPr>
                <w:ilvl w:val="0"/>
                <w:numId w:val="0"/>
              </w:numPr>
              <w:spacing w:line="440" w:lineRule="exact"/>
              <w:ind w:firstLine="240" w:firstLineChars="100"/>
              <w:rPr>
                <w:rFonts w:ascii="仿宋_GB2312" w:hAnsi="仿宋_GB2312" w:eastAsia="仿宋_GB2312" w:cs="仿宋_GB2312"/>
                <w:bCs/>
              </w:rPr>
            </w:pPr>
            <w:r>
              <w:rPr>
                <w:rFonts w:hint="eastAsia" w:ascii="仿宋_GB2312" w:hAnsi="仿宋_GB2312" w:eastAsia="仿宋_GB2312" w:cs="仿宋_GB2312"/>
                <w:bCs/>
                <w:lang w:eastAsia="zh-CN"/>
              </w:rPr>
              <w:t>（</w:t>
            </w:r>
            <w:r>
              <w:rPr>
                <w:rFonts w:hint="eastAsia" w:ascii="仿宋_GB2312" w:hAnsi="仿宋_GB2312" w:eastAsia="仿宋_GB2312" w:cs="仿宋_GB2312"/>
                <w:bCs/>
              </w:rPr>
              <w:t>2</w:t>
            </w:r>
            <w:r>
              <w:rPr>
                <w:rFonts w:hint="eastAsia" w:ascii="仿宋_GB2312" w:hAnsi="仿宋_GB2312" w:eastAsia="仿宋_GB2312" w:cs="仿宋_GB2312"/>
                <w:bCs/>
                <w:lang w:eastAsia="zh-CN"/>
              </w:rPr>
              <w:t>）</w:t>
            </w:r>
            <w:r>
              <w:rPr>
                <w:rFonts w:hint="eastAsia" w:ascii="仿宋_GB2312" w:hAnsi="仿宋_GB2312" w:eastAsia="仿宋_GB2312" w:cs="仿宋_GB2312"/>
                <w:bCs/>
              </w:rPr>
              <w:t>负责对教学楼、综合楼、办公楼、图书馆、食堂、学校大道路灯供电系统等设施进行巡查和维修，及时排除故障。保证电源输入输出畅通;保证学校用水管道畅通。切实保障教学、办公、公共场所和教职工、学生日常生活所需水电的正常供应。</w:t>
            </w:r>
          </w:p>
          <w:p w14:paraId="1DF2D416">
            <w:pPr>
              <w:pStyle w:val="39"/>
              <w:numPr>
                <w:ilvl w:val="0"/>
                <w:numId w:val="0"/>
              </w:numPr>
              <w:spacing w:line="440" w:lineRule="exact"/>
              <w:ind w:firstLine="240" w:firstLineChars="100"/>
              <w:rPr>
                <w:rFonts w:ascii="仿宋_GB2312" w:hAnsi="仿宋_GB2312" w:eastAsia="仿宋_GB2312" w:cs="仿宋_GB2312"/>
                <w:bCs/>
              </w:rPr>
            </w:pPr>
            <w:r>
              <w:rPr>
                <w:rFonts w:hint="eastAsia" w:ascii="仿宋_GB2312" w:hAnsi="仿宋_GB2312" w:eastAsia="仿宋_GB2312" w:cs="仿宋_GB2312"/>
                <w:bCs/>
                <w:lang w:eastAsia="zh-CN"/>
              </w:rPr>
              <w:t>（</w:t>
            </w:r>
            <w:r>
              <w:rPr>
                <w:rFonts w:hint="eastAsia" w:ascii="仿宋_GB2312" w:hAnsi="仿宋_GB2312" w:eastAsia="仿宋_GB2312" w:cs="仿宋_GB2312"/>
                <w:bCs/>
              </w:rPr>
              <w:t>3</w:t>
            </w:r>
            <w:r>
              <w:rPr>
                <w:rFonts w:hint="eastAsia" w:ascii="仿宋_GB2312" w:hAnsi="仿宋_GB2312" w:eastAsia="仿宋_GB2312" w:cs="仿宋_GB2312"/>
                <w:bCs/>
                <w:lang w:eastAsia="zh-CN"/>
              </w:rPr>
              <w:t>）</w:t>
            </w:r>
            <w:r>
              <w:rPr>
                <w:rFonts w:hint="eastAsia" w:ascii="仿宋_GB2312" w:hAnsi="仿宋_GB2312" w:eastAsia="仿宋_GB2312" w:cs="仿宋_GB2312"/>
                <w:bCs/>
              </w:rPr>
              <w:t>要坚持每周巡查制度(一般情况下，每周巡查最少两遍，并做好登记)，检查供电供水情况，杜绝跑、冒、滴、漏现象。发现问题及时修理，大的设备和线路损坏，学校无能力处理，要</w:t>
            </w:r>
            <w:r>
              <w:rPr>
                <w:rFonts w:hint="eastAsia" w:ascii="仿宋_GB2312" w:hAnsi="仿宋_GB2312" w:eastAsia="仿宋_GB2312" w:cs="仿宋_GB2312"/>
                <w:bCs/>
                <w:lang w:eastAsia="zh-CN"/>
              </w:rPr>
              <w:t>求</w:t>
            </w:r>
            <w:r>
              <w:rPr>
                <w:rFonts w:hint="eastAsia" w:ascii="仿宋_GB2312" w:hAnsi="仿宋_GB2312" w:eastAsia="仿宋_GB2312" w:cs="仿宋_GB2312"/>
                <w:bCs/>
              </w:rPr>
              <w:t>水电</w:t>
            </w:r>
            <w:r>
              <w:rPr>
                <w:rFonts w:hint="eastAsia" w:ascii="仿宋_GB2312" w:hAnsi="仿宋_GB2312" w:eastAsia="仿宋_GB2312" w:cs="仿宋_GB2312"/>
                <w:bCs/>
                <w:lang w:eastAsia="zh-CN"/>
              </w:rPr>
              <w:t>维修</w:t>
            </w:r>
            <w:r>
              <w:rPr>
                <w:rFonts w:hint="eastAsia" w:ascii="仿宋_GB2312" w:hAnsi="仿宋_GB2312" w:eastAsia="仿宋_GB2312" w:cs="仿宋_GB2312"/>
                <w:bCs/>
              </w:rPr>
              <w:t>工</w:t>
            </w:r>
            <w:r>
              <w:rPr>
                <w:rFonts w:hint="eastAsia" w:ascii="仿宋_GB2312" w:hAnsi="仿宋_GB2312" w:eastAsia="仿宋_GB2312" w:cs="仿宋_GB2312"/>
                <w:bCs/>
                <w:lang w:eastAsia="zh-CN"/>
              </w:rPr>
              <w:t>应</w:t>
            </w:r>
            <w:r>
              <w:rPr>
                <w:rFonts w:hint="eastAsia" w:ascii="仿宋_GB2312" w:hAnsi="仿宋_GB2312" w:eastAsia="仿宋_GB2312" w:cs="仿宋_GB2312"/>
                <w:bCs/>
              </w:rPr>
              <w:t>及时报告并联系供电部门抢修。</w:t>
            </w:r>
          </w:p>
          <w:p w14:paraId="678A97DC">
            <w:pPr>
              <w:pStyle w:val="39"/>
              <w:numPr>
                <w:ilvl w:val="0"/>
                <w:numId w:val="0"/>
              </w:numPr>
              <w:spacing w:line="440" w:lineRule="exact"/>
              <w:ind w:firstLine="240" w:firstLineChars="100"/>
              <w:rPr>
                <w:rFonts w:ascii="仿宋_GB2312" w:hAnsi="仿宋_GB2312" w:eastAsia="仿宋_GB2312" w:cs="仿宋_GB2312"/>
                <w:bCs/>
              </w:rPr>
            </w:pPr>
            <w:r>
              <w:rPr>
                <w:rFonts w:hint="eastAsia" w:ascii="仿宋_GB2312" w:hAnsi="仿宋_GB2312" w:eastAsia="仿宋_GB2312" w:cs="仿宋_GB2312"/>
                <w:bCs/>
                <w:lang w:eastAsia="zh-CN"/>
              </w:rPr>
              <w:t>（</w:t>
            </w:r>
            <w:r>
              <w:rPr>
                <w:rFonts w:hint="eastAsia" w:ascii="仿宋_GB2312" w:hAnsi="仿宋_GB2312" w:eastAsia="仿宋_GB2312" w:cs="仿宋_GB2312"/>
                <w:bCs/>
              </w:rPr>
              <w:t>4</w:t>
            </w:r>
            <w:r>
              <w:rPr>
                <w:rFonts w:hint="eastAsia" w:ascii="仿宋_GB2312" w:hAnsi="仿宋_GB2312" w:eastAsia="仿宋_GB2312" w:cs="仿宋_GB2312"/>
                <w:bCs/>
                <w:lang w:eastAsia="zh-CN"/>
              </w:rPr>
              <w:t>）</w:t>
            </w:r>
            <w:r>
              <w:rPr>
                <w:rFonts w:hint="eastAsia" w:ascii="仿宋_GB2312" w:hAnsi="仿宋_GB2312" w:eastAsia="仿宋_GB2312" w:cs="仿宋_GB2312"/>
                <w:bCs/>
              </w:rPr>
              <w:t>负责大型活动接电、维护工作。对学校的重大活动如开学典礼、毕业仪式、大型会议、观摩、考试试场、晚会等应该事先作好充分的准备，确保顺利进行。</w:t>
            </w:r>
          </w:p>
          <w:p w14:paraId="72BA0E55">
            <w:pPr>
              <w:pStyle w:val="39"/>
              <w:spacing w:line="44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四、考核要求</w:t>
            </w:r>
          </w:p>
          <w:p w14:paraId="610218CF">
            <w:pPr>
              <w:pStyle w:val="39"/>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在合同正式签订前，采购人与供应商双方通过协商制订一份针对本项目的考核办法，该考核办法作为合同附件，双方遵照执行。其他未尽事宜，由双方协商后再制订相应补充协议。</w:t>
            </w:r>
          </w:p>
          <w:p w14:paraId="540CF53D">
            <w:pPr>
              <w:pStyle w:val="39"/>
              <w:numPr>
                <w:ilvl w:val="0"/>
                <w:numId w:val="0"/>
              </w:numPr>
              <w:spacing w:line="440" w:lineRule="exact"/>
              <w:ind w:firstLine="482"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b/>
                <w:bCs/>
                <w:kern w:val="2"/>
                <w:sz w:val="24"/>
                <w:szCs w:val="24"/>
              </w:rPr>
              <w:t>五、其他需要说明的事项</w:t>
            </w:r>
          </w:p>
          <w:p w14:paraId="71728965">
            <w:pPr>
              <w:pStyle w:val="39"/>
              <w:numPr>
                <w:ilvl w:val="0"/>
                <w:numId w:val="0"/>
              </w:numPr>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（一）供应商定期于每月前5个工作日内向采购人汇报上月物业管理总体情况；</w:t>
            </w:r>
          </w:p>
          <w:p w14:paraId="0471B7F0">
            <w:pPr>
              <w:pStyle w:val="39"/>
              <w:numPr>
                <w:ilvl w:val="0"/>
                <w:numId w:val="0"/>
              </w:numPr>
              <w:spacing w:line="440" w:lineRule="exact"/>
              <w:ind w:firstLine="480"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kern w:val="2"/>
                <w:sz w:val="24"/>
                <w:szCs w:val="24"/>
              </w:rPr>
              <w:t>（二）服务所需的</w:t>
            </w:r>
            <w:r>
              <w:rPr>
                <w:rStyle w:val="37"/>
                <w:rFonts w:hint="eastAsia" w:ascii="仿宋_GB2312" w:hAnsi="仿宋_GB2312" w:eastAsia="仿宋_GB2312" w:cs="仿宋_GB2312"/>
                <w:kern w:val="2"/>
                <w:sz w:val="24"/>
                <w:szCs w:val="24"/>
                <w:lang w:eastAsia="zh-CN"/>
              </w:rPr>
              <w:t>宿舍管理相关</w:t>
            </w:r>
            <w:r>
              <w:rPr>
                <w:rStyle w:val="37"/>
                <w:rFonts w:hint="eastAsia" w:ascii="仿宋_GB2312" w:hAnsi="仿宋_GB2312" w:eastAsia="仿宋_GB2312" w:cs="仿宋_GB2312"/>
                <w:kern w:val="2"/>
                <w:sz w:val="24"/>
                <w:szCs w:val="24"/>
              </w:rPr>
              <w:t>设施、保洁绿化专业工具等由供应商自行配备并承担相关费用，</w:t>
            </w:r>
            <w:r>
              <w:rPr>
                <w:rStyle w:val="37"/>
                <w:rFonts w:hint="eastAsia" w:ascii="仿宋_GB2312" w:hAnsi="仿宋_GB2312" w:eastAsia="仿宋_GB2312" w:cs="仿宋_GB2312"/>
                <w:kern w:val="2"/>
                <w:sz w:val="24"/>
                <w:szCs w:val="24"/>
                <w:lang w:eastAsia="zh-CN"/>
              </w:rPr>
              <w:t>所有</w:t>
            </w:r>
            <w:r>
              <w:rPr>
                <w:rStyle w:val="37"/>
                <w:rFonts w:hint="eastAsia" w:ascii="仿宋_GB2312" w:hAnsi="仿宋_GB2312" w:eastAsia="仿宋_GB2312" w:cs="仿宋_GB2312"/>
                <w:kern w:val="2"/>
                <w:sz w:val="24"/>
                <w:szCs w:val="24"/>
              </w:rPr>
              <w:t>服务人员的住宿、工作餐等由供应商</w:t>
            </w:r>
            <w:r>
              <w:rPr>
                <w:rStyle w:val="37"/>
                <w:rFonts w:hint="eastAsia" w:ascii="仿宋_GB2312" w:hAnsi="仿宋_GB2312" w:eastAsia="仿宋_GB2312" w:cs="仿宋_GB2312"/>
                <w:kern w:val="2"/>
                <w:sz w:val="24"/>
                <w:szCs w:val="24"/>
                <w:lang w:eastAsia="zh-CN"/>
              </w:rPr>
              <w:t>负责</w:t>
            </w:r>
            <w:r>
              <w:rPr>
                <w:rStyle w:val="37"/>
                <w:rFonts w:hint="eastAsia" w:ascii="仿宋_GB2312" w:hAnsi="仿宋_GB2312" w:eastAsia="仿宋_GB2312" w:cs="仿宋_GB2312"/>
                <w:kern w:val="2"/>
                <w:sz w:val="24"/>
                <w:szCs w:val="24"/>
              </w:rPr>
              <w:t>；</w:t>
            </w:r>
          </w:p>
          <w:p w14:paraId="64CBC686">
            <w:pPr>
              <w:pStyle w:val="39"/>
              <w:numPr>
                <w:ilvl w:val="0"/>
                <w:numId w:val="0"/>
              </w:numPr>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（三）供应商不得擅自占用和改变公用设施的实用功能，如需完善或扩建须与采购人协商，经采购人同意后方可实施；</w:t>
            </w:r>
          </w:p>
          <w:p w14:paraId="6BBDA81A">
            <w:pPr>
              <w:pStyle w:val="39"/>
              <w:numPr>
                <w:ilvl w:val="0"/>
                <w:numId w:val="0"/>
              </w:numPr>
              <w:spacing w:line="440" w:lineRule="exact"/>
              <w:ind w:firstLine="480" w:firstLineChars="200"/>
              <w:rPr>
                <w:rStyle w:val="37"/>
                <w:rFonts w:ascii="仿宋_GB2312" w:hAnsi="仿宋_GB2312" w:eastAsia="仿宋_GB2312" w:cs="仿宋_GB2312"/>
                <w:sz w:val="24"/>
                <w:szCs w:val="24"/>
              </w:rPr>
            </w:pPr>
            <w:r>
              <w:rPr>
                <w:rStyle w:val="37"/>
                <w:rFonts w:hint="eastAsia" w:ascii="仿宋_GB2312" w:hAnsi="仿宋_GB2312" w:eastAsia="仿宋_GB2312" w:cs="仿宋_GB2312"/>
                <w:kern w:val="2"/>
                <w:sz w:val="24"/>
                <w:szCs w:val="24"/>
              </w:rPr>
              <w:t>（四）供应商必须管理约束好自己的员工，如服务人员缺乏责任心，工作落实不到位、工作多次出现差错、被群众有效投诉且情节严重的，采购人有权对服务人员的工作情况进行检查、督促。对不称职的服务人员，采购人有权随时提出更换。在服务区域内工作的服务人员所发生的违法乱纪、人员意外伤害等责任事故，一切责任由供应商承担；</w:t>
            </w:r>
          </w:p>
          <w:p w14:paraId="4E2BAA47">
            <w:pPr>
              <w:pStyle w:val="39"/>
              <w:numPr>
                <w:ilvl w:val="0"/>
                <w:numId w:val="0"/>
              </w:numPr>
              <w:spacing w:line="440" w:lineRule="exact"/>
              <w:ind w:firstLine="480" w:firstLineChars="200"/>
              <w:rPr>
                <w:rStyle w:val="37"/>
                <w:rFonts w:ascii="仿宋_GB2312" w:hAnsi="仿宋_GB2312" w:eastAsia="仿宋_GB2312" w:cs="仿宋_GB2312"/>
                <w:b/>
                <w:bCs/>
                <w:sz w:val="24"/>
                <w:szCs w:val="24"/>
              </w:rPr>
            </w:pPr>
            <w:r>
              <w:rPr>
                <w:rStyle w:val="37"/>
                <w:rFonts w:hint="eastAsia" w:ascii="仿宋_GB2312" w:hAnsi="仿宋_GB2312" w:eastAsia="仿宋_GB2312" w:cs="仿宋_GB2312"/>
                <w:kern w:val="2"/>
                <w:sz w:val="24"/>
                <w:szCs w:val="24"/>
              </w:rPr>
              <w:t>（五）因供应商责任造成财产损失、丢失及其它损失一切由供应商承担。</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27712F1A">
            <w:pPr>
              <w:spacing w:line="276" w:lineRule="auto"/>
              <w:ind w:left="420" w:hanging="420"/>
              <w:jc w:val="center"/>
              <w:rPr>
                <w:rFonts w:ascii="仿宋_GB2312" w:hAnsi="仿宋_GB2312" w:eastAsia="仿宋_GB2312" w:cs="仿宋_GB2312"/>
                <w:sz w:val="24"/>
              </w:rPr>
            </w:pPr>
            <w:r>
              <w:rPr>
                <w:rFonts w:hint="eastAsia" w:ascii="仿宋_GB2312" w:hAnsi="仿宋_GB2312" w:eastAsia="仿宋_GB2312" w:cs="仿宋_GB2312"/>
                <w:sz w:val="24"/>
              </w:rPr>
              <w:t>1项</w:t>
            </w:r>
          </w:p>
        </w:tc>
      </w:tr>
    </w:tbl>
    <w:p w14:paraId="7BB22393">
      <w:pPr>
        <w:adjustRightInd w:val="0"/>
        <w:spacing w:line="276" w:lineRule="auto"/>
        <w:ind w:firstLine="482" w:firstLineChars="200"/>
        <w:rPr>
          <w:rFonts w:hint="eastAsia" w:ascii="仿宋_GB2312" w:hAnsi="仿宋_GB2312" w:eastAsia="仿宋_GB2312" w:cs="仿宋_GB2312"/>
          <w:b/>
          <w:bCs/>
          <w:sz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3EE8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0D6D9980">
            <w:pPr>
              <w:spacing w:line="276" w:lineRule="auto"/>
              <w:ind w:left="420" w:hanging="420"/>
              <w:jc w:val="left"/>
              <w:rPr>
                <w:rFonts w:hint="eastAsia" w:ascii="仿宋_GB2312" w:hAnsi="宋体" w:eastAsia="仿宋_GB2312" w:cs="Times New Roman"/>
                <w:sz w:val="24"/>
              </w:rPr>
            </w:pPr>
            <w:r>
              <w:rPr>
                <w:rFonts w:ascii="仿宋_GB2312" w:hAnsi="宋体" w:eastAsia="仿宋_GB2312" w:cs="宋体"/>
                <w:b/>
                <w:kern w:val="0"/>
                <w:sz w:val="24"/>
              </w:rPr>
              <w:t>★</w:t>
            </w:r>
            <w:r>
              <w:rPr>
                <w:rFonts w:hint="eastAsia" w:ascii="仿宋_GB2312" w:hAnsi="宋体" w:eastAsia="仿宋_GB2312" w:cs="Times New Roman"/>
                <w:b/>
                <w:sz w:val="24"/>
              </w:rPr>
              <w:t>二、商务要求</w:t>
            </w:r>
          </w:p>
        </w:tc>
      </w:tr>
      <w:tr w14:paraId="1C08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626E6BB7">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088C6CFA">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highlight w:val="none"/>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4.供应商须自行承担本项目服务所有的专用工具、宿舍管理设施等相关费用 。</w:t>
            </w:r>
          </w:p>
        </w:tc>
      </w:tr>
      <w:tr w14:paraId="1132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16D0A21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41CCD8C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lang w:eastAsia="zh-CN"/>
              </w:rPr>
              <w:t>两</w:t>
            </w:r>
            <w:r>
              <w:rPr>
                <w:rFonts w:hint="eastAsia" w:ascii="仿宋_GB2312" w:hAnsi="仿宋_GB2312" w:eastAsia="仿宋_GB2312" w:cs="仿宋_GB2312"/>
                <w:bCs/>
                <w:color w:val="auto"/>
                <w:sz w:val="24"/>
              </w:rPr>
              <w:t>年</w:t>
            </w:r>
            <w:r>
              <w:rPr>
                <w:rFonts w:hint="eastAsia" w:ascii="仿宋_GB2312" w:hAnsi="仿宋_GB2312" w:eastAsia="仿宋_GB2312" w:cs="仿宋_GB2312"/>
                <w:bCs/>
                <w:color w:val="000000"/>
                <w:sz w:val="24"/>
              </w:rPr>
              <w:t>，具体服务起止时间以合同约定日期为准。</w:t>
            </w:r>
          </w:p>
        </w:tc>
      </w:tr>
      <w:tr w14:paraId="4ADE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00AF88B8">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2A17B85B">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接到通知后60分钟内到达采购人指定地点。</w:t>
            </w:r>
            <w:bookmarkStart w:id="1" w:name="_GoBack"/>
            <w:bookmarkEnd w:id="1"/>
          </w:p>
        </w:tc>
      </w:tr>
      <w:tr w14:paraId="1DD0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3A48FA2E">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32BAF4B0">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1.服务交接时间：自合同约定提供服务之日起5日内办理完服务交接手续；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：广西柳州市鱼峰区雒容镇民生街344号。</w:t>
            </w:r>
          </w:p>
        </w:tc>
      </w:tr>
      <w:tr w14:paraId="610C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03530BA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3C48D54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合同签订后采购人按月向成交供应商支付，成交供应商应当于下月开始后15个工作日内，将上月合法、有效发票开具给采购人，采购人在收到发票后10个工作日内向成交供应商支付上月服务费（不计利息）。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注：资金支付等事项按照《保障中小企业款项支付条例》（国务院令第728号）、《运用政府采购政策支持柳州市中小微企业发展暂行办法》要求执行。</w:t>
            </w:r>
          </w:p>
        </w:tc>
      </w:tr>
      <w:tr w14:paraId="34F3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4958E36D">
            <w:pPr>
              <w:widowControl/>
              <w:spacing w:line="276" w:lineRule="auto"/>
              <w:jc w:val="left"/>
              <w:rPr>
                <w:rFonts w:ascii="仿宋_GB2312" w:hAnsi="Times New Roman" w:eastAsia="仿宋_GB2312" w:cs="Times New Roman"/>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4F60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52E368A9">
            <w:pPr>
              <w:widowControl w:val="0"/>
              <w:snapToGrid w:val="0"/>
              <w:spacing w:line="400" w:lineRule="exact"/>
              <w:jc w:val="center"/>
              <w:rPr>
                <w:rFonts w:hint="eastAsia" w:ascii="等线" w:hAnsi="等线" w:eastAsia="仿宋_GB2312" w:cs="Arial"/>
                <w:bCs/>
                <w:color w:val="000000"/>
                <w:kern w:val="2"/>
                <w:sz w:val="24"/>
                <w:szCs w:val="24"/>
                <w:lang w:val="en-GB" w:eastAsia="zh-CN" w:bidi="ar-SA"/>
              </w:rPr>
            </w:pPr>
            <w:r>
              <w:rPr>
                <w:rFonts w:ascii="仿宋_GB2312" w:hAnsi="仿宋_GB2312" w:eastAsia="仿宋_GB2312" w:cs="仿宋_GB2312"/>
                <w:bCs/>
                <w:color w:val="000000"/>
                <w:kern w:val="2"/>
                <w:sz w:val="24"/>
                <w:szCs w:val="21"/>
                <w:lang w:val="en-US" w:eastAsia="zh-CN" w:bidi="ar-SA"/>
              </w:rPr>
              <w:t>验收标准及要求</w:t>
            </w:r>
          </w:p>
        </w:tc>
        <w:tc>
          <w:tcPr>
            <w:tcW w:w="7763" w:type="dxa"/>
            <w:gridSpan w:val="2"/>
            <w:tcBorders>
              <w:left w:val="single" w:color="auto" w:sz="4" w:space="0"/>
              <w:bottom w:val="single" w:color="auto" w:sz="4" w:space="0"/>
              <w:right w:val="single" w:color="auto" w:sz="4" w:space="0"/>
            </w:tcBorders>
            <w:noWrap w:val="0"/>
            <w:vAlign w:val="center"/>
          </w:tcPr>
          <w:p w14:paraId="659F22FC">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28BB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61595C67">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7CE3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6C38ED4C">
            <w:pPr>
              <w:widowControl w:val="0"/>
              <w:snapToGrid w:val="0"/>
              <w:spacing w:line="400" w:lineRule="exact"/>
              <w:jc w:val="center"/>
              <w:rPr>
                <w:rFonts w:hint="eastAsia" w:ascii="仿宋_GB2312" w:hAnsi="宋体" w:eastAsia="仿宋_GB2312" w:cs="Arial"/>
                <w:bCs/>
                <w:color w:val="000000"/>
                <w:kern w:val="2"/>
                <w:sz w:val="24"/>
                <w:szCs w:val="24"/>
                <w:lang w:val="en-US" w:eastAsia="zh-CN" w:bidi="ar-SA"/>
              </w:rPr>
            </w:pPr>
            <w:r>
              <w:rPr>
                <w:rFonts w:ascii="仿宋_GB2312" w:hAnsi="仿宋_GB2312" w:eastAsia="仿宋_GB2312" w:cs="仿宋_GB2312"/>
                <w:bCs/>
                <w:color w:val="000000"/>
                <w:kern w:val="2"/>
                <w:sz w:val="24"/>
                <w:szCs w:val="21"/>
                <w:lang w:val="en-US" w:eastAsia="zh-CN" w:bidi="ar-SA"/>
              </w:rPr>
              <w:t>★政策性资格要求</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2DF42EAE">
            <w:pPr>
              <w:pStyle w:val="49"/>
              <w:spacing w:before="0" w:beforeAutospacing="0" w:after="0" w:afterAutospacing="0" w:line="460" w:lineRule="atLeast"/>
              <w:rPr>
                <w:rFonts w:ascii="仿宋_GB2312" w:eastAsia="仿宋_GB2312"/>
                <w:color w:val="000000"/>
              </w:rPr>
            </w:pPr>
            <w:r>
              <w:rPr>
                <w:rStyle w:val="51"/>
                <w:rFonts w:hint="eastAsia" w:ascii="仿宋_GB2312" w:hAnsi="Times New Roman" w:eastAsia="仿宋_GB2312" w:cs="Times New Roman"/>
                <w:color w:val="000000"/>
                <w:kern w:val="2"/>
                <w:sz w:val="21"/>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52455A31">
            <w:pPr>
              <w:pStyle w:val="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p>
          <w:p w14:paraId="3147DF77">
            <w:pPr>
              <w:pStyle w:val="49"/>
              <w:spacing w:before="0" w:beforeAutospacing="0" w:after="0" w:afterAutospacing="0" w:line="460" w:lineRule="atLeast"/>
              <w:rPr>
                <w:rFonts w:hint="eastAsia" w:ascii="仿宋_GB2312" w:eastAsia="仿宋_GB2312"/>
                <w:color w:val="000000"/>
              </w:rPr>
            </w:pPr>
            <w:r>
              <w:rPr>
                <w:rStyle w:val="51"/>
                <w:rFonts w:hint="eastAsia" w:ascii="仿宋_GB2312" w:hAnsi="Times New Roman" w:eastAsia="仿宋_GB2312" w:cs="Times New Roman"/>
                <w:color w:val="000000"/>
                <w:kern w:val="2"/>
                <w:sz w:val="21"/>
              </w:rPr>
              <w:t>（1）采购标的对应的</w:t>
            </w:r>
            <w:r>
              <w:rPr>
                <w:rStyle w:val="51"/>
                <w:rFonts w:hint="eastAsia" w:ascii="仿宋_GB2312" w:hAnsi="Times New Roman" w:eastAsia="仿宋_GB2312" w:cs="Times New Roman"/>
                <w:color w:val="000000"/>
                <w:kern w:val="2"/>
                <w:sz w:val="21"/>
                <w:lang w:val="en-US" w:eastAsia="zh-CN"/>
              </w:rPr>
              <w:t>中小</w:t>
            </w:r>
            <w:r>
              <w:rPr>
                <w:rStyle w:val="51"/>
                <w:rFonts w:hint="eastAsia" w:ascii="仿宋_GB2312" w:hAnsi="Times New Roman" w:eastAsia="仿宋_GB2312" w:cs="Times New Roman"/>
                <w:color w:val="000000"/>
                <w:kern w:val="2"/>
                <w:sz w:val="21"/>
              </w:rPr>
              <w:t>企业划分标准所属行业：</w:t>
            </w:r>
            <w:r>
              <w:rPr>
                <w:rStyle w:val="51"/>
                <w:rFonts w:hint="eastAsia" w:ascii="仿宋_GB2312" w:hAnsi="Times New Roman" w:eastAsia="仿宋_GB2312" w:cs="Times New Roman"/>
                <w:color w:val="000000"/>
                <w:kern w:val="2"/>
                <w:sz w:val="21"/>
                <w:u w:val="single"/>
              </w:rPr>
              <w:t>物业管理</w:t>
            </w:r>
          </w:p>
          <w:p w14:paraId="6CA4C68A">
            <w:pPr>
              <w:pStyle w:val="49"/>
              <w:spacing w:before="0" w:beforeAutospacing="0" w:after="0" w:afterAutospacing="0" w:line="460" w:lineRule="atLeast"/>
              <w:rPr>
                <w:rFonts w:hint="eastAsia" w:ascii="仿宋_GB2312" w:eastAsia="仿宋_GB2312"/>
                <w:color w:val="000000"/>
              </w:rPr>
            </w:pPr>
            <w:r>
              <w:rPr>
                <w:rStyle w:val="51"/>
                <w:rFonts w:hint="eastAsia" w:ascii="仿宋_GB2312" w:hAnsi="Times New Roman" w:eastAsia="仿宋_GB2312" w:cs="Times New Roman"/>
                <w:color w:val="000000"/>
                <w:kern w:val="2"/>
                <w:sz w:val="21"/>
              </w:rPr>
              <w:t>（2）</w:t>
            </w:r>
            <w:r>
              <w:rPr>
                <w:rStyle w:val="51"/>
                <w:rFonts w:hint="eastAsia" w:ascii="仿宋_GB2312" w:hAnsi="Times New Roman" w:eastAsia="仿宋_GB2312" w:cs="Times New Roman"/>
                <w:color w:val="000000"/>
                <w:kern w:val="2"/>
                <w:sz w:val="21"/>
                <w:lang w:val="en-US" w:eastAsia="zh-CN"/>
              </w:rPr>
              <w:t>中小</w:t>
            </w:r>
            <w:r>
              <w:rPr>
                <w:rStyle w:val="51"/>
                <w:rFonts w:hint="eastAsia" w:ascii="仿宋_GB2312" w:hAnsi="Times New Roman" w:eastAsia="仿宋_GB2312" w:cs="Times New Roman"/>
                <w:color w:val="000000"/>
                <w:kern w:val="2"/>
                <w:sz w:val="21"/>
              </w:rPr>
              <w:t>企业划分有关标准根据工信部等部委发布的《关于印发中小企业划型标准规定的通知》（工信部联企业〔2011〕300号）确定；</w:t>
            </w:r>
          </w:p>
          <w:p w14:paraId="3199E662">
            <w:pPr>
              <w:pStyle w:val="49"/>
              <w:spacing w:before="0" w:beforeAutospacing="0" w:after="0" w:afterAutospacing="0" w:line="460" w:lineRule="atLeast"/>
              <w:rPr>
                <w:rFonts w:hint="eastAsia" w:ascii="仿宋_GB2312" w:eastAsia="仿宋_GB2312"/>
                <w:color w:val="000000"/>
              </w:rPr>
            </w:pPr>
            <w:r>
              <w:rPr>
                <w:rStyle w:val="51"/>
                <w:rFonts w:hint="eastAsia" w:ascii="仿宋_GB2312" w:hAnsi="Times New Roman" w:eastAsia="仿宋_GB2312" w:cs="Times New Roman"/>
                <w:color w:val="000000"/>
                <w:kern w:val="2"/>
                <w:sz w:val="21"/>
              </w:rPr>
              <w:t>（3）为方便供应商识别企业规模类型，供应商可使用工业和信息化部组织开发的中小企业规模类型自测小程序生成企业规模类型测试结果。</w:t>
            </w:r>
          </w:p>
          <w:p w14:paraId="28D7DA80">
            <w:pPr>
              <w:pStyle w:val="49"/>
              <w:spacing w:before="0" w:beforeAutospacing="0" w:after="0" w:afterAutospacing="0" w:line="460" w:lineRule="atLeast"/>
              <w:rPr>
                <w:rFonts w:hint="eastAsia" w:ascii="仿宋_GB2312" w:eastAsia="仿宋_GB2312"/>
                <w:color w:val="000000"/>
              </w:rPr>
            </w:pPr>
            <w:r>
              <w:rPr>
                <w:rStyle w:val="51"/>
                <w:rFonts w:hint="eastAsia" w:ascii="仿宋_GB2312" w:hAnsi="Times New Roman" w:eastAsia="仿宋_GB2312" w:cs="Times New Roman"/>
                <w:color w:val="000000"/>
                <w:kern w:val="2"/>
                <w:sz w:val="21"/>
              </w:rPr>
              <w:t>自测小程序链接：https://baosong.miit.gov.cn/ScaleTest</w:t>
            </w:r>
          </w:p>
        </w:tc>
      </w:tr>
      <w:tr w14:paraId="6E87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4AF02252">
            <w:pPr>
              <w:widowControl w:val="0"/>
              <w:snapToGrid w:val="0"/>
              <w:spacing w:line="400" w:lineRule="exact"/>
              <w:jc w:val="center"/>
              <w:rPr>
                <w:rFonts w:hint="eastAsia" w:ascii="仿宋_GB2312" w:hAnsi="宋体" w:eastAsia="仿宋_GB2312" w:cs="Arial"/>
                <w:bCs/>
                <w:color w:val="000000"/>
                <w:kern w:val="2"/>
                <w:sz w:val="24"/>
                <w:szCs w:val="24"/>
                <w:lang w:val="en-US" w:eastAsia="zh-CN" w:bidi="ar-SA"/>
              </w:rPr>
            </w:pPr>
            <w:r>
              <w:rPr>
                <w:rFonts w:ascii="仿宋_GB2312" w:hAnsi="仿宋_GB2312" w:eastAsia="仿宋_GB2312" w:cs="仿宋_GB2312"/>
                <w:bCs/>
                <w:color w:val="000000"/>
                <w:kern w:val="2"/>
                <w:sz w:val="24"/>
                <w:szCs w:val="21"/>
                <w:lang w:val="en-US" w:eastAsia="zh-CN" w:bidi="ar-SA"/>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555A2E1F">
            <w:pPr>
              <w:pStyle w:val="53"/>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w:t>
            </w:r>
            <w:r>
              <w:rPr>
                <w:rFonts w:hint="eastAsia" w:ascii="仿宋_GB2312" w:eastAsia="仿宋_GB2312"/>
                <w:color w:val="000000"/>
                <w:lang w:eastAsia="zh-CN"/>
              </w:rPr>
              <w:t>具备有效的</w:t>
            </w:r>
            <w:r>
              <w:rPr>
                <w:rFonts w:hint="eastAsia" w:ascii="仿宋_GB2312" w:eastAsia="仿宋_GB2312"/>
                <w:color w:val="000000"/>
              </w:rPr>
              <w:t>质量管理体系认证证书；</w:t>
            </w:r>
          </w:p>
          <w:p w14:paraId="76137F6D">
            <w:pPr>
              <w:pStyle w:val="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w:t>
            </w:r>
            <w:r>
              <w:rPr>
                <w:rFonts w:hint="eastAsia" w:ascii="仿宋_GB2312" w:eastAsia="仿宋_GB2312"/>
                <w:color w:val="000000"/>
                <w:lang w:eastAsia="zh-CN"/>
              </w:rPr>
              <w:t>具备有效的</w:t>
            </w:r>
            <w:r>
              <w:rPr>
                <w:rFonts w:hint="eastAsia" w:ascii="仿宋_GB2312" w:eastAsia="仿宋_GB2312"/>
                <w:color w:val="000000"/>
              </w:rPr>
              <w:t>职业健康安全管理体系认证证书；</w:t>
            </w:r>
          </w:p>
          <w:p w14:paraId="366E6092">
            <w:pPr>
              <w:pStyle w:val="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w:t>
            </w:r>
            <w:r>
              <w:rPr>
                <w:rFonts w:hint="eastAsia" w:ascii="仿宋_GB2312" w:eastAsia="仿宋_GB2312"/>
                <w:color w:val="000000"/>
                <w:lang w:eastAsia="zh-CN"/>
              </w:rPr>
              <w:t>具备有效的</w:t>
            </w:r>
            <w:r>
              <w:rPr>
                <w:rFonts w:hint="eastAsia" w:ascii="仿宋_GB2312" w:eastAsia="仿宋_GB2312"/>
                <w:color w:val="000000"/>
              </w:rPr>
              <w:t>环境管理体系认证证书。</w:t>
            </w:r>
          </w:p>
        </w:tc>
      </w:tr>
      <w:tr w14:paraId="7FDD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288F85F5">
            <w:pPr>
              <w:widowControl w:val="0"/>
              <w:snapToGrid w:val="0"/>
              <w:spacing w:line="400" w:lineRule="exact"/>
              <w:jc w:val="center"/>
              <w:rPr>
                <w:rFonts w:hint="eastAsia" w:ascii="仿宋_GB2312" w:hAnsi="宋体" w:eastAsia="仿宋_GB2312" w:cs="Arial"/>
                <w:bCs/>
                <w:color w:val="000000"/>
                <w:kern w:val="2"/>
                <w:sz w:val="24"/>
                <w:szCs w:val="24"/>
                <w:lang w:val="en-US" w:eastAsia="zh-CN" w:bidi="ar-SA"/>
              </w:rPr>
            </w:pPr>
            <w:r>
              <w:rPr>
                <w:rFonts w:ascii="仿宋_GB2312" w:hAnsi="仿宋_GB2312" w:eastAsia="仿宋_GB2312" w:cs="仿宋_GB2312"/>
                <w:bCs/>
                <w:color w:val="000000"/>
                <w:kern w:val="2"/>
                <w:sz w:val="24"/>
                <w:szCs w:val="21"/>
                <w:lang w:val="en-US" w:eastAsia="zh-CN" w:bidi="ar-SA"/>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182E1273">
            <w:pPr>
              <w:pStyle w:val="55"/>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供应商2020年1月1日起至今承接的同类服务项目。</w:t>
            </w:r>
          </w:p>
        </w:tc>
      </w:tr>
      <w:tr w14:paraId="653A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noWrap w:val="0"/>
            <w:vAlign w:val="center"/>
          </w:tcPr>
          <w:p w14:paraId="45AAE0DB">
            <w:pPr>
              <w:widowControl w:val="0"/>
              <w:snapToGrid w:val="0"/>
              <w:spacing w:line="400" w:lineRule="exact"/>
              <w:jc w:val="center"/>
              <w:rPr>
                <w:rFonts w:hint="eastAsia" w:ascii="仿宋_GB2312" w:hAnsi="宋体" w:eastAsia="仿宋_GB2312" w:cs="Arial"/>
                <w:bCs/>
                <w:color w:val="000000"/>
                <w:kern w:val="2"/>
                <w:sz w:val="24"/>
                <w:szCs w:val="24"/>
                <w:lang w:val="en-US" w:eastAsia="zh-CN" w:bidi="ar-SA"/>
              </w:rPr>
            </w:pPr>
            <w:r>
              <w:rPr>
                <w:rFonts w:ascii="仿宋_GB2312" w:hAnsi="仿宋_GB2312" w:eastAsia="仿宋_GB2312" w:cs="仿宋_GB2312"/>
                <w:bCs/>
                <w:color w:val="000000"/>
                <w:kern w:val="2"/>
                <w:sz w:val="24"/>
                <w:szCs w:val="21"/>
                <w:lang w:val="en-US" w:eastAsia="zh-CN" w:bidi="ar-SA"/>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09E26308">
            <w:pPr>
              <w:pStyle w:val="57"/>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评审方法及评审标准中的“人员配置方案分”要求。</w:t>
            </w:r>
          </w:p>
        </w:tc>
      </w:tr>
      <w:tr w14:paraId="2D0F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05E18BC8">
            <w:pPr>
              <w:widowControl w:val="0"/>
              <w:snapToGrid w:val="0"/>
              <w:spacing w:line="440" w:lineRule="exact"/>
              <w:jc w:val="both"/>
              <w:rPr>
                <w:rFonts w:ascii="仿宋_GB2312" w:hAnsi="Courier New" w:eastAsia="仿宋_GB2312" w:cs="Courier New"/>
                <w:bCs/>
                <w:color w:val="FF0000"/>
                <w:kern w:val="0"/>
                <w:sz w:val="24"/>
                <w:szCs w:val="21"/>
                <w:lang w:val="en-US" w:eastAsia="zh-CN" w:bidi="ar-SA"/>
              </w:rPr>
            </w:pPr>
            <w:r>
              <w:rPr>
                <w:rFonts w:hint="eastAsia" w:ascii="仿宋_GB2312" w:hAnsi="宋体" w:eastAsia="仿宋_GB2312" w:cs="Courier New"/>
                <w:b/>
                <w:bCs/>
                <w:kern w:val="0"/>
                <w:sz w:val="24"/>
                <w:szCs w:val="21"/>
                <w:lang w:val="en-US" w:eastAsia="zh-CN" w:bidi="ar-SA"/>
              </w:rPr>
              <w:t>五、其他要求</w:t>
            </w:r>
          </w:p>
        </w:tc>
      </w:tr>
      <w:tr w14:paraId="5815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4BD378E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noWrap w:val="0"/>
            <w:vAlign w:val="center"/>
          </w:tcPr>
          <w:p w14:paraId="073639CF">
            <w:pPr>
              <w:spacing w:line="440" w:lineRule="exact"/>
              <w:jc w:val="left"/>
              <w:rPr>
                <w:rFonts w:ascii="仿宋_GB2312" w:hAnsi="Times New Roman" w:eastAsia="仿宋_GB2312" w:cs="Times New Roman"/>
                <w:bCs/>
                <w:color w:val="FF0000"/>
                <w:kern w:val="0"/>
                <w:sz w:val="24"/>
              </w:rPr>
            </w:pPr>
            <w:r>
              <w:rPr>
                <w:rFonts w:hint="eastAsia" w:ascii="仿宋_GB2312" w:hAnsi="等线" w:eastAsia="仿宋_GB2312" w:cs="Arial"/>
                <w:bCs/>
                <w:sz w:val="24"/>
                <w:lang w:val="en-GB"/>
              </w:rPr>
              <w:t xml:space="preserve"> </w:t>
            </w:r>
          </w:p>
        </w:tc>
      </w:tr>
    </w:tbl>
    <w:p w14:paraId="136BBA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I1NGE5ZDAxNWJlMjNiMGI1NTc2ZWI5ODYyZjlhMTgifQ=="/>
    <w:docVar w:name="KSO_WPS_MARK_KEY" w:val="9e4c4e3b-ee87-438a-b289-a94c083b4002"/>
  </w:docVars>
  <w:rsids>
    <w:rsidRoot w:val="79F97DD2"/>
    <w:rsid w:val="000F1707"/>
    <w:rsid w:val="00317E34"/>
    <w:rsid w:val="00473EB5"/>
    <w:rsid w:val="00535B11"/>
    <w:rsid w:val="00736E93"/>
    <w:rsid w:val="00780FA5"/>
    <w:rsid w:val="008727C7"/>
    <w:rsid w:val="009E5302"/>
    <w:rsid w:val="00C46715"/>
    <w:rsid w:val="00CE040E"/>
    <w:rsid w:val="00CE4B6F"/>
    <w:rsid w:val="00CF4AF3"/>
    <w:rsid w:val="00F229BC"/>
    <w:rsid w:val="00FF4AF7"/>
    <w:rsid w:val="14E60C13"/>
    <w:rsid w:val="240E4865"/>
    <w:rsid w:val="52145343"/>
    <w:rsid w:val="5E5B0967"/>
    <w:rsid w:val="65762669"/>
    <w:rsid w:val="6E017F86"/>
    <w:rsid w:val="79F97D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adjustRightInd w:val="0"/>
      <w:spacing w:before="120" w:line="360" w:lineRule="auto"/>
      <w:jc w:val="center"/>
      <w:outlineLvl w:val="1"/>
    </w:pPr>
    <w:rPr>
      <w:rFonts w:eastAsia="隶书"/>
      <w:b/>
      <w:kern w:val="0"/>
      <w:sz w:val="44"/>
      <w:szCs w:val="20"/>
    </w:rPr>
  </w:style>
  <w:style w:type="paragraph" w:styleId="5">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paragraph" w:styleId="2">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link w:val="33"/>
    <w:uiPriority w:val="0"/>
    <w:pPr>
      <w:tabs>
        <w:tab w:val="center" w:pos="4153"/>
        <w:tab w:val="right" w:pos="8306"/>
      </w:tabs>
      <w:snapToGrid w:val="0"/>
      <w:jc w:val="left"/>
    </w:pPr>
    <w:rPr>
      <w:sz w:val="18"/>
      <w:szCs w:val="18"/>
    </w:rPr>
  </w:style>
  <w:style w:type="paragraph" w:styleId="8">
    <w:name w:val="header"/>
    <w:basedOn w:val="1"/>
    <w:link w:val="32"/>
    <w:uiPriority w:val="0"/>
    <w:pPr>
      <w:pBdr>
        <w:bottom w:val="single" w:color="auto" w:sz="6" w:space="1"/>
      </w:pBdr>
      <w:tabs>
        <w:tab w:val="center" w:pos="4153"/>
        <w:tab w:val="right" w:pos="8306"/>
      </w:tabs>
      <w:snapToGrid w:val="0"/>
      <w:jc w:val="center"/>
    </w:pPr>
    <w:rPr>
      <w:sz w:val="18"/>
      <w:szCs w:val="18"/>
    </w:rPr>
  </w:style>
  <w:style w:type="table" w:customStyle="1" w:styleId="11">
    <w:name w:val="Normal Table_file_354"/>
    <w:semiHidden/>
    <w:qFormat/>
    <w:uiPriority w:val="0"/>
    <w:tblPr>
      <w:tblCellMar>
        <w:top w:w="0" w:type="dxa"/>
        <w:left w:w="108" w:type="dxa"/>
        <w:bottom w:w="0" w:type="dxa"/>
        <w:right w:w="108" w:type="dxa"/>
      </w:tblCellMar>
    </w:tblPr>
  </w:style>
  <w:style w:type="paragraph" w:customStyle="1" w:styleId="12">
    <w:name w:val="pa-1_file_354"/>
    <w:basedOn w:val="13"/>
    <w:qFormat/>
    <w:uiPriority w:val="0"/>
    <w:pPr>
      <w:widowControl/>
      <w:spacing w:line="280" w:lineRule="atLeast"/>
    </w:pPr>
    <w:rPr>
      <w:rFonts w:ascii="宋体" w:hAnsi="宋体" w:cs="宋体"/>
      <w:kern w:val="0"/>
      <w:sz w:val="24"/>
    </w:rPr>
  </w:style>
  <w:style w:type="paragraph" w:customStyle="1" w:styleId="13">
    <w:name w:val="Normal_file_354"/>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
    <w:name w:val="ca-21_file_354"/>
    <w:basedOn w:val="15"/>
    <w:qFormat/>
    <w:uiPriority w:val="0"/>
    <w:rPr>
      <w:rFonts w:ascii="宋体" w:hAnsi="宋体" w:eastAsia="宋体"/>
      <w:w w:val="100"/>
      <w:sz w:val="21"/>
      <w:szCs w:val="21"/>
      <w:shd w:val="clear" w:color="auto" w:fill="auto"/>
    </w:rPr>
  </w:style>
  <w:style w:type="character" w:customStyle="1" w:styleId="15">
    <w:name w:val="Default Paragraph Font_file_354"/>
    <w:semiHidden/>
    <w:qFormat/>
    <w:uiPriority w:val="0"/>
  </w:style>
  <w:style w:type="paragraph" w:customStyle="1" w:styleId="16">
    <w:name w:val="pa-3_file_354"/>
    <w:basedOn w:val="13"/>
    <w:qFormat/>
    <w:uiPriority w:val="0"/>
    <w:pPr>
      <w:widowControl/>
      <w:spacing w:line="240" w:lineRule="atLeast"/>
    </w:pPr>
    <w:rPr>
      <w:rFonts w:ascii="宋体" w:hAnsi="宋体" w:cs="宋体"/>
      <w:kern w:val="0"/>
      <w:sz w:val="24"/>
    </w:rPr>
  </w:style>
  <w:style w:type="character" w:customStyle="1" w:styleId="17">
    <w:name w:val="ca-21_file_3393_file_915_file_354"/>
    <w:basedOn w:val="18"/>
    <w:qFormat/>
    <w:uiPriority w:val="0"/>
    <w:rPr>
      <w:rFonts w:ascii="宋体" w:hAnsi="宋体" w:eastAsia="宋体"/>
      <w:w w:val="100"/>
      <w:sz w:val="21"/>
      <w:szCs w:val="21"/>
      <w:shd w:val="clear" w:color="auto" w:fill="auto"/>
    </w:rPr>
  </w:style>
  <w:style w:type="character" w:customStyle="1" w:styleId="18">
    <w:name w:val="Default Paragraph Font_file_3393_file_915_file_354"/>
    <w:semiHidden/>
    <w:qFormat/>
    <w:uiPriority w:val="0"/>
  </w:style>
  <w:style w:type="character" w:customStyle="1" w:styleId="19">
    <w:name w:val="ca-41_file_354"/>
    <w:qFormat/>
    <w:uiPriority w:val="0"/>
    <w:rPr>
      <w:rFonts w:hint="eastAsia" w:ascii="宋体" w:hAnsi="宋体" w:eastAsia="宋体"/>
      <w:color w:val="FF0000"/>
      <w:sz w:val="21"/>
      <w:szCs w:val="21"/>
    </w:rPr>
  </w:style>
  <w:style w:type="paragraph" w:customStyle="1" w:styleId="20">
    <w:name w:val="Normal (Web)_file_377"/>
    <w:basedOn w:val="21"/>
    <w:semiHidden/>
    <w:unhideWhenUsed/>
    <w:qFormat/>
    <w:uiPriority w:val="99"/>
  </w:style>
  <w:style w:type="paragraph" w:customStyle="1" w:styleId="21">
    <w:name w:val="Normal_file_37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2">
    <w:name w:val="Strong_file_698"/>
    <w:basedOn w:val="23"/>
    <w:qFormat/>
    <w:uiPriority w:val="22"/>
    <w:rPr>
      <w:b/>
      <w:bCs/>
    </w:rPr>
  </w:style>
  <w:style w:type="character" w:customStyle="1" w:styleId="23">
    <w:name w:val="Default Paragraph Font_file_698"/>
    <w:semiHidden/>
    <w:unhideWhenUsed/>
    <w:qFormat/>
    <w:uiPriority w:val="1"/>
  </w:style>
  <w:style w:type="character" w:customStyle="1" w:styleId="24">
    <w:name w:val="Strong_file_377"/>
    <w:basedOn w:val="25"/>
    <w:qFormat/>
    <w:uiPriority w:val="22"/>
    <w:rPr>
      <w:b/>
      <w:bCs/>
    </w:rPr>
  </w:style>
  <w:style w:type="character" w:customStyle="1" w:styleId="25">
    <w:name w:val="Default Paragraph Font_file_377"/>
    <w:semiHidden/>
    <w:unhideWhenUsed/>
    <w:qFormat/>
    <w:uiPriority w:val="1"/>
  </w:style>
  <w:style w:type="paragraph" w:customStyle="1" w:styleId="26">
    <w:name w:val="Normal (Web)_file_378"/>
    <w:basedOn w:val="27"/>
    <w:semiHidden/>
    <w:unhideWhenUsed/>
    <w:qFormat/>
    <w:uiPriority w:val="99"/>
  </w:style>
  <w:style w:type="paragraph" w:customStyle="1" w:styleId="27">
    <w:name w:val="Normal_file_3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
    <w:name w:val="Normal (Web)_file_379"/>
    <w:basedOn w:val="29"/>
    <w:semiHidden/>
    <w:unhideWhenUsed/>
    <w:qFormat/>
    <w:uiPriority w:val="99"/>
  </w:style>
  <w:style w:type="paragraph" w:customStyle="1" w:styleId="29">
    <w:name w:val="Normal_file_3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
    <w:name w:val="Normal (Web)_file_380"/>
    <w:basedOn w:val="31"/>
    <w:semiHidden/>
    <w:unhideWhenUsed/>
    <w:qFormat/>
    <w:uiPriority w:val="99"/>
  </w:style>
  <w:style w:type="paragraph" w:customStyle="1" w:styleId="31">
    <w:name w:val="Normal_file_380"/>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2">
    <w:name w:val="页眉 Char"/>
    <w:basedOn w:val="10"/>
    <w:link w:val="8"/>
    <w:uiPriority w:val="0"/>
    <w:rPr>
      <w:rFonts w:ascii="Times New Roman" w:hAnsi="Times New Roman" w:eastAsia="宋体" w:cs="Times New Roman"/>
      <w:kern w:val="2"/>
      <w:sz w:val="18"/>
      <w:szCs w:val="18"/>
    </w:rPr>
  </w:style>
  <w:style w:type="character" w:customStyle="1" w:styleId="33">
    <w:name w:val="页脚 Char"/>
    <w:basedOn w:val="10"/>
    <w:link w:val="7"/>
    <w:uiPriority w:val="0"/>
    <w:rPr>
      <w:rFonts w:ascii="Times New Roman" w:hAnsi="Times New Roman" w:eastAsia="宋体" w:cs="Times New Roman"/>
      <w:kern w:val="2"/>
      <w:sz w:val="18"/>
      <w:szCs w:val="18"/>
    </w:rPr>
  </w:style>
  <w:style w:type="table" w:customStyle="1" w:styleId="34">
    <w:name w:val="Normal Table_file_354_file_3075"/>
    <w:semiHidden/>
    <w:qFormat/>
    <w:uiPriority w:val="0"/>
    <w:tblPr>
      <w:tblCellMar>
        <w:top w:w="0" w:type="dxa"/>
        <w:left w:w="108" w:type="dxa"/>
        <w:bottom w:w="0" w:type="dxa"/>
        <w:right w:w="108" w:type="dxa"/>
      </w:tblCellMar>
    </w:tblPr>
  </w:style>
  <w:style w:type="paragraph" w:customStyle="1" w:styleId="35">
    <w:name w:val="pa-1_file_354_file_3075"/>
    <w:qFormat/>
    <w:uiPriority w:val="0"/>
    <w:pPr>
      <w:widowControl/>
      <w:spacing w:line="280" w:lineRule="atLeast"/>
      <w:jc w:val="both"/>
    </w:pPr>
    <w:rPr>
      <w:rFonts w:ascii="宋体" w:hAnsi="宋体" w:eastAsia="宋体" w:cs="宋体"/>
      <w:kern w:val="0"/>
      <w:sz w:val="24"/>
      <w:szCs w:val="24"/>
      <w:lang w:val="en-US" w:eastAsia="zh-CN" w:bidi="ar-SA"/>
    </w:rPr>
  </w:style>
  <w:style w:type="paragraph" w:customStyle="1" w:styleId="36">
    <w:name w:val="Normal_file_354_file_3075"/>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ca-21_file_354_file_3075"/>
    <w:qFormat/>
    <w:uiPriority w:val="0"/>
    <w:rPr>
      <w:rFonts w:ascii="宋体" w:hAnsi="宋体" w:eastAsia="宋体"/>
      <w:w w:val="100"/>
      <w:sz w:val="21"/>
      <w:szCs w:val="21"/>
      <w:shd w:val="clear" w:color="auto" w:fill="auto"/>
    </w:rPr>
  </w:style>
  <w:style w:type="character" w:customStyle="1" w:styleId="38">
    <w:name w:val="Default Paragraph Font_file_354_file_3075"/>
    <w:semiHidden/>
    <w:qFormat/>
    <w:uiPriority w:val="0"/>
  </w:style>
  <w:style w:type="paragraph" w:customStyle="1" w:styleId="39">
    <w:name w:val="pa-3_file_354_file_3075"/>
    <w:qFormat/>
    <w:uiPriority w:val="0"/>
    <w:pPr>
      <w:widowControl/>
      <w:spacing w:line="240" w:lineRule="atLeast"/>
      <w:jc w:val="both"/>
    </w:pPr>
    <w:rPr>
      <w:rFonts w:ascii="宋体" w:hAnsi="宋体" w:eastAsia="宋体" w:cs="宋体"/>
      <w:kern w:val="0"/>
      <w:sz w:val="24"/>
      <w:szCs w:val="24"/>
      <w:lang w:val="en-US" w:eastAsia="zh-CN" w:bidi="ar-SA"/>
    </w:rPr>
  </w:style>
  <w:style w:type="character" w:customStyle="1" w:styleId="40">
    <w:name w:val="ca-21_file_3393_file_915_file_354_file_3075"/>
    <w:qFormat/>
    <w:uiPriority w:val="0"/>
    <w:rPr>
      <w:rFonts w:ascii="宋体" w:hAnsi="宋体" w:eastAsia="宋体"/>
      <w:w w:val="100"/>
      <w:sz w:val="21"/>
      <w:szCs w:val="21"/>
      <w:shd w:val="clear" w:color="auto" w:fill="auto"/>
    </w:rPr>
  </w:style>
  <w:style w:type="character" w:customStyle="1" w:styleId="41">
    <w:name w:val="Default Paragraph Font_file_3393_file_915_file_354_file_3075"/>
    <w:semiHidden/>
    <w:qFormat/>
    <w:uiPriority w:val="0"/>
  </w:style>
  <w:style w:type="character" w:customStyle="1" w:styleId="42">
    <w:name w:val="ca-21_file_3393_file_915_file_166_file_166_file_280_file_3075"/>
    <w:qFormat/>
    <w:uiPriority w:val="0"/>
    <w:rPr>
      <w:rFonts w:ascii="宋体" w:hAnsi="宋体" w:eastAsia="宋体"/>
      <w:w w:val="100"/>
      <w:sz w:val="21"/>
      <w:szCs w:val="21"/>
      <w:shd w:val="clear" w:color="auto" w:fill="auto"/>
    </w:rPr>
  </w:style>
  <w:style w:type="character" w:customStyle="1" w:styleId="43">
    <w:name w:val="Default Paragraph Font_file_3393_file_915_file_166_file_166_file_280_file_3075"/>
    <w:semiHidden/>
    <w:qFormat/>
    <w:uiPriority w:val="0"/>
  </w:style>
  <w:style w:type="character" w:customStyle="1" w:styleId="44">
    <w:name w:val="ca-21_file_315_file_1628"/>
    <w:qFormat/>
    <w:uiPriority w:val="0"/>
    <w:rPr>
      <w:rFonts w:hint="eastAsia" w:ascii="宋体" w:hAnsi="宋体" w:eastAsia="宋体"/>
      <w:sz w:val="21"/>
      <w:szCs w:val="21"/>
    </w:rPr>
  </w:style>
  <w:style w:type="character" w:customStyle="1" w:styleId="45">
    <w:name w:val="Default Paragraph Font_file_315_file_1628"/>
    <w:semiHidden/>
    <w:qFormat/>
    <w:uiPriority w:val="0"/>
  </w:style>
  <w:style w:type="character" w:customStyle="1" w:styleId="46">
    <w:name w:val="ca-21_file_3393_file_915_file_1628"/>
    <w:qFormat/>
    <w:uiPriority w:val="0"/>
    <w:rPr>
      <w:rFonts w:ascii="宋体" w:hAnsi="宋体" w:eastAsia="宋体"/>
      <w:w w:val="100"/>
      <w:sz w:val="21"/>
      <w:szCs w:val="21"/>
      <w:shd w:val="clear" w:color="auto" w:fill="auto"/>
    </w:rPr>
  </w:style>
  <w:style w:type="character" w:customStyle="1" w:styleId="47">
    <w:name w:val="Default Paragraph Font_file_3393_file_915_file_1628"/>
    <w:semiHidden/>
    <w:qFormat/>
    <w:uiPriority w:val="0"/>
  </w:style>
  <w:style w:type="character" w:customStyle="1" w:styleId="48">
    <w:name w:val="ca-41_file_354_file_3075"/>
    <w:qFormat/>
    <w:uiPriority w:val="0"/>
    <w:rPr>
      <w:rFonts w:hint="eastAsia" w:ascii="宋体" w:hAnsi="宋体" w:eastAsia="宋体"/>
      <w:color w:val="FF0000"/>
      <w:sz w:val="21"/>
      <w:szCs w:val="21"/>
    </w:rPr>
  </w:style>
  <w:style w:type="paragraph" w:customStyle="1" w:styleId="49">
    <w:name w:val="Normal (Web)_file_3098"/>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customStyle="1" w:styleId="50">
    <w:name w:val="Normal_file_309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51">
    <w:name w:val="Strong_file_3098"/>
    <w:qFormat/>
    <w:uiPriority w:val="22"/>
    <w:rPr>
      <w:b/>
      <w:bCs/>
    </w:rPr>
  </w:style>
  <w:style w:type="character" w:customStyle="1" w:styleId="52">
    <w:name w:val="Default Paragraph Font_file_3098"/>
    <w:unhideWhenUsed/>
    <w:qFormat/>
    <w:uiPriority w:val="1"/>
  </w:style>
  <w:style w:type="paragraph" w:customStyle="1" w:styleId="53">
    <w:name w:val="Normal (Web)_file_3099"/>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customStyle="1" w:styleId="54">
    <w:name w:val="Normal_file_30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
    <w:name w:val="Normal (Web)_file_3100"/>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customStyle="1" w:styleId="56">
    <w:name w:val="Normal_file_31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
    <w:name w:val="Normal (Web)_file_3101"/>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customStyle="1" w:styleId="58">
    <w:name w:val="Normal_file_3101"/>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4053</Words>
  <Characters>4240</Characters>
  <Lines>30</Lines>
  <Paragraphs>8</Paragraphs>
  <TotalTime>0</TotalTime>
  <ScaleCrop>false</ScaleCrop>
  <LinksUpToDate>false</LinksUpToDate>
  <CharactersWithSpaces>4278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2024-09-05T03:29:00Z</dcterms:created>
  <dc:creator>潘洪文</dc:creator>
  <cp:lastModifiedBy>秉信难移</cp:lastModifiedBy>
  <dcterms:modified xsi:type="dcterms:W3CDTF">2026-03-17T08:08:25Z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8CDD696648C84E7ABB82B0537A93D59A_11</vt:lpwstr>
  </property>
  <property fmtid="{D5CDD505-2E9C-101B-9397-08002B2CF9AE}" pid="4" name="KSOTemplateDocerSaveRecord">
    <vt:lpwstr>eyJoZGlkIjoiOWI1NGE5ZDAxNWJlMjNiMGI1NTc2ZWI5ODYyZjlhMTgiLCJ1c2VySWQiOiI0NTk3MjIwODEifQ==</vt:lpwstr>
  </property>
</Properties>
</file>