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8"/>
        <w:tblW w:w="93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825"/>
        <w:gridCol w:w="7265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★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一、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项目要求及服务需求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标的名称</w:t>
            </w:r>
          </w:p>
        </w:tc>
        <w:tc>
          <w:tcPr>
            <w:tcW w:w="7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服务内容要求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数量及单位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柳州市农业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生态和耕地质量保护</w:t>
            </w:r>
            <w:r>
              <w:rPr>
                <w:rFonts w:hint="eastAsia" w:ascii="仿宋_GB2312" w:hAnsi="宋体" w:eastAsia="仿宋_GB2312"/>
                <w:sz w:val="24"/>
              </w:rPr>
              <w:t>中心物业服务采购</w:t>
            </w:r>
          </w:p>
        </w:tc>
        <w:tc>
          <w:tcPr>
            <w:tcW w:w="7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spacing w:line="440" w:lineRule="exact"/>
              <w:ind w:right="42" w:rightChars="20" w:firstLine="482" w:firstLineChars="200"/>
              <w:rPr>
                <w:rStyle w:val="31"/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31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一、</w:t>
            </w:r>
            <w:r>
              <w:rPr>
                <w:rStyle w:val="31"/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项目概况</w:t>
            </w:r>
          </w:p>
          <w:p>
            <w:pPr>
              <w:pStyle w:val="29"/>
              <w:spacing w:line="440" w:lineRule="exact"/>
              <w:ind w:right="42" w:rightChars="20"/>
              <w:rPr>
                <w:rStyle w:val="31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31"/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（一）服务地址</w:t>
            </w:r>
            <w:r>
              <w:rPr>
                <w:rStyle w:val="31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柳州市</w:t>
            </w:r>
            <w:r>
              <w:rPr>
                <w:rFonts w:hint="eastAsia" w:ascii="仿宋_GB2312" w:hAnsi="仿宋_GB2312" w:eastAsia="仿宋_GB2312" w:cs="仿宋_GB2312"/>
                <w:shd w:val="clear" w:color="auto" w:fill="FFFFFF"/>
                <w:lang w:eastAsia="zh-CN"/>
              </w:rPr>
              <w:t>鱼峰区鸡喇</w:t>
            </w: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路2号</w:t>
            </w:r>
          </w:p>
          <w:p>
            <w:pPr>
              <w:pStyle w:val="29"/>
              <w:spacing w:line="440" w:lineRule="exact"/>
              <w:ind w:right="42" w:rightChar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Style w:val="31"/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（二）服务范围</w:t>
            </w:r>
            <w:r>
              <w:rPr>
                <w:rStyle w:val="31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农保中心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办公楼及大院</w:t>
            </w:r>
          </w:p>
          <w:p>
            <w:pPr>
              <w:pStyle w:val="33"/>
              <w:spacing w:after="0" w:line="440" w:lineRule="exact"/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三）服务期限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：1年，具体起止时间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以合同约定的日期为准</w:t>
            </w:r>
          </w:p>
          <w:p>
            <w:pPr>
              <w:pStyle w:val="29"/>
              <w:spacing w:line="440" w:lineRule="exact"/>
              <w:ind w:right="42" w:rightChars="20" w:firstLine="482" w:firstLineChars="200"/>
              <w:rPr>
                <w:rStyle w:val="31"/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31"/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二、岗位设置及人员素质要求</w:t>
            </w:r>
          </w:p>
          <w:p>
            <w:pPr>
              <w:pStyle w:val="29"/>
              <w:spacing w:line="500" w:lineRule="exact"/>
              <w:ind w:right="42" w:rightChars="20" w:firstLine="482" w:firstLineChars="200"/>
              <w:rPr>
                <w:rStyle w:val="31"/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31"/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（一）岗位设置</w:t>
            </w:r>
          </w:p>
          <w:tbl>
            <w:tblPr>
              <w:tblStyle w:val="28"/>
              <w:tblW w:w="70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2"/>
              <w:gridCol w:w="1484"/>
              <w:gridCol w:w="846"/>
              <w:gridCol w:w="2495"/>
              <w:gridCol w:w="15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642" w:type="dxa"/>
                  <w:vAlign w:val="center"/>
                </w:tcPr>
                <w:p>
                  <w:pPr>
                    <w:pStyle w:val="29"/>
                    <w:spacing w:line="420" w:lineRule="exact"/>
                    <w:ind w:right="42" w:rightChars="20" w:hanging="1"/>
                    <w:jc w:val="center"/>
                    <w:rPr>
                      <w:rStyle w:val="31"/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484" w:type="dxa"/>
                  <w:vAlign w:val="center"/>
                </w:tcPr>
                <w:p>
                  <w:pPr>
                    <w:pStyle w:val="29"/>
                    <w:spacing w:line="420" w:lineRule="exact"/>
                    <w:ind w:right="42" w:rightChars="20" w:hanging="1"/>
                    <w:jc w:val="center"/>
                    <w:rPr>
                      <w:rStyle w:val="31"/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  <w:t>工作岗位</w:t>
                  </w:r>
                </w:p>
              </w:tc>
              <w:tc>
                <w:tcPr>
                  <w:tcW w:w="846" w:type="dxa"/>
                  <w:vAlign w:val="center"/>
                </w:tcPr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  <w:t>岗位</w:t>
                  </w:r>
                </w:p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2495" w:type="dxa"/>
                  <w:vAlign w:val="center"/>
                </w:tcPr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ascii="仿宋_GB2312" w:hAnsi="仿宋_GB2312" w:eastAsia="仿宋_GB2312" w:cs="仿宋_GB2312"/>
                      <w:sz w:val="24"/>
                      <w:szCs w:val="24"/>
                    </w:rPr>
                    <w:t>工作时间</w:t>
                  </w:r>
                </w:p>
              </w:tc>
              <w:tc>
                <w:tcPr>
                  <w:tcW w:w="1552" w:type="dxa"/>
                  <w:vAlign w:val="center"/>
                </w:tcPr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ascii="仿宋_GB2312" w:hAnsi="仿宋_GB2312" w:eastAsia="仿宋_GB2312" w:cs="仿宋_GB2312"/>
                      <w:sz w:val="24"/>
                      <w:szCs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2" w:type="dxa"/>
                  <w:vAlign w:val="center"/>
                </w:tcPr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4" w:type="dxa"/>
                  <w:vAlign w:val="center"/>
                </w:tcPr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秩序维护员</w:t>
                  </w:r>
                </w:p>
              </w:tc>
              <w:tc>
                <w:tcPr>
                  <w:tcW w:w="846" w:type="dxa"/>
                  <w:vAlign w:val="center"/>
                </w:tcPr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3人</w:t>
                  </w:r>
                </w:p>
              </w:tc>
              <w:tc>
                <w:tcPr>
                  <w:tcW w:w="2495" w:type="dxa"/>
                  <w:vAlign w:val="center"/>
                </w:tcPr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hint="eastAsia" w:ascii="仿宋_GB2312" w:hAnsi="仿宋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Style w:val="31"/>
                      <w:rFonts w:hint="eastAsia" w:ascii="仿宋_GB2312" w:hAnsi="仿宋" w:eastAsia="仿宋_GB2312"/>
                      <w:sz w:val="24"/>
                      <w:szCs w:val="24"/>
                      <w:lang w:val="en-US" w:eastAsia="zh-CN"/>
                    </w:rPr>
                    <w:t>7天*24小时值班</w:t>
                  </w:r>
                </w:p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  <w:t>早班：8:00－16:00</w:t>
                  </w:r>
                </w:p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  <w:t>中班：16:00－</w:t>
                  </w:r>
                  <w:r>
                    <w:rPr>
                      <w:rStyle w:val="31"/>
                      <w:rFonts w:hint="eastAsia" w:ascii="仿宋_GB2312" w:hAnsi="仿宋" w:eastAsia="仿宋_GB2312"/>
                      <w:sz w:val="24"/>
                      <w:szCs w:val="24"/>
                      <w:lang w:val="en-US" w:eastAsia="zh-CN"/>
                    </w:rPr>
                    <w:t>24</w:t>
                  </w:r>
                  <w:r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  <w:t>:00</w:t>
                  </w:r>
                </w:p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  <w:t>夜班：</w:t>
                  </w:r>
                  <w:r>
                    <w:rPr>
                      <w:rStyle w:val="31"/>
                      <w:rFonts w:hint="eastAsia" w:ascii="仿宋_GB2312" w:hAnsi="仿宋" w:eastAsia="仿宋_GB2312"/>
                      <w:sz w:val="24"/>
                      <w:szCs w:val="24"/>
                    </w:rPr>
                    <w:t>00</w:t>
                  </w:r>
                  <w:r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  <w:t>:00－8:00</w:t>
                  </w:r>
                </w:p>
              </w:tc>
              <w:tc>
                <w:tcPr>
                  <w:tcW w:w="1552" w:type="dxa"/>
                  <w:vAlign w:val="center"/>
                </w:tcPr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Style w:val="13"/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具体人员排班及轮休由成交供应商根据实际情况安排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5" w:hRule="atLeast"/>
              </w:trPr>
              <w:tc>
                <w:tcPr>
                  <w:tcW w:w="642" w:type="dxa"/>
                  <w:vAlign w:val="center"/>
                </w:tcPr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4" w:type="dxa"/>
                  <w:vAlign w:val="center"/>
                </w:tcPr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 xml:space="preserve">保洁绿化员  </w:t>
                  </w:r>
                </w:p>
              </w:tc>
              <w:tc>
                <w:tcPr>
                  <w:tcW w:w="846" w:type="dxa"/>
                  <w:vAlign w:val="center"/>
                </w:tcPr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1人</w:t>
                  </w:r>
                </w:p>
              </w:tc>
              <w:tc>
                <w:tcPr>
                  <w:tcW w:w="2495" w:type="dxa"/>
                  <w:vAlign w:val="center"/>
                </w:tcPr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hint="eastAsia" w:ascii="仿宋_GB2312" w:hAnsi="仿宋" w:eastAsia="仿宋_GB2312"/>
                      <w:sz w:val="24"/>
                      <w:szCs w:val="24"/>
                    </w:rPr>
                    <w:t>周一至周五</w:t>
                  </w:r>
                </w:p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hint="eastAsia" w:ascii="仿宋_GB2312" w:hAnsi="仿宋" w:eastAsia="仿宋_GB2312"/>
                      <w:sz w:val="24"/>
                      <w:szCs w:val="24"/>
                    </w:rPr>
                    <w:t>8</w:t>
                  </w:r>
                  <w:r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  <w:t>:00-12:00</w:t>
                  </w:r>
                </w:p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ascii="仿宋_GB2312" w:hAnsi="仿宋" w:eastAsia="仿宋_GB2312"/>
                      <w:sz w:val="24"/>
                      <w:szCs w:val="24"/>
                    </w:rPr>
                    <w:t>15:00-18:00</w:t>
                  </w:r>
                </w:p>
              </w:tc>
              <w:tc>
                <w:tcPr>
                  <w:tcW w:w="1552" w:type="dxa"/>
                  <w:vAlign w:val="center"/>
                </w:tcPr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2972" w:type="dxa"/>
                  <w:gridSpan w:val="3"/>
                  <w:vAlign w:val="center"/>
                </w:tcPr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4047" w:type="dxa"/>
                  <w:gridSpan w:val="2"/>
                  <w:vAlign w:val="center"/>
                </w:tcPr>
                <w:p>
                  <w:pPr>
                    <w:pStyle w:val="29"/>
                    <w:spacing w:line="420" w:lineRule="exact"/>
                    <w:ind w:right="42" w:rightChars="20"/>
                    <w:jc w:val="center"/>
                    <w:rPr>
                      <w:rStyle w:val="31"/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Style w:val="31"/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4人</w:t>
                  </w:r>
                </w:p>
              </w:tc>
            </w:tr>
          </w:tbl>
          <w:p>
            <w:pPr>
              <w:pStyle w:val="35"/>
              <w:spacing w:line="500" w:lineRule="exact"/>
              <w:ind w:right="42" w:rightChars="20" w:firstLine="482" w:firstLineChars="200"/>
              <w:rPr>
                <w:rStyle w:val="31"/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31"/>
                <w:rFonts w:ascii="仿宋_GB2312" w:hAnsi="仿宋_GB2312" w:eastAsia="仿宋_GB2312" w:cs="仿宋_GB2312"/>
                <w:b/>
                <w:sz w:val="24"/>
                <w:szCs w:val="24"/>
              </w:rPr>
              <w:t>（二）岗位人员素质要求</w:t>
            </w:r>
          </w:p>
          <w:p>
            <w:pPr>
              <w:pStyle w:val="3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" w:right="42" w:rightChars="20" w:firstLine="482" w:firstLineChars="200"/>
              <w:textAlignment w:val="auto"/>
              <w:outlineLvl w:val="9"/>
              <w:rPr>
                <w:rFonts w:ascii="仿宋_GB2312" w:hAnsi="仿宋" w:eastAsia="仿宋_GB2312"/>
                <w:b/>
                <w:bCs/>
              </w:rPr>
            </w:pPr>
            <w:r>
              <w:rPr>
                <w:rStyle w:val="31"/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1.</w:t>
            </w:r>
            <w:r>
              <w:rPr>
                <w:rStyle w:val="31"/>
                <w:rFonts w:ascii="仿宋_GB2312" w:hAnsi="仿宋" w:eastAsia="仿宋_GB2312"/>
                <w:b/>
                <w:bCs/>
                <w:sz w:val="24"/>
                <w:szCs w:val="24"/>
              </w:rPr>
              <w:t>秩序维护员</w:t>
            </w:r>
            <w:r>
              <w:rPr>
                <w:rStyle w:val="31"/>
                <w:rFonts w:hint="eastAsia" w:ascii="仿宋_GB2312" w:hAnsi="仿宋" w:eastAsia="仿宋_GB2312"/>
                <w:b/>
                <w:bCs/>
                <w:sz w:val="24"/>
                <w:szCs w:val="24"/>
              </w:rPr>
              <w:t>（3人）：</w:t>
            </w:r>
            <w:r>
              <w:rPr>
                <w:rStyle w:val="31"/>
                <w:rFonts w:hint="eastAsia" w:ascii="仿宋_GB2312" w:hAnsi="仿宋" w:eastAsia="仿宋_GB2312"/>
                <w:sz w:val="24"/>
                <w:szCs w:val="24"/>
              </w:rPr>
              <w:t>年龄在</w:t>
            </w:r>
            <w:r>
              <w:rPr>
                <w:rStyle w:val="31"/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60</w:t>
            </w:r>
            <w:r>
              <w:rPr>
                <w:rStyle w:val="31"/>
                <w:rFonts w:hint="eastAsia" w:ascii="仿宋_GB2312" w:hAnsi="仿宋" w:eastAsia="仿宋_GB2312"/>
                <w:sz w:val="24"/>
                <w:szCs w:val="24"/>
              </w:rPr>
              <w:t>岁以下，</w:t>
            </w:r>
            <w:r>
              <w:rPr>
                <w:rStyle w:val="31"/>
                <w:rFonts w:hint="eastAsia" w:ascii="仿宋_GB2312" w:hAnsi="仿宋" w:eastAsia="仿宋_GB2312"/>
                <w:sz w:val="24"/>
                <w:szCs w:val="24"/>
                <w:lang w:eastAsia="zh-CN"/>
              </w:rPr>
              <w:t>适合男性，</w:t>
            </w:r>
            <w:r>
              <w:rPr>
                <w:rStyle w:val="31"/>
                <w:rFonts w:hint="eastAsia" w:ascii="仿宋_GB2312" w:hAnsi="仿宋" w:eastAsia="仿宋_GB2312"/>
                <w:sz w:val="24"/>
                <w:szCs w:val="24"/>
              </w:rPr>
              <w:t>具有初中以上文化程度，身体健康，无违法犯罪记录，须持有有效的《保安员证》；</w:t>
            </w:r>
          </w:p>
          <w:p>
            <w:pPr>
              <w:pStyle w:val="3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2" w:rightChars="20"/>
              <w:textAlignment w:val="auto"/>
              <w:outlineLvl w:val="9"/>
              <w:rPr>
                <w:rStyle w:val="31"/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Style w:val="31"/>
                <w:rFonts w:hint="eastAsia" w:ascii="仿宋_GB2312" w:hAnsi="仿宋" w:eastAsia="仿宋_GB2312"/>
                <w:sz w:val="24"/>
                <w:szCs w:val="24"/>
              </w:rPr>
              <w:t xml:space="preserve">   </w:t>
            </w:r>
            <w:r>
              <w:rPr>
                <w:rStyle w:val="31"/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Style w:val="31"/>
                <w:rFonts w:hint="eastAsia" w:ascii="仿宋_GB2312" w:hAnsi="仿宋" w:eastAsia="仿宋_GB2312"/>
                <w:b/>
                <w:bCs/>
                <w:sz w:val="24"/>
                <w:szCs w:val="24"/>
              </w:rPr>
              <w:t>.保洁绿化员（1人）：</w:t>
            </w:r>
            <w:r>
              <w:rPr>
                <w:rStyle w:val="31"/>
                <w:rFonts w:hint="eastAsia" w:ascii="仿宋_GB2312" w:hAnsi="仿宋" w:eastAsia="仿宋_GB2312"/>
                <w:sz w:val="24"/>
                <w:szCs w:val="24"/>
              </w:rPr>
              <w:t>女性5</w:t>
            </w:r>
            <w:r>
              <w:rPr>
                <w:rStyle w:val="31"/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Style w:val="31"/>
                <w:rFonts w:hint="eastAsia" w:ascii="仿宋_GB2312" w:hAnsi="仿宋" w:eastAsia="仿宋_GB2312"/>
                <w:sz w:val="24"/>
                <w:szCs w:val="24"/>
              </w:rPr>
              <w:t>岁以下，男性60岁以下，政治思想好、品行端正，工作责任心强，热爱本职工作，能吃苦耐劳，熟悉清洁维护工作，无不良记录</w:t>
            </w:r>
            <w:r>
              <w:rPr>
                <w:rStyle w:val="31"/>
                <w:rFonts w:hint="eastAsia" w:ascii="仿宋_GB2312" w:hAnsi="仿宋" w:eastAsia="仿宋_GB2312"/>
                <w:sz w:val="24"/>
                <w:szCs w:val="24"/>
                <w:lang w:eastAsia="zh-CN"/>
              </w:rPr>
              <w:t>。</w:t>
            </w:r>
          </w:p>
          <w:p>
            <w:pPr>
              <w:pStyle w:val="3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2" w:rightChars="20" w:firstLine="482" w:firstLineChars="200"/>
              <w:textAlignment w:val="auto"/>
              <w:outlineLvl w:val="9"/>
              <w:rPr>
                <w:rStyle w:val="3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Style w:val="3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注：</w:t>
            </w:r>
            <w:r>
              <w:rPr>
                <w:rStyle w:val="3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进场时由采购人按采购需求</w:t>
            </w:r>
            <w:r>
              <w:rPr>
                <w:rStyle w:val="3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和供应商响应文件</w:t>
            </w:r>
            <w:r>
              <w:rPr>
                <w:rStyle w:val="3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对所有服务人员的相关证明材料原件(如工作证明材料、资格证书、身份证等)进行验证，达不到要求的将不予</w:t>
            </w:r>
            <w:r>
              <w:rPr>
                <w:rStyle w:val="36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上岗。</w:t>
            </w:r>
          </w:p>
          <w:p>
            <w:pPr>
              <w:pStyle w:val="35"/>
              <w:spacing w:line="500" w:lineRule="exact"/>
              <w:ind w:right="42" w:rightChars="20" w:firstLine="482" w:firstLineChars="200"/>
              <w:rPr>
                <w:rStyle w:val="31"/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31"/>
                <w:rFonts w:ascii="仿宋_GB2312" w:hAnsi="仿宋_GB2312" w:eastAsia="仿宋_GB2312" w:cs="仿宋_GB2312"/>
                <w:b/>
                <w:sz w:val="24"/>
                <w:szCs w:val="24"/>
              </w:rPr>
              <w:t>三、物业服务内容</w:t>
            </w:r>
          </w:p>
          <w:p>
            <w:pPr>
              <w:pStyle w:val="35"/>
              <w:spacing w:line="500" w:lineRule="exact"/>
              <w:ind w:right="42" w:rightChars="20" w:firstLine="482" w:firstLineChars="200"/>
              <w:rPr>
                <w:rStyle w:val="31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b/>
                <w:bCs/>
              </w:rPr>
              <w:t>（一）秩序维护员</w:t>
            </w:r>
            <w:r>
              <w:rPr>
                <w:rStyle w:val="31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工作内容及要求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31"/>
                <w:rFonts w:hint="eastAsia" w:ascii="仿宋_GB2312" w:hAnsi="仿宋_GB2312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秩序维护员要热爱本职工作，认真履行职责，忠于职守，在紧急关头能够挺身而出，保护人员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安全。负责对办公区域路灯的开关和进出办公楼通道门的上锁与开锁。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2.维护办公大楼及院内秩序，包括防盗、监控、防火、灭火、门岗执勤、在紧急情况下组织人员疏散；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规划好办公大院内停车位，对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放的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车辆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进行有序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管理；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对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大院内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各类损坏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的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设施设备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进行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报修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对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单位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刊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、杂志、快递、信件等邮递物品（非公文保密件）提供代收发服务。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每月最后一天到责任区抄录用户水电表，并根据采购人提供的水电费单价计算各用户应缴的水电费金额，形成电子表格发给综合科；完成对鱼峰区鸡喇路2号大院内用户水电费的收缴工作，抄表员（秩序维护人员担任）每月10日前必须到现场收缴、催缴水电费，并开具收据于当月交至采购人银行对公账户。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.秩序维护员应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受采购人监督、指导和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安排。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.服从采购人对秩序维护服务的管理，严格按照法律规定履行相关义务，保证服务项目人员合法权益。</w:t>
            </w:r>
          </w:p>
          <w:p>
            <w:pPr>
              <w:pStyle w:val="35"/>
              <w:spacing w:line="500" w:lineRule="exact"/>
              <w:ind w:right="42" w:rightChars="20" w:firstLine="241" w:firstLineChars="100"/>
              <w:rPr>
                <w:rStyle w:val="31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31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（二）保洁绿化员工作内容及要求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负责对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办公楼楼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梯、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走廊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楼领导办公室每天至少清扫1次；会议室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会后需及时清扫（无会的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每周至少清扫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）；办公大院内、公用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及卫生间、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办公楼及车库周边的卫生每周至少清扫2次；各处窗台玻璃每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三个月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至少擦拭清理一次；办公楼走廊楼道天花板、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空调每年至少清洗一次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；院内临时产生的垃圾需及时清扫干净，确保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卫生清洁区域整洁干净、无垃圾污垢，各处垃圾桶、卫生间干净无异味。办公楼、停车场及车库周边无明显垃圾及落叶。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2.办公楼与停车场中间绿化带区域每年至少修剪8次以上，4月-9月份每月至少修剪1次绿化带、10月-3月每季度至少修剪1次绿化带。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3.办公室卫生间管道堵塞后负责疏通管道，如需要更换管道，可与采购人协商处理。办公区域定期喷药杀蚊、蝇和老鼠等，相关费用由供应商承担。</w:t>
            </w:r>
          </w:p>
          <w:p>
            <w:pPr>
              <w:pStyle w:val="35"/>
              <w:spacing w:line="500" w:lineRule="exact"/>
              <w:ind w:right="42" w:rightChars="20" w:firstLine="482" w:firstLineChars="200"/>
              <w:rPr>
                <w:rStyle w:val="31"/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31"/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四、考核要求</w:t>
            </w:r>
          </w:p>
          <w:p>
            <w:pPr>
              <w:pStyle w:val="40"/>
              <w:spacing w:line="460" w:lineRule="exact"/>
              <w:ind w:right="42" w:rightChars="20" w:firstLine="480" w:firstLineChars="200"/>
              <w:rPr>
                <w:rStyle w:val="4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2"/>
                <w:rFonts w:hint="eastAsia" w:ascii="仿宋_GB2312" w:hAnsi="仿宋_GB2312" w:eastAsia="仿宋_GB2312" w:cs="仿宋_GB2312"/>
                <w:sz w:val="24"/>
                <w:szCs w:val="24"/>
              </w:rPr>
              <w:t>在合同正式签订前，采购人与成交供应商通过协商制订一份针对本项目的考核办法，该考核办法作为合同附件，双方遵照执行。</w:t>
            </w:r>
            <w:r>
              <w:rPr>
                <w:rStyle w:val="42"/>
                <w:rFonts w:ascii="仿宋_GB2312" w:hAnsi="仿宋_GB2312" w:eastAsia="仿宋_GB2312" w:cs="仿宋_GB2312"/>
                <w:sz w:val="24"/>
                <w:szCs w:val="24"/>
              </w:rPr>
              <w:t>其他未尽事宜，由双方协商后再制订相应补充协议。</w:t>
            </w:r>
          </w:p>
          <w:p>
            <w:pPr>
              <w:pStyle w:val="40"/>
              <w:spacing w:line="460" w:lineRule="exact"/>
              <w:ind w:firstLine="422" w:firstLineChars="200"/>
              <w:rPr>
                <w:rStyle w:val="42"/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42"/>
                <w:rFonts w:hAnsi="仿宋"/>
                <w:b/>
                <w:bCs/>
                <w:szCs w:val="24"/>
              </w:rPr>
              <w:t xml:space="preserve"> </w:t>
            </w:r>
            <w:r>
              <w:rPr>
                <w:rStyle w:val="42"/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五、保密要求</w:t>
            </w:r>
          </w:p>
          <w:p>
            <w:pPr>
              <w:pStyle w:val="40"/>
              <w:spacing w:line="460" w:lineRule="exact"/>
              <w:ind w:right="42" w:rightChars="20" w:firstLine="480" w:firstLineChars="200"/>
              <w:rPr>
                <w:rStyle w:val="42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42"/>
                <w:rFonts w:hint="eastAsia" w:ascii="仿宋_GB2312" w:hAnsi="仿宋_GB2312" w:eastAsia="仿宋_GB2312" w:cs="仿宋_GB2312"/>
                <w:sz w:val="24"/>
                <w:szCs w:val="24"/>
              </w:rPr>
              <w:t>成交供应商</w:t>
            </w:r>
            <w:r>
              <w:rPr>
                <w:rStyle w:val="42"/>
                <w:rFonts w:ascii="仿宋_GB2312" w:hAnsi="仿宋_GB2312" w:eastAsia="仿宋_GB2312" w:cs="仿宋_GB2312"/>
                <w:sz w:val="24"/>
                <w:szCs w:val="24"/>
              </w:rPr>
              <w:t>严格执行国家有关的保密法律法规及规章制度，</w:t>
            </w:r>
            <w:r>
              <w:rPr>
                <w:rStyle w:val="42"/>
                <w:rFonts w:hint="eastAsia" w:ascii="仿宋_GB2312" w:hAnsi="仿宋_GB2312" w:eastAsia="仿宋_GB2312" w:cs="仿宋_GB2312"/>
                <w:sz w:val="24"/>
                <w:szCs w:val="24"/>
              </w:rPr>
              <w:t>成交供应商</w:t>
            </w:r>
            <w:r>
              <w:rPr>
                <w:rStyle w:val="42"/>
                <w:rFonts w:ascii="仿宋_GB2312" w:hAnsi="仿宋_GB2312" w:eastAsia="仿宋_GB2312" w:cs="仿宋_GB2312"/>
                <w:sz w:val="24"/>
                <w:szCs w:val="24"/>
              </w:rPr>
              <w:t>入驻后须与采购人签订保密协议，并定期对所有服务人员进行相关保密及法律法规教育。要求所有服务人员须做到不该问的不问，不该说的不说，不该看的不看，对在该项目服务时涉及的工作内容绝不外传。对采购人提供的物业管理资料，</w:t>
            </w:r>
            <w:r>
              <w:rPr>
                <w:rStyle w:val="42"/>
                <w:rFonts w:hint="eastAsia" w:ascii="仿宋_GB2312" w:hAnsi="仿宋_GB2312" w:eastAsia="仿宋_GB2312" w:cs="仿宋_GB2312"/>
                <w:sz w:val="24"/>
                <w:szCs w:val="24"/>
              </w:rPr>
              <w:t>成交供应商</w:t>
            </w:r>
            <w:r>
              <w:rPr>
                <w:rStyle w:val="42"/>
                <w:rFonts w:ascii="仿宋_GB2312" w:hAnsi="仿宋_GB2312" w:eastAsia="仿宋_GB2312" w:cs="仿宋_GB2312"/>
                <w:sz w:val="24"/>
                <w:szCs w:val="24"/>
              </w:rPr>
              <w:t>应妥善保管，不得向第三方提供、转述该资料的任何部分，否则，造成严重后果的，采购人将追究其法律责任。</w:t>
            </w:r>
          </w:p>
          <w:p>
            <w:pPr>
              <w:pStyle w:val="40"/>
              <w:spacing w:line="460" w:lineRule="exact"/>
              <w:ind w:right="42" w:rightChars="20" w:firstLine="482" w:firstLineChars="200"/>
              <w:rPr>
                <w:rStyle w:val="42"/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42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六、其他要求</w:t>
            </w:r>
          </w:p>
          <w:p>
            <w:pPr>
              <w:pStyle w:val="44"/>
              <w:adjustRightInd w:val="0"/>
              <w:spacing w:line="460" w:lineRule="exact"/>
              <w:ind w:right="42" w:rightChars="20" w:firstLine="480" w:firstLineChars="200"/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（一）服务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期间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需要用到的秩序维护、保洁绿化工具设备均由成交供应商负责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pStyle w:val="44"/>
              <w:adjustRightInd w:val="0"/>
              <w:spacing w:line="460" w:lineRule="exact"/>
              <w:ind w:right="42" w:rightChars="20" w:firstLine="480" w:firstLineChars="200"/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（二）</w:t>
            </w:r>
            <w:r>
              <w:rPr>
                <w:rStyle w:val="38"/>
                <w:rFonts w:ascii="仿宋_GB2312" w:hAnsi="仿宋_GB2312" w:eastAsia="仿宋_GB2312" w:cs="仿宋_GB2312"/>
                <w:bCs/>
                <w:sz w:val="24"/>
                <w:szCs w:val="24"/>
              </w:rPr>
              <w:t>服务人员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必须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保持相对稳定，不能频繁变动，如有变动需报采购人备案，档案资料及时给予采购人进行资料备份管理。成交供应商</w:t>
            </w:r>
            <w:r>
              <w:rPr>
                <w:rStyle w:val="38"/>
                <w:rFonts w:ascii="仿宋_GB2312" w:hAnsi="仿宋_GB2312" w:eastAsia="仿宋_GB2312" w:cs="仿宋_GB2312"/>
                <w:bCs/>
                <w:sz w:val="24"/>
                <w:szCs w:val="24"/>
              </w:rPr>
              <w:t>必须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加强</w:t>
            </w:r>
            <w:r>
              <w:rPr>
                <w:rStyle w:val="38"/>
                <w:rFonts w:ascii="仿宋_GB2312" w:hAnsi="仿宋_GB2312" w:eastAsia="仿宋_GB2312" w:cs="仿宋_GB2312"/>
                <w:bCs/>
                <w:sz w:val="24"/>
                <w:szCs w:val="24"/>
              </w:rPr>
              <w:t>员工管理，如服务人员缺乏责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任心，工作落实不到位、工作多次出现差错、被群众有效投诉且情节严重的，采购人有权对不称职的服务人员随时提出更换。</w:t>
            </w:r>
          </w:p>
          <w:p>
            <w:pPr>
              <w:spacing w:beforeAutospacing="0" w:afterAutospacing="0" w:line="460" w:lineRule="exact"/>
              <w:ind w:firstLine="480" w:firstLineChars="200"/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（三）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服务人员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工作期间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在服务区域内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发生的一切安全事故全部由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成交供应商承担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包括但不限于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发生的违法乱纪、人员意外伤害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等造成的人身伤亡或经济损失，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采购人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都不承担任何责任。</w:t>
            </w:r>
          </w:p>
          <w:p>
            <w:pPr>
              <w:pStyle w:val="40"/>
              <w:spacing w:line="460" w:lineRule="exact"/>
              <w:ind w:right="42" w:rightChars="20" w:firstLine="480" w:firstLineChars="200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38"/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（四）服务期限内，因服务人员原因产生的费用由成交供应商负责交清，如门卫室除监控以外产生的电费由成交供应商负责承担。</w:t>
            </w:r>
          </w:p>
          <w:p>
            <w:pPr>
              <w:pStyle w:val="40"/>
              <w:spacing w:line="460" w:lineRule="exact"/>
              <w:ind w:right="42" w:rightChars="20" w:firstLine="480" w:firstLineChars="200"/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（五）</w:t>
            </w:r>
            <w:r>
              <w:rPr>
                <w:rStyle w:val="38"/>
                <w:rFonts w:ascii="仿宋_GB2312" w:hAnsi="仿宋_GB2312" w:eastAsia="仿宋_GB2312" w:cs="仿宋_GB2312"/>
                <w:bCs/>
                <w:sz w:val="24"/>
                <w:szCs w:val="24"/>
              </w:rPr>
              <w:t>因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成交供应商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监管不力，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服务人员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工作疏忽，</w:t>
            </w:r>
            <w:r>
              <w:rPr>
                <w:rStyle w:val="38"/>
                <w:rFonts w:ascii="仿宋_GB2312" w:hAnsi="仿宋_GB2312" w:eastAsia="仿宋_GB2312" w:cs="仿宋_GB2312"/>
                <w:bCs/>
                <w:sz w:val="24"/>
                <w:szCs w:val="24"/>
              </w:rPr>
              <w:t>造成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采购人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的</w:t>
            </w:r>
            <w:r>
              <w:rPr>
                <w:rStyle w:val="38"/>
                <w:rFonts w:ascii="仿宋_GB2312" w:hAnsi="仿宋_GB2312" w:eastAsia="仿宋_GB2312" w:cs="仿宋_GB2312"/>
                <w:bCs/>
                <w:sz w:val="24"/>
                <w:szCs w:val="24"/>
              </w:rPr>
              <w:t>财产损失、丢失及其它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经济</w:t>
            </w:r>
            <w:r>
              <w:rPr>
                <w:rStyle w:val="38"/>
                <w:rFonts w:ascii="仿宋_GB2312" w:hAnsi="仿宋_GB2312" w:eastAsia="仿宋_GB2312" w:cs="仿宋_GB2312"/>
                <w:bCs/>
                <w:sz w:val="24"/>
                <w:szCs w:val="24"/>
              </w:rPr>
              <w:t>损失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的，</w:t>
            </w:r>
            <w:r>
              <w:rPr>
                <w:rStyle w:val="38"/>
                <w:rFonts w:ascii="仿宋_GB2312" w:hAnsi="仿宋_GB2312" w:eastAsia="仿宋_GB2312" w:cs="仿宋_GB2312"/>
                <w:bCs/>
                <w:sz w:val="24"/>
                <w:szCs w:val="24"/>
              </w:rPr>
              <w:t>一切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后果</w:t>
            </w:r>
            <w:r>
              <w:rPr>
                <w:rStyle w:val="38"/>
                <w:rFonts w:ascii="仿宋_GB2312" w:hAnsi="仿宋_GB2312" w:eastAsia="仿宋_GB2312" w:cs="仿宋_GB2312"/>
                <w:bCs/>
                <w:sz w:val="24"/>
                <w:szCs w:val="24"/>
              </w:rPr>
              <w:t>由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成交供应商承担。</w:t>
            </w:r>
          </w:p>
          <w:p>
            <w:pPr>
              <w:pStyle w:val="40"/>
              <w:spacing w:line="460" w:lineRule="exact"/>
              <w:ind w:right="42" w:rightChars="20" w:firstLine="480" w:firstLineChars="200"/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（六）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服务期限内，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成交供应商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须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按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采购人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画好大院内停车位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负责清理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1次化粪池。</w:t>
            </w:r>
          </w:p>
          <w:p>
            <w:pPr>
              <w:pStyle w:val="40"/>
              <w:spacing w:line="460" w:lineRule="exact"/>
              <w:ind w:right="42" w:rightChars="20" w:firstLine="480" w:firstLineChars="200"/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（七）</w:t>
            </w:r>
            <w:r>
              <w:rPr>
                <w:rStyle w:val="38"/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完成采购人交办的与物业服务有关的其他工作。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6FDA"/>
    <w:multiLevelType w:val="multilevel"/>
    <w:tmpl w:val="09256FDA"/>
    <w:lvl w:ilvl="0" w:tentative="0">
      <w:start w:val="1"/>
      <w:numFmt w:val="chineseCountingThousand"/>
      <w:lvlText w:val="(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pStyle w:val="6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C0E39"/>
    <w:rsid w:val="03015B9B"/>
    <w:rsid w:val="04135AFA"/>
    <w:rsid w:val="04C61088"/>
    <w:rsid w:val="052F71DA"/>
    <w:rsid w:val="07CA7483"/>
    <w:rsid w:val="08816868"/>
    <w:rsid w:val="0A0B011D"/>
    <w:rsid w:val="0C7C4CFE"/>
    <w:rsid w:val="101871EE"/>
    <w:rsid w:val="11161625"/>
    <w:rsid w:val="14790727"/>
    <w:rsid w:val="17A4275B"/>
    <w:rsid w:val="209A7A49"/>
    <w:rsid w:val="220134DD"/>
    <w:rsid w:val="230C5D8A"/>
    <w:rsid w:val="24692F9D"/>
    <w:rsid w:val="26F072B2"/>
    <w:rsid w:val="2A2E17CB"/>
    <w:rsid w:val="2B647586"/>
    <w:rsid w:val="2C400C3B"/>
    <w:rsid w:val="377C5473"/>
    <w:rsid w:val="38B82F54"/>
    <w:rsid w:val="3B2E53F4"/>
    <w:rsid w:val="3BB014CB"/>
    <w:rsid w:val="3BBE6687"/>
    <w:rsid w:val="3E3669D8"/>
    <w:rsid w:val="3EF91759"/>
    <w:rsid w:val="453B2607"/>
    <w:rsid w:val="464544E0"/>
    <w:rsid w:val="464D1F4B"/>
    <w:rsid w:val="48167656"/>
    <w:rsid w:val="4E0A6F89"/>
    <w:rsid w:val="4EEC0E39"/>
    <w:rsid w:val="51E33ADC"/>
    <w:rsid w:val="55247C06"/>
    <w:rsid w:val="5AC569CB"/>
    <w:rsid w:val="5DAD701C"/>
    <w:rsid w:val="5F031DCB"/>
    <w:rsid w:val="5F7A5E99"/>
    <w:rsid w:val="63FA3B25"/>
    <w:rsid w:val="66977B5E"/>
    <w:rsid w:val="69A03FF9"/>
    <w:rsid w:val="6B7C019B"/>
    <w:rsid w:val="6CD1639F"/>
    <w:rsid w:val="6E4C0A15"/>
    <w:rsid w:val="703C2A6A"/>
    <w:rsid w:val="73374EE9"/>
    <w:rsid w:val="73A11026"/>
    <w:rsid w:val="74643F7A"/>
    <w:rsid w:val="74843CA6"/>
    <w:rsid w:val="77D0704E"/>
    <w:rsid w:val="7DD27A56"/>
    <w:rsid w:val="7E0F7487"/>
    <w:rsid w:val="7E5C4AA3"/>
    <w:rsid w:val="7FE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adjustRightInd w:val="0"/>
      <w:spacing w:before="120" w:line="360" w:lineRule="auto"/>
      <w:jc w:val="center"/>
      <w:outlineLvl w:val="1"/>
    </w:pPr>
    <w:rPr>
      <w:rFonts w:eastAsia="隶书"/>
      <w:b/>
      <w:kern w:val="0"/>
      <w:sz w:val="44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7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Normal Indent"/>
    <w:basedOn w:val="1"/>
    <w:qFormat/>
    <w:uiPriority w:val="0"/>
    <w:pPr>
      <w:spacing w:line="240" w:lineRule="atLeast"/>
      <w:ind w:left="900" w:hanging="900"/>
      <w:jc w:val="left"/>
    </w:pPr>
    <w:rPr>
      <w:rFonts w:ascii="宋体"/>
      <w:snapToGrid w:val="0"/>
      <w:kern w:val="0"/>
      <w:sz w:val="20"/>
      <w:szCs w:val="20"/>
    </w:rPr>
  </w:style>
  <w:style w:type="table" w:customStyle="1" w:styleId="10">
    <w:name w:val="Normal Table_file_132_file_131_file_217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pa-1_file_132_file_131_file_217"/>
    <w:basedOn w:val="12"/>
    <w:qFormat/>
    <w:uiPriority w:val="0"/>
    <w:pPr>
      <w:widowControl/>
      <w:spacing w:line="280" w:lineRule="atLeast"/>
    </w:pPr>
    <w:rPr>
      <w:rFonts w:ascii="宋体" w:hAnsi="宋体" w:cs="宋体"/>
      <w:kern w:val="0"/>
      <w:sz w:val="24"/>
    </w:rPr>
  </w:style>
  <w:style w:type="paragraph" w:customStyle="1" w:styleId="12">
    <w:name w:val="Normal_file_132_file_131_file_217"/>
    <w:next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ca-21_file_132_file_131_file_217"/>
    <w:basedOn w:val="14"/>
    <w:qFormat/>
    <w:uiPriority w:val="0"/>
    <w:rPr>
      <w:rFonts w:ascii="宋体" w:hAnsi="宋体" w:eastAsia="宋体"/>
      <w:w w:val="100"/>
      <w:sz w:val="21"/>
      <w:szCs w:val="21"/>
      <w:shd w:val="clear" w:color="auto" w:fill="auto"/>
    </w:rPr>
  </w:style>
  <w:style w:type="character" w:customStyle="1" w:styleId="14">
    <w:name w:val="Default Paragraph Font_file_132_file_131_file_217"/>
    <w:semiHidden/>
    <w:qFormat/>
    <w:uiPriority w:val="0"/>
  </w:style>
  <w:style w:type="paragraph" w:customStyle="1" w:styleId="15">
    <w:name w:val="Body Text Indent 3_file_217"/>
    <w:basedOn w:val="16"/>
    <w:qFormat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16">
    <w:name w:val="Normal_file_217"/>
    <w:next w:val="3"/>
    <w:qFormat/>
    <w:uiPriority w:val="0"/>
    <w:pPr>
      <w:widowControl w:val="0"/>
      <w:jc w:val="both"/>
    </w:pPr>
    <w:rPr>
      <w:rFonts w:ascii="宋体" w:hAnsi="宋体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7">
    <w:name w:val="pa-3_file_132_file_131_file_217"/>
    <w:basedOn w:val="12"/>
    <w:qFormat/>
    <w:uiPriority w:val="0"/>
    <w:pPr>
      <w:widowControl/>
      <w:spacing w:line="240" w:lineRule="atLeast"/>
    </w:pPr>
    <w:rPr>
      <w:rFonts w:ascii="宋体" w:hAnsi="宋体" w:cs="宋体"/>
      <w:kern w:val="0"/>
      <w:sz w:val="24"/>
    </w:rPr>
  </w:style>
  <w:style w:type="paragraph" w:customStyle="1" w:styleId="18">
    <w:name w:val="pa-3_file_455_file_478_file_132_file_131_file_217"/>
    <w:basedOn w:val="19"/>
    <w:qFormat/>
    <w:uiPriority w:val="0"/>
    <w:pPr>
      <w:widowControl/>
      <w:spacing w:line="240" w:lineRule="atLeast"/>
    </w:pPr>
    <w:rPr>
      <w:rFonts w:ascii="宋体" w:hAnsi="宋体" w:cs="宋体"/>
      <w:kern w:val="0"/>
      <w:sz w:val="24"/>
    </w:rPr>
  </w:style>
  <w:style w:type="paragraph" w:customStyle="1" w:styleId="19">
    <w:name w:val="Normal_file_455_file_478_file_132_file_131_file_2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ca-21_file_455_file_478_file_132_file_131_file_217"/>
    <w:basedOn w:val="21"/>
    <w:qFormat/>
    <w:uiPriority w:val="0"/>
    <w:rPr>
      <w:rFonts w:ascii="宋体" w:hAnsi="宋体" w:eastAsia="宋体"/>
      <w:w w:val="100"/>
      <w:sz w:val="21"/>
      <w:szCs w:val="21"/>
      <w:shd w:val="clear" w:color="auto" w:fill="auto"/>
    </w:rPr>
  </w:style>
  <w:style w:type="character" w:customStyle="1" w:styleId="21">
    <w:name w:val="Default Paragraph Font_file_455_file_478_file_132_file_131_file_217"/>
    <w:semiHidden/>
    <w:qFormat/>
    <w:uiPriority w:val="0"/>
  </w:style>
  <w:style w:type="paragraph" w:customStyle="1" w:styleId="22">
    <w:name w:val="pa-3_file_247_file_455_file_478_file_132_file_131_file_217"/>
    <w:basedOn w:val="23"/>
    <w:qFormat/>
    <w:uiPriority w:val="0"/>
    <w:pPr>
      <w:widowControl/>
      <w:spacing w:line="240" w:lineRule="atLeast"/>
    </w:pPr>
    <w:rPr>
      <w:rFonts w:ascii="宋体" w:hAnsi="宋体" w:cs="宋体"/>
      <w:kern w:val="0"/>
      <w:sz w:val="24"/>
    </w:rPr>
  </w:style>
  <w:style w:type="paragraph" w:customStyle="1" w:styleId="23">
    <w:name w:val="Normal_file_247_file_455_file_478_file_132_file_131_file_2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ca-21_file_247_file_455_file_478_file_132_file_131_file_217"/>
    <w:basedOn w:val="25"/>
    <w:qFormat/>
    <w:uiPriority w:val="0"/>
    <w:rPr>
      <w:rFonts w:ascii="宋体" w:hAnsi="宋体" w:eastAsia="宋体"/>
      <w:w w:val="100"/>
      <w:sz w:val="21"/>
      <w:szCs w:val="21"/>
      <w:shd w:val="clear" w:color="auto" w:fill="auto"/>
    </w:rPr>
  </w:style>
  <w:style w:type="character" w:customStyle="1" w:styleId="25">
    <w:name w:val="Default Paragraph Font_file_247_file_455_file_478_file_132_file_131_file_217"/>
    <w:semiHidden/>
    <w:qFormat/>
    <w:uiPriority w:val="0"/>
  </w:style>
  <w:style w:type="paragraph" w:customStyle="1" w:styleId="26">
    <w:name w:val="Plain Text_file_103"/>
    <w:basedOn w:val="1"/>
    <w:qFormat/>
    <w:uiPriority w:val="0"/>
    <w:rPr>
      <w:rFonts w:ascii="宋体" w:hAnsi="Courier New" w:cs="Courier New"/>
      <w:szCs w:val="21"/>
    </w:rPr>
  </w:style>
  <w:style w:type="character" w:customStyle="1" w:styleId="27">
    <w:name w:val="ca-21"/>
    <w:basedOn w:val="8"/>
    <w:qFormat/>
    <w:uiPriority w:val="0"/>
    <w:rPr>
      <w:rFonts w:hint="eastAsia" w:ascii="宋体" w:hAnsi="宋体" w:eastAsia="宋体" w:cs="Times New Roman"/>
      <w:sz w:val="21"/>
      <w:szCs w:val="21"/>
    </w:rPr>
  </w:style>
  <w:style w:type="table" w:customStyle="1" w:styleId="28">
    <w:name w:val="Normal Table_file_132_file_131_file_217_file_242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pa-1_file_132_file_131_file_217_file_242"/>
    <w:basedOn w:val="30"/>
    <w:qFormat/>
    <w:uiPriority w:val="0"/>
    <w:pPr>
      <w:widowControl/>
      <w:spacing w:line="280" w:lineRule="atLeast"/>
    </w:pPr>
    <w:rPr>
      <w:rFonts w:ascii="宋体" w:hAnsi="宋体" w:cs="宋体"/>
      <w:kern w:val="0"/>
      <w:sz w:val="24"/>
    </w:rPr>
  </w:style>
  <w:style w:type="paragraph" w:customStyle="1" w:styleId="30">
    <w:name w:val="Normal_file_132_file_131_file_217_file_242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ca-21_file_132_file_131_file_217_file_242"/>
    <w:basedOn w:val="32"/>
    <w:qFormat/>
    <w:uiPriority w:val="0"/>
    <w:rPr>
      <w:rFonts w:ascii="宋体" w:hAnsi="宋体" w:eastAsia="宋体"/>
      <w:w w:val="100"/>
      <w:sz w:val="21"/>
      <w:szCs w:val="21"/>
      <w:shd w:val="clear" w:color="auto" w:fill="auto"/>
    </w:rPr>
  </w:style>
  <w:style w:type="character" w:customStyle="1" w:styleId="32">
    <w:name w:val="Default Paragraph Font_file_132_file_131_file_217_file_242"/>
    <w:semiHidden/>
    <w:qFormat/>
    <w:uiPriority w:val="0"/>
  </w:style>
  <w:style w:type="paragraph" w:customStyle="1" w:styleId="33">
    <w:name w:val="Body Text Indent 3_file_217_file_242"/>
    <w:basedOn w:val="34"/>
    <w:qFormat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34">
    <w:name w:val="Normal_file_217_file_242"/>
    <w:next w:val="4"/>
    <w:qFormat/>
    <w:uiPriority w:val="0"/>
    <w:pPr>
      <w:widowControl w:val="0"/>
      <w:jc w:val="both"/>
    </w:pPr>
    <w:rPr>
      <w:rFonts w:ascii="宋体" w:hAnsi="宋体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35">
    <w:name w:val="pa-3_file_132_file_131_file_217_file_242"/>
    <w:basedOn w:val="30"/>
    <w:qFormat/>
    <w:uiPriority w:val="0"/>
    <w:pPr>
      <w:widowControl/>
      <w:spacing w:line="240" w:lineRule="atLeast"/>
    </w:pPr>
    <w:rPr>
      <w:rFonts w:ascii="宋体" w:hAnsi="宋体" w:cs="宋体"/>
      <w:kern w:val="0"/>
      <w:sz w:val="24"/>
    </w:rPr>
  </w:style>
  <w:style w:type="character" w:customStyle="1" w:styleId="36">
    <w:name w:val="ca-21_file_3393_file_915"/>
    <w:basedOn w:val="37"/>
    <w:qFormat/>
    <w:uiPriority w:val="0"/>
    <w:rPr>
      <w:rFonts w:ascii="宋体" w:hAnsi="宋体" w:eastAsia="宋体"/>
      <w:w w:val="100"/>
      <w:sz w:val="21"/>
      <w:szCs w:val="21"/>
      <w:shd w:val="clear" w:color="auto" w:fill="auto"/>
    </w:rPr>
  </w:style>
  <w:style w:type="character" w:customStyle="1" w:styleId="37">
    <w:name w:val="Default Paragraph Font_file_3393_file_915"/>
    <w:semiHidden/>
    <w:qFormat/>
    <w:uiPriority w:val="0"/>
  </w:style>
  <w:style w:type="character" w:customStyle="1" w:styleId="38">
    <w:name w:val="ca-21_file_247_file_455_file_478_file_132_file_131_file_217_file_242"/>
    <w:basedOn w:val="39"/>
    <w:qFormat/>
    <w:uiPriority w:val="0"/>
    <w:rPr>
      <w:rFonts w:ascii="宋体" w:hAnsi="宋体" w:eastAsia="宋体"/>
      <w:w w:val="100"/>
      <w:sz w:val="21"/>
      <w:szCs w:val="21"/>
      <w:shd w:val="clear" w:color="auto" w:fill="auto"/>
    </w:rPr>
  </w:style>
  <w:style w:type="character" w:customStyle="1" w:styleId="39">
    <w:name w:val="Default Paragraph Font_file_247_file_455_file_478_file_132_file_131_file_217_file_242"/>
    <w:semiHidden/>
    <w:qFormat/>
    <w:uiPriority w:val="0"/>
  </w:style>
  <w:style w:type="paragraph" w:customStyle="1" w:styleId="40">
    <w:name w:val="pa-3_file_455_file_478_file_132_file_131_file_217_file_242"/>
    <w:basedOn w:val="41"/>
    <w:qFormat/>
    <w:uiPriority w:val="0"/>
    <w:pPr>
      <w:widowControl/>
      <w:spacing w:line="240" w:lineRule="atLeast"/>
    </w:pPr>
    <w:rPr>
      <w:rFonts w:ascii="宋体" w:hAnsi="宋体" w:cs="宋体"/>
      <w:kern w:val="0"/>
      <w:sz w:val="24"/>
    </w:rPr>
  </w:style>
  <w:style w:type="paragraph" w:customStyle="1" w:styleId="41">
    <w:name w:val="Normal_file_455_file_478_file_132_file_131_file_217_file_2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2">
    <w:name w:val="ca-21_file_455_file_478_file_132_file_131_file_217_file_242"/>
    <w:basedOn w:val="43"/>
    <w:qFormat/>
    <w:uiPriority w:val="0"/>
    <w:rPr>
      <w:rFonts w:ascii="宋体" w:hAnsi="宋体" w:eastAsia="宋体"/>
      <w:w w:val="100"/>
      <w:sz w:val="21"/>
      <w:szCs w:val="21"/>
      <w:shd w:val="clear" w:color="auto" w:fill="auto"/>
    </w:rPr>
  </w:style>
  <w:style w:type="character" w:customStyle="1" w:styleId="43">
    <w:name w:val="Default Paragraph Font_file_455_file_478_file_132_file_131_file_217_file_242"/>
    <w:semiHidden/>
    <w:qFormat/>
    <w:uiPriority w:val="0"/>
  </w:style>
  <w:style w:type="paragraph" w:customStyle="1" w:styleId="44">
    <w:name w:val="pa-3_file_247_file_455_file_478_file_132_file_131_file_217_file_242"/>
    <w:basedOn w:val="45"/>
    <w:qFormat/>
    <w:uiPriority w:val="0"/>
    <w:pPr>
      <w:widowControl/>
      <w:spacing w:line="240" w:lineRule="atLeast"/>
    </w:pPr>
    <w:rPr>
      <w:rFonts w:ascii="宋体" w:hAnsi="宋体" w:cs="宋体"/>
      <w:kern w:val="0"/>
      <w:sz w:val="24"/>
    </w:rPr>
  </w:style>
  <w:style w:type="paragraph" w:customStyle="1" w:styleId="45">
    <w:name w:val="Normal_file_247_file_455_file_478_file_132_file_131_file_217_file_2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1744</Words>
  <Characters>1804</Characters>
  <Lines>0</Lines>
  <Paragraphs>0</Paragraphs>
  <TotalTime>1</TotalTime>
  <ScaleCrop>false</ScaleCrop>
  <LinksUpToDate>false</LinksUpToDate>
  <CharactersWithSpaces>1812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2025-03-14T03:36:00Z</dcterms:created>
  <dc:creator>小燕</dc:creator>
  <cp:lastModifiedBy>lenovo</cp:lastModifiedBy>
  <dcterms:modified xsi:type="dcterms:W3CDTF">2026-01-22T05:48:45Z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0140CF337D3B4BABB822FFBCD99879D9_13</vt:lpwstr>
  </property>
  <property fmtid="{D5CDD505-2E9C-101B-9397-08002B2CF9AE}" pid="4" name="KSOTemplateDocerSaveRecord">
    <vt:lpwstr>eyJoZGlkIjoiMGYxZjA0YjMwYzY3YjZmYWMxYzFlZTZlOGQ0MTg3NjAiLCJ1c2VySWQiOiI1ODcwODk4OTYifQ==</vt:lpwstr>
  </property>
</Properties>
</file>