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67100">
      <w:pPr>
        <w:pStyle w:val="5"/>
        <w:keepNext w:val="0"/>
        <w:keepLines w:val="0"/>
        <w:rPr>
          <w:rFonts w:hint="eastAsia" w:ascii="宋体" w:hAnsi="宋体" w:eastAsia="宋体" w:cs="宋体"/>
          <w:color w:val="auto"/>
          <w:sz w:val="30"/>
          <w:szCs w:val="30"/>
          <w:highlight w:val="none"/>
        </w:rPr>
      </w:pPr>
      <w:bookmarkStart w:id="2" w:name="_GoBack"/>
      <w:bookmarkStart w:id="0" w:name="_Toc740"/>
      <w:bookmarkStart w:id="1" w:name="_Toc28788"/>
      <w:r>
        <w:rPr>
          <w:rStyle w:val="10"/>
          <w:b/>
          <w:bCs/>
          <w:color w:val="auto"/>
          <w:highlight w:val="none"/>
        </w:rPr>
        <w:t>第二章、采购需求</w:t>
      </w:r>
      <w:bookmarkEnd w:id="2"/>
      <w:bookmarkEnd w:id="0"/>
      <w:bookmarkEnd w:id="1"/>
    </w:p>
    <w:p w14:paraId="70BD26DF">
      <w:pPr>
        <w:spacing w:line="360" w:lineRule="auto"/>
        <w:jc w:val="left"/>
        <w:rPr>
          <w:rFonts w:hint="eastAsia" w:ascii="宋体" w:hAnsi="宋体" w:cs="宋体"/>
          <w:color w:val="auto"/>
          <w:highlight w:val="none"/>
        </w:rPr>
      </w:pPr>
      <w:r>
        <w:rPr>
          <w:rFonts w:hint="eastAsia" w:ascii="宋体" w:hAnsi="宋体" w:cs="宋体"/>
          <w:color w:val="auto"/>
          <w:szCs w:val="21"/>
          <w:highlight w:val="none"/>
        </w:rPr>
        <w:t>说明：</w:t>
      </w:r>
    </w:p>
    <w:p w14:paraId="3D7BFB89">
      <w:pPr>
        <w:spacing w:line="360" w:lineRule="auto"/>
        <w:ind w:firstLine="420" w:firstLineChars="200"/>
        <w:rPr>
          <w:rFonts w:hint="eastAsia"/>
          <w:color w:val="auto"/>
          <w:highlight w:val="none"/>
        </w:rPr>
      </w:pPr>
      <w:r>
        <w:rPr>
          <w:rFonts w:hint="eastAsia"/>
          <w:color w:val="auto"/>
          <w:highlight w:val="none"/>
        </w:rPr>
        <w:t>1.为落实政府采购政策需满足的要求</w:t>
      </w:r>
    </w:p>
    <w:p w14:paraId="1B626275">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（1）本招标文件所称中小企业必须符合《政府采购促进中小企业发展管理办法》（财库〔2020〕46号）、《广西壮族自治区财政厅关于贯彻落实政府采购支持中小企业发展政策的通知》（桂财采〔2022〕31号）</w:t>
      </w:r>
      <w:r>
        <w:rPr>
          <w:rFonts w:hint="eastAsia" w:ascii="宋体" w:hAnsi="宋体" w:cs="宋体"/>
          <w:color w:val="auto"/>
          <w:szCs w:val="21"/>
          <w:highlight w:val="none"/>
          <w:lang w:val="en-US" w:eastAsia="zh-CN"/>
        </w:rPr>
        <w:t>及《广西壮族自治区财政厅关于持续优化政府采购营商环境推动高质量发展的通知》（桂财采〔2024〕55号）</w:t>
      </w:r>
      <w:r>
        <w:rPr>
          <w:rFonts w:hint="eastAsia" w:ascii="宋体" w:hAnsi="宋体" w:cs="宋体"/>
          <w:color w:val="auto"/>
          <w:szCs w:val="21"/>
          <w:highlight w:val="none"/>
        </w:rPr>
        <w:t>的规定。</w:t>
      </w:r>
    </w:p>
    <w:p w14:paraId="36527759">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必须在投标文件中提供所投标产品的节能产品认证证书（加盖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 xml:space="preserve">电子公章），否则投标文件作无效处理。如本项目包含的配套货物属于品目清单内非标注“★”的产品时，应优先采购，具体详见“第四章 </w:t>
      </w:r>
      <w:r>
        <w:rPr>
          <w:rFonts w:hint="eastAsia" w:ascii="宋体" w:hAnsi="宋体" w:cs="宋体"/>
          <w:color w:val="auto"/>
          <w:szCs w:val="21"/>
          <w:highlight w:val="none"/>
          <w:lang w:eastAsia="zh-CN"/>
        </w:rPr>
        <w:t>评标方法及评标标准</w:t>
      </w:r>
      <w:r>
        <w:rPr>
          <w:rFonts w:hint="eastAsia" w:ascii="宋体" w:hAnsi="宋体" w:cs="宋体"/>
          <w:color w:val="auto"/>
          <w:szCs w:val="21"/>
          <w:highlight w:val="none"/>
        </w:rPr>
        <w:t>”。</w:t>
      </w:r>
    </w:p>
    <w:p w14:paraId="160F6130">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根据《关于调整网络安全专用产品安全管理有关事项的公告》（国家互联网信息办公室工业和信息化部公安部财政部国家认证认可监督管理委员会公告2023年第1号)的规定，采购标的中包含列入《网络关键设备和网络安全专用产品目录》的网络安全专用产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应当按照《信息安全技术网络安全专用产品安全技术要求》等相关国家标准的强制性要求，提供由具备资格的机构安全认证合格或者安全检测符合要求证明材料（加盖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电子公章），否则投标文件作无效处理。</w:t>
      </w:r>
    </w:p>
    <w:p w14:paraId="743A6D5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）依据国家市场监督管理总局《关于发布强制性产品认证</w:t>
      </w:r>
      <w:r>
        <w:rPr>
          <w:rFonts w:hint="eastAsia" w:ascii="宋体" w:hAnsi="宋体" w:cs="宋体"/>
          <w:color w:val="auto"/>
          <w:szCs w:val="21"/>
          <w:highlight w:val="none"/>
          <w:lang w:eastAsia="zh-CN"/>
        </w:rPr>
        <w:t>目录</w:t>
      </w:r>
      <w:r>
        <w:rPr>
          <w:rFonts w:hint="eastAsia" w:ascii="宋体" w:hAnsi="宋体" w:cs="宋体"/>
          <w:color w:val="auto"/>
          <w:szCs w:val="21"/>
          <w:highlight w:val="none"/>
        </w:rPr>
        <w:t>描述与界定表的公告》(2023年第36号)中《强制性产品认证目录描述与界定表》(2023年修订)的界定，本项目采购范围包含强制性产品认证目录内产品的，根据《强制性产品认证管理规定》2009年7月3日国家质量监督检验检疫总局令第117号公布，根据2022年9月29日国家市场监督管理总局令第61号修订第十条：“列入目录产品的生产者或者销售者、进口商(以下统称认证委托人)应当委托经国家认监委指定的认证机构(以下简称认证机构)对其生产、销售或者进口的产品进行认证。”规定，生产厂家应当进行强制性认证，</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必须在投标文件中提供强制性认证证书（加盖</w:t>
      </w:r>
      <w:r>
        <w:rPr>
          <w:rFonts w:hint="eastAsia" w:ascii="宋体" w:hAnsi="宋体" w:cs="宋体"/>
          <w:color w:val="auto"/>
          <w:szCs w:val="21"/>
          <w:highlight w:val="none"/>
          <w:lang w:eastAsia="zh-CN"/>
        </w:rPr>
        <w:t>投标人</w:t>
      </w:r>
      <w:r>
        <w:rPr>
          <w:rFonts w:hint="eastAsia" w:ascii="宋体" w:hAnsi="宋体" w:cs="宋体"/>
          <w:color w:val="auto"/>
          <w:szCs w:val="21"/>
          <w:highlight w:val="none"/>
        </w:rPr>
        <w:t>电子公章），否则投标文件作无效处理。</w:t>
      </w:r>
    </w:p>
    <w:p w14:paraId="67D0555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bCs/>
          <w:color w:val="auto"/>
          <w:szCs w:val="21"/>
          <w:highlight w:val="none"/>
        </w:rPr>
        <w:t>“实质性要求”是指采购需求中带“▲”的条款或者不能负偏离的条款或者已经指明不满足按投标文件作无效处理的条款</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每项产品</w:t>
      </w:r>
      <w:r>
        <w:rPr>
          <w:rFonts w:hint="default" w:ascii="Times New Roman" w:hAnsi="Times New Roman" w:eastAsia="宋体" w:cs="Times New Roman"/>
          <w:b/>
          <w:bCs/>
          <w:color w:val="auto"/>
          <w:szCs w:val="21"/>
          <w:highlight w:val="none"/>
        </w:rPr>
        <w:t>不带“▲”的非实质性条款允许负偏离的条款数为</w:t>
      </w:r>
      <w:r>
        <w:rPr>
          <w:rFonts w:hint="eastAsia" w:eastAsia="宋体" w:cs="Times New Roman"/>
          <w:b/>
          <w:bCs/>
          <w:color w:val="auto"/>
          <w:szCs w:val="21"/>
          <w:highlight w:val="none"/>
          <w:lang w:val="en-US" w:eastAsia="zh-CN"/>
        </w:rPr>
        <w:t>3</w:t>
      </w:r>
      <w:r>
        <w:rPr>
          <w:rFonts w:hint="default" w:ascii="Times New Roman" w:hAnsi="Times New Roman" w:eastAsia="宋体" w:cs="Times New Roman"/>
          <w:b/>
          <w:bCs/>
          <w:color w:val="auto"/>
          <w:szCs w:val="21"/>
          <w:highlight w:val="none"/>
        </w:rPr>
        <w:t>项，</w:t>
      </w:r>
      <w:r>
        <w:rPr>
          <w:rFonts w:hint="eastAsia" w:eastAsia="宋体" w:cs="Times New Roman"/>
          <w:b/>
          <w:bCs/>
          <w:color w:val="auto"/>
          <w:szCs w:val="21"/>
          <w:highlight w:val="none"/>
          <w:lang w:val="en-US" w:eastAsia="zh-CN"/>
        </w:rPr>
        <w:t>4</w:t>
      </w:r>
      <w:r>
        <w:rPr>
          <w:rFonts w:hint="default" w:ascii="Times New Roman" w:hAnsi="Times New Roman" w:eastAsia="宋体" w:cs="Times New Roman"/>
          <w:b/>
          <w:bCs/>
          <w:color w:val="auto"/>
          <w:szCs w:val="21"/>
          <w:highlight w:val="none"/>
        </w:rPr>
        <w:t>项及以上的负偏离则投标无效。</w:t>
      </w:r>
    </w:p>
    <w:p w14:paraId="6557E6F1">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0B204A96">
      <w:pPr>
        <w:spacing w:line="360" w:lineRule="auto"/>
        <w:ind w:firstLine="426" w:firstLineChars="202"/>
        <w:jc w:val="left"/>
        <w:rPr>
          <w:rFonts w:hint="eastAsia" w:ascii="宋体" w:hAnsi="宋体" w:cs="宋体"/>
          <w:b/>
          <w:bCs/>
          <w:color w:val="auto"/>
          <w:highlight w:val="none"/>
        </w:rPr>
      </w:pPr>
      <w:r>
        <w:rPr>
          <w:rFonts w:hint="eastAsia" w:ascii="宋体" w:hAnsi="宋体" w:cs="宋体"/>
          <w:b/>
          <w:bCs/>
          <w:color w:val="auto"/>
          <w:szCs w:val="21"/>
          <w:highlight w:val="none"/>
        </w:rPr>
        <w:t>4.供应商应根据自身实际情况如实响应招标文件，不得仅将招标文件内容简单复制粘贴作为投标响应，还应当提供相关证明材料，否则将作无效响应处理（定制采购项目不适用本条款）。</w:t>
      </w:r>
      <w:r>
        <w:rPr>
          <w:rFonts w:hint="eastAsia" w:ascii="宋体" w:hAnsi="宋体" w:cs="宋体"/>
          <w:b/>
          <w:bCs/>
          <w:color w:val="auto"/>
          <w:highlight w:val="none"/>
        </w:rPr>
        <w:t>对于重要技术条款或技术参数应当在投标文件中提供技术支持资料，技术支持资料以招标文件中规定的形式</w:t>
      </w:r>
      <w:r>
        <w:rPr>
          <w:rFonts w:hint="eastAsia" w:ascii="宋体" w:hAnsi="宋体" w:cs="宋体"/>
          <w:b/>
          <w:bCs/>
          <w:color w:val="auto"/>
          <w:highlight w:val="none"/>
          <w:lang w:val="en-US" w:eastAsia="zh-CN"/>
        </w:rPr>
        <w:t>及要求</w:t>
      </w:r>
      <w:r>
        <w:rPr>
          <w:rFonts w:hint="eastAsia" w:ascii="宋体" w:hAnsi="宋体" w:cs="宋体"/>
          <w:b/>
          <w:bCs/>
          <w:color w:val="auto"/>
          <w:highlight w:val="none"/>
        </w:rPr>
        <w:t>为准，否则将视为无效技术支持资料。</w:t>
      </w:r>
    </w:p>
    <w:p w14:paraId="3E336F61">
      <w:pPr>
        <w:spacing w:line="360" w:lineRule="auto"/>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5.</w:t>
      </w:r>
      <w:r>
        <w:rPr>
          <w:rFonts w:hint="eastAsia" w:ascii="宋体" w:hAnsi="宋体" w:cs="宋体"/>
          <w:color w:val="auto"/>
          <w:highlight w:val="none"/>
        </w:rPr>
        <w:t>供应商必须自行为其投标产品侵犯他人的知识产权或者专利成果的行为承担相应法律责任。</w:t>
      </w:r>
    </w:p>
    <w:p w14:paraId="376C1D65">
      <w:pPr>
        <w:keepNext w:val="0"/>
        <w:keepLines w:val="0"/>
        <w:pageBreakBefore w:val="0"/>
        <w:widowControl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宋体" w:cs="宋体"/>
          <w:b/>
          <w:bCs/>
          <w:color w:val="auto"/>
          <w:highlight w:val="none"/>
        </w:rPr>
      </w:pPr>
      <w:r>
        <w:rPr>
          <w:rFonts w:hint="eastAsia" w:ascii="宋体" w:hAnsi="宋体" w:cs="宋体"/>
          <w:b/>
          <w:bCs/>
          <w:color w:val="auto"/>
          <w:szCs w:val="21"/>
          <w:highlight w:val="none"/>
        </w:rPr>
        <w:t>6.本项目采购标的对应的中小企业划分标准所属行业：工业。</w:t>
      </w:r>
      <w:r>
        <w:rPr>
          <w:rFonts w:hint="eastAsia"/>
          <w:color w:val="auto"/>
          <w:highlight w:val="none"/>
        </w:rPr>
        <w:br w:type="page"/>
      </w:r>
      <w:r>
        <w:rPr>
          <w:rFonts w:hint="eastAsia" w:ascii="宋体" w:hAnsi="宋体" w:cs="宋体"/>
          <w:b/>
          <w:bCs/>
          <w:color w:val="auto"/>
          <w:highlight w:val="none"/>
        </w:rPr>
        <w:t>附表1：节能产品政府采购品目清单</w:t>
      </w:r>
    </w:p>
    <w:p w14:paraId="272FBFC7">
      <w:pPr>
        <w:keepNext w:val="0"/>
        <w:keepLines w:val="0"/>
        <w:pageBreakBefore w:val="0"/>
        <w:widowControl w:val="0"/>
        <w:kinsoku/>
        <w:wordWrap/>
        <w:overflowPunct/>
        <w:topLinePunct w:val="0"/>
        <w:autoSpaceDE/>
        <w:autoSpaceDN/>
        <w:bidi w:val="0"/>
        <w:adjustRightInd/>
        <w:snapToGrid/>
        <w:spacing w:line="360" w:lineRule="auto"/>
        <w:ind w:left="1871"/>
        <w:textAlignment w:val="auto"/>
        <w:rPr>
          <w:rFonts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5433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E726552">
            <w:pPr>
              <w:jc w:val="center"/>
              <w:rPr>
                <w:rFonts w:hint="eastAsia" w:ascii="宋体" w:hAnsi="宋体" w:eastAsia="宋体" w:cs="宋体"/>
                <w:color w:val="auto"/>
                <w:sz w:val="18"/>
                <w:szCs w:val="18"/>
                <w:highlight w:val="none"/>
              </w:rPr>
            </w:pPr>
            <w:r>
              <w:rPr>
                <w:rFonts w:hint="eastAsia" w:ascii="宋体" w:hAnsi="宋体" w:eastAsia="宋体" w:cs="宋体"/>
                <w:b/>
                <w:bCs/>
                <w:color w:val="auto"/>
                <w:w w:val="99"/>
                <w:sz w:val="18"/>
                <w:szCs w:val="18"/>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noWrap w:val="0"/>
            <w:vAlign w:val="center"/>
          </w:tcPr>
          <w:p w14:paraId="4012465E">
            <w:pPr>
              <w:jc w:val="center"/>
              <w:rPr>
                <w:rFonts w:hint="eastAsia" w:ascii="宋体" w:hAnsi="宋体" w:eastAsia="宋体" w:cs="宋体"/>
                <w:color w:val="auto"/>
                <w:sz w:val="18"/>
                <w:szCs w:val="18"/>
                <w:highlight w:val="none"/>
              </w:rPr>
            </w:pPr>
            <w:r>
              <w:rPr>
                <w:rFonts w:hint="eastAsia" w:ascii="宋体" w:hAnsi="宋体" w:eastAsia="宋体" w:cs="宋体"/>
                <w:b/>
                <w:bCs/>
                <w:color w:val="auto"/>
                <w:w w:val="99"/>
                <w:sz w:val="18"/>
                <w:szCs w:val="18"/>
                <w:highlight w:val="none"/>
              </w:rPr>
              <w:t>名称</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70A2A4AC">
            <w:pPr>
              <w:jc w:val="center"/>
              <w:rPr>
                <w:rFonts w:hint="eastAsia" w:ascii="宋体" w:hAnsi="宋体" w:eastAsia="宋体" w:cs="宋体"/>
                <w:color w:val="auto"/>
                <w:sz w:val="18"/>
                <w:szCs w:val="18"/>
                <w:highlight w:val="none"/>
              </w:rPr>
            </w:pPr>
            <w:r>
              <w:rPr>
                <w:rFonts w:hint="eastAsia" w:ascii="宋体" w:hAnsi="宋体" w:eastAsia="宋体" w:cs="宋体"/>
                <w:b/>
                <w:bCs/>
                <w:color w:val="auto"/>
                <w:w w:val="99"/>
                <w:sz w:val="18"/>
                <w:szCs w:val="18"/>
                <w:highlight w:val="none"/>
              </w:rPr>
              <w:t>依据的标准</w:t>
            </w:r>
          </w:p>
        </w:tc>
      </w:tr>
      <w:tr w14:paraId="344B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3582487">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B0B7F87">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A02010100</w:t>
            </w:r>
            <w:r>
              <w:rPr>
                <w:rFonts w:hint="eastAsia" w:ascii="宋体" w:hAnsi="宋体" w:eastAsia="宋体" w:cs="宋体"/>
                <w:color w:val="auto"/>
                <w:w w:val="99"/>
                <w:sz w:val="18"/>
                <w:szCs w:val="18"/>
                <w:highlight w:val="none"/>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6FB4C77">
            <w:pPr>
              <w:pStyle w:val="11"/>
              <w:spacing w:before="93"/>
              <w:ind w:left="7" w:right="5"/>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w:t>
            </w:r>
            <w:r>
              <w:rPr>
                <w:rFonts w:hint="eastAsia" w:ascii="宋体" w:hAnsi="宋体" w:eastAsia="宋体" w:cs="宋体"/>
                <w:color w:val="auto"/>
                <w:kern w:val="2"/>
                <w:sz w:val="18"/>
                <w:szCs w:val="18"/>
                <w:highlight w:val="none"/>
              </w:rPr>
              <w:t>A02010105</w:t>
            </w:r>
            <w:r>
              <w:rPr>
                <w:rFonts w:hint="eastAsia" w:ascii="宋体" w:hAnsi="宋体" w:eastAsia="宋体" w:cs="宋体"/>
                <w:color w:val="auto"/>
                <w:w w:val="99"/>
                <w:kern w:val="2"/>
                <w:sz w:val="18"/>
                <w:szCs w:val="18"/>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73C18D4">
            <w:pPr>
              <w:jc w:val="center"/>
              <w:rPr>
                <w:rFonts w:hint="eastAsia" w:ascii="宋体" w:hAnsi="宋体" w:eastAsia="宋体" w:cs="宋体"/>
                <w:color w:val="auto"/>
                <w:sz w:val="18"/>
                <w:szCs w:val="18"/>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1EA962A">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《微型计算机能效限定值及能效等级》（GB28380）</w:t>
            </w:r>
          </w:p>
        </w:tc>
      </w:tr>
      <w:tr w14:paraId="6D0A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E4C152">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F4DBB5">
            <w:pPr>
              <w:widowControl/>
              <w:jc w:val="left"/>
              <w:rPr>
                <w:rFonts w:hint="eastAsia" w:ascii="宋体" w:hAnsi="宋体" w:eastAsia="宋体" w:cs="宋体"/>
                <w:color w:val="auto"/>
                <w:sz w:val="18"/>
                <w:szCs w:val="18"/>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FD92272">
            <w:pPr>
              <w:pStyle w:val="11"/>
              <w:spacing w:before="44"/>
              <w:ind w:left="7" w:right="5"/>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w:t>
            </w:r>
            <w:r>
              <w:rPr>
                <w:rFonts w:hint="eastAsia" w:ascii="宋体" w:hAnsi="宋体" w:eastAsia="宋体" w:cs="宋体"/>
                <w:color w:val="auto"/>
                <w:kern w:val="2"/>
                <w:sz w:val="18"/>
                <w:szCs w:val="18"/>
                <w:highlight w:val="none"/>
              </w:rPr>
              <w:t>A02010108</w:t>
            </w:r>
            <w:r>
              <w:rPr>
                <w:rFonts w:hint="eastAsia" w:ascii="宋体" w:hAnsi="宋体" w:eastAsia="宋体" w:cs="宋体"/>
                <w:color w:val="auto"/>
                <w:w w:val="99"/>
                <w:kern w:val="2"/>
                <w:sz w:val="18"/>
                <w:szCs w:val="18"/>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DAFC3E2">
            <w:pPr>
              <w:jc w:val="center"/>
              <w:rPr>
                <w:rFonts w:hint="eastAsia" w:ascii="宋体" w:hAnsi="宋体" w:eastAsia="宋体" w:cs="宋体"/>
                <w:color w:val="auto"/>
                <w:sz w:val="18"/>
                <w:szCs w:val="18"/>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4A3D510">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《微型计算机能效限定值及能效等级》（GB28380）</w:t>
            </w:r>
          </w:p>
        </w:tc>
      </w:tr>
      <w:tr w14:paraId="2194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4D41EC1">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AB32062">
            <w:pPr>
              <w:widowControl/>
              <w:jc w:val="left"/>
              <w:rPr>
                <w:rFonts w:hint="eastAsia" w:ascii="宋体" w:hAnsi="宋体" w:eastAsia="宋体" w:cs="宋体"/>
                <w:color w:val="auto"/>
                <w:sz w:val="18"/>
                <w:szCs w:val="18"/>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4893686">
            <w:pPr>
              <w:pStyle w:val="11"/>
              <w:spacing w:before="64"/>
              <w:ind w:left="7" w:right="5"/>
              <w:jc w:val="center"/>
              <w:rPr>
                <w:rFonts w:hint="eastAsia" w:ascii="宋体" w:hAnsi="宋体" w:eastAsia="宋体" w:cs="宋体"/>
                <w:color w:val="auto"/>
                <w:kern w:val="2"/>
                <w:sz w:val="18"/>
                <w:szCs w:val="18"/>
                <w:highlight w:val="none"/>
                <w:lang w:eastAsia="zh-CN"/>
              </w:rPr>
            </w:pPr>
            <w:r>
              <w:rPr>
                <w:rFonts w:hint="eastAsia" w:ascii="宋体" w:hAnsi="宋体" w:eastAsia="宋体" w:cs="宋体"/>
                <w:color w:val="auto"/>
                <w:w w:val="99"/>
                <w:kern w:val="2"/>
                <w:sz w:val="18"/>
                <w:szCs w:val="18"/>
                <w:highlight w:val="none"/>
                <w:lang w:eastAsia="zh-CN"/>
              </w:rPr>
              <w:t>★</w:t>
            </w:r>
            <w:r>
              <w:rPr>
                <w:rFonts w:hint="eastAsia" w:ascii="宋体" w:hAnsi="宋体" w:eastAsia="宋体" w:cs="宋体"/>
                <w:color w:val="auto"/>
                <w:kern w:val="2"/>
                <w:sz w:val="18"/>
                <w:szCs w:val="18"/>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1D6EB06">
            <w:pPr>
              <w:jc w:val="center"/>
              <w:rPr>
                <w:rFonts w:hint="eastAsia" w:ascii="宋体" w:hAnsi="宋体" w:eastAsia="宋体" w:cs="宋体"/>
                <w:color w:val="auto"/>
                <w:sz w:val="18"/>
                <w:szCs w:val="18"/>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66B5B78">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《微型计算机能效限定值及能效等级》（GB28380）</w:t>
            </w:r>
          </w:p>
        </w:tc>
      </w:tr>
      <w:tr w14:paraId="225C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A7AAEF9">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3A2F2277">
            <w:pPr>
              <w:pStyle w:val="11"/>
              <w:ind w:left="7"/>
              <w:jc w:val="center"/>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A02020000</w:t>
            </w:r>
            <w:r>
              <w:rPr>
                <w:rFonts w:hint="eastAsia" w:ascii="宋体" w:hAnsi="宋体" w:eastAsia="宋体" w:cs="宋体"/>
                <w:color w:val="auto"/>
                <w:w w:val="99"/>
                <w:kern w:val="2"/>
                <w:sz w:val="18"/>
                <w:szCs w:val="18"/>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7BC645B3">
            <w:pPr>
              <w:jc w:val="center"/>
              <w:rPr>
                <w:rFonts w:hint="eastAsia" w:ascii="宋体" w:hAnsi="宋体" w:eastAsia="宋体" w:cs="宋体"/>
                <w:color w:val="auto"/>
                <w:sz w:val="18"/>
                <w:szCs w:val="18"/>
                <w:highlight w:val="none"/>
              </w:rPr>
            </w:pPr>
            <w:r>
              <w:rPr>
                <w:rFonts w:hint="eastAsia" w:ascii="宋体" w:hAnsi="宋体" w:eastAsia="宋体" w:cs="宋体"/>
                <w:color w:val="auto"/>
                <w:spacing w:val="1"/>
                <w:w w:val="99"/>
                <w:sz w:val="18"/>
                <w:szCs w:val="18"/>
                <w:highlight w:val="none"/>
              </w:rPr>
              <w:t>A02021000</w:t>
            </w:r>
            <w:r>
              <w:rPr>
                <w:rFonts w:hint="eastAsia" w:ascii="宋体" w:hAnsi="宋体" w:eastAsia="宋体" w:cs="宋体"/>
                <w:color w:val="auto"/>
                <w:sz w:val="18"/>
                <w:szCs w:val="18"/>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65B6894">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B6ABB6D">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《复印机、打印机和传真机能效限定值及能效等级》（GB21521）</w:t>
            </w:r>
          </w:p>
        </w:tc>
      </w:tr>
      <w:tr w14:paraId="10262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0C15384">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7FE299">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A88A1A">
            <w:pPr>
              <w:widowControl/>
              <w:jc w:val="left"/>
              <w:rPr>
                <w:rFonts w:hint="eastAsia" w:ascii="宋体" w:hAnsi="宋体" w:eastAsia="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C335B6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7464C95">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《复印机、打印机和传真机能效限定值及能效等级》（GB21521）</w:t>
            </w:r>
          </w:p>
        </w:tc>
      </w:tr>
      <w:tr w14:paraId="2C03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D44401F">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FE4B1E1">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472C442">
            <w:pPr>
              <w:widowControl/>
              <w:jc w:val="left"/>
              <w:rPr>
                <w:rFonts w:hint="eastAsia" w:ascii="宋体" w:hAnsi="宋体" w:eastAsia="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5F9360E">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1D7054D">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《复印机、打印机和传真机能效限定值及能效等级》（GB21521）</w:t>
            </w:r>
          </w:p>
        </w:tc>
      </w:tr>
      <w:tr w14:paraId="6A87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B8785CA">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575413">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12002FB">
            <w:pPr>
              <w:widowControl/>
              <w:jc w:val="left"/>
              <w:rPr>
                <w:rFonts w:hint="eastAsia" w:ascii="宋体" w:hAnsi="宋体" w:eastAsia="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E5B6DD0">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EBBFC8D">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《复印机、打印机和传真机能效限定值及能效等级》（GB21521）</w:t>
            </w:r>
          </w:p>
        </w:tc>
      </w:tr>
      <w:tr w14:paraId="68C9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A095619">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36675CB">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4837AD0">
            <w:pPr>
              <w:widowControl/>
              <w:jc w:val="left"/>
              <w:rPr>
                <w:rFonts w:hint="eastAsia" w:ascii="宋体" w:hAnsi="宋体" w:eastAsia="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5D40812">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1FE67E5">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《复印机、打印机和传真机能效限定值及能效等级》（GB21521）</w:t>
            </w:r>
          </w:p>
        </w:tc>
      </w:tr>
      <w:tr w14:paraId="354F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AE3D573">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75B667">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7C78E93">
            <w:pPr>
              <w:widowControl/>
              <w:jc w:val="left"/>
              <w:rPr>
                <w:rFonts w:hint="eastAsia" w:ascii="宋体" w:hAnsi="宋体" w:eastAsia="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356EDC1">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602D16A">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《复印机、打印机和传真机能效限定值及能效等级》（GB21521）</w:t>
            </w:r>
          </w:p>
        </w:tc>
      </w:tr>
      <w:tr w14:paraId="0919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A55326">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94C9FFA">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BC8575D">
            <w:pPr>
              <w:widowControl/>
              <w:jc w:val="left"/>
              <w:rPr>
                <w:rFonts w:hint="eastAsia" w:ascii="宋体" w:hAnsi="宋体" w:eastAsia="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6097102">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CD55E9E">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《复印机、打印机和传真机能效限定值及能效等级》（GB21521）</w:t>
            </w:r>
          </w:p>
        </w:tc>
      </w:tr>
      <w:tr w14:paraId="0668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52DA98">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B65E82F">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4EA0216">
            <w:pPr>
              <w:widowControl/>
              <w:jc w:val="left"/>
              <w:rPr>
                <w:rFonts w:hint="eastAsia" w:ascii="宋体" w:hAnsi="宋体" w:eastAsia="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451BF7A">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1417763">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《复印机、打印机和传真机能效限定值及能效等级》（GB21521）</w:t>
            </w:r>
          </w:p>
        </w:tc>
      </w:tr>
      <w:tr w14:paraId="6E448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DC3B95C">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EAA15D0">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6054958">
            <w:pPr>
              <w:widowControl/>
              <w:jc w:val="left"/>
              <w:rPr>
                <w:rFonts w:hint="eastAsia" w:ascii="宋体" w:hAnsi="宋体" w:eastAsia="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7F40102">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EF011D0">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《复印机、打印机和传真机能效限定值及能效等级》（GB21521）</w:t>
            </w:r>
          </w:p>
        </w:tc>
      </w:tr>
      <w:tr w14:paraId="1F78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8D338EE">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3BFAB3">
            <w:pPr>
              <w:widowControl/>
              <w:jc w:val="left"/>
              <w:rPr>
                <w:rFonts w:hint="eastAsia" w:ascii="宋体" w:hAnsi="宋体" w:eastAsia="宋体" w:cs="宋体"/>
                <w:color w:val="auto"/>
                <w:sz w:val="18"/>
                <w:szCs w:val="18"/>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E0FB94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93CE069">
            <w:pPr>
              <w:jc w:val="center"/>
              <w:rPr>
                <w:rFonts w:hint="eastAsia" w:ascii="宋体" w:hAnsi="宋体" w:eastAsia="宋体" w:cs="宋体"/>
                <w:color w:val="auto"/>
                <w:sz w:val="18"/>
                <w:szCs w:val="18"/>
                <w:highlight w:val="none"/>
              </w:rPr>
            </w:pPr>
            <w:r>
              <w:rPr>
                <w:rFonts w:hint="eastAsia" w:ascii="宋体" w:hAnsi="宋体" w:eastAsia="宋体" w:cs="宋体"/>
                <w:color w:val="auto"/>
                <w:w w:val="99"/>
                <w:sz w:val="18"/>
                <w:szCs w:val="18"/>
                <w:highlight w:val="none"/>
              </w:rPr>
              <w:t>★</w:t>
            </w:r>
            <w:r>
              <w:rPr>
                <w:rFonts w:hint="eastAsia" w:ascii="宋体" w:hAnsi="宋体" w:eastAsia="宋体" w:cs="宋体"/>
                <w:color w:val="auto"/>
                <w:sz w:val="18"/>
                <w:szCs w:val="18"/>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0ADD3DDE">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《计算机显示器能效限定值及能效等级》（GB21520）</w:t>
            </w:r>
          </w:p>
        </w:tc>
      </w:tr>
      <w:tr w14:paraId="6D11F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95D3D9">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F8C11E7">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A8E30EA">
            <w:pPr>
              <w:widowControl/>
              <w:jc w:val="left"/>
              <w:rPr>
                <w:rFonts w:hint="eastAsia" w:ascii="宋体" w:hAnsi="宋体" w:eastAsia="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DD7B241">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5297F71D">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参照《复印机、打印机和传真机能效限定值及能效等级》（GB21521）中打印速度为15页/分的针式打印机相关要求</w:t>
            </w:r>
          </w:p>
        </w:tc>
      </w:tr>
      <w:tr w14:paraId="55E5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491992E">
            <w:pPr>
              <w:jc w:val="center"/>
              <w:rPr>
                <w:rFonts w:hint="eastAsia" w:ascii="宋体" w:hAnsi="宋体" w:eastAsia="宋体" w:cs="宋体"/>
                <w:color w:val="auto"/>
                <w:sz w:val="18"/>
                <w:szCs w:val="18"/>
                <w:highlight w:val="none"/>
              </w:rPr>
            </w:pPr>
            <w:r>
              <w:rPr>
                <w:rFonts w:hint="eastAsia" w:ascii="宋体" w:hAnsi="宋体" w:eastAsia="宋体" w:cs="宋体"/>
                <w:color w:val="auto"/>
                <w:w w:val="99"/>
                <w:sz w:val="18"/>
                <w:szCs w:val="18"/>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03DE2BF">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24DE613">
            <w:pPr>
              <w:jc w:val="center"/>
              <w:rPr>
                <w:rFonts w:hint="eastAsia" w:ascii="宋体" w:hAnsi="宋体" w:eastAsia="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3BD5F41">
            <w:pPr>
              <w:jc w:val="center"/>
              <w:rPr>
                <w:rFonts w:hint="eastAsia" w:ascii="宋体" w:hAnsi="宋体" w:eastAsia="宋体" w:cs="宋体"/>
                <w:color w:val="auto"/>
                <w:sz w:val="18"/>
                <w:szCs w:val="18"/>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232F6973">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《投影机能效限定值及能效等级》（GB32028）</w:t>
            </w:r>
          </w:p>
        </w:tc>
      </w:tr>
      <w:tr w14:paraId="0AA3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45244901">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C0B35D6">
            <w:pPr>
              <w:pStyle w:val="11"/>
              <w:spacing w:before="66"/>
              <w:ind w:left="7"/>
              <w:jc w:val="center"/>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A02020400</w:t>
            </w:r>
            <w:r>
              <w:rPr>
                <w:rFonts w:hint="eastAsia" w:ascii="宋体" w:hAnsi="宋体" w:eastAsia="宋体" w:cs="宋体"/>
                <w:color w:val="auto"/>
                <w:w w:val="99"/>
                <w:kern w:val="2"/>
                <w:sz w:val="18"/>
                <w:szCs w:val="18"/>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2DC752C">
            <w:pPr>
              <w:jc w:val="center"/>
              <w:rPr>
                <w:rFonts w:hint="eastAsia" w:ascii="宋体" w:hAnsi="宋体" w:eastAsia="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4364C4E">
            <w:pPr>
              <w:jc w:val="center"/>
              <w:rPr>
                <w:rFonts w:hint="eastAsia" w:ascii="宋体" w:hAnsi="宋体" w:eastAsia="宋体" w:cs="宋体"/>
                <w:color w:val="auto"/>
                <w:sz w:val="18"/>
                <w:szCs w:val="18"/>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3AF51E97">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《复印机、打印机和传真机能效限定值及能效等级》（GB21521）</w:t>
            </w:r>
          </w:p>
        </w:tc>
      </w:tr>
      <w:tr w14:paraId="4EEC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C64986D">
            <w:pPr>
              <w:pStyle w:val="11"/>
              <w:spacing w:before="160"/>
              <w:ind w:right="1"/>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A12FA45">
            <w:pPr>
              <w:pStyle w:val="11"/>
              <w:spacing w:before="160"/>
              <w:ind w:left="7"/>
              <w:jc w:val="center"/>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A02051900</w:t>
            </w:r>
            <w:r>
              <w:rPr>
                <w:rFonts w:hint="eastAsia" w:ascii="宋体" w:hAnsi="宋体" w:eastAsia="宋体" w:cs="宋体"/>
                <w:color w:val="auto"/>
                <w:w w:val="99"/>
                <w:kern w:val="2"/>
                <w:sz w:val="18"/>
                <w:szCs w:val="18"/>
                <w:highlight w:val="none"/>
              </w:rPr>
              <w:t>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71F3ABD">
            <w:pPr>
              <w:pStyle w:val="11"/>
              <w:spacing w:before="160"/>
              <w:ind w:left="7"/>
              <w:jc w:val="center"/>
              <w:rPr>
                <w:rFonts w:hint="eastAsia" w:ascii="宋体" w:hAnsi="宋体" w:eastAsia="宋体" w:cs="宋体"/>
                <w:color w:val="auto"/>
                <w:kern w:val="2"/>
                <w:sz w:val="18"/>
                <w:szCs w:val="18"/>
                <w:highlight w:val="none"/>
              </w:rPr>
            </w:pPr>
            <w:r>
              <w:rPr>
                <w:rFonts w:hint="eastAsia" w:ascii="宋体" w:hAnsi="宋体" w:eastAsia="宋体" w:cs="宋体"/>
                <w:color w:val="auto"/>
                <w:spacing w:val="1"/>
                <w:w w:val="99"/>
                <w:kern w:val="2"/>
                <w:sz w:val="18"/>
                <w:szCs w:val="18"/>
                <w:highlight w:val="none"/>
              </w:rPr>
              <w:t>A02</w:t>
            </w:r>
            <w:r>
              <w:rPr>
                <w:rFonts w:hint="eastAsia" w:ascii="宋体" w:hAnsi="宋体" w:eastAsia="宋体" w:cs="宋体"/>
                <w:color w:val="auto"/>
                <w:w w:val="99"/>
                <w:kern w:val="2"/>
                <w:sz w:val="18"/>
                <w:szCs w:val="18"/>
                <w:highlight w:val="none"/>
              </w:rPr>
              <w:t>05</w:t>
            </w:r>
            <w:r>
              <w:rPr>
                <w:rFonts w:hint="eastAsia" w:ascii="宋体" w:hAnsi="宋体" w:eastAsia="宋体" w:cs="宋体"/>
                <w:color w:val="auto"/>
                <w:spacing w:val="1"/>
                <w:w w:val="99"/>
                <w:kern w:val="2"/>
                <w:sz w:val="18"/>
                <w:szCs w:val="18"/>
                <w:highlight w:val="none"/>
              </w:rPr>
              <w:t>1</w:t>
            </w:r>
            <w:r>
              <w:rPr>
                <w:rFonts w:hint="eastAsia" w:ascii="宋体" w:hAnsi="宋体" w:eastAsia="宋体" w:cs="宋体"/>
                <w:color w:val="auto"/>
                <w:w w:val="99"/>
                <w:kern w:val="2"/>
                <w:sz w:val="18"/>
                <w:szCs w:val="18"/>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DAF9347">
            <w:pPr>
              <w:jc w:val="center"/>
              <w:rPr>
                <w:rFonts w:hint="eastAsia" w:ascii="宋体" w:hAnsi="宋体" w:eastAsia="宋体" w:cs="宋体"/>
                <w:color w:val="auto"/>
                <w:sz w:val="18"/>
                <w:szCs w:val="18"/>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54F8246">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《清水离心泵能效限定值及节能评价值》（GB19762）</w:t>
            </w:r>
          </w:p>
        </w:tc>
      </w:tr>
      <w:tr w14:paraId="57D4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3B03050">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8B1D563">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A02052300</w:t>
            </w:r>
            <w:r>
              <w:rPr>
                <w:rFonts w:hint="eastAsia" w:ascii="宋体" w:hAnsi="宋体" w:eastAsia="宋体" w:cs="宋体"/>
                <w:color w:val="auto"/>
                <w:w w:val="99"/>
                <w:kern w:val="2"/>
                <w:sz w:val="18"/>
                <w:szCs w:val="18"/>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8153675">
            <w:pPr>
              <w:pStyle w:val="11"/>
              <w:spacing w:line="276" w:lineRule="auto"/>
              <w:ind w:right="5"/>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w:t>
            </w:r>
            <w:r>
              <w:rPr>
                <w:rFonts w:hint="eastAsia" w:ascii="宋体" w:hAnsi="宋体" w:eastAsia="宋体" w:cs="宋体"/>
                <w:color w:val="auto"/>
                <w:spacing w:val="1"/>
                <w:w w:val="99"/>
                <w:kern w:val="2"/>
                <w:sz w:val="18"/>
                <w:szCs w:val="18"/>
                <w:highlight w:val="none"/>
              </w:rPr>
              <w:t>A020</w:t>
            </w:r>
            <w:r>
              <w:rPr>
                <w:rFonts w:hint="eastAsia" w:ascii="宋体" w:hAnsi="宋体" w:eastAsia="宋体" w:cs="宋体"/>
                <w:color w:val="auto"/>
                <w:w w:val="99"/>
                <w:kern w:val="2"/>
                <w:sz w:val="18"/>
                <w:szCs w:val="18"/>
                <w:highlight w:val="none"/>
              </w:rPr>
              <w:t>52</w:t>
            </w:r>
            <w:r>
              <w:rPr>
                <w:rFonts w:hint="eastAsia" w:ascii="宋体" w:hAnsi="宋体" w:eastAsia="宋体" w:cs="宋体"/>
                <w:color w:val="auto"/>
                <w:spacing w:val="1"/>
                <w:w w:val="99"/>
                <w:kern w:val="2"/>
                <w:sz w:val="18"/>
                <w:szCs w:val="18"/>
                <w:highlight w:val="none"/>
              </w:rPr>
              <w:t>3</w:t>
            </w:r>
            <w:r>
              <w:rPr>
                <w:rFonts w:hint="eastAsia" w:ascii="宋体" w:hAnsi="宋体" w:eastAsia="宋体" w:cs="宋体"/>
                <w:color w:val="auto"/>
                <w:w w:val="99"/>
                <w:kern w:val="2"/>
                <w:sz w:val="18"/>
                <w:szCs w:val="18"/>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24F8B33">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6D99C9C">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《冷水机组能效限定值及能效等级》（GB19577），《低环境温度空气源热泵（冷水）机组能效限定值及能效等级》（GB37480）</w:t>
            </w:r>
          </w:p>
        </w:tc>
      </w:tr>
      <w:tr w14:paraId="7610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CA6A3C6">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4B8E07F">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AFCD4D">
            <w:pPr>
              <w:widowControl/>
              <w:jc w:val="left"/>
              <w:rPr>
                <w:rFonts w:hint="eastAsia" w:ascii="宋体" w:hAnsi="宋体" w:eastAsia="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C7FC56D">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636B261A">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《溴化锂吸收式冷水机组能效限</w:t>
            </w:r>
          </w:p>
          <w:p w14:paraId="51997BD3">
            <w:pPr>
              <w:spacing w:before="131" w:line="276" w:lineRule="auto"/>
              <w:ind w:right="4"/>
              <w:rPr>
                <w:rFonts w:hint="eastAsia" w:ascii="宋体" w:hAnsi="宋体" w:eastAsia="宋体" w:cs="宋体"/>
                <w:color w:val="auto"/>
                <w:spacing w:val="10"/>
                <w:sz w:val="18"/>
                <w:szCs w:val="18"/>
                <w:highlight w:val="none"/>
              </w:rPr>
            </w:pPr>
            <w:r>
              <w:rPr>
                <w:rFonts w:hint="eastAsia" w:ascii="宋体" w:hAnsi="宋体" w:eastAsia="宋体" w:cs="宋体"/>
                <w:color w:val="auto"/>
                <w:spacing w:val="10"/>
                <w:sz w:val="18"/>
                <w:szCs w:val="18"/>
                <w:highlight w:val="none"/>
              </w:rPr>
              <w:t>定值及能效等级》（GB29540）</w:t>
            </w:r>
          </w:p>
        </w:tc>
      </w:tr>
      <w:tr w14:paraId="13A1D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FC54349">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4AB4D6F">
            <w:pPr>
              <w:widowControl/>
              <w:jc w:val="left"/>
              <w:rPr>
                <w:rFonts w:hint="eastAsia" w:ascii="宋体" w:hAnsi="宋体" w:eastAsia="宋体" w:cs="宋体"/>
                <w:color w:val="auto"/>
                <w:sz w:val="18"/>
                <w:szCs w:val="18"/>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9CE61FC">
            <w:pPr>
              <w:pStyle w:val="11"/>
              <w:spacing w:line="276" w:lineRule="auto"/>
              <w:ind w:right="5"/>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B8AF608">
            <w:pPr>
              <w:pStyle w:val="11"/>
              <w:spacing w:before="4" w:line="276" w:lineRule="auto"/>
              <w:ind w:left="7" w:right="7"/>
              <w:jc w:val="center"/>
              <w:rPr>
                <w:rFonts w:hint="eastAsia" w:ascii="宋体" w:hAnsi="宋体" w:eastAsia="宋体" w:cs="宋体"/>
                <w:color w:val="auto"/>
                <w:w w:val="99"/>
                <w:kern w:val="2"/>
                <w:sz w:val="18"/>
                <w:szCs w:val="18"/>
                <w:highlight w:val="none"/>
                <w:lang w:eastAsia="zh-CN"/>
              </w:rPr>
            </w:pPr>
            <w:r>
              <w:rPr>
                <w:rFonts w:hint="eastAsia" w:ascii="宋体" w:hAnsi="宋体" w:eastAsia="宋体" w:cs="宋体"/>
                <w:color w:val="auto"/>
                <w:w w:val="99"/>
                <w:kern w:val="2"/>
                <w:sz w:val="18"/>
                <w:szCs w:val="18"/>
                <w:highlight w:val="none"/>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8ED29DD">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《多联式空调（热泵）机组能效限定值及能源效率等级》（GB21454）</w:t>
            </w:r>
          </w:p>
        </w:tc>
      </w:tr>
      <w:tr w14:paraId="5A9F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9DD279">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0933EC8">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A29E27">
            <w:pPr>
              <w:widowControl/>
              <w:jc w:val="left"/>
              <w:rPr>
                <w:rFonts w:hint="eastAsia" w:ascii="宋体" w:hAnsi="宋体" w:eastAsia="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27AF975">
            <w:pPr>
              <w:jc w:val="center"/>
              <w:rPr>
                <w:rFonts w:hint="eastAsia" w:ascii="宋体" w:hAnsi="宋体" w:eastAsia="宋体" w:cs="宋体"/>
                <w:color w:val="auto"/>
                <w:sz w:val="18"/>
                <w:szCs w:val="18"/>
                <w:highlight w:val="none"/>
              </w:rPr>
            </w:pPr>
            <w:r>
              <w:rPr>
                <w:rFonts w:hint="eastAsia" w:ascii="宋体" w:hAnsi="宋体" w:eastAsia="宋体" w:cs="宋体"/>
                <w:color w:val="auto"/>
                <w:w w:val="99"/>
                <w:sz w:val="18"/>
                <w:szCs w:val="18"/>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C850196">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《单元式空气调节机能效限定值及能效等级》（GB19576）《风管送风式空调机组能效限定值及能效等级》（GB37479）</w:t>
            </w:r>
          </w:p>
        </w:tc>
      </w:tr>
      <w:tr w14:paraId="5BFA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5B1F73">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0DC3A34">
            <w:pPr>
              <w:widowControl/>
              <w:jc w:val="left"/>
              <w:rPr>
                <w:rFonts w:hint="eastAsia" w:ascii="宋体" w:hAnsi="宋体" w:eastAsia="宋体" w:cs="宋体"/>
                <w:color w:val="auto"/>
                <w:sz w:val="18"/>
                <w:szCs w:val="18"/>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0372ED1">
            <w:pPr>
              <w:pStyle w:val="11"/>
              <w:spacing w:before="83"/>
              <w:ind w:left="7"/>
              <w:jc w:val="center"/>
              <w:rPr>
                <w:rFonts w:hint="eastAsia" w:ascii="宋体" w:hAnsi="宋体" w:eastAsia="宋体" w:cs="宋体"/>
                <w:color w:val="auto"/>
                <w:w w:val="99"/>
                <w:kern w:val="2"/>
                <w:sz w:val="18"/>
                <w:szCs w:val="18"/>
                <w:highlight w:val="none"/>
                <w:lang w:eastAsia="zh-CN"/>
              </w:rPr>
            </w:pPr>
            <w:r>
              <w:rPr>
                <w:rFonts w:hint="eastAsia" w:ascii="宋体" w:hAnsi="宋体" w:eastAsia="宋体" w:cs="宋体"/>
                <w:color w:val="auto"/>
                <w:w w:val="99"/>
                <w:kern w:val="2"/>
                <w:sz w:val="18"/>
                <w:szCs w:val="18"/>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8D14463">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782D9C2">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《单元式空气调节机能效限定值</w:t>
            </w:r>
          </w:p>
          <w:p w14:paraId="0088F1C5">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及能效等级》（GB19576）</w:t>
            </w:r>
          </w:p>
        </w:tc>
      </w:tr>
      <w:tr w14:paraId="25BE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433999">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7D2C8B9">
            <w:pPr>
              <w:widowControl/>
              <w:jc w:val="left"/>
              <w:rPr>
                <w:rFonts w:hint="eastAsia" w:ascii="宋体" w:hAnsi="宋体" w:eastAsia="宋体" w:cs="宋体"/>
                <w:color w:val="auto"/>
                <w:sz w:val="18"/>
                <w:szCs w:val="18"/>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C0BD06B">
            <w:pPr>
              <w:pStyle w:val="11"/>
              <w:spacing w:line="254" w:lineRule="exact"/>
              <w:ind w:left="7"/>
              <w:jc w:val="center"/>
              <w:rPr>
                <w:rFonts w:hint="eastAsia" w:ascii="宋体" w:hAnsi="宋体" w:eastAsia="宋体" w:cs="宋体"/>
                <w:color w:val="auto"/>
                <w:w w:val="99"/>
                <w:kern w:val="2"/>
                <w:sz w:val="18"/>
                <w:szCs w:val="18"/>
                <w:highlight w:val="none"/>
              </w:rPr>
            </w:pPr>
            <w:r>
              <w:rPr>
                <w:rFonts w:hint="eastAsia" w:ascii="宋体" w:hAnsi="宋体" w:eastAsia="宋体" w:cs="宋体"/>
                <w:color w:val="auto"/>
                <w:w w:val="99"/>
                <w:kern w:val="2"/>
                <w:sz w:val="18"/>
                <w:szCs w:val="18"/>
                <w:highlight w:val="none"/>
              </w:rPr>
              <w:t>A02052399其他制冷</w:t>
            </w:r>
          </w:p>
          <w:p w14:paraId="1E168DC3">
            <w:pPr>
              <w:pStyle w:val="11"/>
              <w:spacing w:line="254" w:lineRule="exact"/>
              <w:ind w:left="7"/>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7D79911">
            <w:pPr>
              <w:widowControl/>
              <w:jc w:val="center"/>
              <w:rPr>
                <w:rFonts w:hint="eastAsia" w:ascii="宋体" w:hAnsi="宋体" w:eastAsia="宋体" w:cs="宋体"/>
                <w:color w:val="auto"/>
                <w:sz w:val="18"/>
                <w:szCs w:val="18"/>
                <w:highlight w:val="none"/>
                <w:lang w:eastAsia="en-US"/>
              </w:rPr>
            </w:pPr>
            <w:r>
              <w:rPr>
                <w:rFonts w:hint="eastAsia" w:ascii="宋体" w:hAnsi="宋体" w:eastAsia="宋体" w:cs="宋体"/>
                <w:color w:val="auto"/>
                <w:w w:val="99"/>
                <w:sz w:val="18"/>
                <w:szCs w:val="18"/>
                <w:highlight w:val="none"/>
              </w:rPr>
              <w:t>冷却塔</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139E066">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《机械通风冷却塔第1部分：中小型开式冷却塔》（GB/T7190.1）</w:t>
            </w:r>
          </w:p>
          <w:p w14:paraId="3F1DBFEF">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《机械通风冷却塔第2部分：大型开式冷却塔》（GB/T7190.2）</w:t>
            </w:r>
          </w:p>
        </w:tc>
      </w:tr>
      <w:tr w14:paraId="2A91D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77A9075F">
            <w:pPr>
              <w:pStyle w:val="11"/>
              <w:ind w:right="1"/>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26B8882">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A02060100</w:t>
            </w:r>
            <w:r>
              <w:rPr>
                <w:rFonts w:hint="eastAsia" w:ascii="宋体" w:hAnsi="宋体" w:eastAsia="宋体" w:cs="宋体"/>
                <w:color w:val="auto"/>
                <w:w w:val="99"/>
                <w:kern w:val="2"/>
                <w:sz w:val="18"/>
                <w:szCs w:val="18"/>
                <w:highlight w:val="none"/>
              </w:rPr>
              <w:t>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1C3D161">
            <w:pPr>
              <w:jc w:val="center"/>
              <w:rPr>
                <w:rFonts w:hint="eastAsia" w:ascii="宋体" w:hAnsi="宋体" w:eastAsia="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BE56DF2">
            <w:pPr>
              <w:jc w:val="center"/>
              <w:rPr>
                <w:rFonts w:hint="eastAsia" w:ascii="宋体" w:hAnsi="宋体" w:eastAsia="宋体" w:cs="宋体"/>
                <w:color w:val="auto"/>
                <w:sz w:val="18"/>
                <w:szCs w:val="18"/>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FE29800">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《中小型三相异步电动机能效限定值及能效等级》（GB18613）</w:t>
            </w:r>
          </w:p>
        </w:tc>
      </w:tr>
      <w:tr w14:paraId="3BA0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427E9876">
            <w:pPr>
              <w:pStyle w:val="11"/>
              <w:ind w:right="1"/>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105CB9E">
            <w:pPr>
              <w:pStyle w:val="11"/>
              <w:spacing w:before="30"/>
              <w:ind w:left="7"/>
              <w:jc w:val="center"/>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A02060200</w:t>
            </w:r>
            <w:r>
              <w:rPr>
                <w:rFonts w:hint="eastAsia" w:ascii="宋体" w:hAnsi="宋体" w:eastAsia="宋体" w:cs="宋体"/>
                <w:color w:val="auto"/>
                <w:w w:val="99"/>
                <w:kern w:val="2"/>
                <w:sz w:val="18"/>
                <w:szCs w:val="18"/>
                <w:highlight w:val="none"/>
              </w:rPr>
              <w:t>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2CA9863">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3C02524">
            <w:pPr>
              <w:jc w:val="center"/>
              <w:rPr>
                <w:rFonts w:hint="eastAsia" w:ascii="宋体" w:hAnsi="宋体" w:eastAsia="宋体" w:cs="宋体"/>
                <w:color w:val="auto"/>
                <w:sz w:val="18"/>
                <w:szCs w:val="18"/>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CF75920">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《三相配电变压器能效限定值及能效等级》（GB 20052）</w:t>
            </w:r>
          </w:p>
        </w:tc>
      </w:tr>
      <w:tr w14:paraId="717C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3D23075">
            <w:pPr>
              <w:pStyle w:val="11"/>
              <w:ind w:right="1"/>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77437ED">
            <w:pPr>
              <w:pStyle w:val="11"/>
              <w:spacing w:before="126"/>
              <w:ind w:left="7"/>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5DB1548">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CEEA698">
            <w:pPr>
              <w:jc w:val="center"/>
              <w:rPr>
                <w:rFonts w:hint="eastAsia" w:ascii="宋体" w:hAnsi="宋体" w:eastAsia="宋体" w:cs="宋体"/>
                <w:color w:val="auto"/>
                <w:sz w:val="18"/>
                <w:szCs w:val="18"/>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46A854B">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《管形荧光灯镇流器能效限定值及能效等级》（GB17896）</w:t>
            </w:r>
          </w:p>
        </w:tc>
      </w:tr>
      <w:tr w14:paraId="5A8B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D4EC74D">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E9FC689">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8CCA6D5">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773628B">
            <w:pPr>
              <w:jc w:val="center"/>
              <w:rPr>
                <w:rFonts w:hint="eastAsia" w:ascii="宋体" w:hAnsi="宋体" w:eastAsia="宋体" w:cs="宋体"/>
                <w:color w:val="auto"/>
                <w:sz w:val="18"/>
                <w:szCs w:val="18"/>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DD242E0">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《家用电冰箱耗电量限定值及能效等级》（GB12021.2）</w:t>
            </w:r>
          </w:p>
        </w:tc>
      </w:tr>
      <w:tr w14:paraId="5B621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F0F10BF">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D7F5B7">
            <w:pPr>
              <w:widowControl/>
              <w:jc w:val="left"/>
              <w:rPr>
                <w:rFonts w:hint="eastAsia" w:ascii="宋体" w:hAnsi="宋体" w:eastAsia="宋体" w:cs="宋体"/>
                <w:color w:val="auto"/>
                <w:sz w:val="18"/>
                <w:szCs w:val="18"/>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67EDCBA2">
            <w:pPr>
              <w:pStyle w:val="11"/>
              <w:spacing w:before="171"/>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w:t>
            </w:r>
            <w:r>
              <w:rPr>
                <w:rFonts w:hint="eastAsia" w:ascii="宋体" w:hAnsi="宋体" w:eastAsia="宋体" w:cs="宋体"/>
                <w:color w:val="auto"/>
                <w:kern w:val="2"/>
                <w:sz w:val="18"/>
                <w:szCs w:val="18"/>
                <w:highlight w:val="none"/>
              </w:rPr>
              <w:t>A02061804</w:t>
            </w:r>
            <w:r>
              <w:rPr>
                <w:rFonts w:hint="eastAsia" w:ascii="宋体" w:hAnsi="宋体" w:eastAsia="宋体" w:cs="宋体"/>
                <w:color w:val="auto"/>
                <w:w w:val="99"/>
                <w:kern w:val="2"/>
                <w:sz w:val="18"/>
                <w:szCs w:val="18"/>
                <w:highlight w:val="none"/>
              </w:rPr>
              <w:t>空调机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52F219C">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AF9EE9E">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《房间空气调节器能效限定值及能效等级》（GB21455-2019）</w:t>
            </w:r>
          </w:p>
        </w:tc>
      </w:tr>
      <w:tr w14:paraId="4811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D26FA5">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6F32B18">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4A23E95">
            <w:pPr>
              <w:widowControl/>
              <w:jc w:val="left"/>
              <w:rPr>
                <w:rFonts w:hint="eastAsia" w:ascii="宋体" w:hAnsi="宋体" w:eastAsia="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F4926F4">
            <w:pPr>
              <w:pStyle w:val="11"/>
              <w:spacing w:before="4" w:line="276" w:lineRule="auto"/>
              <w:ind w:left="7" w:right="7"/>
              <w:jc w:val="center"/>
              <w:rPr>
                <w:rFonts w:hint="eastAsia" w:ascii="宋体" w:hAnsi="宋体" w:eastAsia="宋体" w:cs="宋体"/>
                <w:color w:val="auto"/>
                <w:kern w:val="2"/>
                <w:sz w:val="18"/>
                <w:szCs w:val="18"/>
                <w:highlight w:val="none"/>
                <w:lang w:eastAsia="zh-CN"/>
              </w:rPr>
            </w:pPr>
            <w:r>
              <w:rPr>
                <w:rFonts w:hint="eastAsia" w:ascii="宋体" w:hAnsi="宋体" w:eastAsia="宋体" w:cs="宋体"/>
                <w:color w:val="auto"/>
                <w:w w:val="99"/>
                <w:kern w:val="2"/>
                <w:sz w:val="18"/>
                <w:szCs w:val="18"/>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3A34BFA">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《多联式空调（热泵）机组能效限定值及能源效率等级》（GB21454）</w:t>
            </w:r>
          </w:p>
        </w:tc>
      </w:tr>
      <w:tr w14:paraId="5A94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737D152">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16A63CA">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D45924">
            <w:pPr>
              <w:widowControl/>
              <w:jc w:val="left"/>
              <w:rPr>
                <w:rFonts w:hint="eastAsia" w:ascii="宋体" w:hAnsi="宋体" w:eastAsia="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7B393DC">
            <w:pPr>
              <w:pStyle w:val="11"/>
              <w:jc w:val="center"/>
              <w:rPr>
                <w:rFonts w:hint="eastAsia" w:ascii="宋体" w:hAnsi="宋体" w:eastAsia="宋体" w:cs="宋体"/>
                <w:color w:val="auto"/>
                <w:kern w:val="2"/>
                <w:sz w:val="18"/>
                <w:szCs w:val="18"/>
                <w:highlight w:val="none"/>
                <w:lang w:eastAsia="zh-CN"/>
              </w:rPr>
            </w:pPr>
            <w:r>
              <w:rPr>
                <w:rFonts w:hint="eastAsia" w:ascii="宋体" w:hAnsi="宋体" w:eastAsia="宋体" w:cs="宋体"/>
                <w:color w:val="auto"/>
                <w:w w:val="99"/>
                <w:kern w:val="2"/>
                <w:sz w:val="18"/>
                <w:szCs w:val="18"/>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E41470A">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《单元式空气调节机能效限定值及能源效率等级》（GB19576）《风管送风式空调机组能效限定值及能效等级》（GB37479）</w:t>
            </w:r>
          </w:p>
        </w:tc>
      </w:tr>
      <w:tr w14:paraId="6A0D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D8155AB">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EE7794A">
            <w:pPr>
              <w:widowControl/>
              <w:jc w:val="left"/>
              <w:rPr>
                <w:rFonts w:hint="eastAsia" w:ascii="宋体" w:hAnsi="宋体" w:eastAsia="宋体" w:cs="宋体"/>
                <w:color w:val="auto"/>
                <w:sz w:val="18"/>
                <w:szCs w:val="18"/>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41B999D">
            <w:pPr>
              <w:pStyle w:val="11"/>
              <w:spacing w:before="162"/>
              <w:ind w:left="7"/>
              <w:jc w:val="center"/>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A02061810</w:t>
            </w:r>
            <w:r>
              <w:rPr>
                <w:rFonts w:hint="eastAsia" w:ascii="宋体" w:hAnsi="宋体" w:eastAsia="宋体" w:cs="宋体"/>
                <w:color w:val="auto"/>
                <w:w w:val="99"/>
                <w:kern w:val="2"/>
                <w:sz w:val="18"/>
                <w:szCs w:val="18"/>
                <w:highlight w:val="none"/>
              </w:rPr>
              <w:t>洗衣机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7F9C810">
            <w:pPr>
              <w:jc w:val="center"/>
              <w:rPr>
                <w:rFonts w:hint="eastAsia" w:ascii="宋体" w:hAnsi="宋体" w:eastAsia="宋体" w:cs="宋体"/>
                <w:color w:val="auto"/>
                <w:sz w:val="18"/>
                <w:szCs w:val="18"/>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3AFBB45">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《电动洗衣机能效水效限定值及等级》（GB12021.4）</w:t>
            </w:r>
          </w:p>
        </w:tc>
      </w:tr>
      <w:tr w14:paraId="07522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98EB354">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55962F7">
            <w:pPr>
              <w:widowControl/>
              <w:jc w:val="left"/>
              <w:rPr>
                <w:rFonts w:hint="eastAsia" w:ascii="宋体" w:hAnsi="宋体" w:eastAsia="宋体" w:cs="宋体"/>
                <w:color w:val="auto"/>
                <w:sz w:val="18"/>
                <w:szCs w:val="18"/>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382FEDF">
            <w:pPr>
              <w:pStyle w:val="11"/>
              <w:spacing w:before="161"/>
              <w:jc w:val="center"/>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A02061819</w:t>
            </w:r>
            <w:r>
              <w:rPr>
                <w:rFonts w:hint="eastAsia" w:ascii="宋体" w:hAnsi="宋体" w:eastAsia="宋体" w:cs="宋体"/>
                <w:color w:val="auto"/>
                <w:w w:val="99"/>
                <w:kern w:val="2"/>
                <w:sz w:val="18"/>
                <w:szCs w:val="18"/>
                <w:highlight w:val="none"/>
              </w:rPr>
              <w:t>热水器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D2EB85D">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★电热</w:t>
            </w:r>
            <w:r>
              <w:rPr>
                <w:rFonts w:hint="eastAsia" w:ascii="宋体" w:hAnsi="宋体" w:eastAsia="宋体" w:cs="宋体"/>
                <w:color w:val="auto"/>
                <w:spacing w:val="2"/>
                <w:w w:val="99"/>
                <w:kern w:val="2"/>
                <w:sz w:val="18"/>
                <w:szCs w:val="18"/>
                <w:highlight w:val="none"/>
              </w:rPr>
              <w:t>水</w:t>
            </w:r>
            <w:r>
              <w:rPr>
                <w:rFonts w:hint="eastAsia" w:ascii="宋体" w:hAnsi="宋体" w:eastAsia="宋体" w:cs="宋体"/>
                <w:color w:val="auto"/>
                <w:w w:val="99"/>
                <w:kern w:val="2"/>
                <w:sz w:val="18"/>
                <w:szCs w:val="18"/>
                <w:highlight w:val="none"/>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7CA6CDE">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《储水式电热水器能效限定值及能效等级》（GB21519）</w:t>
            </w:r>
          </w:p>
        </w:tc>
      </w:tr>
      <w:tr w14:paraId="4F411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26EBAA7">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1C65498">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7E4246C">
            <w:pPr>
              <w:widowControl/>
              <w:jc w:val="left"/>
              <w:rPr>
                <w:rFonts w:hint="eastAsia" w:ascii="宋体" w:hAnsi="宋体" w:eastAsia="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56EBBED">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燃气热</w:t>
            </w:r>
            <w:r>
              <w:rPr>
                <w:rFonts w:hint="eastAsia" w:ascii="宋体" w:hAnsi="宋体" w:eastAsia="宋体" w:cs="宋体"/>
                <w:color w:val="auto"/>
                <w:spacing w:val="2"/>
                <w:w w:val="99"/>
                <w:kern w:val="2"/>
                <w:sz w:val="18"/>
                <w:szCs w:val="18"/>
                <w:highlight w:val="none"/>
              </w:rPr>
              <w:t>水</w:t>
            </w:r>
            <w:r>
              <w:rPr>
                <w:rFonts w:hint="eastAsia" w:ascii="宋体" w:hAnsi="宋体" w:eastAsia="宋体" w:cs="宋体"/>
                <w:color w:val="auto"/>
                <w:w w:val="99"/>
                <w:kern w:val="2"/>
                <w:sz w:val="18"/>
                <w:szCs w:val="18"/>
                <w:highlight w:val="none"/>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626738C">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《家用燃气快速热水器和燃气采暖热水炉能效限定值及能效等级》（GB20665）</w:t>
            </w:r>
          </w:p>
        </w:tc>
      </w:tr>
      <w:tr w14:paraId="259F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F46D424">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57FFD0A">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37B8668">
            <w:pPr>
              <w:widowControl/>
              <w:jc w:val="left"/>
              <w:rPr>
                <w:rFonts w:hint="eastAsia" w:ascii="宋体" w:hAnsi="宋体" w:eastAsia="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7CAD57A">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热泵热</w:t>
            </w:r>
            <w:r>
              <w:rPr>
                <w:rFonts w:hint="eastAsia" w:ascii="宋体" w:hAnsi="宋体" w:eastAsia="宋体" w:cs="宋体"/>
                <w:color w:val="auto"/>
                <w:spacing w:val="2"/>
                <w:w w:val="99"/>
                <w:kern w:val="2"/>
                <w:sz w:val="18"/>
                <w:szCs w:val="18"/>
                <w:highlight w:val="none"/>
              </w:rPr>
              <w:t>水</w:t>
            </w:r>
            <w:r>
              <w:rPr>
                <w:rFonts w:hint="eastAsia" w:ascii="宋体" w:hAnsi="宋体" w:eastAsia="宋体" w:cs="宋体"/>
                <w:color w:val="auto"/>
                <w:w w:val="99"/>
                <w:kern w:val="2"/>
                <w:sz w:val="18"/>
                <w:szCs w:val="18"/>
                <w:highlight w:val="none"/>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1FC8FF9">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《热泵热水机（器）能效限定值及能效等级》（GB29541）</w:t>
            </w:r>
          </w:p>
        </w:tc>
      </w:tr>
      <w:tr w14:paraId="0DF4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5D201F">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53F9C18">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868D8E5">
            <w:pPr>
              <w:widowControl/>
              <w:jc w:val="left"/>
              <w:rPr>
                <w:rFonts w:hint="eastAsia" w:ascii="宋体" w:hAnsi="宋体" w:eastAsia="宋体" w:cs="宋体"/>
                <w:color w:val="auto"/>
                <w:sz w:val="18"/>
                <w:szCs w:val="18"/>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820BD9E">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太阳能</w:t>
            </w:r>
            <w:r>
              <w:rPr>
                <w:rFonts w:hint="eastAsia" w:ascii="宋体" w:hAnsi="宋体" w:eastAsia="宋体" w:cs="宋体"/>
                <w:color w:val="auto"/>
                <w:spacing w:val="2"/>
                <w:w w:val="99"/>
                <w:kern w:val="2"/>
                <w:sz w:val="18"/>
                <w:szCs w:val="18"/>
                <w:highlight w:val="none"/>
              </w:rPr>
              <w:t>热</w:t>
            </w:r>
            <w:r>
              <w:rPr>
                <w:rFonts w:hint="eastAsia" w:ascii="宋体" w:hAnsi="宋体" w:eastAsia="宋体" w:cs="宋体"/>
                <w:color w:val="auto"/>
                <w:w w:val="99"/>
                <w:kern w:val="2"/>
                <w:sz w:val="18"/>
                <w:szCs w:val="18"/>
                <w:highlight w:val="none"/>
              </w:rPr>
              <w:t>水系统</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43BF931">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《家用太阳能热水系统能效限定值及能效等级》（GB26969）</w:t>
            </w:r>
          </w:p>
        </w:tc>
      </w:tr>
      <w:tr w14:paraId="5584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923CE50">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spacing w:val="1"/>
                <w:w w:val="99"/>
                <w:kern w:val="2"/>
                <w:sz w:val="18"/>
                <w:szCs w:val="18"/>
                <w:highlight w:val="none"/>
              </w:rPr>
              <w:t>1</w:t>
            </w:r>
            <w:r>
              <w:rPr>
                <w:rFonts w:hint="eastAsia" w:ascii="宋体" w:hAnsi="宋体" w:eastAsia="宋体" w:cs="宋体"/>
                <w:color w:val="auto"/>
                <w:w w:val="99"/>
                <w:kern w:val="2"/>
                <w:sz w:val="18"/>
                <w:szCs w:val="18"/>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B64536B">
            <w:pPr>
              <w:pStyle w:val="11"/>
              <w:spacing w:before="157"/>
              <w:jc w:val="center"/>
              <w:rPr>
                <w:rFonts w:hint="eastAsia" w:ascii="宋体" w:hAnsi="宋体" w:eastAsia="宋体" w:cs="宋体"/>
                <w:color w:val="auto"/>
                <w:kern w:val="2"/>
                <w:sz w:val="18"/>
                <w:szCs w:val="18"/>
                <w:highlight w:val="none"/>
              </w:rPr>
            </w:pPr>
            <w:r>
              <w:rPr>
                <w:rFonts w:hint="eastAsia" w:ascii="宋体" w:hAnsi="宋体" w:eastAsia="宋体" w:cs="宋体"/>
                <w:color w:val="auto"/>
                <w:spacing w:val="1"/>
                <w:w w:val="99"/>
                <w:kern w:val="2"/>
                <w:sz w:val="18"/>
                <w:szCs w:val="18"/>
                <w:highlight w:val="none"/>
              </w:rPr>
              <w:t>A02</w:t>
            </w:r>
            <w:r>
              <w:rPr>
                <w:rFonts w:hint="eastAsia" w:ascii="宋体" w:hAnsi="宋体" w:eastAsia="宋体" w:cs="宋体"/>
                <w:color w:val="auto"/>
                <w:w w:val="99"/>
                <w:kern w:val="2"/>
                <w:sz w:val="18"/>
                <w:szCs w:val="18"/>
                <w:highlight w:val="none"/>
              </w:rPr>
              <w:t>06</w:t>
            </w:r>
            <w:r>
              <w:rPr>
                <w:rFonts w:hint="eastAsia" w:ascii="宋体" w:hAnsi="宋体" w:eastAsia="宋体" w:cs="宋体"/>
                <w:color w:val="auto"/>
                <w:spacing w:val="1"/>
                <w:w w:val="99"/>
                <w:kern w:val="2"/>
                <w:sz w:val="18"/>
                <w:szCs w:val="18"/>
                <w:highlight w:val="none"/>
              </w:rPr>
              <w:t>1</w:t>
            </w:r>
            <w:r>
              <w:rPr>
                <w:rFonts w:hint="eastAsia" w:ascii="宋体" w:hAnsi="宋体" w:eastAsia="宋体" w:cs="宋体"/>
                <w:color w:val="auto"/>
                <w:w w:val="99"/>
                <w:kern w:val="2"/>
                <w:sz w:val="18"/>
                <w:szCs w:val="18"/>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C3B7441">
            <w:pPr>
              <w:pStyle w:val="11"/>
              <w:spacing w:before="133" w:line="276" w:lineRule="auto"/>
              <w:ind w:left="7" w:right="7"/>
              <w:jc w:val="center"/>
              <w:rPr>
                <w:rFonts w:hint="eastAsia" w:ascii="宋体" w:hAnsi="宋体" w:eastAsia="宋体" w:cs="宋体"/>
                <w:color w:val="auto"/>
                <w:kern w:val="2"/>
                <w:sz w:val="18"/>
                <w:szCs w:val="18"/>
                <w:highlight w:val="none"/>
                <w:lang w:eastAsia="zh-CN"/>
              </w:rPr>
            </w:pPr>
            <w:r>
              <w:rPr>
                <w:rFonts w:hint="eastAsia" w:ascii="宋体" w:hAnsi="宋体" w:eastAsia="宋体" w:cs="宋体"/>
                <w:color w:val="auto"/>
                <w:w w:val="99"/>
                <w:kern w:val="2"/>
                <w:sz w:val="18"/>
                <w:szCs w:val="18"/>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C7850AE">
            <w:pPr>
              <w:jc w:val="center"/>
              <w:rPr>
                <w:rFonts w:hint="eastAsia" w:ascii="宋体" w:hAnsi="宋体" w:eastAsia="宋体" w:cs="宋体"/>
                <w:color w:val="auto"/>
                <w:sz w:val="18"/>
                <w:szCs w:val="18"/>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937834A">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《普通照明用双端荧光灯能效限定值及能效等级》（GB19043）</w:t>
            </w:r>
          </w:p>
        </w:tc>
      </w:tr>
      <w:tr w14:paraId="5778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49BF6BE">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72C7239">
            <w:pPr>
              <w:widowControl/>
              <w:jc w:val="left"/>
              <w:rPr>
                <w:rFonts w:hint="eastAsia" w:ascii="宋体" w:hAnsi="宋体" w:eastAsia="宋体" w:cs="宋体"/>
                <w:color w:val="auto"/>
                <w:sz w:val="18"/>
                <w:szCs w:val="18"/>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927CBB8">
            <w:pPr>
              <w:pStyle w:val="11"/>
              <w:spacing w:before="92" w:line="276" w:lineRule="auto"/>
              <w:ind w:left="7" w:right="2"/>
              <w:jc w:val="center"/>
              <w:rPr>
                <w:rFonts w:hint="eastAsia" w:ascii="宋体" w:hAnsi="宋体" w:eastAsia="宋体" w:cs="宋体"/>
                <w:color w:val="auto"/>
                <w:kern w:val="2"/>
                <w:sz w:val="18"/>
                <w:szCs w:val="18"/>
                <w:highlight w:val="none"/>
              </w:rPr>
            </w:pPr>
            <w:r>
              <w:rPr>
                <w:rFonts w:hint="eastAsia" w:ascii="宋体" w:hAnsi="宋体" w:eastAsia="宋体" w:cs="宋体"/>
                <w:color w:val="auto"/>
                <w:spacing w:val="1"/>
                <w:w w:val="99"/>
                <w:kern w:val="2"/>
                <w:sz w:val="18"/>
                <w:szCs w:val="18"/>
                <w:highlight w:val="none"/>
              </w:rPr>
              <w:t>LE</w:t>
            </w:r>
            <w:r>
              <w:rPr>
                <w:rFonts w:hint="eastAsia" w:ascii="宋体" w:hAnsi="宋体" w:eastAsia="宋体" w:cs="宋体"/>
                <w:color w:val="auto"/>
                <w:w w:val="99"/>
                <w:kern w:val="2"/>
                <w:sz w:val="18"/>
                <w:szCs w:val="18"/>
                <w:highlight w:val="none"/>
              </w:rPr>
              <w:t>D</w:t>
            </w:r>
            <w:r>
              <w:rPr>
                <w:rFonts w:hint="eastAsia" w:ascii="宋体" w:hAnsi="宋体" w:eastAsia="宋体" w:cs="宋体"/>
                <w:color w:val="auto"/>
                <w:spacing w:val="12"/>
                <w:w w:val="99"/>
                <w:kern w:val="2"/>
                <w:sz w:val="18"/>
                <w:szCs w:val="18"/>
                <w:highlight w:val="none"/>
              </w:rPr>
              <w:t>道</w:t>
            </w:r>
            <w:r>
              <w:rPr>
                <w:rFonts w:hint="eastAsia" w:ascii="宋体" w:hAnsi="宋体" w:eastAsia="宋体" w:cs="宋体"/>
                <w:color w:val="auto"/>
                <w:spacing w:val="9"/>
                <w:w w:val="99"/>
                <w:kern w:val="2"/>
                <w:sz w:val="18"/>
                <w:szCs w:val="18"/>
                <w:highlight w:val="none"/>
              </w:rPr>
              <w:t>路</w:t>
            </w:r>
            <w:r>
              <w:rPr>
                <w:rFonts w:hint="eastAsia" w:ascii="宋体" w:hAnsi="宋体" w:eastAsia="宋体" w:cs="宋体"/>
                <w:color w:val="auto"/>
                <w:spacing w:val="13"/>
                <w:w w:val="99"/>
                <w:kern w:val="2"/>
                <w:sz w:val="18"/>
                <w:szCs w:val="18"/>
                <w:highlight w:val="none"/>
              </w:rPr>
              <w:t>/</w:t>
            </w:r>
            <w:r>
              <w:rPr>
                <w:rFonts w:hint="eastAsia" w:ascii="宋体" w:hAnsi="宋体" w:eastAsia="宋体" w:cs="宋体"/>
                <w:color w:val="auto"/>
                <w:spacing w:val="12"/>
                <w:w w:val="99"/>
                <w:kern w:val="2"/>
                <w:sz w:val="18"/>
                <w:szCs w:val="18"/>
                <w:highlight w:val="none"/>
              </w:rPr>
              <w:t>隧道照</w:t>
            </w:r>
            <w:r>
              <w:rPr>
                <w:rFonts w:hint="eastAsia" w:ascii="宋体" w:hAnsi="宋体" w:eastAsia="宋体" w:cs="宋体"/>
                <w:color w:val="auto"/>
                <w:w w:val="99"/>
                <w:kern w:val="2"/>
                <w:sz w:val="18"/>
                <w:szCs w:val="18"/>
                <w:highlight w:val="none"/>
              </w:rPr>
              <w:t>明产品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7B451C8">
            <w:pPr>
              <w:jc w:val="center"/>
              <w:rPr>
                <w:rFonts w:hint="eastAsia" w:ascii="宋体" w:hAnsi="宋体" w:eastAsia="宋体" w:cs="宋体"/>
                <w:color w:val="auto"/>
                <w:sz w:val="18"/>
                <w:szCs w:val="18"/>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EAA6FFC">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《道路和隧道照明用LED灯具能效限定值及能效等级》（GB37478）</w:t>
            </w:r>
          </w:p>
        </w:tc>
      </w:tr>
      <w:tr w14:paraId="1EE3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EF23937">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20094EB">
            <w:pPr>
              <w:widowControl/>
              <w:jc w:val="left"/>
              <w:rPr>
                <w:rFonts w:hint="eastAsia" w:ascii="宋体" w:hAnsi="宋体" w:eastAsia="宋体" w:cs="宋体"/>
                <w:color w:val="auto"/>
                <w:sz w:val="18"/>
                <w:szCs w:val="18"/>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7C637D2">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spacing w:val="1"/>
                <w:w w:val="99"/>
                <w:kern w:val="2"/>
                <w:sz w:val="18"/>
                <w:szCs w:val="18"/>
                <w:highlight w:val="none"/>
              </w:rPr>
              <w:t>LE</w:t>
            </w:r>
            <w:r>
              <w:rPr>
                <w:rFonts w:hint="eastAsia" w:ascii="宋体" w:hAnsi="宋体" w:eastAsia="宋体" w:cs="宋体"/>
                <w:color w:val="auto"/>
                <w:w w:val="99"/>
                <w:kern w:val="2"/>
                <w:sz w:val="18"/>
                <w:szCs w:val="18"/>
                <w:highlight w:val="none"/>
              </w:rPr>
              <w:t>D筒灯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49EB8B8">
            <w:pPr>
              <w:jc w:val="center"/>
              <w:rPr>
                <w:rFonts w:hint="eastAsia" w:ascii="宋体" w:hAnsi="宋体" w:eastAsia="宋体" w:cs="宋体"/>
                <w:color w:val="auto"/>
                <w:sz w:val="18"/>
                <w:szCs w:val="18"/>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DEB4BC7">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《室内照明用LED产品能效限定值及能效等级》（GB30255）</w:t>
            </w:r>
          </w:p>
        </w:tc>
      </w:tr>
      <w:tr w14:paraId="0778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73167C7">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2A2B375">
            <w:pPr>
              <w:widowControl/>
              <w:jc w:val="left"/>
              <w:rPr>
                <w:rFonts w:hint="eastAsia" w:ascii="宋体" w:hAnsi="宋体" w:eastAsia="宋体" w:cs="宋体"/>
                <w:color w:val="auto"/>
                <w:sz w:val="18"/>
                <w:szCs w:val="18"/>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26BEAC1">
            <w:pPr>
              <w:pStyle w:val="11"/>
              <w:spacing w:line="276" w:lineRule="auto"/>
              <w:ind w:right="7"/>
              <w:jc w:val="center"/>
              <w:rPr>
                <w:rFonts w:hint="eastAsia" w:ascii="宋体" w:hAnsi="宋体" w:eastAsia="宋体" w:cs="宋体"/>
                <w:color w:val="auto"/>
                <w:kern w:val="2"/>
                <w:sz w:val="18"/>
                <w:szCs w:val="18"/>
                <w:highlight w:val="none"/>
                <w:lang w:eastAsia="zh-CN"/>
              </w:rPr>
            </w:pPr>
            <w:r>
              <w:rPr>
                <w:rFonts w:hint="eastAsia" w:ascii="宋体" w:hAnsi="宋体" w:eastAsia="宋体" w:cs="宋体"/>
                <w:color w:val="auto"/>
                <w:w w:val="99"/>
                <w:kern w:val="2"/>
                <w:sz w:val="18"/>
                <w:szCs w:val="18"/>
                <w:highlight w:val="none"/>
                <w:lang w:eastAsia="zh-CN"/>
              </w:rPr>
              <w:t>普</w:t>
            </w:r>
            <w:r>
              <w:rPr>
                <w:rFonts w:hint="eastAsia" w:ascii="宋体" w:hAnsi="宋体" w:eastAsia="宋体" w:cs="宋体"/>
                <w:color w:val="auto"/>
                <w:spacing w:val="24"/>
                <w:w w:val="99"/>
                <w:kern w:val="2"/>
                <w:sz w:val="18"/>
                <w:szCs w:val="18"/>
                <w:highlight w:val="none"/>
                <w:lang w:eastAsia="zh-CN"/>
              </w:rPr>
              <w:t>通</w:t>
            </w:r>
            <w:r>
              <w:rPr>
                <w:rFonts w:hint="eastAsia" w:ascii="宋体" w:hAnsi="宋体" w:eastAsia="宋体" w:cs="宋体"/>
                <w:color w:val="auto"/>
                <w:w w:val="99"/>
                <w:kern w:val="2"/>
                <w:sz w:val="18"/>
                <w:szCs w:val="18"/>
                <w:highlight w:val="none"/>
                <w:lang w:eastAsia="zh-CN"/>
              </w:rPr>
              <w:t>照明用非</w:t>
            </w:r>
            <w:r>
              <w:rPr>
                <w:rFonts w:hint="eastAsia" w:ascii="宋体" w:hAnsi="宋体" w:eastAsia="宋体" w:cs="宋体"/>
                <w:color w:val="auto"/>
                <w:spacing w:val="24"/>
                <w:w w:val="99"/>
                <w:kern w:val="2"/>
                <w:sz w:val="18"/>
                <w:szCs w:val="18"/>
                <w:highlight w:val="none"/>
                <w:lang w:eastAsia="zh-CN"/>
              </w:rPr>
              <w:t>定</w:t>
            </w:r>
            <w:r>
              <w:rPr>
                <w:rFonts w:hint="eastAsia" w:ascii="宋体" w:hAnsi="宋体" w:eastAsia="宋体" w:cs="宋体"/>
                <w:color w:val="auto"/>
                <w:w w:val="99"/>
                <w:kern w:val="2"/>
                <w:sz w:val="18"/>
                <w:szCs w:val="18"/>
                <w:highlight w:val="none"/>
                <w:lang w:eastAsia="zh-CN"/>
              </w:rPr>
              <w:t>向自镇流</w:t>
            </w:r>
            <w:r>
              <w:rPr>
                <w:rFonts w:hint="eastAsia" w:ascii="宋体" w:hAnsi="宋体" w:eastAsia="宋体" w:cs="宋体"/>
                <w:color w:val="auto"/>
                <w:spacing w:val="1"/>
                <w:w w:val="99"/>
                <w:kern w:val="2"/>
                <w:sz w:val="18"/>
                <w:szCs w:val="18"/>
                <w:highlight w:val="none"/>
                <w:lang w:eastAsia="zh-CN"/>
              </w:rPr>
              <w:t>LE</w:t>
            </w:r>
            <w:r>
              <w:rPr>
                <w:rFonts w:hint="eastAsia" w:ascii="宋体" w:hAnsi="宋体" w:eastAsia="宋体" w:cs="宋体"/>
                <w:color w:val="auto"/>
                <w:w w:val="99"/>
                <w:kern w:val="2"/>
                <w:sz w:val="18"/>
                <w:szCs w:val="18"/>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286DE36">
            <w:pPr>
              <w:jc w:val="center"/>
              <w:rPr>
                <w:rFonts w:hint="eastAsia" w:ascii="宋体" w:hAnsi="宋体" w:eastAsia="宋体" w:cs="宋体"/>
                <w:color w:val="auto"/>
                <w:sz w:val="18"/>
                <w:szCs w:val="18"/>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8E07E84">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《室内照明用LED产品能效限定值及能效等级》（GB30255）</w:t>
            </w:r>
          </w:p>
        </w:tc>
      </w:tr>
      <w:tr w14:paraId="2CC3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1445302E">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spacing w:val="1"/>
                <w:w w:val="99"/>
                <w:kern w:val="2"/>
                <w:sz w:val="18"/>
                <w:szCs w:val="18"/>
                <w:highlight w:val="none"/>
              </w:rPr>
              <w:t>1</w:t>
            </w:r>
            <w:r>
              <w:rPr>
                <w:rFonts w:hint="eastAsia" w:ascii="宋体" w:hAnsi="宋体" w:eastAsia="宋体" w:cs="宋体"/>
                <w:color w:val="auto"/>
                <w:w w:val="99"/>
                <w:kern w:val="2"/>
                <w:sz w:val="18"/>
                <w:szCs w:val="18"/>
                <w:highlight w:val="none"/>
              </w:rPr>
              <w:t>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22F7B63">
            <w:pPr>
              <w:pStyle w:val="11"/>
              <w:spacing w:before="81"/>
              <w:ind w:left="7"/>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w:t>
            </w:r>
            <w:r>
              <w:rPr>
                <w:rFonts w:hint="eastAsia" w:ascii="宋体" w:hAnsi="宋体" w:eastAsia="宋体" w:cs="宋体"/>
                <w:color w:val="auto"/>
                <w:spacing w:val="1"/>
                <w:w w:val="99"/>
                <w:kern w:val="2"/>
                <w:sz w:val="18"/>
                <w:szCs w:val="18"/>
                <w:highlight w:val="none"/>
              </w:rPr>
              <w:t>A020</w:t>
            </w:r>
            <w:r>
              <w:rPr>
                <w:rFonts w:hint="eastAsia" w:ascii="宋体" w:hAnsi="宋体" w:eastAsia="宋体" w:cs="宋体"/>
                <w:color w:val="auto"/>
                <w:w w:val="99"/>
                <w:kern w:val="2"/>
                <w:sz w:val="18"/>
                <w:szCs w:val="18"/>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4606310">
            <w:pPr>
              <w:pStyle w:val="11"/>
              <w:spacing w:before="81" w:line="276" w:lineRule="auto"/>
              <w:ind w:left="7" w:right="5"/>
              <w:jc w:val="center"/>
              <w:rPr>
                <w:rFonts w:hint="eastAsia" w:ascii="宋体" w:hAnsi="宋体" w:eastAsia="宋体" w:cs="宋体"/>
                <w:color w:val="auto"/>
                <w:kern w:val="2"/>
                <w:sz w:val="18"/>
                <w:szCs w:val="18"/>
                <w:highlight w:val="none"/>
                <w:lang w:eastAsia="zh-CN"/>
              </w:rPr>
            </w:pPr>
            <w:r>
              <w:rPr>
                <w:rFonts w:hint="eastAsia" w:ascii="宋体" w:hAnsi="宋体" w:eastAsia="宋体" w:cs="宋体"/>
                <w:color w:val="auto"/>
                <w:spacing w:val="1"/>
                <w:w w:val="99"/>
                <w:kern w:val="2"/>
                <w:sz w:val="18"/>
                <w:szCs w:val="18"/>
                <w:highlight w:val="none"/>
                <w:lang w:eastAsia="zh-CN"/>
              </w:rPr>
              <w:t>A02</w:t>
            </w:r>
            <w:r>
              <w:rPr>
                <w:rFonts w:hint="eastAsia" w:ascii="宋体" w:hAnsi="宋体" w:eastAsia="宋体" w:cs="宋体"/>
                <w:color w:val="auto"/>
                <w:w w:val="99"/>
                <w:kern w:val="2"/>
                <w:sz w:val="18"/>
                <w:szCs w:val="18"/>
                <w:highlight w:val="none"/>
                <w:lang w:eastAsia="zh-CN"/>
              </w:rPr>
              <w:t>09</w:t>
            </w:r>
            <w:r>
              <w:rPr>
                <w:rFonts w:hint="eastAsia" w:ascii="宋体" w:hAnsi="宋体" w:eastAsia="宋体" w:cs="宋体"/>
                <w:color w:val="auto"/>
                <w:spacing w:val="1"/>
                <w:w w:val="99"/>
                <w:kern w:val="2"/>
                <w:sz w:val="18"/>
                <w:szCs w:val="18"/>
                <w:highlight w:val="none"/>
                <w:lang w:eastAsia="zh-CN"/>
              </w:rPr>
              <w:t>1</w:t>
            </w:r>
            <w:r>
              <w:rPr>
                <w:rFonts w:hint="eastAsia" w:ascii="宋体" w:hAnsi="宋体" w:eastAsia="宋体" w:cs="宋体"/>
                <w:color w:val="auto"/>
                <w:w w:val="99"/>
                <w:kern w:val="2"/>
                <w:sz w:val="18"/>
                <w:szCs w:val="18"/>
                <w:highlight w:val="none"/>
                <w:lang w:eastAsia="zh-CN"/>
              </w:rPr>
              <w:t>001普通电视设备（</w:t>
            </w:r>
            <w:r>
              <w:rPr>
                <w:rFonts w:hint="eastAsia" w:ascii="宋体" w:hAnsi="宋体" w:eastAsia="宋体" w:cs="宋体"/>
                <w:color w:val="auto"/>
                <w:spacing w:val="2"/>
                <w:w w:val="99"/>
                <w:kern w:val="2"/>
                <w:sz w:val="18"/>
                <w:szCs w:val="18"/>
                <w:highlight w:val="none"/>
                <w:lang w:eastAsia="zh-CN"/>
              </w:rPr>
              <w:t>电</w:t>
            </w:r>
            <w:r>
              <w:rPr>
                <w:rFonts w:hint="eastAsia" w:ascii="宋体" w:hAnsi="宋体" w:eastAsia="宋体" w:cs="宋体"/>
                <w:color w:val="auto"/>
                <w:w w:val="99"/>
                <w:kern w:val="2"/>
                <w:sz w:val="18"/>
                <w:szCs w:val="18"/>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99BAAA6">
            <w:pPr>
              <w:jc w:val="center"/>
              <w:rPr>
                <w:rFonts w:hint="eastAsia" w:ascii="宋体" w:hAnsi="宋体" w:eastAsia="宋体" w:cs="宋体"/>
                <w:color w:val="auto"/>
                <w:sz w:val="18"/>
                <w:szCs w:val="18"/>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9EF6797">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《平板电视能效限定值及能效等级》（GB24850）</w:t>
            </w:r>
          </w:p>
        </w:tc>
      </w:tr>
      <w:tr w14:paraId="04FD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06E1EDA6">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spacing w:val="1"/>
                <w:w w:val="99"/>
                <w:kern w:val="2"/>
                <w:sz w:val="18"/>
                <w:szCs w:val="18"/>
                <w:highlight w:val="none"/>
              </w:rPr>
              <w:t>1</w:t>
            </w:r>
            <w:r>
              <w:rPr>
                <w:rFonts w:hint="eastAsia" w:ascii="宋体" w:hAnsi="宋体" w:eastAsia="宋体" w:cs="宋体"/>
                <w:color w:val="auto"/>
                <w:w w:val="99"/>
                <w:kern w:val="2"/>
                <w:sz w:val="18"/>
                <w:szCs w:val="18"/>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F65DBF5">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w:t>
            </w:r>
            <w:r>
              <w:rPr>
                <w:rFonts w:hint="eastAsia" w:ascii="宋体" w:hAnsi="宋体" w:eastAsia="宋体" w:cs="宋体"/>
                <w:color w:val="auto"/>
                <w:spacing w:val="1"/>
                <w:w w:val="99"/>
                <w:kern w:val="2"/>
                <w:sz w:val="18"/>
                <w:szCs w:val="18"/>
                <w:highlight w:val="none"/>
              </w:rPr>
              <w:t>A020</w:t>
            </w:r>
            <w:r>
              <w:rPr>
                <w:rFonts w:hint="eastAsia" w:ascii="宋体" w:hAnsi="宋体" w:eastAsia="宋体" w:cs="宋体"/>
                <w:color w:val="auto"/>
                <w:w w:val="99"/>
                <w:kern w:val="2"/>
                <w:sz w:val="18"/>
                <w:szCs w:val="18"/>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D7FC6ED">
            <w:pPr>
              <w:pStyle w:val="11"/>
              <w:spacing w:line="276" w:lineRule="auto"/>
              <w:ind w:right="5"/>
              <w:jc w:val="center"/>
              <w:rPr>
                <w:rFonts w:hint="eastAsia" w:ascii="宋体" w:hAnsi="宋体" w:eastAsia="宋体" w:cs="宋体"/>
                <w:color w:val="auto"/>
                <w:kern w:val="2"/>
                <w:sz w:val="18"/>
                <w:szCs w:val="18"/>
                <w:highlight w:val="none"/>
              </w:rPr>
            </w:pPr>
            <w:r>
              <w:rPr>
                <w:rFonts w:hint="eastAsia" w:ascii="宋体" w:hAnsi="宋体" w:eastAsia="宋体" w:cs="宋体"/>
                <w:color w:val="auto"/>
                <w:spacing w:val="1"/>
                <w:w w:val="99"/>
                <w:kern w:val="2"/>
                <w:sz w:val="18"/>
                <w:szCs w:val="18"/>
                <w:highlight w:val="none"/>
              </w:rPr>
              <w:t>A02</w:t>
            </w:r>
            <w:r>
              <w:rPr>
                <w:rFonts w:hint="eastAsia" w:ascii="宋体" w:hAnsi="宋体" w:eastAsia="宋体" w:cs="宋体"/>
                <w:color w:val="auto"/>
                <w:w w:val="99"/>
                <w:kern w:val="2"/>
                <w:sz w:val="18"/>
                <w:szCs w:val="18"/>
                <w:highlight w:val="none"/>
              </w:rPr>
              <w:t>09</w:t>
            </w:r>
            <w:r>
              <w:rPr>
                <w:rFonts w:hint="eastAsia" w:ascii="宋体" w:hAnsi="宋体" w:eastAsia="宋体" w:cs="宋体"/>
                <w:color w:val="auto"/>
                <w:spacing w:val="1"/>
                <w:w w:val="99"/>
                <w:kern w:val="2"/>
                <w:sz w:val="18"/>
                <w:szCs w:val="18"/>
                <w:highlight w:val="none"/>
              </w:rPr>
              <w:t>1</w:t>
            </w:r>
            <w:r>
              <w:rPr>
                <w:rFonts w:hint="eastAsia" w:ascii="宋体" w:hAnsi="宋体" w:eastAsia="宋体" w:cs="宋体"/>
                <w:color w:val="auto"/>
                <w:w w:val="99"/>
                <w:kern w:val="2"/>
                <w:sz w:val="18"/>
                <w:szCs w:val="18"/>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12EF150">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监视器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CFFC214">
            <w:pPr>
              <w:pStyle w:val="11"/>
              <w:spacing w:before="131" w:line="276" w:lineRule="auto"/>
              <w:ind w:left="7" w:right="4"/>
              <w:rPr>
                <w:rFonts w:hint="eastAsia" w:ascii="宋体" w:hAnsi="宋体" w:eastAsia="宋体" w:cs="宋体"/>
                <w:color w:val="auto"/>
                <w:spacing w:val="10"/>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69FD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D36D60F">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spacing w:val="1"/>
                <w:w w:val="99"/>
                <w:kern w:val="2"/>
                <w:sz w:val="18"/>
                <w:szCs w:val="18"/>
                <w:highlight w:val="none"/>
              </w:rPr>
              <w:t>1</w:t>
            </w:r>
            <w:r>
              <w:rPr>
                <w:rFonts w:hint="eastAsia" w:ascii="宋体" w:hAnsi="宋体" w:eastAsia="宋体" w:cs="宋体"/>
                <w:color w:val="auto"/>
                <w:w w:val="99"/>
                <w:kern w:val="2"/>
                <w:sz w:val="18"/>
                <w:szCs w:val="18"/>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848AAAD">
            <w:pPr>
              <w:pStyle w:val="11"/>
              <w:spacing w:before="76"/>
              <w:ind w:left="7"/>
              <w:jc w:val="center"/>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A02241000</w:t>
            </w:r>
            <w:r>
              <w:rPr>
                <w:rFonts w:hint="eastAsia" w:ascii="宋体" w:hAnsi="宋体" w:eastAsia="宋体" w:cs="宋体"/>
                <w:color w:val="auto"/>
                <w:w w:val="99"/>
                <w:kern w:val="2"/>
                <w:sz w:val="18"/>
                <w:szCs w:val="18"/>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3BB6A52">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商用燃</w:t>
            </w:r>
            <w:r>
              <w:rPr>
                <w:rFonts w:hint="eastAsia" w:ascii="宋体" w:hAnsi="宋体" w:eastAsia="宋体" w:cs="宋体"/>
                <w:color w:val="auto"/>
                <w:spacing w:val="2"/>
                <w:w w:val="99"/>
                <w:kern w:val="2"/>
                <w:sz w:val="18"/>
                <w:szCs w:val="18"/>
                <w:highlight w:val="none"/>
              </w:rPr>
              <w:t>气</w:t>
            </w:r>
            <w:r>
              <w:rPr>
                <w:rFonts w:hint="eastAsia" w:ascii="宋体" w:hAnsi="宋体" w:eastAsia="宋体" w:cs="宋体"/>
                <w:color w:val="auto"/>
                <w:w w:val="99"/>
                <w:kern w:val="2"/>
                <w:sz w:val="18"/>
                <w:szCs w:val="18"/>
                <w:highlight w:val="none"/>
              </w:rPr>
              <w:t>灶具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C8319EB">
            <w:pPr>
              <w:jc w:val="center"/>
              <w:rPr>
                <w:rFonts w:hint="eastAsia" w:ascii="宋体" w:hAnsi="宋体" w:eastAsia="宋体" w:cs="宋体"/>
                <w:color w:val="auto"/>
                <w:sz w:val="18"/>
                <w:szCs w:val="18"/>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345B816">
            <w:pPr>
              <w:pStyle w:val="11"/>
              <w:spacing w:before="131" w:line="276" w:lineRule="auto"/>
              <w:ind w:left="7" w:right="4"/>
              <w:rPr>
                <w:rFonts w:hint="eastAsia" w:ascii="宋体" w:hAnsi="宋体" w:eastAsia="宋体" w:cs="宋体"/>
                <w:color w:val="auto"/>
                <w:kern w:val="2"/>
                <w:sz w:val="18"/>
                <w:szCs w:val="18"/>
                <w:highlight w:val="none"/>
                <w:lang w:eastAsia="zh-CN"/>
              </w:rPr>
            </w:pPr>
            <w:r>
              <w:rPr>
                <w:rFonts w:hint="eastAsia" w:ascii="宋体" w:hAnsi="宋体" w:eastAsia="宋体" w:cs="宋体"/>
                <w:color w:val="auto"/>
                <w:kern w:val="2"/>
                <w:sz w:val="18"/>
                <w:szCs w:val="18"/>
                <w:highlight w:val="none"/>
                <w:lang w:eastAsia="zh-CN"/>
              </w:rPr>
              <w:t>《商用燃气灶具能效限定值及能效等级》（GB30531）</w:t>
            </w:r>
          </w:p>
        </w:tc>
      </w:tr>
      <w:tr w14:paraId="10C6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44FF84C">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43F5110">
            <w:pPr>
              <w:pStyle w:val="11"/>
              <w:jc w:val="center"/>
              <w:rPr>
                <w:rFonts w:hint="eastAsia" w:ascii="宋体" w:hAnsi="宋体" w:eastAsia="宋体" w:cs="宋体"/>
                <w:color w:val="auto"/>
                <w:w w:val="99"/>
                <w:kern w:val="2"/>
                <w:sz w:val="18"/>
                <w:szCs w:val="18"/>
                <w:highlight w:val="none"/>
              </w:rPr>
            </w:pPr>
            <w:r>
              <w:rPr>
                <w:rFonts w:hint="eastAsia" w:ascii="宋体" w:hAnsi="宋体" w:eastAsia="宋体" w:cs="宋体"/>
                <w:color w:val="auto"/>
                <w:w w:val="99"/>
                <w:kern w:val="2"/>
                <w:sz w:val="18"/>
                <w:szCs w:val="18"/>
                <w:highlight w:val="none"/>
              </w:rPr>
              <w:t>★</w:t>
            </w:r>
            <w:r>
              <w:rPr>
                <w:rFonts w:hint="eastAsia" w:ascii="宋体" w:hAnsi="宋体" w:eastAsia="宋体" w:cs="宋体"/>
                <w:color w:val="auto"/>
                <w:kern w:val="2"/>
                <w:sz w:val="18"/>
                <w:szCs w:val="18"/>
                <w:highlight w:val="none"/>
              </w:rPr>
              <w:t>A05020105</w:t>
            </w:r>
            <w:r>
              <w:rPr>
                <w:rFonts w:hint="eastAsia" w:ascii="宋体" w:hAnsi="宋体" w:eastAsia="宋体" w:cs="宋体"/>
                <w:color w:val="auto"/>
                <w:w w:val="99"/>
                <w:kern w:val="2"/>
                <w:sz w:val="18"/>
                <w:szCs w:val="18"/>
                <w:highlight w:val="none"/>
              </w:rPr>
              <w:t>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3155633">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坐便器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24DD746">
            <w:pPr>
              <w:jc w:val="center"/>
              <w:rPr>
                <w:rFonts w:hint="eastAsia" w:ascii="宋体" w:hAnsi="宋体" w:eastAsia="宋体" w:cs="宋体"/>
                <w:color w:val="auto"/>
                <w:sz w:val="18"/>
                <w:szCs w:val="18"/>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EA9B484">
            <w:pPr>
              <w:pStyle w:val="11"/>
              <w:spacing w:before="131" w:line="276" w:lineRule="auto"/>
              <w:ind w:left="7" w:right="4"/>
              <w:rPr>
                <w:rFonts w:hint="eastAsia" w:ascii="宋体" w:hAnsi="宋体" w:eastAsia="宋体" w:cs="宋体"/>
                <w:color w:val="auto"/>
                <w:kern w:val="2"/>
                <w:sz w:val="18"/>
                <w:szCs w:val="18"/>
                <w:highlight w:val="none"/>
                <w:lang w:eastAsia="zh-CN"/>
              </w:rPr>
            </w:pPr>
            <w:r>
              <w:rPr>
                <w:rFonts w:hint="eastAsia" w:ascii="宋体" w:hAnsi="宋体" w:eastAsia="宋体" w:cs="宋体"/>
                <w:color w:val="auto"/>
                <w:kern w:val="2"/>
                <w:sz w:val="18"/>
                <w:szCs w:val="18"/>
                <w:highlight w:val="none"/>
                <w:lang w:eastAsia="zh-CN"/>
              </w:rPr>
              <w:t>《坐便器水效限定值及水效等级》</w:t>
            </w:r>
          </w:p>
          <w:p w14:paraId="075E7938">
            <w:pPr>
              <w:pStyle w:val="11"/>
              <w:spacing w:before="131" w:line="276" w:lineRule="auto"/>
              <w:ind w:left="7" w:right="4"/>
              <w:rPr>
                <w:rFonts w:hint="eastAsia" w:ascii="宋体" w:hAnsi="宋体" w:eastAsia="宋体" w:cs="宋体"/>
                <w:color w:val="auto"/>
                <w:kern w:val="2"/>
                <w:sz w:val="18"/>
                <w:szCs w:val="18"/>
                <w:highlight w:val="none"/>
                <w:lang w:eastAsia="zh-CN"/>
              </w:rPr>
            </w:pPr>
            <w:r>
              <w:rPr>
                <w:rFonts w:hint="eastAsia" w:ascii="宋体" w:hAnsi="宋体" w:eastAsia="宋体" w:cs="宋体"/>
                <w:color w:val="auto"/>
                <w:kern w:val="2"/>
                <w:sz w:val="18"/>
                <w:szCs w:val="18"/>
                <w:highlight w:val="none"/>
                <w:lang w:eastAsia="zh-CN"/>
              </w:rPr>
              <w:t>（GB25502）</w:t>
            </w:r>
          </w:p>
        </w:tc>
      </w:tr>
      <w:tr w14:paraId="65EA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FE43AEC">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ECFECC0">
            <w:pPr>
              <w:widowControl/>
              <w:jc w:val="left"/>
              <w:rPr>
                <w:rFonts w:hint="eastAsia" w:ascii="宋体" w:hAnsi="宋体" w:eastAsia="宋体" w:cs="宋体"/>
                <w:color w:val="auto"/>
                <w:w w:val="99"/>
                <w:sz w:val="18"/>
                <w:szCs w:val="18"/>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92B7FF1">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蹲便器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074378A">
            <w:pPr>
              <w:jc w:val="center"/>
              <w:rPr>
                <w:rFonts w:hint="eastAsia" w:ascii="宋体" w:hAnsi="宋体" w:eastAsia="宋体" w:cs="宋体"/>
                <w:color w:val="auto"/>
                <w:sz w:val="18"/>
                <w:szCs w:val="18"/>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9D24CF6">
            <w:pPr>
              <w:pStyle w:val="11"/>
              <w:spacing w:before="131" w:line="276" w:lineRule="auto"/>
              <w:ind w:left="7" w:right="4"/>
              <w:rPr>
                <w:rFonts w:hint="eastAsia" w:ascii="宋体" w:hAnsi="宋体" w:eastAsia="宋体" w:cs="宋体"/>
                <w:color w:val="auto"/>
                <w:kern w:val="2"/>
                <w:sz w:val="18"/>
                <w:szCs w:val="18"/>
                <w:highlight w:val="none"/>
                <w:lang w:eastAsia="zh-CN"/>
              </w:rPr>
            </w:pPr>
            <w:r>
              <w:rPr>
                <w:rFonts w:hint="eastAsia" w:ascii="宋体" w:hAnsi="宋体" w:eastAsia="宋体" w:cs="宋体"/>
                <w:color w:val="auto"/>
                <w:kern w:val="2"/>
                <w:sz w:val="18"/>
                <w:szCs w:val="18"/>
                <w:highlight w:val="none"/>
                <w:lang w:eastAsia="zh-CN"/>
              </w:rPr>
              <w:t>《蹲便器用水效率限定值及用水效率等级》（GB30717）</w:t>
            </w:r>
          </w:p>
        </w:tc>
      </w:tr>
      <w:tr w14:paraId="4BB5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F727073">
            <w:pPr>
              <w:widowControl/>
              <w:jc w:val="left"/>
              <w:rPr>
                <w:rFonts w:hint="eastAsia" w:ascii="宋体" w:hAnsi="宋体" w:eastAsia="宋体" w:cs="宋体"/>
                <w:color w:val="auto"/>
                <w:sz w:val="18"/>
                <w:szCs w:val="18"/>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D7641C3">
            <w:pPr>
              <w:widowControl/>
              <w:jc w:val="left"/>
              <w:rPr>
                <w:rFonts w:hint="eastAsia" w:ascii="宋体" w:hAnsi="宋体" w:eastAsia="宋体" w:cs="宋体"/>
                <w:color w:val="auto"/>
                <w:w w:val="99"/>
                <w:sz w:val="18"/>
                <w:szCs w:val="18"/>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2B9A67A">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w w:val="99"/>
                <w:kern w:val="2"/>
                <w:sz w:val="18"/>
                <w:szCs w:val="18"/>
                <w:highlight w:val="none"/>
              </w:rPr>
              <w:t>小便器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B58FB6A">
            <w:pPr>
              <w:jc w:val="center"/>
              <w:rPr>
                <w:rFonts w:hint="eastAsia" w:ascii="宋体" w:hAnsi="宋体" w:eastAsia="宋体" w:cs="宋体"/>
                <w:color w:val="auto"/>
                <w:sz w:val="18"/>
                <w:szCs w:val="18"/>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AA3D514">
            <w:pPr>
              <w:pStyle w:val="11"/>
              <w:spacing w:before="131" w:line="276" w:lineRule="auto"/>
              <w:ind w:left="7" w:right="4"/>
              <w:rPr>
                <w:rFonts w:hint="eastAsia" w:ascii="宋体" w:hAnsi="宋体" w:eastAsia="宋体" w:cs="宋体"/>
                <w:color w:val="auto"/>
                <w:kern w:val="2"/>
                <w:sz w:val="18"/>
                <w:szCs w:val="18"/>
                <w:highlight w:val="none"/>
                <w:lang w:eastAsia="zh-CN"/>
              </w:rPr>
            </w:pPr>
            <w:r>
              <w:rPr>
                <w:rFonts w:hint="eastAsia" w:ascii="宋体" w:hAnsi="宋体" w:eastAsia="宋体" w:cs="宋体"/>
                <w:color w:val="auto"/>
                <w:kern w:val="2"/>
                <w:sz w:val="18"/>
                <w:szCs w:val="18"/>
                <w:highlight w:val="none"/>
                <w:lang w:eastAsia="zh-CN"/>
              </w:rPr>
              <w:t>《小便器用水效率限定值及用水效率等级》（GB28377）</w:t>
            </w:r>
          </w:p>
        </w:tc>
      </w:tr>
      <w:tr w14:paraId="302D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4895AA01">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7CA40C3">
            <w:pPr>
              <w:pStyle w:val="11"/>
              <w:spacing w:before="153"/>
              <w:ind w:left="7"/>
              <w:jc w:val="center"/>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★A05020106水</w:t>
            </w:r>
            <w:r>
              <w:rPr>
                <w:rFonts w:hint="eastAsia" w:ascii="宋体" w:hAnsi="宋体" w:eastAsia="宋体" w:cs="宋体"/>
                <w:color w:val="auto"/>
                <w:w w:val="99"/>
                <w:kern w:val="2"/>
                <w:sz w:val="18"/>
                <w:szCs w:val="18"/>
                <w:highlight w:val="none"/>
              </w:rPr>
              <w:t>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E30BE18">
            <w:pPr>
              <w:jc w:val="center"/>
              <w:rPr>
                <w:rFonts w:hint="eastAsia" w:ascii="宋体" w:hAnsi="宋体" w:eastAsia="宋体" w:cs="宋体"/>
                <w:color w:val="auto"/>
                <w:sz w:val="18"/>
                <w:szCs w:val="18"/>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7585027">
            <w:pPr>
              <w:jc w:val="center"/>
              <w:rPr>
                <w:rFonts w:hint="eastAsia" w:ascii="宋体" w:hAnsi="宋体" w:eastAsia="宋体" w:cs="宋体"/>
                <w:color w:val="auto"/>
                <w:sz w:val="18"/>
                <w:szCs w:val="18"/>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2694EBC">
            <w:pPr>
              <w:pStyle w:val="11"/>
              <w:spacing w:before="153" w:line="276" w:lineRule="auto"/>
              <w:ind w:left="7" w:right="4"/>
              <w:rPr>
                <w:rFonts w:hint="eastAsia" w:ascii="宋体" w:hAnsi="宋体" w:eastAsia="宋体" w:cs="宋体"/>
                <w:color w:val="auto"/>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《水嘴用水效率限定值及用水效</w:t>
            </w:r>
            <w:r>
              <w:rPr>
                <w:rFonts w:hint="eastAsia" w:ascii="宋体" w:hAnsi="宋体" w:eastAsia="宋体" w:cs="宋体"/>
                <w:color w:val="auto"/>
                <w:kern w:val="2"/>
                <w:sz w:val="18"/>
                <w:szCs w:val="18"/>
                <w:highlight w:val="none"/>
                <w:lang w:eastAsia="zh-CN"/>
              </w:rPr>
              <w:t>率等级》（GB 25501）</w:t>
            </w:r>
          </w:p>
        </w:tc>
      </w:tr>
      <w:tr w14:paraId="7A323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34F0F159">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036A4DB">
            <w:pPr>
              <w:pStyle w:val="11"/>
              <w:spacing w:before="112"/>
              <w:ind w:left="7"/>
              <w:jc w:val="center"/>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A05020107便器冲洗阀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88022C4">
            <w:pPr>
              <w:jc w:val="center"/>
              <w:rPr>
                <w:rFonts w:hint="eastAsia" w:ascii="宋体" w:hAnsi="宋体" w:eastAsia="宋体" w:cs="宋体"/>
                <w:color w:val="auto"/>
                <w:sz w:val="18"/>
                <w:szCs w:val="18"/>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B32BEB8">
            <w:pPr>
              <w:jc w:val="center"/>
              <w:rPr>
                <w:rFonts w:hint="eastAsia" w:ascii="宋体" w:hAnsi="宋体" w:eastAsia="宋体" w:cs="宋体"/>
                <w:color w:val="auto"/>
                <w:sz w:val="18"/>
                <w:szCs w:val="18"/>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3DA4721">
            <w:pPr>
              <w:pStyle w:val="11"/>
              <w:spacing w:before="112" w:line="276" w:lineRule="auto"/>
              <w:ind w:left="7" w:right="4"/>
              <w:rPr>
                <w:rFonts w:hint="eastAsia" w:ascii="宋体" w:hAnsi="宋体" w:eastAsia="宋体" w:cs="宋体"/>
                <w:color w:val="auto"/>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《便器冲洗阀用水效率限定值及</w:t>
            </w:r>
            <w:r>
              <w:rPr>
                <w:rFonts w:hint="eastAsia" w:ascii="宋体" w:hAnsi="宋体" w:eastAsia="宋体" w:cs="宋体"/>
                <w:color w:val="auto"/>
                <w:kern w:val="2"/>
                <w:sz w:val="18"/>
                <w:szCs w:val="18"/>
                <w:highlight w:val="none"/>
                <w:lang w:eastAsia="zh-CN"/>
              </w:rPr>
              <w:t>用水效率等级》（GB28379）</w:t>
            </w:r>
          </w:p>
        </w:tc>
      </w:tr>
      <w:tr w14:paraId="3459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Borders>
              <w:top w:val="single" w:color="000000" w:sz="4" w:space="0"/>
              <w:left w:val="single" w:color="000000" w:sz="4" w:space="0"/>
              <w:bottom w:val="single" w:color="000000" w:sz="4" w:space="0"/>
              <w:right w:val="single" w:color="000000" w:sz="4" w:space="0"/>
            </w:tcBorders>
            <w:noWrap w:val="0"/>
            <w:vAlign w:val="center"/>
          </w:tcPr>
          <w:p w14:paraId="2900533C">
            <w:pPr>
              <w:pStyle w:val="11"/>
              <w:jc w:val="center"/>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4B66A62">
            <w:pPr>
              <w:pStyle w:val="11"/>
              <w:spacing w:before="131"/>
              <w:ind w:left="7"/>
              <w:jc w:val="center"/>
              <w:rPr>
                <w:rFonts w:hint="eastAsia" w:ascii="宋体" w:hAnsi="宋体" w:eastAsia="宋体" w:cs="宋体"/>
                <w:color w:val="auto"/>
                <w:kern w:val="2"/>
                <w:sz w:val="18"/>
                <w:szCs w:val="18"/>
                <w:highlight w:val="none"/>
              </w:rPr>
            </w:pPr>
            <w:r>
              <w:rPr>
                <w:rFonts w:hint="eastAsia" w:ascii="宋体" w:hAnsi="宋体" w:eastAsia="宋体" w:cs="宋体"/>
                <w:color w:val="auto"/>
                <w:kern w:val="2"/>
                <w:sz w:val="18"/>
                <w:szCs w:val="18"/>
                <w:highlight w:val="none"/>
              </w:rPr>
              <w:t>A05020110淋浴</w:t>
            </w:r>
            <w:r>
              <w:rPr>
                <w:rFonts w:hint="eastAsia" w:ascii="宋体" w:hAnsi="宋体" w:eastAsia="宋体" w:cs="宋体"/>
                <w:color w:val="auto"/>
                <w:w w:val="99"/>
                <w:kern w:val="2"/>
                <w:sz w:val="18"/>
                <w:szCs w:val="18"/>
                <w:highlight w:val="none"/>
              </w:rPr>
              <w:t>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79417A1">
            <w:pPr>
              <w:jc w:val="center"/>
              <w:rPr>
                <w:rFonts w:hint="eastAsia" w:ascii="宋体" w:hAnsi="宋体" w:eastAsia="宋体" w:cs="宋体"/>
                <w:color w:val="auto"/>
                <w:sz w:val="18"/>
                <w:szCs w:val="18"/>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92F982B">
            <w:pPr>
              <w:jc w:val="center"/>
              <w:rPr>
                <w:rFonts w:hint="eastAsia" w:ascii="宋体" w:hAnsi="宋体" w:eastAsia="宋体" w:cs="宋体"/>
                <w:color w:val="auto"/>
                <w:sz w:val="18"/>
                <w:szCs w:val="18"/>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475043B">
            <w:pPr>
              <w:pStyle w:val="11"/>
              <w:spacing w:before="131" w:line="276" w:lineRule="auto"/>
              <w:ind w:left="7" w:right="4"/>
              <w:rPr>
                <w:rFonts w:hint="eastAsia" w:ascii="宋体" w:hAnsi="宋体" w:eastAsia="宋体" w:cs="宋体"/>
                <w:color w:val="auto"/>
                <w:kern w:val="2"/>
                <w:sz w:val="18"/>
                <w:szCs w:val="18"/>
                <w:highlight w:val="none"/>
                <w:lang w:eastAsia="zh-CN"/>
              </w:rPr>
            </w:pPr>
            <w:r>
              <w:rPr>
                <w:rFonts w:hint="eastAsia" w:ascii="宋体" w:hAnsi="宋体" w:eastAsia="宋体" w:cs="宋体"/>
                <w:color w:val="auto"/>
                <w:spacing w:val="10"/>
                <w:kern w:val="2"/>
                <w:sz w:val="18"/>
                <w:szCs w:val="18"/>
                <w:highlight w:val="none"/>
                <w:lang w:eastAsia="zh-CN"/>
              </w:rPr>
              <w:t>《淋浴器用水效率限定值及用水</w:t>
            </w:r>
            <w:r>
              <w:rPr>
                <w:rFonts w:hint="eastAsia" w:ascii="宋体" w:hAnsi="宋体" w:eastAsia="宋体" w:cs="宋体"/>
                <w:color w:val="auto"/>
                <w:kern w:val="2"/>
                <w:sz w:val="18"/>
                <w:szCs w:val="18"/>
                <w:highlight w:val="none"/>
                <w:lang w:eastAsia="zh-CN"/>
              </w:rPr>
              <w:t>效率等级》（GB28378）</w:t>
            </w:r>
          </w:p>
        </w:tc>
      </w:tr>
    </w:tbl>
    <w:p w14:paraId="73F7B693">
      <w:pPr>
        <w:pStyle w:val="2"/>
        <w:keepNext w:val="0"/>
        <w:keepLines w:val="0"/>
        <w:pageBreakBefore w:val="0"/>
        <w:widowControl w:val="0"/>
        <w:kinsoku/>
        <w:wordWrap/>
        <w:overflowPunct/>
        <w:topLinePunct w:val="0"/>
        <w:bidi w:val="0"/>
        <w:snapToGrid/>
        <w:spacing w:line="360" w:lineRule="auto"/>
        <w:ind w:firstLine="349" w:firstLineChars="200"/>
        <w:textAlignment w:val="auto"/>
        <w:rPr>
          <w:rFonts w:hint="eastAsia" w:ascii="宋体" w:hAnsi="宋体" w:eastAsia="宋体" w:cs="宋体"/>
          <w:color w:val="auto"/>
          <w:spacing w:val="-3"/>
          <w:sz w:val="18"/>
          <w:szCs w:val="18"/>
          <w:highlight w:val="none"/>
        </w:rPr>
      </w:pPr>
      <w:r>
        <w:rPr>
          <w:rFonts w:hint="eastAsia" w:ascii="宋体" w:hAnsi="宋体" w:eastAsia="宋体" w:cs="宋体"/>
          <w:b/>
          <w:color w:val="auto"/>
          <w:spacing w:val="-3"/>
          <w:sz w:val="18"/>
          <w:szCs w:val="18"/>
          <w:highlight w:val="none"/>
        </w:rPr>
        <w:t>注</w:t>
      </w:r>
      <w:r>
        <w:rPr>
          <w:rFonts w:hint="eastAsia" w:ascii="宋体" w:hAnsi="宋体" w:eastAsia="宋体" w:cs="宋体"/>
          <w:color w:val="auto"/>
          <w:spacing w:val="-3"/>
          <w:sz w:val="18"/>
          <w:szCs w:val="18"/>
          <w:highlight w:val="none"/>
        </w:rPr>
        <w:t>：1.节能产品认证应依据相关国家标准的最新版本，依据国家标准中二级能效（水效）指标。</w:t>
      </w:r>
    </w:p>
    <w:p w14:paraId="72CA53A0">
      <w:pPr>
        <w:pStyle w:val="2"/>
        <w:keepNext w:val="0"/>
        <w:keepLines w:val="0"/>
        <w:pageBreakBefore w:val="0"/>
        <w:widowControl w:val="0"/>
        <w:numPr>
          <w:ilvl w:val="0"/>
          <w:numId w:val="1"/>
        </w:numPr>
        <w:kinsoku/>
        <w:wordWrap/>
        <w:overflowPunct/>
        <w:topLinePunct w:val="0"/>
        <w:bidi w:val="0"/>
        <w:snapToGrid/>
        <w:spacing w:line="360" w:lineRule="auto"/>
        <w:ind w:firstLine="348" w:firstLineChars="200"/>
        <w:textAlignment w:val="auto"/>
        <w:rPr>
          <w:rFonts w:hint="eastAsia" w:ascii="宋体" w:hAnsi="宋体" w:eastAsia="宋体" w:cs="宋体"/>
          <w:color w:val="auto"/>
          <w:spacing w:val="-3"/>
          <w:sz w:val="18"/>
          <w:szCs w:val="18"/>
          <w:highlight w:val="none"/>
        </w:rPr>
      </w:pPr>
      <w:r>
        <w:rPr>
          <w:rFonts w:hint="eastAsia" w:ascii="宋体" w:hAnsi="宋体" w:eastAsia="宋体" w:cs="宋体"/>
          <w:color w:val="auto"/>
          <w:spacing w:val="-3"/>
          <w:sz w:val="18"/>
          <w:szCs w:val="18"/>
          <w:highlight w:val="none"/>
        </w:rPr>
        <w:t>以“★”标注的为政府强制采购产品。</w:t>
      </w:r>
    </w:p>
    <w:p w14:paraId="1D6FB649">
      <w:pPr>
        <w:pStyle w:val="2"/>
        <w:keepNext w:val="0"/>
        <w:keepLines w:val="0"/>
        <w:pageBreakBefore w:val="0"/>
        <w:widowControl w:val="0"/>
        <w:numPr>
          <w:ilvl w:val="0"/>
          <w:numId w:val="1"/>
        </w:numPr>
        <w:kinsoku/>
        <w:wordWrap/>
        <w:overflowPunct/>
        <w:topLinePunct w:val="0"/>
        <w:bidi w:val="0"/>
        <w:snapToGrid/>
        <w:spacing w:line="360" w:lineRule="auto"/>
        <w:ind w:firstLine="348" w:firstLineChars="200"/>
        <w:textAlignment w:val="auto"/>
        <w:rPr>
          <w:rFonts w:hint="eastAsia" w:ascii="宋体" w:hAnsi="宋体" w:eastAsia="宋体" w:cs="宋体"/>
          <w:b/>
          <w:bCs/>
          <w:color w:val="auto"/>
          <w:sz w:val="18"/>
          <w:szCs w:val="18"/>
          <w:highlight w:val="none"/>
        </w:rPr>
      </w:pPr>
      <w:r>
        <w:rPr>
          <w:rFonts w:hint="eastAsia" w:ascii="宋体" w:hAnsi="宋体" w:eastAsia="宋体" w:cs="宋体"/>
          <w:color w:val="auto"/>
          <w:spacing w:val="-3"/>
          <w:sz w:val="18"/>
          <w:szCs w:val="18"/>
          <w:highlight w:val="none"/>
        </w:rPr>
        <w:t>本表格原为《关于印发节能产品政府采购品目清单的通知》（财库〔2019〕19号）规定的表格附件，其中名称及编码已根据《财政部关于印发〈政府采购品目分类目录〉的通知》（财库〔2022〕31号）修改。</w:t>
      </w:r>
    </w:p>
    <w:p w14:paraId="123FA667">
      <w:pPr>
        <w:pStyle w:val="3"/>
        <w:rPr>
          <w:rFonts w:hint="eastAsia" w:ascii="宋体" w:hAnsi="宋体" w:cs="宋体"/>
          <w:b/>
          <w:bCs/>
          <w:color w:val="auto"/>
          <w:highlight w:val="none"/>
        </w:rPr>
      </w:pPr>
    </w:p>
    <w:p w14:paraId="2258A12B">
      <w:pPr>
        <w:pStyle w:val="2"/>
        <w:spacing w:line="240" w:lineRule="auto"/>
        <w:rPr>
          <w:rFonts w:hint="eastAsia" w:ascii="黑体" w:hAnsi="黑体" w:eastAsia="黑体" w:cs="宋体"/>
          <w:color w:val="auto"/>
          <w:sz w:val="32"/>
          <w:szCs w:val="32"/>
          <w:highlight w:val="none"/>
        </w:rPr>
      </w:pPr>
      <w:r>
        <w:rPr>
          <w:rFonts w:hint="eastAsia"/>
          <w:color w:val="auto"/>
          <w:highlight w:val="none"/>
        </w:rPr>
        <w:br w:type="page"/>
      </w:r>
      <w:r>
        <w:rPr>
          <w:rFonts w:hint="eastAsia" w:ascii="黑体" w:hAnsi="黑体" w:eastAsia="黑体" w:cs="宋体"/>
          <w:color w:val="auto"/>
          <w:sz w:val="32"/>
          <w:szCs w:val="32"/>
          <w:highlight w:val="none"/>
        </w:rPr>
        <w:t>附表2</w:t>
      </w:r>
    </w:p>
    <w:p w14:paraId="48101C48">
      <w:pPr>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统计上大中小微型企业划分标准</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369"/>
        <w:gridCol w:w="709"/>
        <w:gridCol w:w="1125"/>
        <w:gridCol w:w="1701"/>
        <w:gridCol w:w="1426"/>
        <w:gridCol w:w="992"/>
      </w:tblGrid>
      <w:tr w14:paraId="5102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noWrap w:val="0"/>
            <w:vAlign w:val="center"/>
          </w:tcPr>
          <w:p w14:paraId="3D0E8CEE">
            <w:pPr>
              <w:widowControl/>
              <w:spacing w:line="240" w:lineRule="exact"/>
              <w:jc w:val="center"/>
              <w:rPr>
                <w:rFonts w:hint="eastAsia" w:ascii="宋体" w:hAnsi="宋体" w:eastAsia="宋体" w:cs="宋体"/>
                <w:b/>
                <w:bCs/>
                <w:color w:val="auto"/>
                <w:kern w:val="0"/>
                <w:sz w:val="18"/>
                <w:szCs w:val="21"/>
                <w:highlight w:val="none"/>
              </w:rPr>
            </w:pPr>
            <w:r>
              <w:rPr>
                <w:rFonts w:hint="eastAsia" w:ascii="宋体" w:hAnsi="宋体" w:eastAsia="宋体" w:cs="宋体"/>
                <w:b/>
                <w:bCs/>
                <w:color w:val="auto"/>
                <w:kern w:val="0"/>
                <w:sz w:val="18"/>
                <w:szCs w:val="21"/>
                <w:highlight w:val="none"/>
              </w:rPr>
              <w:t>行业名称</w:t>
            </w:r>
          </w:p>
        </w:tc>
        <w:tc>
          <w:tcPr>
            <w:tcW w:w="1369" w:type="dxa"/>
            <w:noWrap w:val="0"/>
            <w:vAlign w:val="center"/>
          </w:tcPr>
          <w:p w14:paraId="6A8BE6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指标名称</w:t>
            </w:r>
          </w:p>
        </w:tc>
        <w:tc>
          <w:tcPr>
            <w:tcW w:w="709" w:type="dxa"/>
            <w:noWrap w:val="0"/>
            <w:vAlign w:val="center"/>
          </w:tcPr>
          <w:p w14:paraId="2D470DC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计量</w:t>
            </w:r>
          </w:p>
          <w:p w14:paraId="71E3993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单位</w:t>
            </w:r>
          </w:p>
        </w:tc>
        <w:tc>
          <w:tcPr>
            <w:tcW w:w="1125" w:type="dxa"/>
            <w:noWrap w:val="0"/>
            <w:vAlign w:val="center"/>
          </w:tcPr>
          <w:p w14:paraId="73AFFF7F">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大型</w:t>
            </w:r>
          </w:p>
        </w:tc>
        <w:tc>
          <w:tcPr>
            <w:tcW w:w="1701" w:type="dxa"/>
            <w:noWrap w:val="0"/>
            <w:vAlign w:val="center"/>
          </w:tcPr>
          <w:p w14:paraId="5E0645E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中型</w:t>
            </w:r>
          </w:p>
        </w:tc>
        <w:tc>
          <w:tcPr>
            <w:tcW w:w="1426" w:type="dxa"/>
            <w:noWrap w:val="0"/>
            <w:vAlign w:val="center"/>
          </w:tcPr>
          <w:p w14:paraId="2E37A76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小型</w:t>
            </w:r>
          </w:p>
        </w:tc>
        <w:tc>
          <w:tcPr>
            <w:tcW w:w="992" w:type="dxa"/>
            <w:noWrap w:val="0"/>
            <w:vAlign w:val="center"/>
          </w:tcPr>
          <w:p w14:paraId="20C1FB1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微型</w:t>
            </w:r>
          </w:p>
        </w:tc>
      </w:tr>
      <w:tr w14:paraId="2461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noWrap w:val="0"/>
            <w:vAlign w:val="center"/>
          </w:tcPr>
          <w:p w14:paraId="119A462E">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农、林、牧、渔业</w:t>
            </w:r>
          </w:p>
        </w:tc>
        <w:tc>
          <w:tcPr>
            <w:tcW w:w="1369" w:type="dxa"/>
            <w:noWrap w:val="0"/>
            <w:vAlign w:val="center"/>
          </w:tcPr>
          <w:p w14:paraId="61CB1E9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D7C31C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E36627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7812294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500≤Y＜20000</w:t>
            </w:r>
          </w:p>
        </w:tc>
        <w:tc>
          <w:tcPr>
            <w:tcW w:w="1426" w:type="dxa"/>
            <w:noWrap w:val="0"/>
            <w:vAlign w:val="center"/>
          </w:tcPr>
          <w:p w14:paraId="581854D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50≤Y＜500</w:t>
            </w:r>
          </w:p>
        </w:tc>
        <w:tc>
          <w:tcPr>
            <w:tcW w:w="992" w:type="dxa"/>
            <w:noWrap w:val="0"/>
            <w:vAlign w:val="center"/>
          </w:tcPr>
          <w:p w14:paraId="7B5ADE5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CCF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restart"/>
            <w:noWrap w:val="0"/>
            <w:vAlign w:val="center"/>
          </w:tcPr>
          <w:p w14:paraId="097D6C1E">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工业 *</w:t>
            </w:r>
          </w:p>
        </w:tc>
        <w:tc>
          <w:tcPr>
            <w:tcW w:w="1369" w:type="dxa"/>
            <w:noWrap w:val="0"/>
            <w:vAlign w:val="center"/>
          </w:tcPr>
          <w:p w14:paraId="28C73C4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BE6339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71DFB1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64015EB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070E565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20≤X＜300</w:t>
            </w:r>
          </w:p>
        </w:tc>
        <w:tc>
          <w:tcPr>
            <w:tcW w:w="992" w:type="dxa"/>
            <w:noWrap w:val="0"/>
            <w:vAlign w:val="center"/>
          </w:tcPr>
          <w:p w14:paraId="03B464E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116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noWrap w:val="0"/>
            <w:vAlign w:val="center"/>
          </w:tcPr>
          <w:p w14:paraId="4E49B11A">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5383A432">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3B3EA4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AC2A30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2343FEB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26" w:type="dxa"/>
            <w:noWrap w:val="0"/>
            <w:vAlign w:val="center"/>
          </w:tcPr>
          <w:p w14:paraId="52BB96A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300≤Y＜2000</w:t>
            </w:r>
          </w:p>
        </w:tc>
        <w:tc>
          <w:tcPr>
            <w:tcW w:w="992" w:type="dxa"/>
            <w:noWrap w:val="0"/>
            <w:vAlign w:val="center"/>
          </w:tcPr>
          <w:p w14:paraId="64E760A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2C87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restart"/>
            <w:noWrap w:val="0"/>
            <w:vAlign w:val="center"/>
          </w:tcPr>
          <w:p w14:paraId="43F5897F">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建筑业</w:t>
            </w:r>
          </w:p>
        </w:tc>
        <w:tc>
          <w:tcPr>
            <w:tcW w:w="1369" w:type="dxa"/>
            <w:noWrap w:val="0"/>
            <w:vAlign w:val="center"/>
          </w:tcPr>
          <w:p w14:paraId="55B6B9A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00C880D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D5B7AE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Y≥80000</w:t>
            </w:r>
          </w:p>
        </w:tc>
        <w:tc>
          <w:tcPr>
            <w:tcW w:w="1701" w:type="dxa"/>
            <w:noWrap w:val="0"/>
            <w:vAlign w:val="center"/>
          </w:tcPr>
          <w:p w14:paraId="3C531AC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26" w:type="dxa"/>
            <w:noWrap w:val="0"/>
            <w:vAlign w:val="center"/>
          </w:tcPr>
          <w:p w14:paraId="431217C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300≤Y＜6000</w:t>
            </w:r>
          </w:p>
        </w:tc>
        <w:tc>
          <w:tcPr>
            <w:tcW w:w="992" w:type="dxa"/>
            <w:noWrap w:val="0"/>
            <w:vAlign w:val="center"/>
          </w:tcPr>
          <w:p w14:paraId="1916945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5D202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noWrap w:val="0"/>
            <w:vAlign w:val="center"/>
          </w:tcPr>
          <w:p w14:paraId="7570E601">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3FF89263">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8870EE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CC5B49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Z≥80000</w:t>
            </w:r>
          </w:p>
        </w:tc>
        <w:tc>
          <w:tcPr>
            <w:tcW w:w="1701" w:type="dxa"/>
            <w:noWrap w:val="0"/>
            <w:vAlign w:val="center"/>
          </w:tcPr>
          <w:p w14:paraId="45061B0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26" w:type="dxa"/>
            <w:noWrap w:val="0"/>
            <w:vAlign w:val="center"/>
          </w:tcPr>
          <w:p w14:paraId="171AE69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300≤Z＜5000</w:t>
            </w:r>
          </w:p>
        </w:tc>
        <w:tc>
          <w:tcPr>
            <w:tcW w:w="992" w:type="dxa"/>
            <w:noWrap w:val="0"/>
            <w:vAlign w:val="center"/>
          </w:tcPr>
          <w:p w14:paraId="176196F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2153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restart"/>
            <w:noWrap w:val="0"/>
            <w:vAlign w:val="center"/>
          </w:tcPr>
          <w:p w14:paraId="4F7DB2B2">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批发业</w:t>
            </w:r>
          </w:p>
        </w:tc>
        <w:tc>
          <w:tcPr>
            <w:tcW w:w="1369" w:type="dxa"/>
            <w:noWrap w:val="0"/>
            <w:vAlign w:val="center"/>
          </w:tcPr>
          <w:p w14:paraId="095E611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58E420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C18015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6B806BC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26" w:type="dxa"/>
            <w:noWrap w:val="0"/>
            <w:vAlign w:val="center"/>
          </w:tcPr>
          <w:p w14:paraId="4237824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5≤X＜20</w:t>
            </w:r>
          </w:p>
        </w:tc>
        <w:tc>
          <w:tcPr>
            <w:tcW w:w="992" w:type="dxa"/>
            <w:noWrap w:val="0"/>
            <w:vAlign w:val="center"/>
          </w:tcPr>
          <w:p w14:paraId="74676A5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18C40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noWrap w:val="0"/>
            <w:vAlign w:val="center"/>
          </w:tcPr>
          <w:p w14:paraId="2E46E20D">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56E96104">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E8565B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D40EA5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Y≥40000</w:t>
            </w:r>
          </w:p>
        </w:tc>
        <w:tc>
          <w:tcPr>
            <w:tcW w:w="1701" w:type="dxa"/>
            <w:noWrap w:val="0"/>
            <w:vAlign w:val="center"/>
          </w:tcPr>
          <w:p w14:paraId="11585D4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26" w:type="dxa"/>
            <w:noWrap w:val="0"/>
            <w:vAlign w:val="center"/>
          </w:tcPr>
          <w:p w14:paraId="7DCF98AB">
            <w:pPr>
              <w:widowControl/>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92" w:type="dxa"/>
            <w:noWrap w:val="0"/>
            <w:vAlign w:val="center"/>
          </w:tcPr>
          <w:p w14:paraId="60EF5FA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7670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restart"/>
            <w:noWrap w:val="0"/>
            <w:vAlign w:val="center"/>
          </w:tcPr>
          <w:p w14:paraId="3653F26F">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零售业</w:t>
            </w:r>
          </w:p>
        </w:tc>
        <w:tc>
          <w:tcPr>
            <w:tcW w:w="1369" w:type="dxa"/>
            <w:noWrap w:val="0"/>
            <w:vAlign w:val="center"/>
          </w:tcPr>
          <w:p w14:paraId="6328174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7D6D955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68F337A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3F4159E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26" w:type="dxa"/>
            <w:noWrap w:val="0"/>
            <w:vAlign w:val="center"/>
          </w:tcPr>
          <w:p w14:paraId="5F75AEF6">
            <w:pPr>
              <w:widowControl/>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10≤X＜50 </w:t>
            </w:r>
          </w:p>
        </w:tc>
        <w:tc>
          <w:tcPr>
            <w:tcW w:w="992" w:type="dxa"/>
            <w:noWrap w:val="0"/>
            <w:vAlign w:val="center"/>
          </w:tcPr>
          <w:p w14:paraId="6D55A98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57FB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noWrap w:val="0"/>
            <w:vAlign w:val="center"/>
          </w:tcPr>
          <w:p w14:paraId="42AF5C5C">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15FC876E">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082647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EEE9FB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w:t>
            </w:r>
          </w:p>
        </w:tc>
        <w:tc>
          <w:tcPr>
            <w:tcW w:w="1701" w:type="dxa"/>
            <w:noWrap w:val="0"/>
            <w:vAlign w:val="center"/>
          </w:tcPr>
          <w:p w14:paraId="41E22D6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500≤Y＜20000</w:t>
            </w:r>
          </w:p>
        </w:tc>
        <w:tc>
          <w:tcPr>
            <w:tcW w:w="1426" w:type="dxa"/>
            <w:noWrap w:val="0"/>
            <w:vAlign w:val="center"/>
          </w:tcPr>
          <w:p w14:paraId="612BE0C8">
            <w:pPr>
              <w:widowControl/>
              <w:ind w:left="-1" w:leftChars="-1" w:hanging="1"/>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100≤Y＜500 </w:t>
            </w:r>
          </w:p>
        </w:tc>
        <w:tc>
          <w:tcPr>
            <w:tcW w:w="992" w:type="dxa"/>
            <w:noWrap w:val="0"/>
            <w:vAlign w:val="center"/>
          </w:tcPr>
          <w:p w14:paraId="71868BE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7D98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restart"/>
            <w:noWrap w:val="0"/>
            <w:vAlign w:val="center"/>
          </w:tcPr>
          <w:p w14:paraId="388E86FD">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交通运输业 *</w:t>
            </w:r>
          </w:p>
        </w:tc>
        <w:tc>
          <w:tcPr>
            <w:tcW w:w="1369" w:type="dxa"/>
            <w:noWrap w:val="0"/>
            <w:vAlign w:val="center"/>
          </w:tcPr>
          <w:p w14:paraId="0A0FBA3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0BE0B1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9703E9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3BC8131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7F38F0C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20≤X＜300</w:t>
            </w:r>
          </w:p>
        </w:tc>
        <w:tc>
          <w:tcPr>
            <w:tcW w:w="992" w:type="dxa"/>
            <w:noWrap w:val="0"/>
            <w:vAlign w:val="center"/>
          </w:tcPr>
          <w:p w14:paraId="06CD3BD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7758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noWrap w:val="0"/>
            <w:vAlign w:val="center"/>
          </w:tcPr>
          <w:p w14:paraId="7C6802B0">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5A047A02">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26B80B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2ED6D2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64EF098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26" w:type="dxa"/>
            <w:noWrap w:val="0"/>
            <w:vAlign w:val="center"/>
          </w:tcPr>
          <w:p w14:paraId="007AA69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200≤Y＜3000</w:t>
            </w:r>
          </w:p>
        </w:tc>
        <w:tc>
          <w:tcPr>
            <w:tcW w:w="992" w:type="dxa"/>
            <w:noWrap w:val="0"/>
            <w:vAlign w:val="center"/>
          </w:tcPr>
          <w:p w14:paraId="53456AB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0FE9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restart"/>
            <w:noWrap w:val="0"/>
            <w:vAlign w:val="center"/>
          </w:tcPr>
          <w:p w14:paraId="15F57831">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仓储业*</w:t>
            </w:r>
          </w:p>
        </w:tc>
        <w:tc>
          <w:tcPr>
            <w:tcW w:w="1369" w:type="dxa"/>
            <w:noWrap w:val="0"/>
            <w:vAlign w:val="center"/>
          </w:tcPr>
          <w:p w14:paraId="41EDB58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19F6A6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1273F15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w:t>
            </w:r>
          </w:p>
        </w:tc>
        <w:tc>
          <w:tcPr>
            <w:tcW w:w="1701" w:type="dxa"/>
            <w:noWrap w:val="0"/>
            <w:vAlign w:val="center"/>
          </w:tcPr>
          <w:p w14:paraId="274A4F15">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26" w:type="dxa"/>
            <w:noWrap w:val="0"/>
            <w:vAlign w:val="center"/>
          </w:tcPr>
          <w:p w14:paraId="1FD60AC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20≤X＜100</w:t>
            </w:r>
          </w:p>
        </w:tc>
        <w:tc>
          <w:tcPr>
            <w:tcW w:w="992" w:type="dxa"/>
            <w:noWrap w:val="0"/>
            <w:vAlign w:val="center"/>
          </w:tcPr>
          <w:p w14:paraId="542DFD4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9A51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noWrap w:val="0"/>
            <w:vAlign w:val="center"/>
          </w:tcPr>
          <w:p w14:paraId="7EB1F746">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101FCC88">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A206ED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0834EE5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1372F6B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26" w:type="dxa"/>
            <w:noWrap w:val="0"/>
            <w:vAlign w:val="center"/>
          </w:tcPr>
          <w:p w14:paraId="7E92216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100≤Y＜1000</w:t>
            </w:r>
          </w:p>
        </w:tc>
        <w:tc>
          <w:tcPr>
            <w:tcW w:w="992" w:type="dxa"/>
            <w:noWrap w:val="0"/>
            <w:vAlign w:val="center"/>
          </w:tcPr>
          <w:p w14:paraId="09813A0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7134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restart"/>
            <w:noWrap w:val="0"/>
            <w:vAlign w:val="center"/>
          </w:tcPr>
          <w:p w14:paraId="3A89585C">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邮政业</w:t>
            </w:r>
          </w:p>
        </w:tc>
        <w:tc>
          <w:tcPr>
            <w:tcW w:w="1369" w:type="dxa"/>
            <w:noWrap w:val="0"/>
            <w:vAlign w:val="center"/>
          </w:tcPr>
          <w:p w14:paraId="20BB408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34CB98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FD6B64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666323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7655C8B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20≤X＜300</w:t>
            </w:r>
          </w:p>
        </w:tc>
        <w:tc>
          <w:tcPr>
            <w:tcW w:w="992" w:type="dxa"/>
            <w:noWrap w:val="0"/>
            <w:vAlign w:val="center"/>
          </w:tcPr>
          <w:p w14:paraId="083BF8E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20B4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noWrap w:val="0"/>
            <w:vAlign w:val="center"/>
          </w:tcPr>
          <w:p w14:paraId="653D62D5">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64D76AA0">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6E8360B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396639E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Y≥30000</w:t>
            </w:r>
          </w:p>
        </w:tc>
        <w:tc>
          <w:tcPr>
            <w:tcW w:w="1701" w:type="dxa"/>
            <w:noWrap w:val="0"/>
            <w:vAlign w:val="center"/>
          </w:tcPr>
          <w:p w14:paraId="332EA41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26" w:type="dxa"/>
            <w:noWrap w:val="0"/>
            <w:vAlign w:val="center"/>
          </w:tcPr>
          <w:p w14:paraId="01B2B9B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100≤Y＜2000</w:t>
            </w:r>
          </w:p>
        </w:tc>
        <w:tc>
          <w:tcPr>
            <w:tcW w:w="992" w:type="dxa"/>
            <w:noWrap w:val="0"/>
            <w:vAlign w:val="center"/>
          </w:tcPr>
          <w:p w14:paraId="605C55D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FC6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restart"/>
            <w:noWrap w:val="0"/>
            <w:vAlign w:val="center"/>
          </w:tcPr>
          <w:p w14:paraId="5AAC2011">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住宿业</w:t>
            </w:r>
          </w:p>
        </w:tc>
        <w:tc>
          <w:tcPr>
            <w:tcW w:w="1369" w:type="dxa"/>
            <w:noWrap w:val="0"/>
            <w:vAlign w:val="center"/>
          </w:tcPr>
          <w:p w14:paraId="3085BC9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0B36A12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26EBC18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221DFED5">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1DC4647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noWrap w:val="0"/>
            <w:vAlign w:val="center"/>
          </w:tcPr>
          <w:p w14:paraId="382040B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52B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noWrap w:val="0"/>
            <w:vAlign w:val="center"/>
          </w:tcPr>
          <w:p w14:paraId="69F301A4">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57E22964">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265665E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9037E8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34FB58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347EBFC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100≤Y＜2000</w:t>
            </w:r>
          </w:p>
        </w:tc>
        <w:tc>
          <w:tcPr>
            <w:tcW w:w="992" w:type="dxa"/>
            <w:noWrap w:val="0"/>
            <w:vAlign w:val="center"/>
          </w:tcPr>
          <w:p w14:paraId="00F58EF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CD96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restart"/>
            <w:noWrap w:val="0"/>
            <w:vAlign w:val="center"/>
          </w:tcPr>
          <w:p w14:paraId="460A2F69">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餐饮业</w:t>
            </w:r>
          </w:p>
        </w:tc>
        <w:tc>
          <w:tcPr>
            <w:tcW w:w="1369" w:type="dxa"/>
            <w:noWrap w:val="0"/>
            <w:vAlign w:val="center"/>
          </w:tcPr>
          <w:p w14:paraId="28CF9AB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1EA1C16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9EE760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448B8F1">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7E742E1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noWrap w:val="0"/>
            <w:vAlign w:val="center"/>
          </w:tcPr>
          <w:p w14:paraId="07BEB49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4423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noWrap w:val="0"/>
            <w:vAlign w:val="center"/>
          </w:tcPr>
          <w:p w14:paraId="3225F4C7">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5F91A152">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9F1FE8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397E8A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169B73D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26" w:type="dxa"/>
            <w:noWrap w:val="0"/>
            <w:vAlign w:val="center"/>
          </w:tcPr>
          <w:p w14:paraId="5E8442F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100≤Y＜2000</w:t>
            </w:r>
          </w:p>
        </w:tc>
        <w:tc>
          <w:tcPr>
            <w:tcW w:w="992" w:type="dxa"/>
            <w:noWrap w:val="0"/>
            <w:vAlign w:val="center"/>
          </w:tcPr>
          <w:p w14:paraId="7E5C329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49B0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restart"/>
            <w:noWrap w:val="0"/>
            <w:vAlign w:val="center"/>
          </w:tcPr>
          <w:p w14:paraId="17364B3F">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信息传输业 *</w:t>
            </w:r>
          </w:p>
        </w:tc>
        <w:tc>
          <w:tcPr>
            <w:tcW w:w="1369" w:type="dxa"/>
            <w:noWrap w:val="0"/>
            <w:vAlign w:val="center"/>
          </w:tcPr>
          <w:p w14:paraId="30D9C44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273B08C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2885EB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X≥2000</w:t>
            </w:r>
          </w:p>
        </w:tc>
        <w:tc>
          <w:tcPr>
            <w:tcW w:w="1701" w:type="dxa"/>
            <w:noWrap w:val="0"/>
            <w:vAlign w:val="center"/>
          </w:tcPr>
          <w:p w14:paraId="7B0D925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26" w:type="dxa"/>
            <w:noWrap w:val="0"/>
            <w:vAlign w:val="center"/>
          </w:tcPr>
          <w:p w14:paraId="6931C5C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noWrap w:val="0"/>
            <w:vAlign w:val="center"/>
          </w:tcPr>
          <w:p w14:paraId="2308BA6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5F5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noWrap w:val="0"/>
            <w:vAlign w:val="center"/>
          </w:tcPr>
          <w:p w14:paraId="51EB2A53">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6E32BEA1">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47DB108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3B48BA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Y≥100000</w:t>
            </w:r>
          </w:p>
        </w:tc>
        <w:tc>
          <w:tcPr>
            <w:tcW w:w="1701" w:type="dxa"/>
            <w:noWrap w:val="0"/>
            <w:vAlign w:val="center"/>
          </w:tcPr>
          <w:p w14:paraId="1DCD34C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1000≤Y＜100000</w:t>
            </w:r>
          </w:p>
        </w:tc>
        <w:tc>
          <w:tcPr>
            <w:tcW w:w="1426" w:type="dxa"/>
            <w:noWrap w:val="0"/>
            <w:vAlign w:val="center"/>
          </w:tcPr>
          <w:p w14:paraId="67F03C8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100≤Y＜1000</w:t>
            </w:r>
          </w:p>
        </w:tc>
        <w:tc>
          <w:tcPr>
            <w:tcW w:w="992" w:type="dxa"/>
            <w:noWrap w:val="0"/>
            <w:vAlign w:val="center"/>
          </w:tcPr>
          <w:p w14:paraId="583449D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934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restart"/>
            <w:noWrap w:val="0"/>
            <w:vAlign w:val="center"/>
          </w:tcPr>
          <w:p w14:paraId="5384CD60">
            <w:pPr>
              <w:widowControl/>
              <w:spacing w:line="240" w:lineRule="exact"/>
              <w:jc w:val="left"/>
              <w:rPr>
                <w:rFonts w:hint="eastAsia" w:ascii="宋体" w:hAnsi="宋体" w:eastAsia="宋体" w:cs="宋体"/>
                <w:color w:val="auto"/>
                <w:spacing w:val="-12"/>
                <w:kern w:val="0"/>
                <w:sz w:val="18"/>
                <w:szCs w:val="18"/>
                <w:highlight w:val="none"/>
              </w:rPr>
            </w:pPr>
            <w:r>
              <w:rPr>
                <w:rFonts w:hint="eastAsia" w:ascii="宋体" w:hAnsi="宋体" w:eastAsia="宋体" w:cs="宋体"/>
                <w:color w:val="auto"/>
                <w:spacing w:val="-12"/>
                <w:kern w:val="0"/>
                <w:sz w:val="18"/>
                <w:szCs w:val="18"/>
                <w:highlight w:val="none"/>
              </w:rPr>
              <w:t>软件和信息技术服</w:t>
            </w:r>
            <w:r>
              <w:rPr>
                <w:rFonts w:hint="eastAsia" w:ascii="宋体" w:hAnsi="宋体" w:eastAsia="宋体" w:cs="宋体"/>
                <w:color w:val="auto"/>
                <w:kern w:val="0"/>
                <w:sz w:val="18"/>
                <w:szCs w:val="18"/>
                <w:highlight w:val="none"/>
              </w:rPr>
              <w:t>务业</w:t>
            </w:r>
          </w:p>
        </w:tc>
        <w:tc>
          <w:tcPr>
            <w:tcW w:w="1369" w:type="dxa"/>
            <w:noWrap w:val="0"/>
            <w:vAlign w:val="center"/>
          </w:tcPr>
          <w:p w14:paraId="2058D52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85B917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0F37FEA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1D389488">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239478B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noWrap w:val="0"/>
            <w:vAlign w:val="center"/>
          </w:tcPr>
          <w:p w14:paraId="00EF588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8A4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noWrap w:val="0"/>
            <w:vAlign w:val="center"/>
          </w:tcPr>
          <w:p w14:paraId="10E69104">
            <w:pPr>
              <w:widowControl/>
              <w:jc w:val="left"/>
              <w:rPr>
                <w:rFonts w:hint="eastAsia" w:ascii="宋体" w:hAnsi="宋体" w:eastAsia="宋体" w:cs="宋体"/>
                <w:color w:val="auto"/>
                <w:spacing w:val="-12"/>
                <w:kern w:val="0"/>
                <w:sz w:val="18"/>
                <w:szCs w:val="18"/>
                <w:highlight w:val="none"/>
              </w:rPr>
            </w:pPr>
          </w:p>
        </w:tc>
        <w:tc>
          <w:tcPr>
            <w:tcW w:w="1369" w:type="dxa"/>
            <w:noWrap w:val="0"/>
            <w:vAlign w:val="center"/>
          </w:tcPr>
          <w:p w14:paraId="2E7F76B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9C809F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5DAABF1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Y≥10000</w:t>
            </w:r>
          </w:p>
        </w:tc>
        <w:tc>
          <w:tcPr>
            <w:tcW w:w="1701" w:type="dxa"/>
            <w:noWrap w:val="0"/>
            <w:vAlign w:val="center"/>
          </w:tcPr>
          <w:p w14:paraId="3695574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26" w:type="dxa"/>
            <w:noWrap w:val="0"/>
            <w:vAlign w:val="center"/>
          </w:tcPr>
          <w:p w14:paraId="569697C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50≤Y＜1000</w:t>
            </w:r>
          </w:p>
        </w:tc>
        <w:tc>
          <w:tcPr>
            <w:tcW w:w="992" w:type="dxa"/>
            <w:noWrap w:val="0"/>
            <w:vAlign w:val="center"/>
          </w:tcPr>
          <w:p w14:paraId="774A1FD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69AEB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restart"/>
            <w:noWrap w:val="0"/>
            <w:vAlign w:val="center"/>
          </w:tcPr>
          <w:p w14:paraId="7AAE8F6E">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房地产开发经营</w:t>
            </w:r>
          </w:p>
        </w:tc>
        <w:tc>
          <w:tcPr>
            <w:tcW w:w="1369" w:type="dxa"/>
            <w:noWrap w:val="0"/>
            <w:vAlign w:val="center"/>
          </w:tcPr>
          <w:p w14:paraId="0C358F2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196495A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653E1BB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Y≥200000</w:t>
            </w:r>
          </w:p>
        </w:tc>
        <w:tc>
          <w:tcPr>
            <w:tcW w:w="1701" w:type="dxa"/>
            <w:noWrap w:val="0"/>
            <w:vAlign w:val="center"/>
          </w:tcPr>
          <w:p w14:paraId="1C477B2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1000≤Y＜200000</w:t>
            </w:r>
          </w:p>
        </w:tc>
        <w:tc>
          <w:tcPr>
            <w:tcW w:w="1426" w:type="dxa"/>
            <w:noWrap w:val="0"/>
            <w:vAlign w:val="center"/>
          </w:tcPr>
          <w:p w14:paraId="0087321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100≤Y＜1000</w:t>
            </w:r>
          </w:p>
        </w:tc>
        <w:tc>
          <w:tcPr>
            <w:tcW w:w="992" w:type="dxa"/>
            <w:noWrap w:val="0"/>
            <w:vAlign w:val="center"/>
          </w:tcPr>
          <w:p w14:paraId="7FB6FFA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9A0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noWrap w:val="0"/>
            <w:vAlign w:val="center"/>
          </w:tcPr>
          <w:p w14:paraId="42BE373C">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762CBD4D">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550F2DD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19CB96C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Z≥10000</w:t>
            </w:r>
          </w:p>
        </w:tc>
        <w:tc>
          <w:tcPr>
            <w:tcW w:w="1701" w:type="dxa"/>
            <w:noWrap w:val="0"/>
            <w:vAlign w:val="center"/>
          </w:tcPr>
          <w:p w14:paraId="1D048D7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26" w:type="dxa"/>
            <w:noWrap w:val="0"/>
            <w:vAlign w:val="center"/>
          </w:tcPr>
          <w:p w14:paraId="437400C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2000≤Z＜5000   </w:t>
            </w:r>
          </w:p>
        </w:tc>
        <w:tc>
          <w:tcPr>
            <w:tcW w:w="992" w:type="dxa"/>
            <w:noWrap w:val="0"/>
            <w:vAlign w:val="center"/>
          </w:tcPr>
          <w:p w14:paraId="22C7871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Z＜2000</w:t>
            </w:r>
          </w:p>
        </w:tc>
      </w:tr>
      <w:tr w14:paraId="51B22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restart"/>
            <w:noWrap w:val="0"/>
            <w:vAlign w:val="center"/>
          </w:tcPr>
          <w:p w14:paraId="169598DE">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物业管理</w:t>
            </w:r>
          </w:p>
        </w:tc>
        <w:tc>
          <w:tcPr>
            <w:tcW w:w="1369" w:type="dxa"/>
            <w:noWrap w:val="0"/>
            <w:vAlign w:val="center"/>
          </w:tcPr>
          <w:p w14:paraId="390951E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34E4CE1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3E0F48A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X≥1000</w:t>
            </w:r>
          </w:p>
        </w:tc>
        <w:tc>
          <w:tcPr>
            <w:tcW w:w="1701" w:type="dxa"/>
            <w:noWrap w:val="0"/>
            <w:vAlign w:val="center"/>
          </w:tcPr>
          <w:p w14:paraId="4C82FFD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26" w:type="dxa"/>
            <w:noWrap w:val="0"/>
            <w:vAlign w:val="center"/>
          </w:tcPr>
          <w:p w14:paraId="1F22154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992" w:type="dxa"/>
            <w:noWrap w:val="0"/>
            <w:vAlign w:val="center"/>
          </w:tcPr>
          <w:p w14:paraId="672CB7E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7CCA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noWrap w:val="0"/>
            <w:vAlign w:val="center"/>
          </w:tcPr>
          <w:p w14:paraId="10057F5C">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1D4BF52B">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709" w:type="dxa"/>
            <w:noWrap w:val="0"/>
            <w:vAlign w:val="center"/>
          </w:tcPr>
          <w:p w14:paraId="3ED615F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7533BE2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Y≥5000</w:t>
            </w:r>
          </w:p>
        </w:tc>
        <w:tc>
          <w:tcPr>
            <w:tcW w:w="1701" w:type="dxa"/>
            <w:noWrap w:val="0"/>
            <w:vAlign w:val="center"/>
          </w:tcPr>
          <w:p w14:paraId="09B4C189">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1000≤Y＜5000 </w:t>
            </w:r>
          </w:p>
        </w:tc>
        <w:tc>
          <w:tcPr>
            <w:tcW w:w="1426" w:type="dxa"/>
            <w:noWrap w:val="0"/>
            <w:vAlign w:val="center"/>
          </w:tcPr>
          <w:p w14:paraId="7825F72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500≤Y＜1000</w:t>
            </w:r>
          </w:p>
        </w:tc>
        <w:tc>
          <w:tcPr>
            <w:tcW w:w="992" w:type="dxa"/>
            <w:noWrap w:val="0"/>
            <w:vAlign w:val="center"/>
          </w:tcPr>
          <w:p w14:paraId="3CCFEC8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99C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restart"/>
            <w:noWrap w:val="0"/>
            <w:vAlign w:val="center"/>
          </w:tcPr>
          <w:p w14:paraId="02D2C763">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租赁和商务服务业</w:t>
            </w:r>
          </w:p>
        </w:tc>
        <w:tc>
          <w:tcPr>
            <w:tcW w:w="1369" w:type="dxa"/>
            <w:noWrap w:val="0"/>
            <w:vAlign w:val="center"/>
          </w:tcPr>
          <w:p w14:paraId="2186CD7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470F676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790644E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EF9C0F4">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2D62B28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noWrap w:val="0"/>
            <w:vAlign w:val="center"/>
          </w:tcPr>
          <w:p w14:paraId="6F0BBE6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D511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vMerge w:val="continue"/>
            <w:noWrap w:val="0"/>
            <w:vAlign w:val="center"/>
          </w:tcPr>
          <w:p w14:paraId="085DE455">
            <w:pPr>
              <w:widowControl/>
              <w:jc w:val="left"/>
              <w:rPr>
                <w:rFonts w:hint="eastAsia" w:ascii="宋体" w:hAnsi="宋体" w:eastAsia="宋体" w:cs="宋体"/>
                <w:color w:val="auto"/>
                <w:kern w:val="0"/>
                <w:sz w:val="18"/>
                <w:szCs w:val="18"/>
                <w:highlight w:val="none"/>
              </w:rPr>
            </w:pPr>
          </w:p>
        </w:tc>
        <w:tc>
          <w:tcPr>
            <w:tcW w:w="1369" w:type="dxa"/>
            <w:noWrap w:val="0"/>
            <w:vAlign w:val="center"/>
          </w:tcPr>
          <w:p w14:paraId="772D1EA9">
            <w:pPr>
              <w:widowControl/>
              <w:spacing w:line="24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709" w:type="dxa"/>
            <w:noWrap w:val="0"/>
            <w:vAlign w:val="center"/>
          </w:tcPr>
          <w:p w14:paraId="643F177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125" w:type="dxa"/>
            <w:noWrap w:val="0"/>
            <w:vAlign w:val="center"/>
          </w:tcPr>
          <w:p w14:paraId="221C922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Z≥120000</w:t>
            </w:r>
          </w:p>
        </w:tc>
        <w:tc>
          <w:tcPr>
            <w:tcW w:w="1701" w:type="dxa"/>
            <w:noWrap w:val="0"/>
            <w:vAlign w:val="center"/>
          </w:tcPr>
          <w:p w14:paraId="78DA2B9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8000≤Z＜120000</w:t>
            </w:r>
          </w:p>
        </w:tc>
        <w:tc>
          <w:tcPr>
            <w:tcW w:w="1426" w:type="dxa"/>
            <w:noWrap w:val="0"/>
            <w:vAlign w:val="center"/>
          </w:tcPr>
          <w:p w14:paraId="77F12D7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100≤Z＜8000</w:t>
            </w:r>
          </w:p>
        </w:tc>
        <w:tc>
          <w:tcPr>
            <w:tcW w:w="992" w:type="dxa"/>
            <w:noWrap w:val="0"/>
            <w:vAlign w:val="center"/>
          </w:tcPr>
          <w:p w14:paraId="4F022DC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Z＜100</w:t>
            </w:r>
          </w:p>
        </w:tc>
      </w:tr>
      <w:tr w14:paraId="1BD12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6" w:type="dxa"/>
            <w:noWrap w:val="0"/>
            <w:vAlign w:val="center"/>
          </w:tcPr>
          <w:p w14:paraId="0BE3E3FE">
            <w:pPr>
              <w:widowControl/>
              <w:spacing w:line="24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其他未列明行业 *</w:t>
            </w:r>
          </w:p>
        </w:tc>
        <w:tc>
          <w:tcPr>
            <w:tcW w:w="1369" w:type="dxa"/>
            <w:noWrap w:val="0"/>
            <w:vAlign w:val="center"/>
          </w:tcPr>
          <w:p w14:paraId="0AD1E1C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709" w:type="dxa"/>
            <w:noWrap w:val="0"/>
            <w:vAlign w:val="center"/>
          </w:tcPr>
          <w:p w14:paraId="6D1888F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125" w:type="dxa"/>
            <w:noWrap w:val="0"/>
            <w:vAlign w:val="center"/>
          </w:tcPr>
          <w:p w14:paraId="58E9DB3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X≥300</w:t>
            </w:r>
          </w:p>
        </w:tc>
        <w:tc>
          <w:tcPr>
            <w:tcW w:w="1701" w:type="dxa"/>
            <w:noWrap w:val="0"/>
            <w:vAlign w:val="center"/>
          </w:tcPr>
          <w:p w14:paraId="471ABB8C">
            <w:pPr>
              <w:widowControl/>
              <w:ind w:left="1" w:leftChars="-51" w:hanging="108" w:hangingChars="60"/>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100≤X＜300 </w:t>
            </w:r>
          </w:p>
        </w:tc>
        <w:tc>
          <w:tcPr>
            <w:tcW w:w="1426" w:type="dxa"/>
            <w:noWrap w:val="0"/>
            <w:vAlign w:val="center"/>
          </w:tcPr>
          <w:p w14:paraId="24F6A2A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 10≤X＜100</w:t>
            </w:r>
          </w:p>
        </w:tc>
        <w:tc>
          <w:tcPr>
            <w:tcW w:w="992" w:type="dxa"/>
            <w:noWrap w:val="0"/>
            <w:vAlign w:val="center"/>
          </w:tcPr>
          <w:p w14:paraId="5A93422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6D9A5A85">
      <w:pPr>
        <w:widowControl/>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说明：</w:t>
      </w:r>
    </w:p>
    <w:p w14:paraId="01D6BDC1">
      <w:pPr>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　　1.大型、中型和小型企业须同时满足所列指标的下限，否则下划一档；微型企业只须满足所列指标中的一项即可。</w:t>
      </w:r>
    </w:p>
    <w:p w14:paraId="51881E9A">
      <w:pPr>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15E67BD">
      <w:pPr>
        <w:ind w:firstLine="452"/>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B51E51E">
      <w:pPr>
        <w:ind w:firstLine="452"/>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br w:type="page"/>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713"/>
        <w:gridCol w:w="5116"/>
        <w:gridCol w:w="477"/>
        <w:gridCol w:w="686"/>
        <w:gridCol w:w="1174"/>
      </w:tblGrid>
      <w:tr w14:paraId="1BAA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5D1569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z w:val="21"/>
                <w:szCs w:val="21"/>
                <w:highlight w:val="none"/>
                <w:lang w:val="en-US" w:eastAsia="zh-CN"/>
              </w:rPr>
              <w:t>采购需求一览表</w:t>
            </w:r>
          </w:p>
        </w:tc>
      </w:tr>
      <w:tr w14:paraId="6C1B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07" w:type="pct"/>
            <w:tcBorders>
              <w:top w:val="single" w:color="auto" w:sz="4" w:space="0"/>
              <w:left w:val="single" w:color="auto" w:sz="4" w:space="0"/>
              <w:bottom w:val="single" w:color="auto" w:sz="4" w:space="0"/>
              <w:right w:val="single" w:color="auto" w:sz="4" w:space="0"/>
            </w:tcBorders>
            <w:noWrap w:val="0"/>
            <w:vAlign w:val="center"/>
          </w:tcPr>
          <w:p w14:paraId="1769543C">
            <w:pPr>
              <w:pStyle w:val="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color w:val="auto"/>
                <w:sz w:val="21"/>
                <w:szCs w:val="21"/>
                <w:highlight w:val="none"/>
              </w:rPr>
              <w:t>项号</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366DAA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货物名称</w:t>
            </w:r>
          </w:p>
        </w:tc>
        <w:tc>
          <w:tcPr>
            <w:tcW w:w="3002" w:type="pct"/>
            <w:tcBorders>
              <w:top w:val="single" w:color="auto" w:sz="4" w:space="0"/>
              <w:left w:val="single" w:color="auto" w:sz="4" w:space="0"/>
              <w:bottom w:val="single" w:color="auto" w:sz="4" w:space="0"/>
              <w:right w:val="single" w:color="auto" w:sz="4" w:space="0"/>
            </w:tcBorders>
            <w:noWrap w:val="0"/>
            <w:vAlign w:val="center"/>
          </w:tcPr>
          <w:p w14:paraId="65EF11E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采购需求（技术参数、性能、配置等要求）</w:t>
            </w:r>
          </w:p>
        </w:tc>
        <w:tc>
          <w:tcPr>
            <w:tcW w:w="279" w:type="pct"/>
            <w:tcBorders>
              <w:top w:val="single" w:color="auto" w:sz="4" w:space="0"/>
              <w:left w:val="single" w:color="auto" w:sz="4" w:space="0"/>
              <w:bottom w:val="single" w:color="auto" w:sz="4" w:space="0"/>
              <w:right w:val="single" w:color="auto" w:sz="4" w:space="0"/>
            </w:tcBorders>
            <w:noWrap w:val="0"/>
            <w:vAlign w:val="center"/>
          </w:tcPr>
          <w:p w14:paraId="68F55C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数量</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0746D9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单位</w:t>
            </w:r>
          </w:p>
        </w:tc>
        <w:tc>
          <w:tcPr>
            <w:tcW w:w="689" w:type="pct"/>
            <w:tcBorders>
              <w:top w:val="single" w:color="auto" w:sz="4" w:space="0"/>
              <w:left w:val="single" w:color="auto" w:sz="4" w:space="0"/>
              <w:bottom w:val="single" w:color="auto" w:sz="4" w:space="0"/>
              <w:right w:val="single" w:color="auto" w:sz="4" w:space="0"/>
            </w:tcBorders>
            <w:noWrap w:val="0"/>
            <w:vAlign w:val="center"/>
          </w:tcPr>
          <w:p w14:paraId="78C9A7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单价最高采购限价（元）</w:t>
            </w:r>
          </w:p>
        </w:tc>
      </w:tr>
      <w:tr w14:paraId="017C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7" w:type="pct"/>
            <w:tcBorders>
              <w:top w:val="single" w:color="auto" w:sz="4" w:space="0"/>
              <w:left w:val="single" w:color="auto" w:sz="4" w:space="0"/>
              <w:bottom w:val="single" w:color="auto" w:sz="4" w:space="0"/>
              <w:right w:val="single" w:color="auto" w:sz="4" w:space="0"/>
            </w:tcBorders>
            <w:noWrap w:val="0"/>
            <w:vAlign w:val="center"/>
          </w:tcPr>
          <w:p w14:paraId="08857D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31E095D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等离子高频电刀（电外科工作站）</w:t>
            </w:r>
          </w:p>
        </w:tc>
        <w:tc>
          <w:tcPr>
            <w:tcW w:w="3002" w:type="pct"/>
            <w:tcBorders>
              <w:top w:val="single" w:color="auto" w:sz="4" w:space="0"/>
              <w:left w:val="single" w:color="auto" w:sz="4" w:space="0"/>
              <w:bottom w:val="single" w:color="auto" w:sz="4" w:space="0"/>
              <w:right w:val="single" w:color="auto" w:sz="4" w:space="0"/>
            </w:tcBorders>
            <w:noWrap w:val="0"/>
            <w:vAlign w:val="top"/>
          </w:tcPr>
          <w:p w14:paraId="71810A50">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一、设备参数如下：</w:t>
            </w:r>
          </w:p>
          <w:p w14:paraId="6E5C6362">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1.设备为高频电外科能量系统，适用于前列腺等离子/电切、宫腔等离子等手术，支持开放、腔镜及内镜术式。</w:t>
            </w:r>
          </w:p>
          <w:p w14:paraId="4885E0A2">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2.▲输出模式：必须同时具备单极切割、单极凝血、双极切割、双极凝血及双极等离子等功率输出模式。</w:t>
            </w:r>
          </w:p>
          <w:p w14:paraId="301EAA2A">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3.▲输出端口：独立输出口不少于4个（至少含2单极、2双极），可同时连接多把器械并独立设置参数。</w:t>
            </w:r>
          </w:p>
          <w:p w14:paraId="0C97717D">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4.功率要求：单极切割最大输出功率不低于320W，双极输出最大功率不低于250W。</w:t>
            </w:r>
          </w:p>
          <w:p w14:paraId="4394B480">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5.单极切割：功率连续可调，具备不少于5种切割效果模式（如标准、精细、微创、腹腔镜、水下电切等针对不同术式的电切模式）。</w:t>
            </w:r>
          </w:p>
          <w:p w14:paraId="632A9E6A">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6.单极凝血：具备柔和、强力、喷射电凝等多种工作方式。</w:t>
            </w:r>
          </w:p>
          <w:p w14:paraId="5EAA8AC4">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7.双极等离子：专为生理盐水环境设计，支持双极等离子切割与凝血，功率连续可调，可实现高效组织汽化与止血。</w:t>
            </w:r>
          </w:p>
          <w:p w14:paraId="021A9308">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8.双极精确功能：具备精确双极、标准双极等模式，功率连续可调。</w:t>
            </w:r>
          </w:p>
          <w:p w14:paraId="2E27489C">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9.智能调节：具备实时组织阻抗感应技术，可根据组织阻抗变化自动调节能量输出，优化手术效果。</w:t>
            </w:r>
          </w:p>
          <w:p w14:paraId="3921C65F">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10.操作界面：采用彩色触控屏，人机交互直观，参数设置简便。</w:t>
            </w:r>
          </w:p>
          <w:p w14:paraId="101F6734">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11.程序管理：具备专科预设程序，用户可自定义并存储不少于300组手术参数。</w:t>
            </w:r>
          </w:p>
          <w:p w14:paraId="2F186E72">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12.器械管理：具备智能器械识别功能，可自动匹配推荐参数，并监测连接状态。</w:t>
            </w:r>
          </w:p>
          <w:p w14:paraId="3E5A3DDF">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13.系统扩展：主机具备升级接口或潜力，可兼容未来功能扩展。</w:t>
            </w:r>
          </w:p>
          <w:p w14:paraId="2BA8743B">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14.回路监测：具备持续的病人回路电极（负极板）接触质量监测，异常时自动中断输出并报警。</w:t>
            </w:r>
          </w:p>
          <w:p w14:paraId="203427BF">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15.漏电流监控：具备持续的高、低频漏电流监测功能。</w:t>
            </w:r>
          </w:p>
          <w:p w14:paraId="2A132F3F">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16.组织效应监测：能监测电极与组织间电学参数，异常时自动调整或报警。</w:t>
            </w:r>
          </w:p>
          <w:p w14:paraId="44A69F3F">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17.灌流液识别：双极等离子模式下，能自动识别并确保使用生理盐水作为灌流液。</w:t>
            </w:r>
          </w:p>
          <w:p w14:paraId="7BE95CC7">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18.器械兼容性：能兼容市场主流品牌的单极/双极开放及腔镜器械，支持使用一次性回路负极板。</w:t>
            </w:r>
          </w:p>
          <w:p w14:paraId="14FC8754">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19.脚踏开关：配置双踏板脚踏开关，具备全密封防水设计。</w:t>
            </w:r>
          </w:p>
          <w:p w14:paraId="19358B8C">
            <w:pPr>
              <w:pStyle w:val="2"/>
              <w:keepNext w:val="0"/>
              <w:keepLines w:val="0"/>
              <w:pageBreakBefore w:val="0"/>
              <w:kinsoku/>
              <w:wordWrap/>
              <w:overflowPunct/>
              <w:topLinePunct w:val="0"/>
              <w:autoSpaceDE w:val="0"/>
              <w:autoSpaceDN w:val="0"/>
              <w:bidi w:val="0"/>
              <w:adjustRightInd/>
              <w:snapToGrid w:val="0"/>
              <w:spacing w:before="0" w:line="360" w:lineRule="auto"/>
              <w:textAlignment w:val="auto"/>
              <w:outlineLvl w:val="0"/>
              <w:rPr>
                <w:rFonts w:hint="eastAsia" w:ascii="宋体" w:hAnsi="宋体" w:eastAsia="宋体" w:cs="宋体"/>
                <w:color w:val="auto"/>
                <w:spacing w:val="6"/>
                <w:sz w:val="21"/>
                <w:szCs w:val="21"/>
                <w:highlight w:val="none"/>
              </w:rPr>
            </w:pPr>
          </w:p>
          <w:p w14:paraId="445363FD">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二、设备配置清单如下：</w:t>
            </w:r>
          </w:p>
          <w:tbl>
            <w:tblPr>
              <w:tblStyle w:val="8"/>
              <w:tblW w:w="51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960"/>
              <w:gridCol w:w="1948"/>
              <w:gridCol w:w="1438"/>
              <w:gridCol w:w="840"/>
            </w:tblGrid>
            <w:tr w14:paraId="2892A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70" w:hRule="atLeast"/>
                <w:tblHeader/>
                <w:jc w:val="center"/>
              </w:trPr>
              <w:tc>
                <w:tcPr>
                  <w:tcW w:w="960"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70ACACBF">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snapToGrid w:val="0"/>
                      <w:color w:val="auto"/>
                      <w:spacing w:val="0"/>
                      <w:kern w:val="0"/>
                      <w:sz w:val="21"/>
                      <w:szCs w:val="21"/>
                      <w:highlight w:val="none"/>
                      <w:lang w:val="en-US" w:eastAsia="zh-CN" w:bidi="ar"/>
                    </w:rPr>
                    <w:t>序号</w:t>
                  </w:r>
                </w:p>
              </w:tc>
              <w:tc>
                <w:tcPr>
                  <w:tcW w:w="1948"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18E1A65D">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snapToGrid w:val="0"/>
                      <w:color w:val="auto"/>
                      <w:spacing w:val="0"/>
                      <w:kern w:val="0"/>
                      <w:sz w:val="21"/>
                      <w:szCs w:val="21"/>
                      <w:highlight w:val="none"/>
                      <w:lang w:val="en-US" w:eastAsia="zh-CN" w:bidi="ar"/>
                    </w:rPr>
                    <w:t>名称</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74D7B6DB">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snapToGrid w:val="0"/>
                      <w:color w:val="auto"/>
                      <w:spacing w:val="0"/>
                      <w:kern w:val="0"/>
                      <w:sz w:val="21"/>
                      <w:szCs w:val="21"/>
                      <w:highlight w:val="none"/>
                      <w:lang w:val="en-US" w:eastAsia="zh-CN" w:bidi="ar"/>
                    </w:rPr>
                    <w:t>数量</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4B95B11A">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snapToGrid w:val="0"/>
                      <w:color w:val="auto"/>
                      <w:spacing w:val="0"/>
                      <w:kern w:val="0"/>
                      <w:sz w:val="21"/>
                      <w:szCs w:val="21"/>
                      <w:highlight w:val="none"/>
                      <w:lang w:val="en-US" w:eastAsia="zh-CN" w:bidi="ar"/>
                    </w:rPr>
                    <w:t>备注</w:t>
                  </w:r>
                </w:p>
              </w:tc>
            </w:tr>
            <w:tr w14:paraId="58E3A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283" w:hRule="exac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140DBFE4">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948"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3795F20A">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主机</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0A7B9BD5">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1台</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18A2385E">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rPr>
                  </w:pPr>
                </w:p>
              </w:tc>
            </w:tr>
            <w:tr w14:paraId="7C74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283" w:hRule="exac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3F333F3A">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948"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1ECC56D3">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vertAlign w:val="baseline"/>
                      <w:lang w:val="en-US" w:eastAsia="zh-CN"/>
                    </w:rPr>
                    <w:t>双踏板脚踏开关</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0D79C4CE">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1个</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0CB598F2">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rPr>
                  </w:pPr>
                </w:p>
              </w:tc>
            </w:tr>
            <w:tr w14:paraId="35923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283" w:hRule="exac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09520049">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948"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4670AC96">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vertAlign w:val="baseline"/>
                      <w:lang w:val="en-US" w:eastAsia="zh-CN"/>
                    </w:rPr>
                    <w:t>一次性回路板</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75C7A837">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10个</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39920BF5">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p>
              </w:tc>
            </w:tr>
            <w:tr w14:paraId="43E2B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283" w:hRule="exact"/>
                <w:jc w:val="center"/>
              </w:trPr>
              <w:tc>
                <w:tcPr>
                  <w:tcW w:w="960"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350A9CEE">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4</w:t>
                  </w:r>
                </w:p>
                <w:p w14:paraId="488CDABF">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p>
              </w:tc>
              <w:tc>
                <w:tcPr>
                  <w:tcW w:w="1948"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62A12E1A">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color w:val="auto"/>
                      <w:sz w:val="21"/>
                      <w:szCs w:val="21"/>
                      <w:highlight w:val="none"/>
                      <w:vertAlign w:val="baseline"/>
                      <w:lang w:val="en-US" w:eastAsia="zh-CN"/>
                    </w:rPr>
                    <w:t>连线</w:t>
                  </w:r>
                </w:p>
              </w:tc>
              <w:tc>
                <w:tcPr>
                  <w:tcW w:w="1438"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1B2CB07D">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1条</w:t>
                  </w:r>
                </w:p>
              </w:tc>
              <w:tc>
                <w:tcPr>
                  <w:tcW w:w="840"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2E9F306D">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p>
              </w:tc>
            </w:tr>
          </w:tbl>
          <w:p w14:paraId="23875100">
            <w:pPr>
              <w:keepNext w:val="0"/>
              <w:keepLines w:val="0"/>
              <w:widowControl/>
              <w:suppressLineNumbers w:val="0"/>
              <w:jc w:val="left"/>
              <w:rPr>
                <w:color w:val="auto"/>
                <w:highlight w:val="none"/>
              </w:rPr>
            </w:pPr>
          </w:p>
          <w:p w14:paraId="051F2C21">
            <w:pPr>
              <w:keepNext w:val="0"/>
              <w:keepLines w:val="0"/>
              <w:pageBreakBefore w:val="0"/>
              <w:widowControl/>
              <w:numPr>
                <w:ilvl w:val="0"/>
                <w:numId w:val="0"/>
              </w:numPr>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lang w:val="en-US"/>
              </w:rPr>
            </w:pPr>
          </w:p>
        </w:tc>
        <w:tc>
          <w:tcPr>
            <w:tcW w:w="279" w:type="pct"/>
            <w:tcBorders>
              <w:top w:val="single" w:color="auto" w:sz="4" w:space="0"/>
              <w:left w:val="single" w:color="auto" w:sz="4" w:space="0"/>
              <w:bottom w:val="single" w:color="auto" w:sz="4" w:space="0"/>
              <w:right w:val="single" w:color="auto" w:sz="4" w:space="0"/>
            </w:tcBorders>
            <w:noWrap w:val="0"/>
            <w:vAlign w:val="center"/>
          </w:tcPr>
          <w:p w14:paraId="067B3C41">
            <w:pPr>
              <w:pStyle w:val="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hAnsi="宋体" w:cs="宋体"/>
                <w:b w:val="0"/>
                <w:bCs/>
                <w:color w:val="auto"/>
                <w:sz w:val="21"/>
                <w:szCs w:val="21"/>
                <w:highlight w:val="none"/>
                <w:lang w:val="en-US" w:eastAsia="zh-CN"/>
              </w:rPr>
              <w:t>1</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63CDC22C">
            <w:pPr>
              <w:pStyle w:val="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hAnsi="宋体" w:cs="宋体"/>
                <w:b w:val="0"/>
                <w:bCs/>
                <w:color w:val="auto"/>
                <w:sz w:val="21"/>
                <w:szCs w:val="21"/>
                <w:highlight w:val="none"/>
                <w:lang w:val="en-US" w:eastAsia="zh-CN"/>
              </w:rPr>
              <w:t>套</w:t>
            </w:r>
          </w:p>
        </w:tc>
        <w:tc>
          <w:tcPr>
            <w:tcW w:w="689" w:type="pct"/>
            <w:tcBorders>
              <w:top w:val="single" w:color="auto" w:sz="4" w:space="0"/>
              <w:left w:val="single" w:color="auto" w:sz="4" w:space="0"/>
              <w:bottom w:val="single" w:color="auto" w:sz="4" w:space="0"/>
              <w:right w:val="single" w:color="auto" w:sz="4" w:space="0"/>
            </w:tcBorders>
            <w:noWrap w:val="0"/>
            <w:vAlign w:val="center"/>
          </w:tcPr>
          <w:p w14:paraId="135406A7">
            <w:pPr>
              <w:pStyle w:val="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宋体" w:hAnsi="宋体" w:eastAsia="宋体" w:cs="宋体"/>
                <w:b w:val="0"/>
                <w:bCs/>
                <w:color w:val="auto"/>
                <w:sz w:val="21"/>
                <w:szCs w:val="21"/>
                <w:highlight w:val="none"/>
                <w:lang w:val="en-US" w:eastAsia="zh-CN"/>
              </w:rPr>
            </w:pPr>
            <w:r>
              <w:rPr>
                <w:rFonts w:hint="eastAsia" w:hAnsi="宋体" w:cs="宋体"/>
                <w:b w:val="0"/>
                <w:bCs/>
                <w:color w:val="auto"/>
                <w:sz w:val="21"/>
                <w:szCs w:val="21"/>
                <w:highlight w:val="none"/>
                <w:lang w:val="en-US" w:eastAsia="zh-CN"/>
              </w:rPr>
              <w:t>420000.00</w:t>
            </w:r>
          </w:p>
        </w:tc>
      </w:tr>
      <w:tr w14:paraId="2642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7" w:hRule="atLeast"/>
        </w:trPr>
        <w:tc>
          <w:tcPr>
            <w:tcW w:w="207" w:type="pct"/>
            <w:tcBorders>
              <w:top w:val="single" w:color="auto" w:sz="4" w:space="0"/>
              <w:left w:val="single" w:color="auto" w:sz="4" w:space="0"/>
              <w:bottom w:val="single" w:color="auto" w:sz="4" w:space="0"/>
              <w:right w:val="single" w:color="auto" w:sz="4" w:space="0"/>
            </w:tcBorders>
            <w:noWrap w:val="0"/>
            <w:vAlign w:val="center"/>
          </w:tcPr>
          <w:p w14:paraId="6A3239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0C7F2ECF">
            <w:pPr>
              <w:keepNext w:val="0"/>
              <w:keepLines w:val="0"/>
              <w:widowControl/>
              <w:suppressLineNumbers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等离子前列腺电切镜</w:t>
            </w:r>
          </w:p>
        </w:tc>
        <w:tc>
          <w:tcPr>
            <w:tcW w:w="3002" w:type="pct"/>
            <w:tcBorders>
              <w:top w:val="single" w:color="auto" w:sz="4" w:space="0"/>
              <w:left w:val="single" w:color="auto" w:sz="4" w:space="0"/>
              <w:bottom w:val="single" w:color="auto" w:sz="4" w:space="0"/>
              <w:right w:val="single" w:color="auto" w:sz="4" w:space="0"/>
            </w:tcBorders>
            <w:noWrap w:val="0"/>
            <w:vAlign w:val="top"/>
          </w:tcPr>
          <w:p w14:paraId="345E260E">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一、设备参数如下：</w:t>
            </w:r>
          </w:p>
          <w:p w14:paraId="5C6E1D54">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1.高清内窥镜，视向角30°，镜体直径≤4mm，工作长度≥300mm。</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2.镜体光学清晰度高，图像无畸变，透光率良好，适用于腔内手术观察。</w:t>
            </w:r>
          </w:p>
          <w:p w14:paraId="23BBE08E">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3.内鞘规格：22Fr / 24Fr可选，外鞘规格：24Fr / 26Fr可选。</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4.具备自动锁扣式内外鞘系统，无需特定对齐即可快速安装与拆卸。</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5.内外鞘可360°旋转，保持灌流通畅，不影响手术操作。</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6.镜鞘带大流量灌流开关，灌流效果稳定，冲洗效率高。</w:t>
            </w:r>
          </w:p>
          <w:p w14:paraId="71CC2870">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7.工作手件与电极可随内鞘同步旋转，操作灵活。</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8.手柄设计符合人体工学，可降低长时间操作疲劳感。</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9.器械进出顺畅，无卡滞，操作响应灵敏。</w:t>
            </w:r>
          </w:p>
          <w:p w14:paraId="56FF29AF">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10.▲支持多种灭菌方式：134℃高温高压、低温等离子、环氧乙烷、戊二醛浸泡。</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11.结构设计无死角，便于彻底清洗与消毒。</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12.所有重复使用部件均具备良好的耐腐蚀性与耐久性。</w:t>
            </w:r>
          </w:p>
          <w:p w14:paraId="2F28C902">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pacing w:val="6"/>
                <w:sz w:val="21"/>
                <w:szCs w:val="21"/>
                <w:highlight w:val="none"/>
              </w:rPr>
            </w:pPr>
          </w:p>
          <w:p w14:paraId="22258499">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二、设备配置清单如下：</w:t>
            </w:r>
          </w:p>
          <w:tbl>
            <w:tblPr>
              <w:tblStyle w:val="8"/>
              <w:tblW w:w="50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636"/>
              <w:gridCol w:w="1449"/>
              <w:gridCol w:w="1024"/>
              <w:gridCol w:w="1929"/>
            </w:tblGrid>
            <w:tr w14:paraId="7F4A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73" w:hRule="atLeast"/>
                <w:tblHeader/>
                <w:jc w:val="center"/>
              </w:trPr>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5C08CB65">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snapToGrid w:val="0"/>
                      <w:color w:val="auto"/>
                      <w:spacing w:val="0"/>
                      <w:kern w:val="0"/>
                      <w:sz w:val="21"/>
                      <w:szCs w:val="21"/>
                      <w:highlight w:val="none"/>
                      <w:lang w:val="en-US" w:eastAsia="zh-CN" w:bidi="ar"/>
                    </w:rPr>
                    <w:t>序号</w:t>
                  </w:r>
                </w:p>
              </w:tc>
              <w:tc>
                <w:tcPr>
                  <w:tcW w:w="144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1471DA4B">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snapToGrid w:val="0"/>
                      <w:color w:val="auto"/>
                      <w:spacing w:val="0"/>
                      <w:kern w:val="0"/>
                      <w:sz w:val="21"/>
                      <w:szCs w:val="21"/>
                      <w:highlight w:val="none"/>
                      <w:lang w:val="en-US" w:eastAsia="zh-CN" w:bidi="ar"/>
                    </w:rPr>
                    <w:t>名称</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4CCB242A">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snapToGrid w:val="0"/>
                      <w:color w:val="auto"/>
                      <w:spacing w:val="0"/>
                      <w:kern w:val="0"/>
                      <w:sz w:val="21"/>
                      <w:szCs w:val="21"/>
                      <w:highlight w:val="none"/>
                      <w:lang w:val="en-US" w:eastAsia="zh-CN" w:bidi="ar"/>
                    </w:rPr>
                    <w:t>数量</w:t>
                  </w:r>
                </w:p>
              </w:tc>
              <w:tc>
                <w:tcPr>
                  <w:tcW w:w="192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45BAFE21">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snapToGrid w:val="0"/>
                      <w:color w:val="auto"/>
                      <w:spacing w:val="0"/>
                      <w:kern w:val="0"/>
                      <w:sz w:val="21"/>
                      <w:szCs w:val="21"/>
                      <w:highlight w:val="none"/>
                      <w:lang w:val="en-US" w:eastAsia="zh-CN" w:bidi="ar"/>
                    </w:rPr>
                    <w:t>备注</w:t>
                  </w:r>
                </w:p>
              </w:tc>
            </w:tr>
            <w:tr w14:paraId="7A4F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06" w:hRule="exact"/>
                <w:jc w:val="center"/>
              </w:trPr>
              <w:tc>
                <w:tcPr>
                  <w:tcW w:w="5038"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121DD8F6">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I型</w:t>
                  </w:r>
                </w:p>
              </w:tc>
            </w:tr>
            <w:tr w14:paraId="2F07A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1028" w:hRule="exact"/>
                <w:jc w:val="center"/>
              </w:trPr>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4959F6B6">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144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0FE420F3">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30度电切镜</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22D50BF2">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1把</w:t>
                  </w:r>
                </w:p>
              </w:tc>
              <w:tc>
                <w:tcPr>
                  <w:tcW w:w="192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3AF139DA">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直径4mm </w:t>
                  </w:r>
                </w:p>
              </w:tc>
            </w:tr>
            <w:tr w14:paraId="3B380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704" w:hRule="exact"/>
                <w:jc w:val="center"/>
              </w:trPr>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163CBE38">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144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12D04CE9">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外鞘</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31B1E2D4">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1个</w:t>
                  </w:r>
                </w:p>
              </w:tc>
              <w:tc>
                <w:tcPr>
                  <w:tcW w:w="192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50DA068D">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26Fr</w:t>
                  </w:r>
                </w:p>
              </w:tc>
            </w:tr>
            <w:tr w14:paraId="130F9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08" w:hRule="exact"/>
                <w:jc w:val="center"/>
              </w:trPr>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53EDE1AE">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144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1B4A8627">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内鞘</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1AD5F21C">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1个</w:t>
                  </w:r>
                </w:p>
              </w:tc>
              <w:tc>
                <w:tcPr>
                  <w:tcW w:w="192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5F7F65E0">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24Fr</w:t>
                  </w:r>
                </w:p>
              </w:tc>
            </w:tr>
            <w:tr w14:paraId="12123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740" w:hRule="exact"/>
                <w:jc w:val="center"/>
              </w:trPr>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494F2CBF">
                  <w:pPr>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4</w:t>
                  </w:r>
                </w:p>
              </w:tc>
              <w:tc>
                <w:tcPr>
                  <w:tcW w:w="144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13670D24">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闭孔器</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740D39B2">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1个</w:t>
                  </w:r>
                </w:p>
              </w:tc>
              <w:tc>
                <w:tcPr>
                  <w:tcW w:w="192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0B778B45">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p>
              </w:tc>
            </w:tr>
            <w:tr w14:paraId="7BF90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1470" w:hRule="exact"/>
                <w:jc w:val="center"/>
              </w:trPr>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75AE026D">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5</w:t>
                  </w:r>
                </w:p>
              </w:tc>
              <w:tc>
                <w:tcPr>
                  <w:tcW w:w="144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7250E89B">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被动式双极电切手件</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72E5B093">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2个</w:t>
                  </w:r>
                </w:p>
              </w:tc>
              <w:tc>
                <w:tcPr>
                  <w:tcW w:w="192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7CC725DD">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p>
              </w:tc>
            </w:tr>
            <w:tr w14:paraId="2F31F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1182" w:hRule="exact"/>
                <w:jc w:val="center"/>
              </w:trPr>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4305CA18">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6</w:t>
                  </w:r>
                </w:p>
              </w:tc>
              <w:tc>
                <w:tcPr>
                  <w:tcW w:w="144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4447182D">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电极（环状）</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03F53470">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7支</w:t>
                  </w:r>
                </w:p>
              </w:tc>
              <w:tc>
                <w:tcPr>
                  <w:tcW w:w="192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2CF6D208">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可重复使用</w:t>
                  </w:r>
                </w:p>
              </w:tc>
            </w:tr>
            <w:tr w14:paraId="26ED0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1362" w:hRule="exact"/>
                <w:jc w:val="center"/>
              </w:trPr>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41B9BBB1">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7</w:t>
                  </w:r>
                </w:p>
              </w:tc>
              <w:tc>
                <w:tcPr>
                  <w:tcW w:w="144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07259976">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双极电切环</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6688C0B8">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6盒</w:t>
                  </w:r>
                </w:p>
              </w:tc>
              <w:tc>
                <w:tcPr>
                  <w:tcW w:w="192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4152C62D">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每盒3个</w:t>
                  </w:r>
                </w:p>
              </w:tc>
            </w:tr>
            <w:tr w14:paraId="16F4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1314" w:hRule="exact"/>
                <w:jc w:val="center"/>
              </w:trPr>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137D6237">
                  <w:pPr>
                    <w:jc w:val="center"/>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8</w:t>
                  </w:r>
                </w:p>
              </w:tc>
              <w:tc>
                <w:tcPr>
                  <w:tcW w:w="144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7A19B083">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带圆锥的转换头</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04DD2A77">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2个</w:t>
                  </w:r>
                </w:p>
              </w:tc>
              <w:tc>
                <w:tcPr>
                  <w:tcW w:w="192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438085FA">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含硅胶排液器1个</w:t>
                  </w:r>
                </w:p>
              </w:tc>
            </w:tr>
            <w:tr w14:paraId="789E4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884" w:hRule="exact"/>
                <w:jc w:val="center"/>
              </w:trPr>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65A4BB57">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9</w:t>
                  </w:r>
                </w:p>
              </w:tc>
              <w:tc>
                <w:tcPr>
                  <w:tcW w:w="144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55B663CF">
                  <w:r>
                    <w:rPr>
                      <w:rFonts w:hint="eastAsia" w:ascii="宋体" w:hAnsi="宋体" w:eastAsia="宋体" w:cs="宋体"/>
                      <w:color w:val="auto"/>
                      <w:sz w:val="21"/>
                      <w:szCs w:val="21"/>
                      <w:highlight w:val="none"/>
                      <w:lang w:val="en-US" w:eastAsia="zh-CN"/>
                    </w:rPr>
                    <w:t>双极连线</w:t>
                  </w:r>
                </w:p>
                <w:p w14:paraId="72CC4FA1">
                  <w:pPr>
                    <w:keepNext w:val="0"/>
                    <w:keepLines w:val="0"/>
                    <w:pageBreakBefore w:val="0"/>
                    <w:widowControl/>
                    <w:numPr>
                      <w:ilvl w:val="0"/>
                      <w:numId w:val="0"/>
                    </w:numPr>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508D8A9B">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6条</w:t>
                  </w:r>
                </w:p>
              </w:tc>
              <w:tc>
                <w:tcPr>
                  <w:tcW w:w="192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39326487">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p>
              </w:tc>
            </w:tr>
            <w:tr w14:paraId="0117F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776" w:hRule="exact"/>
                <w:jc w:val="center"/>
              </w:trPr>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03B26A98">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10</w:t>
                  </w:r>
                </w:p>
              </w:tc>
              <w:tc>
                <w:tcPr>
                  <w:tcW w:w="144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3C54F02D">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器械盒</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5053C133">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1个</w:t>
                  </w:r>
                </w:p>
              </w:tc>
              <w:tc>
                <w:tcPr>
                  <w:tcW w:w="192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6111BD7E">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p>
              </w:tc>
            </w:tr>
            <w:tr w14:paraId="206C9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406" w:hRule="exact"/>
                <w:jc w:val="center"/>
              </w:trPr>
              <w:tc>
                <w:tcPr>
                  <w:tcW w:w="5038" w:type="dxa"/>
                  <w:gridSpan w:val="4"/>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60497053">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II型</w:t>
                  </w:r>
                </w:p>
              </w:tc>
            </w:tr>
            <w:tr w14:paraId="0ACF2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1182" w:hRule="exact"/>
                <w:jc w:val="center"/>
              </w:trPr>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41913053">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w:t>
                  </w:r>
                </w:p>
              </w:tc>
              <w:tc>
                <w:tcPr>
                  <w:tcW w:w="144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7D423B60">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30度电切镜</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37F1B969">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1把</w:t>
                  </w:r>
                </w:p>
              </w:tc>
              <w:tc>
                <w:tcPr>
                  <w:tcW w:w="192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74F91019">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 xml:space="preserve">直径4mm </w:t>
                  </w:r>
                </w:p>
              </w:tc>
            </w:tr>
            <w:tr w14:paraId="4613F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836" w:hRule="exact"/>
                <w:jc w:val="center"/>
              </w:trPr>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08417A04">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2</w:t>
                  </w:r>
                </w:p>
              </w:tc>
              <w:tc>
                <w:tcPr>
                  <w:tcW w:w="144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3F46E6F2">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外鞘</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2853716E">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1个</w:t>
                  </w:r>
                </w:p>
              </w:tc>
              <w:tc>
                <w:tcPr>
                  <w:tcW w:w="192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59019491">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24Fr</w:t>
                  </w:r>
                </w:p>
              </w:tc>
            </w:tr>
            <w:tr w14:paraId="32661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32" w:hRule="exact"/>
                <w:jc w:val="center"/>
              </w:trPr>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731242B3">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3</w:t>
                  </w:r>
                </w:p>
              </w:tc>
              <w:tc>
                <w:tcPr>
                  <w:tcW w:w="144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34B7AA91">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内鞘</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32CF88AE">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1个</w:t>
                  </w:r>
                </w:p>
              </w:tc>
              <w:tc>
                <w:tcPr>
                  <w:tcW w:w="192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4B96BEEB">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22Fr</w:t>
                  </w:r>
                </w:p>
              </w:tc>
            </w:tr>
            <w:tr w14:paraId="48AF3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968" w:hRule="exact"/>
                <w:jc w:val="center"/>
              </w:trPr>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5E317E48">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4</w:t>
                  </w:r>
                </w:p>
              </w:tc>
              <w:tc>
                <w:tcPr>
                  <w:tcW w:w="144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4EA97775">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闭孔器</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5E3704B2">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1个</w:t>
                  </w:r>
                </w:p>
              </w:tc>
              <w:tc>
                <w:tcPr>
                  <w:tcW w:w="192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06E15630">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p>
              </w:tc>
            </w:tr>
            <w:tr w14:paraId="1E68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896" w:hRule="exact"/>
                <w:jc w:val="center"/>
              </w:trPr>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1AA78EE0">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5</w:t>
                  </w:r>
                </w:p>
              </w:tc>
              <w:tc>
                <w:tcPr>
                  <w:tcW w:w="144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51029139">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电极（环状）</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18A05213">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7支</w:t>
                  </w:r>
                </w:p>
              </w:tc>
              <w:tc>
                <w:tcPr>
                  <w:tcW w:w="192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2B68589F">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可重复使用</w:t>
                  </w:r>
                </w:p>
              </w:tc>
            </w:tr>
            <w:tr w14:paraId="11BB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1004" w:hRule="exact"/>
                <w:jc w:val="center"/>
              </w:trPr>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2AE7B124">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6</w:t>
                  </w:r>
                </w:p>
              </w:tc>
              <w:tc>
                <w:tcPr>
                  <w:tcW w:w="144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4F038A5D">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双极电切环</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2E78F3B3">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6盒</w:t>
                  </w:r>
                </w:p>
              </w:tc>
              <w:tc>
                <w:tcPr>
                  <w:tcW w:w="192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069EB8C8">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每盒3个</w:t>
                  </w:r>
                </w:p>
              </w:tc>
            </w:tr>
            <w:tr w14:paraId="1B9C1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1350" w:hRule="exact"/>
                <w:jc w:val="center"/>
              </w:trPr>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36618F46">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7</w:t>
                  </w:r>
                </w:p>
              </w:tc>
              <w:tc>
                <w:tcPr>
                  <w:tcW w:w="144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00C7551A">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带圆锥的转换头</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7F87D247">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2个</w:t>
                  </w:r>
                </w:p>
              </w:tc>
              <w:tc>
                <w:tcPr>
                  <w:tcW w:w="192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1E5F2559">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含硅胶排液器1个</w:t>
                  </w:r>
                </w:p>
              </w:tc>
            </w:tr>
            <w:tr w14:paraId="4D46D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1047" w:hRule="exact"/>
                <w:jc w:val="center"/>
              </w:trPr>
              <w:tc>
                <w:tcPr>
                  <w:tcW w:w="63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0BA33703">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i w:val="0"/>
                      <w:iCs w:val="0"/>
                      <w:caps w:val="0"/>
                      <w:color w:val="auto"/>
                      <w:spacing w:val="0"/>
                      <w:kern w:val="0"/>
                      <w:sz w:val="21"/>
                      <w:szCs w:val="21"/>
                      <w:highlight w:val="none"/>
                      <w:lang w:val="en-US" w:eastAsia="zh-CN" w:bidi="ar"/>
                    </w:rPr>
                  </w:pPr>
                  <w:r>
                    <w:rPr>
                      <w:rFonts w:hint="eastAsia" w:ascii="宋体" w:hAnsi="宋体" w:eastAsia="宋体" w:cs="宋体"/>
                      <w:i w:val="0"/>
                      <w:iCs w:val="0"/>
                      <w:caps w:val="0"/>
                      <w:color w:val="auto"/>
                      <w:spacing w:val="0"/>
                      <w:kern w:val="0"/>
                      <w:sz w:val="21"/>
                      <w:szCs w:val="21"/>
                      <w:highlight w:val="none"/>
                      <w:lang w:val="en-US" w:eastAsia="zh-CN" w:bidi="ar"/>
                    </w:rPr>
                    <w:t>8</w:t>
                  </w:r>
                </w:p>
              </w:tc>
              <w:tc>
                <w:tcPr>
                  <w:tcW w:w="144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6C49349E">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器械盒</w:t>
                  </w:r>
                </w:p>
              </w:tc>
              <w:tc>
                <w:tcPr>
                  <w:tcW w:w="102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02667661">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1个</w:t>
                  </w:r>
                </w:p>
              </w:tc>
              <w:tc>
                <w:tcPr>
                  <w:tcW w:w="192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25A00972">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i w:val="0"/>
                      <w:iCs w:val="0"/>
                      <w:caps w:val="0"/>
                      <w:color w:val="auto"/>
                      <w:spacing w:val="0"/>
                      <w:kern w:val="0"/>
                      <w:sz w:val="21"/>
                      <w:szCs w:val="21"/>
                      <w:highlight w:val="none"/>
                      <w:lang w:val="en-US" w:eastAsia="zh-CN" w:bidi="ar"/>
                    </w:rPr>
                  </w:pPr>
                </w:p>
              </w:tc>
            </w:tr>
          </w:tbl>
          <w:p w14:paraId="3D229EA0">
            <w:pPr>
              <w:keepNext w:val="0"/>
              <w:keepLines w:val="0"/>
              <w:pageBreakBefore w:val="0"/>
              <w:widowControl/>
              <w:numPr>
                <w:ilvl w:val="0"/>
                <w:numId w:val="0"/>
              </w:numPr>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1"/>
                <w:szCs w:val="21"/>
                <w:highlight w:val="none"/>
                <w:lang w:val="en-US"/>
              </w:rPr>
            </w:pPr>
          </w:p>
        </w:tc>
        <w:tc>
          <w:tcPr>
            <w:tcW w:w="520" w:type="dxa"/>
            <w:tcBorders>
              <w:top w:val="single" w:color="auto" w:sz="4" w:space="0"/>
              <w:left w:val="single" w:color="auto" w:sz="4" w:space="0"/>
              <w:bottom w:val="single" w:color="auto" w:sz="4" w:space="0"/>
              <w:right w:val="single" w:color="auto" w:sz="4" w:space="0"/>
            </w:tcBorders>
            <w:noWrap w:val="0"/>
            <w:vAlign w:val="center"/>
          </w:tcPr>
          <w:p w14:paraId="267A077C">
            <w:pPr>
              <w:pStyle w:val="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1"/>
                <w:szCs w:val="21"/>
                <w:highlight w:val="none"/>
              </w:rPr>
            </w:pPr>
            <w:r>
              <w:rPr>
                <w:rFonts w:hint="eastAsia" w:hAnsi="宋体" w:cs="宋体"/>
                <w:b w:val="0"/>
                <w:bCs/>
                <w:color w:val="auto"/>
                <w:sz w:val="21"/>
                <w:szCs w:val="21"/>
                <w:highlight w:val="none"/>
                <w:lang w:val="en-US" w:eastAsia="zh-CN"/>
              </w:rPr>
              <w:t>2</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5A7D3F0B">
            <w:pPr>
              <w:pStyle w:val="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1"/>
                <w:szCs w:val="21"/>
                <w:highlight w:val="none"/>
              </w:rPr>
            </w:pPr>
            <w:r>
              <w:rPr>
                <w:rFonts w:hint="eastAsia" w:hAnsi="宋体" w:cs="宋体"/>
                <w:b w:val="0"/>
                <w:bCs/>
                <w:color w:val="auto"/>
                <w:sz w:val="21"/>
                <w:szCs w:val="21"/>
                <w:highlight w:val="none"/>
                <w:lang w:val="en-US" w:eastAsia="zh-CN"/>
              </w:rPr>
              <w:t>套</w:t>
            </w:r>
          </w:p>
        </w:tc>
        <w:tc>
          <w:tcPr>
            <w:tcW w:w="689" w:type="pct"/>
            <w:tcBorders>
              <w:top w:val="single" w:color="auto" w:sz="4" w:space="0"/>
              <w:left w:val="single" w:color="auto" w:sz="4" w:space="0"/>
              <w:bottom w:val="single" w:color="auto" w:sz="4" w:space="0"/>
              <w:right w:val="single" w:color="auto" w:sz="4" w:space="0"/>
            </w:tcBorders>
            <w:noWrap w:val="0"/>
            <w:vAlign w:val="center"/>
          </w:tcPr>
          <w:p w14:paraId="297EDF76">
            <w:pPr>
              <w:pStyle w:val="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r>
              <w:rPr>
                <w:rFonts w:hint="eastAsia"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0000.00</w:t>
            </w:r>
          </w:p>
        </w:tc>
      </w:tr>
      <w:tr w14:paraId="003F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8" w:hRule="atLeast"/>
        </w:trPr>
        <w:tc>
          <w:tcPr>
            <w:tcW w:w="207" w:type="pct"/>
            <w:tcBorders>
              <w:top w:val="single" w:color="auto" w:sz="4" w:space="0"/>
              <w:left w:val="single" w:color="auto" w:sz="4" w:space="0"/>
              <w:bottom w:val="single" w:color="auto" w:sz="4" w:space="0"/>
              <w:right w:val="single" w:color="auto" w:sz="4" w:space="0"/>
            </w:tcBorders>
            <w:noWrap w:val="0"/>
            <w:vAlign w:val="center"/>
          </w:tcPr>
          <w:p w14:paraId="3BD4B5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4101E9FE">
            <w:pPr>
              <w:keepNext w:val="0"/>
              <w:keepLines w:val="0"/>
              <w:widowControl/>
              <w:suppressLineNumbers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纤维输尿管肾镜</w:t>
            </w:r>
          </w:p>
        </w:tc>
        <w:tc>
          <w:tcPr>
            <w:tcW w:w="3002" w:type="pct"/>
            <w:tcBorders>
              <w:top w:val="single" w:color="auto" w:sz="4" w:space="0"/>
              <w:left w:val="single" w:color="auto" w:sz="4" w:space="0"/>
              <w:bottom w:val="single" w:color="auto" w:sz="4" w:space="0"/>
              <w:right w:val="single" w:color="auto" w:sz="4" w:space="0"/>
            </w:tcBorders>
            <w:noWrap w:val="0"/>
            <w:vAlign w:val="top"/>
          </w:tcPr>
          <w:p w14:paraId="564E6728">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一、设备参数如下：</w:t>
            </w:r>
          </w:p>
          <w:p w14:paraId="03CE6BD7">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1.镜视野角度≥5°。</w:t>
            </w:r>
          </w:p>
          <w:p w14:paraId="1D612B33">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2.镜体直径：前端≥6Fr，后端≤12Fr</w:t>
            </w:r>
          </w:p>
          <w:p w14:paraId="21F63729">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3.工作长度≤430 mm。</w:t>
            </w:r>
          </w:p>
          <w:p w14:paraId="590948F2">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4.工作通道：≥ 4Fr，可通过相应尺寸的手术器械。</w:t>
            </w:r>
          </w:p>
          <w:p w14:paraId="73380A46">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5.进出水口设计：两侧进出水口与镜身呈≤90°夹角。</w:t>
            </w:r>
          </w:p>
          <w:p w14:paraId="338965DD">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6.进出水阀：中心间距≤35mm，必须为可拆卸的塑料水阀。</w:t>
            </w:r>
          </w:p>
          <w:p w14:paraId="23A6314B">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7.器械通道密封：尾端器械通道需配备内置密封圈机构。</w:t>
            </w:r>
          </w:p>
          <w:p w14:paraId="6E2576BE">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8.结构形式：一体式设计，镜身与镜桥一体化。</w:t>
            </w:r>
          </w:p>
          <w:p w14:paraId="219443A1">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9.▲灭菌方式：必须支持134℃高温高压灭菌，并兼容低温等离子、环氧乙烷、戊二醛浸泡等多种灭菌方式。</w:t>
            </w:r>
          </w:p>
          <w:p w14:paraId="25FF7E77">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10.光学性能：镜体应内置导光纤维，提供充足、清晰的照明与视野。</w:t>
            </w:r>
          </w:p>
          <w:p w14:paraId="3BFDF7B7">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11.先端部设计：具有防损伤设计，以保护患者组织。</w:t>
            </w:r>
          </w:p>
          <w:p w14:paraId="3FD4505C">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12.材质与耐用性：镜身使用防化学腐蚀、高耐用性材料制造（如不锈钢）。</w:t>
            </w:r>
          </w:p>
          <w:p w14:paraId="1CE780DF">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pacing w:val="6"/>
                <w:sz w:val="21"/>
                <w:szCs w:val="21"/>
                <w:highlight w:val="none"/>
              </w:rPr>
            </w:pPr>
          </w:p>
          <w:p w14:paraId="0EDB988B">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二、设备配置清单如下：</w:t>
            </w:r>
          </w:p>
          <w:tbl>
            <w:tblPr>
              <w:tblStyle w:val="8"/>
              <w:tblW w:w="50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625"/>
              <w:gridCol w:w="1404"/>
              <w:gridCol w:w="1343"/>
              <w:gridCol w:w="1706"/>
            </w:tblGrid>
            <w:tr w14:paraId="7120D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75" w:hRule="atLeast"/>
                <w:tblHeader/>
                <w:jc w:val="center"/>
              </w:trPr>
              <w:tc>
                <w:tcPr>
                  <w:tcW w:w="62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1D2D44EC">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snapToGrid w:val="0"/>
                      <w:color w:val="auto"/>
                      <w:spacing w:val="0"/>
                      <w:kern w:val="0"/>
                      <w:sz w:val="21"/>
                      <w:szCs w:val="21"/>
                      <w:highlight w:val="none"/>
                      <w:lang w:val="en-US" w:eastAsia="zh-CN" w:bidi="ar"/>
                    </w:rPr>
                    <w:t>序号</w:t>
                  </w:r>
                </w:p>
              </w:tc>
              <w:tc>
                <w:tcPr>
                  <w:tcW w:w="140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30AD9EED">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snapToGrid w:val="0"/>
                      <w:color w:val="auto"/>
                      <w:spacing w:val="0"/>
                      <w:kern w:val="0"/>
                      <w:sz w:val="21"/>
                      <w:szCs w:val="21"/>
                      <w:highlight w:val="none"/>
                      <w:lang w:val="en-US" w:eastAsia="zh-CN" w:bidi="ar"/>
                    </w:rPr>
                    <w:t>名称</w:t>
                  </w:r>
                </w:p>
              </w:tc>
              <w:tc>
                <w:tcPr>
                  <w:tcW w:w="134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68FB2A3A">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snapToGrid w:val="0"/>
                      <w:color w:val="auto"/>
                      <w:spacing w:val="0"/>
                      <w:kern w:val="0"/>
                      <w:sz w:val="21"/>
                      <w:szCs w:val="21"/>
                      <w:highlight w:val="none"/>
                      <w:lang w:val="en-US" w:eastAsia="zh-CN" w:bidi="ar"/>
                    </w:rPr>
                    <w:t>数量</w:t>
                  </w:r>
                </w:p>
              </w:tc>
              <w:tc>
                <w:tcPr>
                  <w:tcW w:w="170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0AC0CFDD">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snapToGrid w:val="0"/>
                      <w:color w:val="auto"/>
                      <w:spacing w:val="0"/>
                      <w:kern w:val="0"/>
                      <w:sz w:val="21"/>
                      <w:szCs w:val="21"/>
                      <w:highlight w:val="none"/>
                      <w:lang w:val="en-US" w:eastAsia="zh-CN" w:bidi="ar"/>
                    </w:rPr>
                    <w:t>备注</w:t>
                  </w:r>
                </w:p>
              </w:tc>
            </w:tr>
            <w:tr w14:paraId="3D5A4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37" w:hRule="exact"/>
                <w:jc w:val="center"/>
              </w:trPr>
              <w:tc>
                <w:tcPr>
                  <w:tcW w:w="62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76605889">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w:t>
                  </w:r>
                </w:p>
              </w:tc>
              <w:tc>
                <w:tcPr>
                  <w:tcW w:w="140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3CE59949">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纤维输尿管肾镜</w:t>
                  </w:r>
                </w:p>
              </w:tc>
              <w:tc>
                <w:tcPr>
                  <w:tcW w:w="134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3A786CD4">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rPr>
                  </w:pPr>
                  <w:r>
                    <w:rPr>
                      <w:rFonts w:hint="eastAsia" w:ascii="宋体" w:hAnsi="宋体" w:eastAsia="宋体" w:cs="宋体"/>
                      <w:i w:val="0"/>
                      <w:iCs w:val="0"/>
                      <w:caps w:val="0"/>
                      <w:color w:val="auto"/>
                      <w:spacing w:val="0"/>
                      <w:kern w:val="0"/>
                      <w:sz w:val="21"/>
                      <w:szCs w:val="21"/>
                      <w:highlight w:val="none"/>
                      <w:lang w:val="en-US" w:eastAsia="zh-CN" w:bidi="ar"/>
                    </w:rPr>
                    <w:t>2条</w:t>
                  </w:r>
                </w:p>
              </w:tc>
              <w:tc>
                <w:tcPr>
                  <w:tcW w:w="170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69261D4A">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rPr>
                  </w:pPr>
                  <w:r>
                    <w:rPr>
                      <w:rFonts w:hint="eastAsia" w:ascii="宋体" w:hAnsi="宋体" w:eastAsia="宋体" w:cs="宋体"/>
                      <w:i w:val="0"/>
                      <w:iCs w:val="0"/>
                      <w:caps w:val="0"/>
                      <w:color w:val="auto"/>
                      <w:spacing w:val="0"/>
                      <w:kern w:val="0"/>
                      <w:sz w:val="21"/>
                      <w:szCs w:val="21"/>
                      <w:highlight w:val="none"/>
                      <w:lang w:val="en-US" w:eastAsia="zh-CN" w:bidi="ar"/>
                    </w:rPr>
                    <w:t>6/7.5Fr</w:t>
                  </w:r>
                </w:p>
              </w:tc>
            </w:tr>
            <w:tr w14:paraId="5B2A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786" w:hRule="exact"/>
                <w:jc w:val="center"/>
              </w:trPr>
              <w:tc>
                <w:tcPr>
                  <w:tcW w:w="62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400DF422">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2</w:t>
                  </w:r>
                </w:p>
              </w:tc>
              <w:tc>
                <w:tcPr>
                  <w:tcW w:w="140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7E488846">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vertAlign w:val="baseline"/>
                      <w:lang w:val="en-US" w:eastAsia="zh-CN"/>
                    </w:rPr>
                    <w:t>鼠齿抓钳</w:t>
                  </w:r>
                </w:p>
              </w:tc>
              <w:tc>
                <w:tcPr>
                  <w:tcW w:w="134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019A2A32">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4把</w:t>
                  </w:r>
                </w:p>
              </w:tc>
              <w:tc>
                <w:tcPr>
                  <w:tcW w:w="170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61492E8B">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适配所选肾镜</w:t>
                  </w:r>
                </w:p>
              </w:tc>
            </w:tr>
            <w:tr w14:paraId="3AE20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786" w:hRule="exact"/>
                <w:jc w:val="center"/>
              </w:trPr>
              <w:tc>
                <w:tcPr>
                  <w:tcW w:w="62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36B99D03">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3</w:t>
                  </w:r>
                </w:p>
              </w:tc>
              <w:tc>
                <w:tcPr>
                  <w:tcW w:w="140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50BB78AB">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活检钳</w:t>
                  </w:r>
                </w:p>
              </w:tc>
              <w:tc>
                <w:tcPr>
                  <w:tcW w:w="134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4BA57DEF">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2把</w:t>
                  </w:r>
                </w:p>
              </w:tc>
              <w:tc>
                <w:tcPr>
                  <w:tcW w:w="170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653FC9F1">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适配所选肾镜</w:t>
                  </w:r>
                </w:p>
              </w:tc>
            </w:tr>
            <w:tr w14:paraId="6C83E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cantSplit/>
                <w:trHeight w:val="1319" w:hRule="exact"/>
                <w:jc w:val="center"/>
              </w:trPr>
              <w:tc>
                <w:tcPr>
                  <w:tcW w:w="62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0" w:type="dxa"/>
                    <w:bottom w:w="150" w:type="dxa"/>
                    <w:right w:w="240" w:type="dxa"/>
                  </w:tcMar>
                  <w:vAlign w:val="center"/>
                </w:tcPr>
                <w:p w14:paraId="64253F11">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aps w:val="0"/>
                      <w:color w:val="auto"/>
                      <w:spacing w:val="0"/>
                      <w:kern w:val="0"/>
                      <w:sz w:val="21"/>
                      <w:szCs w:val="21"/>
                      <w:highlight w:val="none"/>
                      <w:lang w:val="en-US" w:eastAsia="zh-CN" w:bidi="ar"/>
                    </w:rPr>
                    <w:t>4</w:t>
                  </w:r>
                </w:p>
              </w:tc>
              <w:tc>
                <w:tcPr>
                  <w:tcW w:w="140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08C2811C">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aps w:val="0"/>
                      <w:color w:val="auto"/>
                      <w:spacing w:val="0"/>
                      <w:kern w:val="0"/>
                      <w:sz w:val="21"/>
                      <w:szCs w:val="21"/>
                      <w:highlight w:val="none"/>
                      <w:lang w:val="en-US" w:eastAsia="zh-CN" w:bidi="ar"/>
                    </w:rPr>
                    <w:t>专用消毒器械盒</w:t>
                  </w:r>
                </w:p>
              </w:tc>
              <w:tc>
                <w:tcPr>
                  <w:tcW w:w="134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240" w:type="dxa"/>
                  </w:tcMar>
                  <w:vAlign w:val="center"/>
                </w:tcPr>
                <w:p w14:paraId="5175E659">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aps w:val="0"/>
                      <w:color w:val="auto"/>
                      <w:spacing w:val="0"/>
                      <w:kern w:val="0"/>
                      <w:sz w:val="21"/>
                      <w:szCs w:val="21"/>
                      <w:highlight w:val="none"/>
                      <w:lang w:val="en-US" w:eastAsia="zh-CN" w:bidi="ar"/>
                    </w:rPr>
                    <w:t>2个</w:t>
                  </w:r>
                </w:p>
              </w:tc>
              <w:tc>
                <w:tcPr>
                  <w:tcW w:w="170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240" w:type="dxa"/>
                    <w:bottom w:w="150" w:type="dxa"/>
                    <w:right w:w="0" w:type="dxa"/>
                  </w:tcMar>
                  <w:vAlign w:val="center"/>
                </w:tcPr>
                <w:p w14:paraId="3BE50B2F">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i w:val="0"/>
                      <w:iCs w:val="0"/>
                      <w:caps w:val="0"/>
                      <w:color w:val="auto"/>
                      <w:spacing w:val="0"/>
                      <w:kern w:val="0"/>
                      <w:sz w:val="21"/>
                      <w:szCs w:val="21"/>
                      <w:highlight w:val="none"/>
                      <w:lang w:val="en-US" w:eastAsia="zh-CN" w:bidi="ar"/>
                    </w:rPr>
                    <w:t>适用于本镜的存放、清洗与灭菌</w:t>
                  </w:r>
                </w:p>
              </w:tc>
            </w:tr>
          </w:tbl>
          <w:p w14:paraId="3AEA75F9">
            <w:pPr>
              <w:keepNext w:val="0"/>
              <w:keepLines w:val="0"/>
              <w:widowControl/>
              <w:suppressLineNumbers w:val="0"/>
              <w:jc w:val="left"/>
              <w:rPr>
                <w:rFonts w:hint="eastAsia" w:ascii="宋体" w:hAnsi="宋体" w:eastAsia="宋体" w:cs="宋体"/>
                <w:color w:val="auto"/>
                <w:sz w:val="21"/>
                <w:szCs w:val="21"/>
                <w:highlight w:val="none"/>
                <w:lang w:val="en-US"/>
              </w:rPr>
            </w:pPr>
          </w:p>
        </w:tc>
        <w:tc>
          <w:tcPr>
            <w:tcW w:w="520" w:type="dxa"/>
            <w:tcBorders>
              <w:top w:val="single" w:color="auto" w:sz="4" w:space="0"/>
              <w:left w:val="single" w:color="auto" w:sz="4" w:space="0"/>
              <w:bottom w:val="single" w:color="auto" w:sz="4" w:space="0"/>
              <w:right w:val="single" w:color="auto" w:sz="4" w:space="0"/>
            </w:tcBorders>
            <w:noWrap w:val="0"/>
            <w:vAlign w:val="center"/>
          </w:tcPr>
          <w:p w14:paraId="40E075E1">
            <w:pPr>
              <w:pStyle w:val="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1"/>
                <w:szCs w:val="21"/>
                <w:highlight w:val="none"/>
              </w:rPr>
            </w:pPr>
            <w:r>
              <w:rPr>
                <w:rFonts w:hint="eastAsia" w:hAnsi="宋体" w:cs="宋体"/>
                <w:b w:val="0"/>
                <w:bCs/>
                <w:color w:val="auto"/>
                <w:sz w:val="21"/>
                <w:szCs w:val="21"/>
                <w:highlight w:val="none"/>
                <w:lang w:val="en-US" w:eastAsia="zh-CN"/>
              </w:rPr>
              <w:t>2</w:t>
            </w:r>
          </w:p>
        </w:tc>
        <w:tc>
          <w:tcPr>
            <w:tcW w:w="747" w:type="dxa"/>
            <w:tcBorders>
              <w:top w:val="single" w:color="auto" w:sz="4" w:space="0"/>
              <w:left w:val="single" w:color="auto" w:sz="4" w:space="0"/>
              <w:bottom w:val="single" w:color="auto" w:sz="4" w:space="0"/>
              <w:right w:val="single" w:color="auto" w:sz="4" w:space="0"/>
            </w:tcBorders>
            <w:noWrap w:val="0"/>
            <w:vAlign w:val="center"/>
          </w:tcPr>
          <w:p w14:paraId="46EEB579">
            <w:pPr>
              <w:pStyle w:val="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1"/>
                <w:szCs w:val="21"/>
                <w:highlight w:val="none"/>
              </w:rPr>
            </w:pPr>
            <w:r>
              <w:rPr>
                <w:rFonts w:hint="eastAsia" w:hAnsi="宋体" w:cs="宋体"/>
                <w:b w:val="0"/>
                <w:bCs/>
                <w:color w:val="auto"/>
                <w:sz w:val="21"/>
                <w:szCs w:val="21"/>
                <w:highlight w:val="none"/>
                <w:lang w:val="en-US" w:eastAsia="zh-CN"/>
              </w:rPr>
              <w:t>套</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4D26D33D">
            <w:pPr>
              <w:pStyle w:val="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95000.00</w:t>
            </w:r>
          </w:p>
        </w:tc>
      </w:tr>
      <w:tr w14:paraId="08BA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7" w:type="pct"/>
            <w:tcBorders>
              <w:top w:val="single" w:color="auto" w:sz="4" w:space="0"/>
              <w:left w:val="single" w:color="auto" w:sz="4" w:space="0"/>
              <w:bottom w:val="single" w:color="auto" w:sz="4" w:space="0"/>
              <w:right w:val="single" w:color="auto" w:sz="4" w:space="0"/>
            </w:tcBorders>
            <w:noWrap w:val="0"/>
            <w:vAlign w:val="center"/>
          </w:tcPr>
          <w:p w14:paraId="24D2CB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0384CF3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铥激光治疗机</w:t>
            </w:r>
          </w:p>
        </w:tc>
        <w:tc>
          <w:tcPr>
            <w:tcW w:w="3002" w:type="pct"/>
            <w:tcBorders>
              <w:top w:val="single" w:color="auto" w:sz="4" w:space="0"/>
              <w:left w:val="single" w:color="auto" w:sz="4" w:space="0"/>
              <w:bottom w:val="single" w:color="auto" w:sz="4" w:space="0"/>
              <w:right w:val="single" w:color="auto" w:sz="4" w:space="0"/>
            </w:tcBorders>
            <w:noWrap w:val="0"/>
            <w:vAlign w:val="top"/>
          </w:tcPr>
          <w:p w14:paraId="1AB14121">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一、设备参数如下：</w:t>
            </w:r>
          </w:p>
          <w:p w14:paraId="19F487EF">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1.激光器类型：掺铥光纤激光器。</w:t>
            </w:r>
          </w:p>
          <w:p w14:paraId="3A09B033">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2.激光波长：1900nm～2000nm。</w:t>
            </w:r>
          </w:p>
          <w:p w14:paraId="1F4FFD1E">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3.激光输出模式：具备连续输出与脉冲输出模式。</w:t>
            </w:r>
          </w:p>
          <w:p w14:paraId="11C2ECD6">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4.▲最大输出功率：≥55W（投标文件中提供证明材料）。</w:t>
            </w:r>
          </w:p>
          <w:p w14:paraId="7354AD45">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5.最小输出功率：≤10W。</w:t>
            </w:r>
          </w:p>
          <w:p w14:paraId="289043A1">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6.连续输出功率步进：≤1W。</w:t>
            </w:r>
          </w:p>
          <w:p w14:paraId="6796992A">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7.▲碎石模式：支持双脚踏分别控制两组不同碎石参数，可同屏显示与调节（投标文件中提供证明材料）。</w:t>
            </w:r>
          </w:p>
          <w:p w14:paraId="30B60D01">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8.最大脉冲能量：≥5J。</w:t>
            </w:r>
          </w:p>
          <w:p w14:paraId="5ECFA4A9">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9.最小脉冲能量：≤0.05J。</w:t>
            </w:r>
          </w:p>
          <w:p w14:paraId="58ADD589">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10.脉冲输出峰值功率：≥400W。</w:t>
            </w:r>
          </w:p>
          <w:p w14:paraId="436DE86E">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11.最大脉冲频率：≥1500Hz。</w:t>
            </w:r>
          </w:p>
          <w:p w14:paraId="48085869">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12.▲脉冲宽度范围：可调，</w:t>
            </w:r>
            <w:r>
              <w:rPr>
                <w:rFonts w:hint="eastAsia" w:ascii="宋体" w:hAnsi="宋体" w:eastAsia="宋体" w:cs="宋体"/>
                <w:color w:val="auto"/>
                <w:kern w:val="0"/>
                <w:sz w:val="21"/>
                <w:szCs w:val="21"/>
                <w:highlight w:val="none"/>
                <w:lang w:bidi="ar"/>
              </w:rPr>
              <w:t>最大脉冲宽度：</w:t>
            </w:r>
            <w:r>
              <w:rPr>
                <w:rFonts w:hint="eastAsia" w:ascii="宋体" w:hAnsi="宋体" w:eastAsia="宋体" w:cs="宋体"/>
                <w:color w:val="auto"/>
                <w:kern w:val="0"/>
                <w:sz w:val="21"/>
                <w:szCs w:val="21"/>
                <w:highlight w:val="none"/>
                <w:lang w:val="en-US" w:eastAsia="zh-CN" w:bidi="ar"/>
              </w:rPr>
              <w:t>17</w:t>
            </w:r>
            <w:r>
              <w:rPr>
                <w:rFonts w:hint="eastAsia" w:ascii="宋体" w:hAnsi="宋体" w:eastAsia="宋体" w:cs="宋体"/>
                <w:color w:val="auto"/>
                <w:kern w:val="0"/>
                <w:sz w:val="21"/>
                <w:szCs w:val="21"/>
                <w:highlight w:val="none"/>
                <w:lang w:bidi="ar"/>
              </w:rPr>
              <w:t>ms</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ms</w:t>
            </w:r>
            <w:r>
              <w:rPr>
                <w:rFonts w:hint="eastAsia" w:ascii="宋体" w:hAnsi="宋体" w:eastAsia="宋体" w:cs="宋体"/>
                <w:color w:val="auto"/>
                <w:sz w:val="21"/>
                <w:szCs w:val="21"/>
                <w:highlight w:val="none"/>
                <w:lang w:val="en-US" w:eastAsia="zh-CN"/>
              </w:rPr>
              <w:t>。</w:t>
            </w:r>
          </w:p>
          <w:p w14:paraId="17FD3B12">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13.脉冲宽度模式：≥3种。</w:t>
            </w:r>
          </w:p>
          <w:p w14:paraId="4DC66C4E">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14.▲输出功率稳定性：≤±5%（投标文件中提供技术文件证明材料）。</w:t>
            </w:r>
          </w:p>
          <w:p w14:paraId="3DBEC8AF">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15.瞄准光：波长500nm～550nm，功率≤5mW，亮度可调。</w:t>
            </w:r>
          </w:p>
          <w:p w14:paraId="6E6BD3D8">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16.冷却方式：风冷或水冷，噪音低于60dB，无需外接水路。</w:t>
            </w:r>
          </w:p>
          <w:p w14:paraId="5D1189A7">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17.操作界面：触摸屏操作，尺寸≥8英寸。</w:t>
            </w:r>
          </w:p>
          <w:p w14:paraId="0D014E3B">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18.光纤接口：国际通用SMA905接口。</w:t>
            </w:r>
          </w:p>
          <w:p w14:paraId="02479472">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19.▲设备设计使用年限：≥8年（以铭牌或说明文件为准，投标文件中提供证明材料）。</w:t>
            </w:r>
          </w:p>
          <w:p w14:paraId="4A782F6E">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20.电源要求：AC 220V±10%，50Hz。</w:t>
            </w:r>
          </w:p>
          <w:p w14:paraId="5EB98A92">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21.防护等级：脚踏开关防水等级不低于IPX7。</w:t>
            </w:r>
          </w:p>
          <w:p w14:paraId="10BEC229">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22.激光安全等级：4类激光产品。</w:t>
            </w:r>
          </w:p>
          <w:p w14:paraId="018EE506">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23.电气安全类型：I类BF型。</w:t>
            </w:r>
          </w:p>
          <w:p w14:paraId="794B4349">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kern w:val="0"/>
                <w:sz w:val="21"/>
                <w:szCs w:val="21"/>
                <w:highlight w:val="none"/>
                <w:lang w:val="en-US" w:eastAsia="zh-CN" w:bidi="ar"/>
              </w:rPr>
              <w:t>左右脚踏控制的最大功率均≥40W，可以满足不同的治疗需求。</w:t>
            </w:r>
          </w:p>
          <w:p w14:paraId="18D8468A">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25.▲治疗模式：至少包含≥3种结石治疗模式（</w:t>
            </w:r>
            <w:r>
              <w:rPr>
                <w:rFonts w:hint="eastAsia" w:ascii="宋体" w:hAnsi="宋体" w:eastAsia="宋体" w:cs="宋体"/>
                <w:color w:val="auto"/>
                <w:kern w:val="0"/>
                <w:sz w:val="21"/>
                <w:szCs w:val="21"/>
                <w:highlight w:val="none"/>
                <w:lang w:val="en-US" w:eastAsia="zh-CN" w:bidi="ar"/>
              </w:rPr>
              <w:t>提供屏显或使用说明书等证明材料</w:t>
            </w:r>
            <w:r>
              <w:rPr>
                <w:rFonts w:hint="eastAsia" w:ascii="宋体" w:hAnsi="宋体" w:eastAsia="宋体" w:cs="宋体"/>
                <w:color w:val="auto"/>
                <w:sz w:val="21"/>
                <w:szCs w:val="21"/>
                <w:highlight w:val="none"/>
                <w:lang w:val="en-US" w:eastAsia="zh-CN"/>
              </w:rPr>
              <w:t>）。</w:t>
            </w:r>
          </w:p>
          <w:p w14:paraId="62FBA9A4">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26.激光器结构：模块化设计，维护便捷。</w:t>
            </w:r>
          </w:p>
          <w:p w14:paraId="03A5B5EB">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27.设备注册单元内应包含治疗光纤，确保设备与光纤匹配性。</w:t>
            </w:r>
          </w:p>
          <w:p w14:paraId="55E53E44">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28.支持脉冲串输出模式，可实现原位高效碎石。</w:t>
            </w:r>
          </w:p>
          <w:p w14:paraId="6B0A32AD">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29.软组织切割模式：应具备脉冲与连续输出，脉冲宽度可调，应具备脉冲与连续输出，脉冲宽度可调，可进行泌尿系肿瘤、前列腺增生等软组织的切割、汽化。</w:t>
            </w:r>
          </w:p>
          <w:p w14:paraId="3B302255">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30.整机输入功率：≤1.5kVA。</w:t>
            </w:r>
          </w:p>
          <w:p w14:paraId="059ED551">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31.设备注册单元内应包含多种规格光纤，芯径覆盖200μm～1000μm范围。</w:t>
            </w:r>
          </w:p>
          <w:p w14:paraId="49E850D3">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32.光纤类型：提供可重复使用与一次性使用光纤选项。</w:t>
            </w:r>
          </w:p>
          <w:p w14:paraId="34183CD1">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33.光纤破损检测功能：具备自动识别与报警功能。</w:t>
            </w:r>
          </w:p>
          <w:p w14:paraId="0E37A2EF">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34.脚踏开关功能：可切换设备待机/就绪状态。</w:t>
            </w:r>
          </w:p>
          <w:p w14:paraId="6D64DCCA">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35.激光发射控制：支持双路参数独立控制与发射。</w:t>
            </w:r>
          </w:p>
          <w:p w14:paraId="3CD67024">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36.功率反馈系统：实时显示输出功率。</w:t>
            </w:r>
          </w:p>
          <w:p w14:paraId="184EA910">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37.系统应具备治疗日志存储功能，可保存≥50条记录。</w:t>
            </w:r>
          </w:p>
          <w:p w14:paraId="48428D32">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38.▲备用机服务承诺：设备故障无法现场修复时，供应商应无偿提供备用机。</w:t>
            </w:r>
          </w:p>
          <w:p w14:paraId="5B2826E2">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39.产品应具备医疗器械注册证，且在有效期内。</w:t>
            </w:r>
          </w:p>
          <w:p w14:paraId="2C087800">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40.▲</w:t>
            </w:r>
            <w:r>
              <w:rPr>
                <w:rFonts w:hint="eastAsia" w:ascii="宋体" w:hAnsi="宋体" w:eastAsia="宋体" w:cs="宋体"/>
                <w:color w:val="auto"/>
                <w:sz w:val="21"/>
                <w:szCs w:val="21"/>
                <w:highlight w:val="none"/>
              </w:rPr>
              <w:t>设备应为近6个月内生产（以合同签订时间为准），设备铭牌</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系统可查询生产日期。</w:t>
            </w:r>
          </w:p>
          <w:p w14:paraId="12C701FF">
            <w:pPr>
              <w:keepNext w:val="0"/>
              <w:keepLines w:val="0"/>
              <w:pageBreakBefore w:val="0"/>
              <w:kinsoku/>
              <w:wordWrap/>
              <w:overflowPunct/>
              <w:topLinePunct w:val="0"/>
              <w:autoSpaceDE w:val="0"/>
              <w:autoSpaceDN w:val="0"/>
              <w:bidi w:val="0"/>
              <w:adjustRightInd/>
              <w:snapToGrid w:val="0"/>
              <w:spacing w:line="360" w:lineRule="auto"/>
              <w:textAlignment w:val="auto"/>
              <w:rPr>
                <w:rFonts w:hint="eastAsia" w:ascii="宋体" w:hAnsi="宋体" w:eastAsia="宋体" w:cs="宋体"/>
                <w:color w:val="auto"/>
                <w:sz w:val="21"/>
                <w:szCs w:val="21"/>
                <w:highlight w:val="none"/>
                <w:lang w:val="en-US"/>
              </w:rPr>
            </w:pPr>
          </w:p>
          <w:p w14:paraId="1CA50C09">
            <w:pPr>
              <w:pStyle w:val="2"/>
              <w:keepNext w:val="0"/>
              <w:keepLines w:val="0"/>
              <w:pageBreakBefore w:val="0"/>
              <w:kinsoku/>
              <w:wordWrap/>
              <w:overflowPunct/>
              <w:topLinePunct w:val="0"/>
              <w:autoSpaceDE w:val="0"/>
              <w:autoSpaceDN w:val="0"/>
              <w:bidi w:val="0"/>
              <w:adjustRightInd/>
              <w:snapToGrid w:val="0"/>
              <w:spacing w:before="0" w:line="360" w:lineRule="auto"/>
              <w:ind w:left="3"/>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二、设备配置清单如下：</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56"/>
              <w:gridCol w:w="1437"/>
              <w:gridCol w:w="1039"/>
              <w:gridCol w:w="2127"/>
            </w:tblGrid>
            <w:tr w14:paraId="63F3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56" w:type="dxa"/>
                  <w:tcBorders>
                    <w:top w:val="single" w:color="auto" w:sz="4" w:space="0"/>
                    <w:left w:val="single" w:color="auto" w:sz="4" w:space="0"/>
                    <w:bottom w:val="single" w:color="auto" w:sz="4" w:space="0"/>
                    <w:right w:val="single" w:color="auto" w:sz="4" w:space="0"/>
                  </w:tcBorders>
                  <w:noWrap w:val="0"/>
                  <w:tcMar>
                    <w:top w:w="150" w:type="dxa"/>
                    <w:left w:w="0" w:type="dxa"/>
                    <w:bottom w:w="150" w:type="dxa"/>
                    <w:right w:w="240" w:type="dxa"/>
                  </w:tcMar>
                  <w:vAlign w:val="center"/>
                </w:tcPr>
                <w:p w14:paraId="40E602AE">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snapToGrid w:val="0"/>
                      <w:color w:val="auto"/>
                      <w:spacing w:val="0"/>
                      <w:kern w:val="0"/>
                      <w:sz w:val="21"/>
                      <w:szCs w:val="21"/>
                      <w:highlight w:val="none"/>
                      <w:lang w:val="en-US" w:eastAsia="zh-CN" w:bidi="ar"/>
                    </w:rPr>
                    <w:t>序号</w:t>
                  </w:r>
                </w:p>
              </w:tc>
              <w:tc>
                <w:tcPr>
                  <w:tcW w:w="1437"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14:paraId="15E52D3B">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snapToGrid w:val="0"/>
                      <w:color w:val="auto"/>
                      <w:spacing w:val="0"/>
                      <w:kern w:val="0"/>
                      <w:sz w:val="21"/>
                      <w:szCs w:val="21"/>
                      <w:highlight w:val="none"/>
                      <w:lang w:val="en-US" w:eastAsia="zh-CN" w:bidi="ar"/>
                    </w:rPr>
                    <w:t>名称</w:t>
                  </w:r>
                </w:p>
              </w:tc>
              <w:tc>
                <w:tcPr>
                  <w:tcW w:w="1039"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14:paraId="5A55F1CA">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snapToGrid w:val="0"/>
                      <w:color w:val="auto"/>
                      <w:spacing w:val="0"/>
                      <w:kern w:val="0"/>
                      <w:sz w:val="21"/>
                      <w:szCs w:val="21"/>
                      <w:highlight w:val="none"/>
                      <w:lang w:val="en-US" w:eastAsia="zh-CN" w:bidi="ar"/>
                    </w:rPr>
                    <w:t>数量</w:t>
                  </w:r>
                </w:p>
              </w:tc>
              <w:tc>
                <w:tcPr>
                  <w:tcW w:w="2127"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14:paraId="135EDE29">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right="0" w:rightChars="0" w:firstLine="0" w:firstLineChars="0"/>
                    <w:jc w:val="center"/>
                    <w:textAlignment w:val="auto"/>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snapToGrid w:val="0"/>
                      <w:color w:val="auto"/>
                      <w:spacing w:val="0"/>
                      <w:kern w:val="0"/>
                      <w:sz w:val="21"/>
                      <w:szCs w:val="21"/>
                      <w:highlight w:val="none"/>
                      <w:lang w:val="en-US" w:eastAsia="zh-CN" w:bidi="ar"/>
                    </w:rPr>
                    <w:t>备注</w:t>
                  </w:r>
                </w:p>
              </w:tc>
            </w:tr>
            <w:tr w14:paraId="3E25E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jc w:val="center"/>
              </w:trPr>
              <w:tc>
                <w:tcPr>
                  <w:tcW w:w="456" w:type="dxa"/>
                  <w:tcBorders>
                    <w:top w:val="single" w:color="auto" w:sz="4" w:space="0"/>
                    <w:left w:val="single" w:color="auto" w:sz="4" w:space="0"/>
                    <w:bottom w:val="single" w:color="auto" w:sz="4" w:space="0"/>
                    <w:right w:val="single" w:color="auto" w:sz="4" w:space="0"/>
                  </w:tcBorders>
                  <w:noWrap w:val="0"/>
                  <w:tcMar>
                    <w:top w:w="150" w:type="dxa"/>
                    <w:left w:w="0" w:type="dxa"/>
                    <w:bottom w:w="150" w:type="dxa"/>
                    <w:right w:w="240" w:type="dxa"/>
                  </w:tcMar>
                  <w:vAlign w:val="center"/>
                </w:tcPr>
                <w:p w14:paraId="0E30189D">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w:t>
                  </w:r>
                </w:p>
              </w:tc>
              <w:tc>
                <w:tcPr>
                  <w:tcW w:w="1437"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14:paraId="2915F207">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铥激光治疗机主机</w:t>
                  </w:r>
                </w:p>
              </w:tc>
              <w:tc>
                <w:tcPr>
                  <w:tcW w:w="1039"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14:paraId="4859270B">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rPr>
                  </w:pPr>
                  <w:r>
                    <w:rPr>
                      <w:rFonts w:hint="eastAsia" w:ascii="宋体" w:hAnsi="宋体" w:eastAsia="宋体" w:cs="宋体"/>
                      <w:i w:val="0"/>
                      <w:iCs w:val="0"/>
                      <w:caps w:val="0"/>
                      <w:color w:val="auto"/>
                      <w:spacing w:val="0"/>
                      <w:kern w:val="0"/>
                      <w:sz w:val="21"/>
                      <w:szCs w:val="21"/>
                      <w:highlight w:val="none"/>
                      <w:lang w:val="en-US" w:eastAsia="zh-CN" w:bidi="ar"/>
                    </w:rPr>
                    <w:t>1台</w:t>
                  </w:r>
                </w:p>
              </w:tc>
              <w:tc>
                <w:tcPr>
                  <w:tcW w:w="2127"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0" w:type="dxa"/>
                  </w:tcMar>
                  <w:vAlign w:val="center"/>
                </w:tcPr>
                <w:p w14:paraId="384206E0">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含激光器、控制模块、冷却系统</w:t>
                  </w:r>
                </w:p>
              </w:tc>
            </w:tr>
            <w:tr w14:paraId="5EDB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74" w:hRule="atLeast"/>
                <w:jc w:val="center"/>
              </w:trPr>
              <w:tc>
                <w:tcPr>
                  <w:tcW w:w="456" w:type="dxa"/>
                  <w:tcBorders>
                    <w:top w:val="single" w:color="auto" w:sz="4" w:space="0"/>
                    <w:left w:val="single" w:color="auto" w:sz="4" w:space="0"/>
                    <w:bottom w:val="single" w:color="auto" w:sz="4" w:space="0"/>
                    <w:right w:val="single" w:color="auto" w:sz="4" w:space="0"/>
                  </w:tcBorders>
                  <w:noWrap w:val="0"/>
                  <w:tcMar>
                    <w:top w:w="150" w:type="dxa"/>
                    <w:left w:w="0" w:type="dxa"/>
                    <w:bottom w:w="150" w:type="dxa"/>
                    <w:right w:w="240" w:type="dxa"/>
                  </w:tcMar>
                  <w:vAlign w:val="center"/>
                </w:tcPr>
                <w:p w14:paraId="55BD77C2">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2</w:t>
                  </w:r>
                </w:p>
              </w:tc>
              <w:tc>
                <w:tcPr>
                  <w:tcW w:w="1437"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14:paraId="414B1996">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脚踏开关</w:t>
                  </w:r>
                </w:p>
              </w:tc>
              <w:tc>
                <w:tcPr>
                  <w:tcW w:w="1039"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14:paraId="0AE05CA0">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1套</w:t>
                  </w:r>
                </w:p>
              </w:tc>
              <w:tc>
                <w:tcPr>
                  <w:tcW w:w="2127"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0" w:type="dxa"/>
                  </w:tcMar>
                  <w:vAlign w:val="center"/>
                </w:tcPr>
                <w:p w14:paraId="6DCCABBD">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aps w:val="0"/>
                      <w:color w:val="auto"/>
                      <w:spacing w:val="0"/>
                      <w:kern w:val="0"/>
                      <w:sz w:val="21"/>
                      <w:szCs w:val="21"/>
                      <w:highlight w:val="none"/>
                      <w:lang w:val="en-US" w:eastAsia="zh-CN" w:bidi="ar"/>
                    </w:rPr>
                    <w:t>双路控制，防水设计</w:t>
                  </w:r>
                </w:p>
              </w:tc>
            </w:tr>
            <w:tr w14:paraId="54E7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323" w:hRule="atLeast"/>
                <w:jc w:val="center"/>
              </w:trPr>
              <w:tc>
                <w:tcPr>
                  <w:tcW w:w="456" w:type="dxa"/>
                  <w:tcBorders>
                    <w:top w:val="single" w:color="auto" w:sz="4" w:space="0"/>
                    <w:left w:val="single" w:color="auto" w:sz="4" w:space="0"/>
                    <w:bottom w:val="single" w:color="auto" w:sz="4" w:space="0"/>
                    <w:right w:val="single" w:color="auto" w:sz="4" w:space="0"/>
                  </w:tcBorders>
                  <w:noWrap w:val="0"/>
                  <w:tcMar>
                    <w:top w:w="150" w:type="dxa"/>
                    <w:left w:w="0" w:type="dxa"/>
                    <w:bottom w:w="150" w:type="dxa"/>
                    <w:right w:w="240" w:type="dxa"/>
                  </w:tcMar>
                  <w:vAlign w:val="center"/>
                </w:tcPr>
                <w:p w14:paraId="5995F352">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3</w:t>
                  </w:r>
                </w:p>
              </w:tc>
              <w:tc>
                <w:tcPr>
                  <w:tcW w:w="1437"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14:paraId="3C898B9E">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医用激光光纤</w:t>
                  </w:r>
                </w:p>
              </w:tc>
              <w:tc>
                <w:tcPr>
                  <w:tcW w:w="1039"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14:paraId="6F99E0C4">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8根</w:t>
                  </w:r>
                </w:p>
              </w:tc>
              <w:tc>
                <w:tcPr>
                  <w:tcW w:w="2127"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0" w:type="dxa"/>
                  </w:tcMar>
                  <w:vAlign w:val="center"/>
                </w:tcPr>
                <w:p w14:paraId="0FBB08B3">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可重复使用，含不同芯径，至少3种规格</w:t>
                  </w:r>
                </w:p>
              </w:tc>
            </w:tr>
            <w:tr w14:paraId="42EE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0" w:hRule="atLeast"/>
                <w:jc w:val="center"/>
              </w:trPr>
              <w:tc>
                <w:tcPr>
                  <w:tcW w:w="456" w:type="dxa"/>
                  <w:tcBorders>
                    <w:top w:val="single" w:color="auto" w:sz="4" w:space="0"/>
                    <w:left w:val="single" w:color="auto" w:sz="4" w:space="0"/>
                    <w:bottom w:val="single" w:color="auto" w:sz="4" w:space="0"/>
                    <w:right w:val="single" w:color="auto" w:sz="4" w:space="0"/>
                  </w:tcBorders>
                  <w:noWrap w:val="0"/>
                  <w:tcMar>
                    <w:top w:w="150" w:type="dxa"/>
                    <w:left w:w="0" w:type="dxa"/>
                    <w:bottom w:w="150" w:type="dxa"/>
                    <w:right w:w="240" w:type="dxa"/>
                  </w:tcMar>
                  <w:vAlign w:val="center"/>
                </w:tcPr>
                <w:p w14:paraId="6F30368E">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aps w:val="0"/>
                      <w:color w:val="auto"/>
                      <w:spacing w:val="0"/>
                      <w:kern w:val="0"/>
                      <w:sz w:val="21"/>
                      <w:szCs w:val="21"/>
                      <w:highlight w:val="none"/>
                      <w:lang w:val="en-US" w:eastAsia="zh-CN" w:bidi="ar"/>
                    </w:rPr>
                    <w:t>4</w:t>
                  </w:r>
                </w:p>
              </w:tc>
              <w:tc>
                <w:tcPr>
                  <w:tcW w:w="1437"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14:paraId="7BD8F390">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光纤剥离器</w:t>
                  </w:r>
                </w:p>
              </w:tc>
              <w:tc>
                <w:tcPr>
                  <w:tcW w:w="1039"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14:paraId="3E4B55DC">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aps w:val="0"/>
                      <w:color w:val="auto"/>
                      <w:spacing w:val="0"/>
                      <w:kern w:val="0"/>
                      <w:sz w:val="21"/>
                      <w:szCs w:val="21"/>
                      <w:highlight w:val="none"/>
                      <w:lang w:val="en-US" w:eastAsia="zh-CN" w:bidi="ar"/>
                    </w:rPr>
                    <w:t>1把</w:t>
                  </w:r>
                </w:p>
              </w:tc>
              <w:tc>
                <w:tcPr>
                  <w:tcW w:w="2127"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0" w:type="dxa"/>
                  </w:tcMar>
                  <w:vAlign w:val="center"/>
                </w:tcPr>
                <w:p w14:paraId="6BFE5B63">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适用所配光纤</w:t>
                  </w:r>
                </w:p>
              </w:tc>
            </w:tr>
            <w:tr w14:paraId="7C01D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0" w:hRule="atLeast"/>
                <w:jc w:val="center"/>
              </w:trPr>
              <w:tc>
                <w:tcPr>
                  <w:tcW w:w="456" w:type="dxa"/>
                  <w:tcBorders>
                    <w:top w:val="single" w:color="auto" w:sz="4" w:space="0"/>
                    <w:left w:val="single" w:color="auto" w:sz="4" w:space="0"/>
                    <w:bottom w:val="single" w:color="auto" w:sz="4" w:space="0"/>
                    <w:right w:val="single" w:color="auto" w:sz="4" w:space="0"/>
                  </w:tcBorders>
                  <w:noWrap w:val="0"/>
                  <w:tcMar>
                    <w:top w:w="150" w:type="dxa"/>
                    <w:left w:w="0" w:type="dxa"/>
                    <w:bottom w:w="150" w:type="dxa"/>
                    <w:right w:w="240" w:type="dxa"/>
                  </w:tcMar>
                  <w:vAlign w:val="center"/>
                </w:tcPr>
                <w:p w14:paraId="18378048">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aps w:val="0"/>
                      <w:color w:val="auto"/>
                      <w:spacing w:val="0"/>
                      <w:kern w:val="0"/>
                      <w:sz w:val="21"/>
                      <w:szCs w:val="21"/>
                      <w:highlight w:val="none"/>
                      <w:lang w:val="en-US" w:eastAsia="zh-CN" w:bidi="ar"/>
                    </w:rPr>
                    <w:t>5</w:t>
                  </w:r>
                </w:p>
              </w:tc>
              <w:tc>
                <w:tcPr>
                  <w:tcW w:w="1437"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14:paraId="5E089CC4">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光纤切割刀</w:t>
                  </w:r>
                </w:p>
              </w:tc>
              <w:tc>
                <w:tcPr>
                  <w:tcW w:w="1039"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14:paraId="5F54BAC5">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aps w:val="0"/>
                      <w:color w:val="auto"/>
                      <w:spacing w:val="0"/>
                      <w:kern w:val="0"/>
                      <w:sz w:val="21"/>
                      <w:szCs w:val="21"/>
                      <w:highlight w:val="none"/>
                      <w:lang w:val="en-US" w:eastAsia="zh-CN" w:bidi="ar"/>
                    </w:rPr>
                    <w:t>1把</w:t>
                  </w:r>
                </w:p>
              </w:tc>
              <w:tc>
                <w:tcPr>
                  <w:tcW w:w="2127"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0" w:type="dxa"/>
                  </w:tcMar>
                  <w:vAlign w:val="center"/>
                </w:tcPr>
                <w:p w14:paraId="4E20964F">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适用所配光纤</w:t>
                  </w:r>
                </w:p>
              </w:tc>
            </w:tr>
            <w:tr w14:paraId="6B292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383" w:hRule="atLeast"/>
                <w:jc w:val="center"/>
              </w:trPr>
              <w:tc>
                <w:tcPr>
                  <w:tcW w:w="456" w:type="dxa"/>
                  <w:tcBorders>
                    <w:top w:val="single" w:color="auto" w:sz="4" w:space="0"/>
                    <w:left w:val="single" w:color="auto" w:sz="4" w:space="0"/>
                    <w:bottom w:val="single" w:color="auto" w:sz="4" w:space="0"/>
                    <w:right w:val="single" w:color="auto" w:sz="4" w:space="0"/>
                  </w:tcBorders>
                  <w:noWrap w:val="0"/>
                  <w:tcMar>
                    <w:top w:w="150" w:type="dxa"/>
                    <w:left w:w="0" w:type="dxa"/>
                    <w:bottom w:w="150" w:type="dxa"/>
                    <w:right w:w="240" w:type="dxa"/>
                  </w:tcMar>
                  <w:vAlign w:val="center"/>
                </w:tcPr>
                <w:p w14:paraId="1EC68AC1">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aps w:val="0"/>
                      <w:color w:val="auto"/>
                      <w:spacing w:val="0"/>
                      <w:kern w:val="0"/>
                      <w:sz w:val="21"/>
                      <w:szCs w:val="21"/>
                      <w:highlight w:val="none"/>
                      <w:lang w:val="en-US" w:eastAsia="zh-CN" w:bidi="ar"/>
                    </w:rPr>
                    <w:t>6</w:t>
                  </w:r>
                </w:p>
              </w:tc>
              <w:tc>
                <w:tcPr>
                  <w:tcW w:w="1437"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14:paraId="5F910178">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光纤端面检测仪</w:t>
                  </w:r>
                </w:p>
              </w:tc>
              <w:tc>
                <w:tcPr>
                  <w:tcW w:w="1039"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14:paraId="77E42CC1">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aps w:val="0"/>
                      <w:color w:val="auto"/>
                      <w:spacing w:val="0"/>
                      <w:kern w:val="0"/>
                      <w:sz w:val="21"/>
                      <w:szCs w:val="21"/>
                      <w:highlight w:val="none"/>
                      <w:lang w:val="en-US" w:eastAsia="zh-CN" w:bidi="ar"/>
                    </w:rPr>
                    <w:t>1个</w:t>
                  </w:r>
                </w:p>
              </w:tc>
              <w:tc>
                <w:tcPr>
                  <w:tcW w:w="2127"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0" w:type="dxa"/>
                  </w:tcMar>
                  <w:vAlign w:val="center"/>
                </w:tcPr>
                <w:p w14:paraId="7BFE05F6">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便携式，可现场检测</w:t>
                  </w:r>
                </w:p>
              </w:tc>
            </w:tr>
            <w:tr w14:paraId="3CDD3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0" w:hRule="atLeast"/>
                <w:jc w:val="center"/>
              </w:trPr>
              <w:tc>
                <w:tcPr>
                  <w:tcW w:w="456" w:type="dxa"/>
                  <w:tcBorders>
                    <w:top w:val="single" w:color="auto" w:sz="4" w:space="0"/>
                    <w:left w:val="single" w:color="auto" w:sz="4" w:space="0"/>
                    <w:bottom w:val="single" w:color="auto" w:sz="4" w:space="0"/>
                    <w:right w:val="single" w:color="auto" w:sz="4" w:space="0"/>
                  </w:tcBorders>
                  <w:noWrap w:val="0"/>
                  <w:tcMar>
                    <w:top w:w="150" w:type="dxa"/>
                    <w:left w:w="0" w:type="dxa"/>
                    <w:bottom w:w="150" w:type="dxa"/>
                    <w:right w:w="240" w:type="dxa"/>
                  </w:tcMar>
                  <w:vAlign w:val="center"/>
                </w:tcPr>
                <w:p w14:paraId="6D0058EE">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aps w:val="0"/>
                      <w:color w:val="auto"/>
                      <w:spacing w:val="0"/>
                      <w:kern w:val="0"/>
                      <w:sz w:val="21"/>
                      <w:szCs w:val="21"/>
                      <w:highlight w:val="none"/>
                      <w:lang w:val="en-US" w:eastAsia="zh-CN" w:bidi="ar"/>
                    </w:rPr>
                    <w:t>7</w:t>
                  </w:r>
                </w:p>
              </w:tc>
              <w:tc>
                <w:tcPr>
                  <w:tcW w:w="1437"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14:paraId="475E0C2D">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aps w:val="0"/>
                      <w:color w:val="auto"/>
                      <w:spacing w:val="0"/>
                      <w:kern w:val="0"/>
                      <w:sz w:val="21"/>
                      <w:szCs w:val="21"/>
                      <w:highlight w:val="none"/>
                      <w:lang w:val="en-US" w:eastAsia="zh-CN" w:bidi="ar"/>
                    </w:rPr>
                    <w:t>激光防护镜</w:t>
                  </w:r>
                </w:p>
              </w:tc>
              <w:tc>
                <w:tcPr>
                  <w:tcW w:w="1039"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14:paraId="42EA5AB8">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aps w:val="0"/>
                      <w:color w:val="auto"/>
                      <w:spacing w:val="0"/>
                      <w:kern w:val="0"/>
                      <w:sz w:val="21"/>
                      <w:szCs w:val="21"/>
                      <w:highlight w:val="none"/>
                      <w:lang w:val="en-US" w:eastAsia="zh-CN" w:bidi="ar"/>
                    </w:rPr>
                    <w:t>2副</w:t>
                  </w:r>
                </w:p>
              </w:tc>
              <w:tc>
                <w:tcPr>
                  <w:tcW w:w="2127"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0" w:type="dxa"/>
                  </w:tcMar>
                  <w:vAlign w:val="center"/>
                </w:tcPr>
                <w:p w14:paraId="66CE12C7">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符合激光安全标准</w:t>
                  </w:r>
                </w:p>
              </w:tc>
            </w:tr>
            <w:tr w14:paraId="64971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0" w:hRule="atLeast"/>
                <w:jc w:val="center"/>
              </w:trPr>
              <w:tc>
                <w:tcPr>
                  <w:tcW w:w="456" w:type="dxa"/>
                  <w:tcBorders>
                    <w:top w:val="single" w:color="auto" w:sz="4" w:space="0"/>
                    <w:left w:val="single" w:color="auto" w:sz="4" w:space="0"/>
                    <w:bottom w:val="single" w:color="auto" w:sz="4" w:space="0"/>
                    <w:right w:val="single" w:color="auto" w:sz="4" w:space="0"/>
                  </w:tcBorders>
                  <w:noWrap w:val="0"/>
                  <w:tcMar>
                    <w:top w:w="150" w:type="dxa"/>
                    <w:left w:w="0" w:type="dxa"/>
                    <w:bottom w:w="150" w:type="dxa"/>
                    <w:right w:w="240" w:type="dxa"/>
                  </w:tcMar>
                  <w:vAlign w:val="center"/>
                </w:tcPr>
                <w:p w14:paraId="5B4573DA">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aps w:val="0"/>
                      <w:color w:val="auto"/>
                      <w:spacing w:val="0"/>
                      <w:kern w:val="0"/>
                      <w:sz w:val="21"/>
                      <w:szCs w:val="21"/>
                      <w:highlight w:val="none"/>
                      <w:lang w:val="en-US" w:eastAsia="zh-CN" w:bidi="ar"/>
                    </w:rPr>
                    <w:t>8</w:t>
                  </w:r>
                </w:p>
              </w:tc>
              <w:tc>
                <w:tcPr>
                  <w:tcW w:w="1437"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14:paraId="294E31B8">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aps w:val="0"/>
                      <w:color w:val="auto"/>
                      <w:spacing w:val="0"/>
                      <w:kern w:val="0"/>
                      <w:sz w:val="21"/>
                      <w:szCs w:val="21"/>
                      <w:highlight w:val="none"/>
                      <w:lang w:val="en-US" w:eastAsia="zh-CN" w:bidi="ar"/>
                    </w:rPr>
                    <w:t>电源线</w:t>
                  </w:r>
                </w:p>
              </w:tc>
              <w:tc>
                <w:tcPr>
                  <w:tcW w:w="1039"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240" w:type="dxa"/>
                  </w:tcMar>
                  <w:vAlign w:val="center"/>
                </w:tcPr>
                <w:p w14:paraId="12C2940B">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i w:val="0"/>
                      <w:iCs w:val="0"/>
                      <w:caps w:val="0"/>
                      <w:color w:val="auto"/>
                      <w:spacing w:val="0"/>
                      <w:kern w:val="0"/>
                      <w:sz w:val="21"/>
                      <w:szCs w:val="21"/>
                      <w:highlight w:val="none"/>
                      <w:lang w:val="en-US" w:eastAsia="zh-CN" w:bidi="ar"/>
                    </w:rPr>
                    <w:t>1根</w:t>
                  </w:r>
                </w:p>
              </w:tc>
              <w:tc>
                <w:tcPr>
                  <w:tcW w:w="2127" w:type="dxa"/>
                  <w:tcBorders>
                    <w:top w:val="single" w:color="auto" w:sz="4" w:space="0"/>
                    <w:left w:val="single" w:color="auto" w:sz="4" w:space="0"/>
                    <w:bottom w:val="single" w:color="auto" w:sz="4" w:space="0"/>
                    <w:right w:val="single" w:color="auto" w:sz="4" w:space="0"/>
                  </w:tcBorders>
                  <w:noWrap w:val="0"/>
                  <w:tcMar>
                    <w:top w:w="150" w:type="dxa"/>
                    <w:left w:w="240" w:type="dxa"/>
                    <w:bottom w:w="150" w:type="dxa"/>
                    <w:right w:w="0" w:type="dxa"/>
                  </w:tcMar>
                  <w:vAlign w:val="center"/>
                </w:tcPr>
                <w:p w14:paraId="41745BD0">
                  <w:pPr>
                    <w:keepNext w:val="0"/>
                    <w:keepLines w:val="0"/>
                    <w:pageBreakBefore w:val="0"/>
                    <w:widowControl/>
                    <w:suppressLineNumbers w:val="0"/>
                    <w:kinsoku/>
                    <w:wordWrap/>
                    <w:overflowPunct/>
                    <w:topLinePunct w:val="0"/>
                    <w:autoSpaceDE w:val="0"/>
                    <w:autoSpaceDN w:val="0"/>
                    <w:bidi w:val="0"/>
                    <w:adjustRightInd/>
                    <w:snapToGrid w:val="0"/>
                    <w:spacing w:line="360" w:lineRule="auto"/>
                    <w:ind w:left="0" w:lef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国标三插</w:t>
                  </w:r>
                </w:p>
              </w:tc>
            </w:tr>
          </w:tbl>
          <w:p w14:paraId="6E4AC3AD">
            <w:pPr>
              <w:keepNext w:val="0"/>
              <w:keepLines w:val="0"/>
              <w:widowControl/>
              <w:suppressLineNumbers w:val="0"/>
              <w:jc w:val="left"/>
              <w:rPr>
                <w:rFonts w:hint="eastAsia" w:ascii="宋体" w:hAnsi="宋体" w:eastAsia="宋体" w:cs="宋体"/>
                <w:color w:val="auto"/>
                <w:sz w:val="21"/>
                <w:szCs w:val="21"/>
                <w:highlight w:val="none"/>
                <w:lang w:val="en-US"/>
              </w:rPr>
            </w:pPr>
          </w:p>
        </w:tc>
        <w:tc>
          <w:tcPr>
            <w:tcW w:w="279" w:type="pct"/>
            <w:tcBorders>
              <w:top w:val="single" w:color="auto" w:sz="4" w:space="0"/>
              <w:left w:val="single" w:color="auto" w:sz="4" w:space="0"/>
              <w:bottom w:val="single" w:color="auto" w:sz="4" w:space="0"/>
              <w:right w:val="single" w:color="auto" w:sz="4" w:space="0"/>
            </w:tcBorders>
            <w:noWrap w:val="0"/>
            <w:vAlign w:val="center"/>
          </w:tcPr>
          <w:p w14:paraId="0EC7FAEC">
            <w:pPr>
              <w:pStyle w:val="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hAnsi="宋体" w:cs="宋体"/>
                <w:b w:val="0"/>
                <w:bCs/>
                <w:color w:val="auto"/>
                <w:sz w:val="21"/>
                <w:szCs w:val="21"/>
                <w:highlight w:val="none"/>
                <w:lang w:val="en-US" w:eastAsia="zh-CN"/>
              </w:rPr>
              <w:t>1</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03C5028B">
            <w:pPr>
              <w:pStyle w:val="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hAnsi="宋体" w:cs="宋体"/>
                <w:b w:val="0"/>
                <w:bCs/>
                <w:color w:val="auto"/>
                <w:sz w:val="21"/>
                <w:szCs w:val="21"/>
                <w:highlight w:val="none"/>
                <w:lang w:val="en-US" w:eastAsia="zh-CN"/>
              </w:rPr>
              <w:t>台</w:t>
            </w:r>
          </w:p>
        </w:tc>
        <w:tc>
          <w:tcPr>
            <w:tcW w:w="689" w:type="pct"/>
            <w:tcBorders>
              <w:top w:val="single" w:color="auto" w:sz="4" w:space="0"/>
              <w:left w:val="single" w:color="auto" w:sz="4" w:space="0"/>
              <w:bottom w:val="single" w:color="auto" w:sz="4" w:space="0"/>
              <w:right w:val="single" w:color="auto" w:sz="4" w:space="0"/>
            </w:tcBorders>
            <w:noWrap w:val="0"/>
            <w:vAlign w:val="center"/>
          </w:tcPr>
          <w:p w14:paraId="4AD20E5B">
            <w:pPr>
              <w:pStyle w:val="7"/>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val="0"/>
                <w:bCs/>
                <w:color w:val="auto"/>
                <w:sz w:val="21"/>
                <w:szCs w:val="21"/>
                <w:highlight w:val="none"/>
                <w:lang w:val="en-US" w:eastAsia="zh-CN"/>
              </w:rPr>
            </w:pPr>
            <w:r>
              <w:rPr>
                <w:rFonts w:hint="eastAsia" w:hAnsi="宋体" w:cs="宋体"/>
                <w:b w:val="0"/>
                <w:bCs/>
                <w:color w:val="auto"/>
                <w:sz w:val="21"/>
                <w:szCs w:val="21"/>
                <w:highlight w:val="none"/>
                <w:lang w:val="en-US" w:eastAsia="zh-CN"/>
              </w:rPr>
              <w:t>248</w:t>
            </w:r>
            <w:r>
              <w:rPr>
                <w:rFonts w:hint="eastAsia" w:ascii="宋体" w:hAnsi="宋体" w:eastAsia="宋体" w:cs="宋体"/>
                <w:b w:val="0"/>
                <w:bCs/>
                <w:color w:val="auto"/>
                <w:sz w:val="21"/>
                <w:szCs w:val="21"/>
                <w:highlight w:val="none"/>
                <w:lang w:val="en-US" w:eastAsia="zh-CN"/>
              </w:rPr>
              <w:t>0000.00</w:t>
            </w:r>
          </w:p>
        </w:tc>
      </w:tr>
    </w:tbl>
    <w:tbl>
      <w:tblPr>
        <w:tblStyle w:val="8"/>
        <w:tblpPr w:leftFromText="180" w:rightFromText="180" w:vertAnchor="text" w:horzAnchor="page" w:tblpX="1796" w:tblpY="59"/>
        <w:tblOverlap w:val="never"/>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7441"/>
      </w:tblGrid>
      <w:tr w14:paraId="4F73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center"/>
          </w:tcPr>
          <w:p w14:paraId="4873F699">
            <w:pPr>
              <w:spacing w:line="360" w:lineRule="auto"/>
              <w:ind w:firstLine="0" w:firstLineChars="0"/>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zh-TW" w:eastAsia="zh-TW" w:bidi="ar-SA"/>
              </w:rPr>
              <w:t>▲</w:t>
            </w:r>
            <w:r>
              <w:rPr>
                <w:rFonts w:hint="default" w:ascii="宋体" w:hAnsi="宋体" w:cs="宋体"/>
                <w:b/>
                <w:bCs w:val="0"/>
                <w:color w:val="auto"/>
                <w:szCs w:val="21"/>
                <w:highlight w:val="none"/>
                <w:u w:val="none"/>
                <w:lang w:val="en-US" w:eastAsia="zh-CN"/>
              </w:rPr>
              <w:t>二</w:t>
            </w:r>
            <w:r>
              <w:rPr>
                <w:rFonts w:hint="eastAsia" w:ascii="宋体" w:hAnsi="宋体" w:eastAsia="宋体" w:cs="宋体"/>
                <w:b/>
                <w:bCs/>
                <w:color w:val="auto"/>
                <w:szCs w:val="21"/>
                <w:highlight w:val="none"/>
              </w:rPr>
              <w:t>、商务条款</w:t>
            </w:r>
            <w:r>
              <w:rPr>
                <w:rFonts w:hint="eastAsia" w:ascii="宋体" w:hAnsi="宋体" w:cs="宋体"/>
                <w:b/>
                <w:bCs/>
                <w:color w:val="auto"/>
                <w:szCs w:val="21"/>
                <w:highlight w:val="none"/>
                <w:lang w:eastAsia="zh-CN"/>
              </w:rPr>
              <w:t>：</w:t>
            </w:r>
          </w:p>
        </w:tc>
      </w:tr>
      <w:tr w14:paraId="6712F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noWrap w:val="0"/>
            <w:vAlign w:val="center"/>
          </w:tcPr>
          <w:p w14:paraId="06017E50">
            <w:pPr>
              <w:snapToGrid/>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质保期</w:t>
            </w:r>
          </w:p>
        </w:tc>
        <w:tc>
          <w:tcPr>
            <w:tcW w:w="4364" w:type="pct"/>
            <w:noWrap w:val="0"/>
            <w:vAlign w:val="center"/>
          </w:tcPr>
          <w:p w14:paraId="44F1EEF0">
            <w:pPr>
              <w:spacing w:line="360" w:lineRule="auto"/>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rPr>
              <w:t>按国家有关的产品“三包”规定实行“三包”，所有产品为全新产品，符合国家相关标准。所供设备的保修期自安装调试完成并经用户验收合格之日起计算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其中，等离子高频电刀、等离子前列腺电切镜、纤维输尿管肾镜的质保期不少于1年，铥激光治疗机的质保期不少于2年（分项货物或配置有明确要求的按分项要求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若国家或生产厂家对本项目所涉及货物的质量保证期的规定高于本项目要求的，应按国家或生产厂家的规定执行，若</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中承诺高于该期限，按照</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承诺），质保期内免费维修、更换配件，提供设备维修及正常维护保养所需的零部件，质保期外提供终身维修服务，需求表中特别注明的按需求表中的执行。</w:t>
            </w:r>
          </w:p>
        </w:tc>
      </w:tr>
      <w:tr w14:paraId="3076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noWrap w:val="0"/>
            <w:vAlign w:val="center"/>
          </w:tcPr>
          <w:p w14:paraId="3510929F">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交付时间及地点</w:t>
            </w:r>
          </w:p>
        </w:tc>
        <w:tc>
          <w:tcPr>
            <w:tcW w:w="4364" w:type="pct"/>
            <w:noWrap w:val="0"/>
            <w:vAlign w:val="center"/>
          </w:tcPr>
          <w:p w14:paraId="5284E9FD">
            <w:pPr>
              <w:numPr>
                <w:ilvl w:val="0"/>
                <w:numId w:val="0"/>
              </w:numPr>
              <w:tabs>
                <w:tab w:val="left" w:pos="180"/>
                <w:tab w:val="left" w:pos="1620"/>
              </w:tabs>
              <w:spacing w:line="360" w:lineRule="auto"/>
              <w:ind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交付时间</w:t>
            </w:r>
            <w:r>
              <w:rPr>
                <w:rFonts w:hint="eastAsia" w:ascii="宋体" w:hAnsi="宋体" w:eastAsia="宋体" w:cs="宋体"/>
                <w:color w:val="auto"/>
                <w:szCs w:val="21"/>
                <w:highlight w:val="none"/>
                <w:lang w:eastAsia="zh-CN"/>
              </w:rPr>
              <w:t>：自合同签订之日起60日历天内必须到货并全部安装调试合格完毕（含相关部门检查合格）交付使用。</w:t>
            </w:r>
          </w:p>
          <w:p w14:paraId="112C850A">
            <w:pPr>
              <w:numPr>
                <w:ilvl w:val="0"/>
                <w:numId w:val="0"/>
              </w:numPr>
              <w:tabs>
                <w:tab w:val="left" w:pos="180"/>
                <w:tab w:val="left" w:pos="1620"/>
              </w:tabs>
              <w:spacing w:line="360" w:lineRule="auto"/>
              <w:ind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交付</w:t>
            </w:r>
            <w:r>
              <w:rPr>
                <w:rFonts w:hint="eastAsia" w:ascii="宋体" w:hAnsi="宋体" w:eastAsia="宋体" w:cs="宋体"/>
                <w:color w:val="auto"/>
                <w:szCs w:val="21"/>
                <w:highlight w:val="none"/>
                <w:lang w:val="en-US" w:eastAsia="zh-CN"/>
              </w:rPr>
              <w:t>地点</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钦州市第一人民医院</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采购人指定地点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eastAsia="zh-CN"/>
              </w:rPr>
              <w:t>。</w:t>
            </w:r>
          </w:p>
        </w:tc>
      </w:tr>
      <w:tr w14:paraId="66A8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5" w:type="pct"/>
            <w:noWrap w:val="0"/>
            <w:vAlign w:val="center"/>
          </w:tcPr>
          <w:p w14:paraId="70739772">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合同签订时间</w:t>
            </w:r>
          </w:p>
        </w:tc>
        <w:tc>
          <w:tcPr>
            <w:tcW w:w="4364" w:type="pct"/>
            <w:noWrap w:val="0"/>
            <w:vAlign w:val="center"/>
          </w:tcPr>
          <w:p w14:paraId="456822E2">
            <w:pPr>
              <w:tabs>
                <w:tab w:val="left" w:pos="180"/>
                <w:tab w:val="left" w:pos="1620"/>
              </w:tabs>
              <w:spacing w:line="360" w:lineRule="auto"/>
              <w:ind w:firstLine="0" w:firstLineChars="0"/>
              <w:jc w:val="left"/>
              <w:rPr>
                <w:rFonts w:hint="eastAsia" w:ascii="宋体" w:hAnsi="宋体" w:eastAsia="宋体" w:cs="宋体"/>
                <w:color w:val="auto"/>
                <w:kern w:val="0"/>
                <w:highlight w:val="none"/>
                <w:lang w:eastAsia="zh-CN"/>
              </w:rPr>
            </w:pPr>
            <w:r>
              <w:rPr>
                <w:rFonts w:hint="eastAsia" w:ascii="宋体" w:hAnsi="宋体" w:eastAsia="宋体" w:cs="宋体"/>
                <w:color w:val="auto"/>
                <w:szCs w:val="21"/>
                <w:highlight w:val="none"/>
              </w:rPr>
              <w:t xml:space="preserve">自中标通知书发出之日起 </w:t>
            </w:r>
            <w:r>
              <w:rPr>
                <w:rFonts w:hint="eastAsia" w:ascii="宋体" w:hAnsi="宋体" w:eastAsia="宋体" w:cs="宋体"/>
                <w:color w:val="auto"/>
                <w:szCs w:val="21"/>
                <w:highlight w:val="none"/>
                <w:u w:val="single"/>
                <w:lang w:val="en-US" w:eastAsia="zh-CN"/>
              </w:rPr>
              <w:t>25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w:t>
            </w:r>
            <w:r>
              <w:rPr>
                <w:rFonts w:hint="eastAsia" w:ascii="宋体" w:hAnsi="宋体" w:eastAsia="宋体" w:cs="宋体"/>
                <w:color w:val="auto"/>
                <w:highlight w:val="none"/>
                <w:lang w:val="en-US" w:eastAsia="zh-CN"/>
              </w:rPr>
              <w:t>签订</w:t>
            </w:r>
            <w:r>
              <w:rPr>
                <w:rFonts w:hint="eastAsia" w:ascii="宋体" w:hAnsi="宋体" w:eastAsia="宋体" w:cs="宋体"/>
                <w:color w:val="auto"/>
                <w:szCs w:val="21"/>
                <w:highlight w:val="none"/>
                <w:lang w:eastAsia="zh-CN"/>
              </w:rPr>
              <w:t>。</w:t>
            </w:r>
          </w:p>
        </w:tc>
      </w:tr>
      <w:tr w14:paraId="1CD2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noWrap w:val="0"/>
            <w:vAlign w:val="center"/>
          </w:tcPr>
          <w:p w14:paraId="3EE6C84D">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售后服务要求</w:t>
            </w:r>
          </w:p>
        </w:tc>
        <w:tc>
          <w:tcPr>
            <w:tcW w:w="4364" w:type="pct"/>
            <w:noWrap w:val="0"/>
            <w:vAlign w:val="center"/>
          </w:tcPr>
          <w:p w14:paraId="2BEC8366">
            <w:pPr>
              <w:widowControl/>
              <w:numPr>
                <w:ilvl w:val="0"/>
                <w:numId w:val="0"/>
              </w:numPr>
              <w:tabs>
                <w:tab w:val="left" w:pos="180"/>
                <w:tab w:val="left" w:pos="1620"/>
              </w:tabs>
              <w:spacing w:line="440" w:lineRule="exact"/>
              <w:ind w:firstLine="0" w:firstLineChars="0"/>
              <w:jc w:val="left"/>
              <w:rPr>
                <w:rFonts w:hint="default" w:ascii="宋体" w:hAnsi="宋体" w:cs="宋体"/>
                <w:color w:val="auto"/>
                <w:kern w:val="0"/>
                <w:highlight w:val="none"/>
                <w:lang w:val="en-US" w:eastAsia="zh-CN"/>
              </w:rPr>
            </w:pPr>
            <w:r>
              <w:rPr>
                <w:rFonts w:hint="eastAsia" w:ascii="宋体" w:hAnsi="宋体" w:cs="宋体"/>
                <w:color w:val="auto"/>
                <w:kern w:val="0"/>
                <w:highlight w:val="none"/>
                <w:lang w:val="en-US" w:eastAsia="zh-CN"/>
              </w:rPr>
              <w:t>一、设备方面</w:t>
            </w:r>
          </w:p>
          <w:p w14:paraId="70EAB793">
            <w:pPr>
              <w:widowControl/>
              <w:numPr>
                <w:ilvl w:val="0"/>
                <w:numId w:val="0"/>
              </w:numPr>
              <w:tabs>
                <w:tab w:val="left" w:pos="180"/>
                <w:tab w:val="left" w:pos="1620"/>
              </w:tabs>
              <w:spacing w:line="440" w:lineRule="exact"/>
              <w:ind w:firstLine="0" w:firstLineChars="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1.</w:t>
            </w:r>
            <w:r>
              <w:rPr>
                <w:rFonts w:hint="eastAsia" w:ascii="宋体" w:hAnsi="宋体" w:eastAsia="宋体" w:cs="宋体"/>
                <w:color w:val="auto"/>
                <w:kern w:val="0"/>
                <w:highlight w:val="none"/>
              </w:rPr>
              <w:t>免费送货上门、免费为用户安装、调试设备；售后服务人员现场免费培训操作人员到能熟练操作（保证使用人员正常操作产品的各种功能；提供培训时长、内容等说明），仪器设备是原装全新产品，安装后一个月内出现质量问题，</w:t>
            </w:r>
            <w:r>
              <w:rPr>
                <w:rFonts w:hint="eastAsia" w:ascii="宋体" w:hAnsi="宋体" w:cs="宋体"/>
                <w:color w:val="auto"/>
                <w:kern w:val="0"/>
                <w:highlight w:val="none"/>
                <w:lang w:eastAsia="zh-CN"/>
              </w:rPr>
              <w:t>中标供应商</w:t>
            </w:r>
            <w:r>
              <w:rPr>
                <w:rFonts w:hint="eastAsia" w:ascii="宋体" w:hAnsi="宋体" w:eastAsia="宋体" w:cs="宋体"/>
                <w:color w:val="auto"/>
                <w:kern w:val="0"/>
                <w:highlight w:val="none"/>
              </w:rPr>
              <w:t>负责退货或更换新设备。</w:t>
            </w:r>
          </w:p>
          <w:p w14:paraId="7C33C908">
            <w:pPr>
              <w:widowControl/>
              <w:numPr>
                <w:ilvl w:val="0"/>
                <w:numId w:val="0"/>
              </w:numPr>
              <w:tabs>
                <w:tab w:val="left" w:pos="180"/>
                <w:tab w:val="left" w:pos="1620"/>
              </w:tabs>
              <w:spacing w:line="440" w:lineRule="exact"/>
              <w:ind w:firstLine="0" w:firstLineChars="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rPr>
              <w:t>2.</w:t>
            </w:r>
            <w:r>
              <w:rPr>
                <w:rFonts w:hint="eastAsia" w:ascii="宋体" w:hAnsi="宋体" w:eastAsia="宋体" w:cs="宋体"/>
                <w:color w:val="auto"/>
                <w:kern w:val="0"/>
                <w:highlight w:val="none"/>
                <w:lang w:val="en-US" w:eastAsia="zh-CN"/>
              </w:rPr>
              <w:t>质保期内出现故障，须派出技术工程师到达现场处理故障，并承担一切费用；质保期满后，应提供备件和维修服务，发生维修只收材料成本费。</w:t>
            </w:r>
          </w:p>
          <w:p w14:paraId="39FF3837">
            <w:pPr>
              <w:widowControl/>
              <w:numPr>
                <w:ilvl w:val="0"/>
                <w:numId w:val="0"/>
              </w:numPr>
              <w:tabs>
                <w:tab w:val="left" w:pos="180"/>
                <w:tab w:val="left" w:pos="1620"/>
              </w:tabs>
              <w:spacing w:line="440" w:lineRule="exact"/>
              <w:ind w:firstLine="0" w:firstLineChars="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3.质保期内当设备有重大级别提升时，应免费为设备进行软件升级。</w:t>
            </w:r>
          </w:p>
          <w:p w14:paraId="59145681">
            <w:pPr>
              <w:widowControl/>
              <w:numPr>
                <w:ilvl w:val="0"/>
                <w:numId w:val="0"/>
              </w:numPr>
              <w:tabs>
                <w:tab w:val="left" w:pos="180"/>
                <w:tab w:val="left" w:pos="1620"/>
              </w:tabs>
              <w:spacing w:line="440" w:lineRule="exact"/>
              <w:ind w:firstLine="0" w:firstLineChars="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4.</w:t>
            </w:r>
            <w:r>
              <w:rPr>
                <w:rFonts w:hint="eastAsia" w:ascii="宋体" w:hAnsi="宋体" w:eastAsia="宋体" w:cs="宋体"/>
                <w:color w:val="auto"/>
                <w:kern w:val="0"/>
                <w:highlight w:val="none"/>
                <w:lang w:val="en-US" w:eastAsia="zh-CN"/>
              </w:rPr>
              <w:t>提供7*24小时国内客户咨询服务电话；设备出现问题或采购人有服务需求的，保修期内，</w:t>
            </w:r>
            <w:r>
              <w:rPr>
                <w:rFonts w:hint="eastAsia" w:ascii="宋体" w:hAnsi="宋体" w:cs="宋体"/>
                <w:color w:val="auto"/>
                <w:kern w:val="0"/>
                <w:highlight w:val="none"/>
                <w:lang w:val="en-US" w:eastAsia="zh-CN"/>
              </w:rPr>
              <w:t>中标供应商</w:t>
            </w:r>
            <w:r>
              <w:rPr>
                <w:rFonts w:hint="eastAsia" w:ascii="宋体" w:hAnsi="宋体" w:eastAsia="宋体" w:cs="宋体"/>
                <w:color w:val="auto"/>
                <w:kern w:val="0"/>
                <w:highlight w:val="none"/>
                <w:lang w:val="en-US" w:eastAsia="zh-CN"/>
              </w:rPr>
              <w:t>须在30分钟内电话响应；需要到现场维修的，须在2个小时内到达现场；一般故障到达现场后在3个小时内解决，重大故障在24小时内解决；若在到达现场3小时后无法解决的，</w:t>
            </w:r>
            <w:r>
              <w:rPr>
                <w:rFonts w:hint="eastAsia" w:ascii="宋体" w:hAnsi="宋体" w:cs="宋体"/>
                <w:color w:val="auto"/>
                <w:kern w:val="0"/>
                <w:highlight w:val="none"/>
                <w:lang w:val="en-US" w:eastAsia="zh-CN"/>
              </w:rPr>
              <w:t>中标供应商</w:t>
            </w:r>
            <w:r>
              <w:rPr>
                <w:rFonts w:hint="eastAsia" w:ascii="宋体" w:hAnsi="宋体" w:eastAsia="宋体" w:cs="宋体"/>
                <w:color w:val="auto"/>
                <w:kern w:val="0"/>
                <w:highlight w:val="none"/>
                <w:lang w:val="en-US" w:eastAsia="zh-CN"/>
              </w:rPr>
              <w:t>须在1个工作日内提供与原设备技术参数要求相同或高于原设备技术参数要求的备用产品，以保证采购人的正常工作；质保期外接故障通知2小时内响应，24小时到现场维修</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如需要更换配件的，要求更换的配件应跟被更换的品牌、类型相一致或者是同类同档次的替代品，后者需征得采购人管理人员同意。</w:t>
            </w:r>
          </w:p>
          <w:p w14:paraId="6CDEE608">
            <w:pPr>
              <w:widowControl/>
              <w:numPr>
                <w:ilvl w:val="0"/>
                <w:numId w:val="0"/>
              </w:numPr>
              <w:tabs>
                <w:tab w:val="left" w:pos="180"/>
                <w:tab w:val="left" w:pos="1620"/>
              </w:tabs>
              <w:spacing w:line="440" w:lineRule="exact"/>
              <w:ind w:firstLine="0" w:firstLineChars="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5.设备质保期内一周如出现3次以上停机或设备故障的，采购人有权要求</w:t>
            </w:r>
            <w:r>
              <w:rPr>
                <w:rFonts w:hint="eastAsia" w:ascii="宋体" w:hAnsi="宋体" w:cs="宋体"/>
                <w:color w:val="auto"/>
                <w:kern w:val="0"/>
                <w:highlight w:val="none"/>
                <w:lang w:eastAsia="zh-CN"/>
              </w:rPr>
              <w:t>中标供应商</w:t>
            </w:r>
            <w:r>
              <w:rPr>
                <w:rFonts w:hint="eastAsia" w:ascii="宋体" w:hAnsi="宋体" w:eastAsia="宋体" w:cs="宋体"/>
                <w:color w:val="auto"/>
                <w:kern w:val="0"/>
                <w:highlight w:val="none"/>
              </w:rPr>
              <w:t>退货或更换新机器，所产生费用由</w:t>
            </w:r>
            <w:r>
              <w:rPr>
                <w:rFonts w:hint="eastAsia" w:ascii="宋体" w:hAnsi="宋体" w:cs="宋体"/>
                <w:color w:val="auto"/>
                <w:kern w:val="0"/>
                <w:highlight w:val="none"/>
                <w:lang w:eastAsia="zh-CN"/>
              </w:rPr>
              <w:t>中标供应商</w:t>
            </w:r>
            <w:r>
              <w:rPr>
                <w:rFonts w:hint="eastAsia" w:ascii="宋体" w:hAnsi="宋体" w:eastAsia="宋体" w:cs="宋体"/>
                <w:color w:val="auto"/>
                <w:kern w:val="0"/>
                <w:highlight w:val="none"/>
              </w:rPr>
              <w:t>承担。</w:t>
            </w:r>
          </w:p>
          <w:p w14:paraId="4D976A38">
            <w:pPr>
              <w:widowControl/>
              <w:numPr>
                <w:ilvl w:val="0"/>
                <w:numId w:val="0"/>
              </w:numPr>
              <w:tabs>
                <w:tab w:val="left" w:pos="180"/>
                <w:tab w:val="left" w:pos="1620"/>
              </w:tabs>
              <w:spacing w:line="440" w:lineRule="exact"/>
              <w:ind w:firstLine="0" w:firstLineChars="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6.提供终身维护和保养服务，</w:t>
            </w:r>
            <w:r>
              <w:rPr>
                <w:rFonts w:hint="eastAsia" w:ascii="宋体" w:hAnsi="宋体" w:eastAsia="宋体" w:cs="宋体"/>
                <w:color w:val="auto"/>
                <w:kern w:val="0"/>
                <w:highlight w:val="none"/>
              </w:rPr>
              <w:t>一年两次派工程技术人员对设备进行维护保养</w:t>
            </w:r>
            <w:r>
              <w:rPr>
                <w:rFonts w:hint="eastAsia" w:ascii="宋体" w:hAnsi="宋体" w:eastAsia="宋体" w:cs="宋体"/>
                <w:color w:val="auto"/>
                <w:kern w:val="0"/>
                <w:highlight w:val="none"/>
                <w:lang w:val="en-US" w:eastAsia="zh-CN"/>
              </w:rPr>
              <w:t>，并提供保养报告单；定期的维护保养服务包括：设备的安全检查、设备清洁保养、性能测试及校准、运行状态检查等。质保期内需更换的损耗品由</w:t>
            </w:r>
            <w:r>
              <w:rPr>
                <w:rFonts w:hint="eastAsia" w:ascii="宋体" w:hAnsi="宋体" w:cs="宋体"/>
                <w:color w:val="auto"/>
                <w:kern w:val="0"/>
                <w:highlight w:val="none"/>
                <w:lang w:val="en-US" w:eastAsia="zh-CN"/>
              </w:rPr>
              <w:t>中标供应商</w:t>
            </w:r>
            <w:r>
              <w:rPr>
                <w:rFonts w:hint="eastAsia" w:ascii="宋体" w:hAnsi="宋体" w:eastAsia="宋体" w:cs="宋体"/>
                <w:color w:val="auto"/>
                <w:kern w:val="0"/>
                <w:highlight w:val="none"/>
                <w:lang w:val="en-US" w:eastAsia="zh-CN"/>
              </w:rPr>
              <w:t>免费提供。</w:t>
            </w:r>
          </w:p>
          <w:p w14:paraId="21594392">
            <w:pPr>
              <w:widowControl/>
              <w:numPr>
                <w:ilvl w:val="0"/>
                <w:numId w:val="0"/>
              </w:numPr>
              <w:tabs>
                <w:tab w:val="left" w:pos="180"/>
                <w:tab w:val="left" w:pos="1620"/>
              </w:tabs>
              <w:spacing w:line="440" w:lineRule="exact"/>
              <w:ind w:firstLine="0" w:firstLineChars="0"/>
              <w:jc w:val="left"/>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7</w:t>
            </w:r>
            <w:r>
              <w:rPr>
                <w:rFonts w:hint="eastAsia" w:ascii="宋体" w:hAnsi="宋体" w:eastAsia="宋体" w:cs="宋体"/>
                <w:color w:val="auto"/>
                <w:kern w:val="0"/>
                <w:highlight w:val="none"/>
                <w:lang w:val="en-US" w:eastAsia="zh-CN"/>
              </w:rPr>
              <w:t>.提供中文操作手册、维护手册、维修手册、备件清单等维护维修的材料和信息。</w:t>
            </w:r>
          </w:p>
          <w:p w14:paraId="5A79C4FD">
            <w:pPr>
              <w:widowControl/>
              <w:numPr>
                <w:ilvl w:val="0"/>
                <w:numId w:val="0"/>
              </w:numPr>
              <w:tabs>
                <w:tab w:val="left" w:pos="180"/>
                <w:tab w:val="left" w:pos="1620"/>
              </w:tabs>
              <w:spacing w:line="440" w:lineRule="exact"/>
              <w:ind w:firstLine="0" w:firstLineChars="0"/>
              <w:jc w:val="left"/>
              <w:rPr>
                <w:rFonts w:hint="eastAsia" w:ascii="宋体" w:hAnsi="宋体" w:eastAsia="宋体" w:cs="宋体"/>
                <w:color w:val="auto"/>
                <w:kern w:val="0"/>
                <w:highlight w:val="none"/>
                <w:lang w:val="en-US" w:eastAsia="zh-CN"/>
              </w:rPr>
            </w:pPr>
            <w:r>
              <w:rPr>
                <w:rFonts w:hint="eastAsia" w:ascii="宋体" w:hAnsi="宋体" w:cs="宋体"/>
                <w:color w:val="auto"/>
                <w:kern w:val="0"/>
                <w:highlight w:val="none"/>
                <w:lang w:val="en-US" w:eastAsia="zh-CN"/>
              </w:rPr>
              <w:t>8</w:t>
            </w:r>
            <w:r>
              <w:rPr>
                <w:rFonts w:hint="eastAsia" w:ascii="宋体" w:hAnsi="宋体" w:eastAsia="宋体" w:cs="宋体"/>
                <w:color w:val="auto"/>
                <w:kern w:val="0"/>
                <w:highlight w:val="none"/>
                <w:lang w:val="en-US" w:eastAsia="zh-CN"/>
              </w:rPr>
              <w:t>.售后服务承诺中根据采购人的实际情况对质量保证及售后服务方案做出详细服务承诺、提供详细的保养计划。在保修期以后，</w:t>
            </w:r>
            <w:r>
              <w:rPr>
                <w:rFonts w:hint="eastAsia" w:ascii="宋体" w:hAnsi="宋体" w:cs="宋体"/>
                <w:color w:val="auto"/>
                <w:kern w:val="0"/>
                <w:highlight w:val="none"/>
                <w:lang w:val="en-US" w:eastAsia="zh-CN"/>
              </w:rPr>
              <w:t>中标供应商</w:t>
            </w:r>
            <w:r>
              <w:rPr>
                <w:rFonts w:hint="eastAsia" w:ascii="宋体" w:hAnsi="宋体" w:eastAsia="宋体" w:cs="宋体"/>
                <w:color w:val="auto"/>
                <w:kern w:val="0"/>
                <w:highlight w:val="none"/>
                <w:lang w:val="en-US" w:eastAsia="zh-CN"/>
              </w:rPr>
              <w:t>须提供备件和维修服务。</w:t>
            </w:r>
          </w:p>
          <w:p w14:paraId="1B27D6A7">
            <w:pPr>
              <w:widowControl/>
              <w:numPr>
                <w:ilvl w:val="0"/>
                <w:numId w:val="0"/>
              </w:numPr>
              <w:tabs>
                <w:tab w:val="left" w:pos="180"/>
                <w:tab w:val="left" w:pos="1620"/>
              </w:tabs>
              <w:spacing w:line="440" w:lineRule="exact"/>
              <w:ind w:firstLine="0" w:firstLineChars="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9.中标供应商须在供货时提供检测报告或生产厂家参数确认表等技术支持证明文件证明响应参数的真实性，证明文件须加盖厂家公章。若中标供应商非投标产品生产厂家的，须提供有效的《产品授权书》和《供货证明》原件。</w:t>
            </w:r>
          </w:p>
          <w:p w14:paraId="26CA5414">
            <w:pPr>
              <w:widowControl/>
              <w:numPr>
                <w:ilvl w:val="0"/>
                <w:numId w:val="0"/>
              </w:numPr>
              <w:tabs>
                <w:tab w:val="left" w:pos="180"/>
                <w:tab w:val="left" w:pos="1620"/>
              </w:tabs>
              <w:spacing w:line="440" w:lineRule="exact"/>
              <w:ind w:firstLine="0" w:firstLineChars="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10.拟投入本项目售后团队人员不少于1人。</w:t>
            </w:r>
          </w:p>
          <w:p w14:paraId="0772490D">
            <w:pPr>
              <w:widowControl/>
              <w:numPr>
                <w:ilvl w:val="0"/>
                <w:numId w:val="0"/>
              </w:numPr>
              <w:tabs>
                <w:tab w:val="left" w:pos="180"/>
                <w:tab w:val="left" w:pos="1620"/>
              </w:tabs>
              <w:spacing w:line="440" w:lineRule="exact"/>
              <w:ind w:firstLine="0" w:firstLineChars="0"/>
              <w:jc w:val="left"/>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二、耗材方面</w:t>
            </w:r>
          </w:p>
          <w:p w14:paraId="4D6B4D37">
            <w:pPr>
              <w:widowControl/>
              <w:numPr>
                <w:ilvl w:val="0"/>
                <w:numId w:val="0"/>
              </w:numPr>
              <w:spacing w:line="440" w:lineRule="exact"/>
              <w:ind w:firstLine="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highlight w:val="none"/>
                <w:lang w:val="en-US" w:eastAsia="zh-CN"/>
              </w:rPr>
              <w:t>1.</w:t>
            </w:r>
            <w:r>
              <w:rPr>
                <w:rFonts w:hint="eastAsia" w:ascii="宋体" w:hAnsi="宋体" w:eastAsia="宋体" w:cs="宋体"/>
                <w:color w:val="auto"/>
                <w:kern w:val="0"/>
                <w:sz w:val="21"/>
                <w:szCs w:val="24"/>
                <w:highlight w:val="none"/>
              </w:rPr>
              <w:t>必须符合现行</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医疗器械监督管理条例》等国家</w:t>
            </w:r>
            <w:r>
              <w:rPr>
                <w:rFonts w:hint="eastAsia" w:ascii="宋体" w:hAnsi="宋体" w:eastAsia="宋体" w:cs="宋体"/>
                <w:color w:val="auto"/>
                <w:kern w:val="0"/>
                <w:sz w:val="21"/>
                <w:szCs w:val="24"/>
                <w:highlight w:val="none"/>
                <w:lang w:eastAsia="zh-CN"/>
              </w:rPr>
              <w:t>法律法规</w:t>
            </w:r>
            <w:r>
              <w:rPr>
                <w:rFonts w:hint="eastAsia" w:ascii="宋体" w:hAnsi="宋体" w:eastAsia="宋体" w:cs="宋体"/>
                <w:color w:val="auto"/>
                <w:kern w:val="0"/>
                <w:sz w:val="21"/>
                <w:szCs w:val="24"/>
                <w:highlight w:val="none"/>
              </w:rPr>
              <w:t>规定的质量标准；</w:t>
            </w:r>
          </w:p>
          <w:p w14:paraId="6101310B">
            <w:pPr>
              <w:widowControl/>
              <w:numPr>
                <w:ilvl w:val="0"/>
                <w:numId w:val="0"/>
              </w:numPr>
              <w:spacing w:line="440" w:lineRule="exact"/>
              <w:ind w:firstLine="0" w:firstLineChars="0"/>
              <w:jc w:val="left"/>
              <w:rPr>
                <w:rFonts w:hint="eastAsia" w:ascii="宋体" w:hAnsi="宋体" w:eastAsia="宋体" w:cs="宋体"/>
                <w:color w:val="auto"/>
                <w:kern w:val="0"/>
                <w:sz w:val="21"/>
                <w:szCs w:val="24"/>
                <w:highlight w:val="none"/>
                <w:lang w:eastAsia="zh-CN"/>
              </w:rPr>
            </w:pPr>
            <w:r>
              <w:rPr>
                <w:rFonts w:hint="eastAsia" w:ascii="宋体" w:hAnsi="宋体" w:eastAsia="宋体" w:cs="宋体"/>
                <w:color w:val="auto"/>
                <w:kern w:val="0"/>
                <w:sz w:val="21"/>
                <w:szCs w:val="24"/>
                <w:highlight w:val="none"/>
                <w:lang w:val="en-US" w:eastAsia="zh-CN"/>
              </w:rPr>
              <w:t>(1）</w:t>
            </w:r>
            <w:r>
              <w:rPr>
                <w:rFonts w:hint="eastAsia" w:ascii="宋体" w:hAnsi="宋体" w:eastAsia="宋体" w:cs="宋体"/>
                <w:color w:val="auto"/>
                <w:kern w:val="0"/>
                <w:sz w:val="21"/>
                <w:szCs w:val="24"/>
                <w:highlight w:val="none"/>
              </w:rPr>
              <w:t>医疗器械质量符合国家标准</w:t>
            </w:r>
            <w:r>
              <w:rPr>
                <w:rFonts w:hint="eastAsia" w:ascii="宋体" w:hAnsi="宋体" w:eastAsia="宋体" w:cs="宋体"/>
                <w:color w:val="auto"/>
                <w:kern w:val="0"/>
                <w:sz w:val="21"/>
                <w:szCs w:val="24"/>
                <w:highlight w:val="none"/>
                <w:lang w:eastAsia="zh-CN"/>
              </w:rPr>
              <w:t>；</w:t>
            </w:r>
          </w:p>
          <w:p w14:paraId="5172B929">
            <w:pPr>
              <w:widowControl/>
              <w:numPr>
                <w:ilvl w:val="0"/>
                <w:numId w:val="0"/>
              </w:numPr>
              <w:spacing w:line="440" w:lineRule="exact"/>
              <w:ind w:firstLine="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(2)</w:t>
            </w:r>
            <w:r>
              <w:rPr>
                <w:rFonts w:hint="eastAsia" w:ascii="宋体" w:hAnsi="宋体" w:eastAsia="宋体" w:cs="宋体"/>
                <w:color w:val="auto"/>
                <w:kern w:val="0"/>
                <w:sz w:val="21"/>
                <w:szCs w:val="24"/>
                <w:highlight w:val="none"/>
              </w:rPr>
              <w:t>进口医疗器械需随货提供质量机构加盖原印章的进口医疗器械海关报关单、通关单、检验检疫报告复印件。</w:t>
            </w:r>
          </w:p>
          <w:p w14:paraId="4670E5D2">
            <w:pPr>
              <w:widowControl/>
              <w:numPr>
                <w:ilvl w:val="0"/>
                <w:numId w:val="0"/>
              </w:numPr>
              <w:spacing w:line="440" w:lineRule="exact"/>
              <w:ind w:firstLine="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eastAsia="zh-CN"/>
              </w:rPr>
              <w:t>2</w:t>
            </w:r>
            <w:r>
              <w:rPr>
                <w:rFonts w:hint="eastAsia" w:ascii="宋体" w:hAnsi="宋体" w:eastAsia="宋体" w:cs="宋体"/>
                <w:color w:val="auto"/>
                <w:kern w:val="0"/>
                <w:sz w:val="21"/>
                <w:szCs w:val="24"/>
                <w:highlight w:val="none"/>
                <w:lang w:val="en-US" w:eastAsia="zh-CN"/>
              </w:rPr>
              <w:t>.</w:t>
            </w:r>
            <w:r>
              <w:rPr>
                <w:rFonts w:hint="eastAsia" w:ascii="宋体" w:hAnsi="宋体" w:eastAsia="宋体" w:cs="宋体"/>
                <w:color w:val="auto"/>
                <w:kern w:val="0"/>
                <w:sz w:val="21"/>
                <w:szCs w:val="24"/>
                <w:highlight w:val="none"/>
              </w:rPr>
              <w:t xml:space="preserve">所供医疗器械为最新批号，每一品规不超过二个批号。 </w:t>
            </w:r>
          </w:p>
          <w:p w14:paraId="5BBE52A2">
            <w:pPr>
              <w:widowControl/>
              <w:numPr>
                <w:ilvl w:val="0"/>
                <w:numId w:val="0"/>
              </w:numPr>
              <w:spacing w:line="440" w:lineRule="exact"/>
              <w:ind w:firstLine="0" w:firstLineChars="0"/>
              <w:jc w:val="left"/>
              <w:rPr>
                <w:rFonts w:hint="eastAsia" w:ascii="宋体" w:hAnsi="宋体" w:eastAsia="宋体" w:cs="宋体"/>
                <w:color w:val="auto"/>
                <w:kern w:val="0"/>
                <w:sz w:val="21"/>
                <w:szCs w:val="24"/>
                <w:highlight w:val="none"/>
              </w:rPr>
            </w:pP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sz w:val="21"/>
                <w:szCs w:val="24"/>
                <w:highlight w:val="none"/>
                <w:lang w:eastAsia="zh-CN"/>
              </w:rPr>
              <w:t>中标供应商</w:t>
            </w:r>
            <w:r>
              <w:rPr>
                <w:rFonts w:hint="eastAsia" w:ascii="宋体" w:hAnsi="宋体" w:eastAsia="宋体" w:cs="宋体"/>
                <w:color w:val="auto"/>
                <w:kern w:val="0"/>
                <w:sz w:val="21"/>
                <w:szCs w:val="24"/>
                <w:highlight w:val="none"/>
              </w:rPr>
              <w:t>对所供商品在有效期内（按质量标准）对商品的质量负责</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rPr>
              <w:t>其他情况由双方协商解决。</w:t>
            </w:r>
          </w:p>
          <w:p w14:paraId="4BDEE073">
            <w:pPr>
              <w:widowControl/>
              <w:numPr>
                <w:ilvl w:val="0"/>
                <w:numId w:val="0"/>
              </w:numPr>
              <w:tabs>
                <w:tab w:val="left" w:pos="180"/>
                <w:tab w:val="left" w:pos="1620"/>
              </w:tabs>
              <w:spacing w:line="440" w:lineRule="exact"/>
              <w:ind w:firstLine="0" w:firstLineChars="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4.</w:t>
            </w:r>
            <w:r>
              <w:rPr>
                <w:rFonts w:hint="eastAsia" w:ascii="宋体" w:hAnsi="宋体" w:eastAsia="宋体" w:cs="宋体"/>
                <w:color w:val="auto"/>
                <w:kern w:val="0"/>
                <w:highlight w:val="none"/>
              </w:rPr>
              <w:t>医疗器械三个月无使用记录、近效期三个月、过效期的均由</w:t>
            </w:r>
            <w:r>
              <w:rPr>
                <w:rFonts w:hint="eastAsia" w:ascii="宋体" w:hAnsi="宋体" w:eastAsia="宋体" w:cs="宋体"/>
                <w:color w:val="auto"/>
                <w:kern w:val="0"/>
                <w:highlight w:val="none"/>
                <w:lang w:eastAsia="zh-CN"/>
              </w:rPr>
              <w:t>中标供应商</w:t>
            </w:r>
            <w:r>
              <w:rPr>
                <w:rFonts w:hint="eastAsia" w:ascii="宋体" w:hAnsi="宋体" w:eastAsia="宋体" w:cs="宋体"/>
                <w:color w:val="auto"/>
                <w:kern w:val="0"/>
                <w:highlight w:val="none"/>
              </w:rPr>
              <w:t>负责处理。</w:t>
            </w:r>
          </w:p>
          <w:p w14:paraId="26F2673B">
            <w:pPr>
              <w:widowControl/>
              <w:numPr>
                <w:ilvl w:val="0"/>
                <w:numId w:val="0"/>
              </w:numPr>
              <w:tabs>
                <w:tab w:val="left" w:pos="180"/>
                <w:tab w:val="left" w:pos="1620"/>
              </w:tabs>
              <w:spacing w:line="440" w:lineRule="exact"/>
              <w:ind w:firstLine="0" w:firstLineChars="0"/>
              <w:jc w:val="left"/>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highlight w:val="none"/>
                <w:lang w:val="en-US" w:eastAsia="zh-CN"/>
              </w:rPr>
              <w:t>5.</w:t>
            </w:r>
            <w:r>
              <w:rPr>
                <w:rFonts w:hint="eastAsia" w:ascii="宋体" w:hAnsi="宋体" w:eastAsia="宋体" w:cs="宋体"/>
                <w:color w:val="auto"/>
                <w:kern w:val="0"/>
                <w:sz w:val="21"/>
                <w:szCs w:val="24"/>
                <w:highlight w:val="none"/>
                <w:lang w:val="en-US" w:eastAsia="zh-CN"/>
              </w:rPr>
              <w:t>因产品不良反应多并达到供应产品量的10%的，或采购人科室反馈产品使用效果不良的，中标供应商需配合采购人办理产品退货事宜，同时采购人无需对已使用/试用的产品向中标供应商付款。</w:t>
            </w:r>
          </w:p>
          <w:p w14:paraId="0F18815E">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6.中标供应商</w:t>
            </w:r>
            <w:r>
              <w:rPr>
                <w:rFonts w:hint="eastAsia" w:ascii="宋体" w:hAnsi="宋体" w:eastAsia="宋体" w:cs="宋体"/>
                <w:color w:val="auto"/>
                <w:kern w:val="0"/>
                <w:sz w:val="21"/>
                <w:szCs w:val="24"/>
                <w:highlight w:val="none"/>
              </w:rPr>
              <w:t>所供医疗器械因质量问题（含上级有关监督检查部门检查）不符合有关规定，</w:t>
            </w:r>
            <w:r>
              <w:rPr>
                <w:rFonts w:hint="eastAsia" w:ascii="宋体" w:hAnsi="宋体" w:eastAsia="宋体" w:cs="宋体"/>
                <w:color w:val="auto"/>
                <w:kern w:val="0"/>
                <w:sz w:val="21"/>
                <w:szCs w:val="24"/>
                <w:highlight w:val="none"/>
                <w:lang w:val="en-US" w:eastAsia="zh-CN"/>
              </w:rPr>
              <w:t>中标供应商</w:t>
            </w:r>
            <w:r>
              <w:rPr>
                <w:rFonts w:hint="eastAsia" w:ascii="宋体" w:hAnsi="宋体" w:eastAsia="宋体" w:cs="宋体"/>
                <w:color w:val="auto"/>
                <w:kern w:val="0"/>
                <w:sz w:val="21"/>
                <w:szCs w:val="24"/>
                <w:highlight w:val="none"/>
              </w:rPr>
              <w:t>应负相应责任</w:t>
            </w:r>
            <w:r>
              <w:rPr>
                <w:rFonts w:hint="eastAsia" w:ascii="宋体" w:hAnsi="宋体" w:eastAsia="宋体" w:cs="宋体"/>
                <w:color w:val="auto"/>
                <w:kern w:val="0"/>
                <w:sz w:val="21"/>
                <w:szCs w:val="24"/>
                <w:highlight w:val="none"/>
                <w:lang w:eastAsia="zh-CN"/>
              </w:rPr>
              <w:t>，</w:t>
            </w:r>
            <w:r>
              <w:rPr>
                <w:rFonts w:hint="eastAsia" w:ascii="宋体" w:hAnsi="宋体" w:eastAsia="宋体" w:cs="宋体"/>
                <w:color w:val="auto"/>
                <w:kern w:val="0"/>
                <w:sz w:val="21"/>
                <w:szCs w:val="24"/>
                <w:highlight w:val="none"/>
                <w:lang w:val="en-US" w:eastAsia="zh-CN"/>
              </w:rPr>
              <w:t>赔偿采购人和第三方的全部损失，并按订单金额的30%向采购人支付违约金</w:t>
            </w:r>
            <w:r>
              <w:rPr>
                <w:rFonts w:hint="eastAsia" w:ascii="宋体" w:hAnsi="宋体" w:eastAsia="宋体" w:cs="宋体"/>
                <w:color w:val="auto"/>
                <w:kern w:val="0"/>
                <w:sz w:val="21"/>
                <w:szCs w:val="24"/>
                <w:highlight w:val="none"/>
              </w:rPr>
              <w:t>。</w:t>
            </w:r>
          </w:p>
          <w:p w14:paraId="7A715B35">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0" w:firstLineChars="0"/>
              <w:jc w:val="left"/>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7.中标供应商需配合采购人做好未使用产品的保管工作。</w:t>
            </w:r>
          </w:p>
          <w:p w14:paraId="165B25B1">
            <w:pPr>
              <w:widowControl/>
              <w:numPr>
                <w:ilvl w:val="0"/>
                <w:numId w:val="0"/>
              </w:numPr>
              <w:tabs>
                <w:tab w:val="left" w:pos="180"/>
                <w:tab w:val="left" w:pos="1620"/>
              </w:tabs>
              <w:spacing w:line="440" w:lineRule="exact"/>
              <w:ind w:firstLine="0" w:firstLineChars="0"/>
              <w:jc w:val="left"/>
              <w:rPr>
                <w:rFonts w:hint="eastAsia" w:ascii="宋体" w:hAnsi="宋体" w:eastAsia="宋体" w:cs="宋体"/>
                <w:color w:val="auto"/>
                <w:kern w:val="0"/>
                <w:sz w:val="21"/>
                <w:szCs w:val="24"/>
                <w:highlight w:val="none"/>
                <w:lang w:eastAsia="zh-CN"/>
              </w:rPr>
            </w:pPr>
            <w:r>
              <w:rPr>
                <w:rFonts w:hint="eastAsia" w:ascii="宋体" w:hAnsi="宋体" w:eastAsia="宋体" w:cs="宋体"/>
                <w:color w:val="auto"/>
                <w:kern w:val="0"/>
                <w:sz w:val="21"/>
                <w:szCs w:val="24"/>
                <w:highlight w:val="none"/>
                <w:lang w:eastAsia="zh-CN"/>
              </w:rPr>
              <w:t>8</w:t>
            </w:r>
            <w:r>
              <w:rPr>
                <w:rFonts w:hint="eastAsia" w:ascii="宋体" w:hAnsi="宋体" w:eastAsia="宋体" w:cs="宋体"/>
                <w:color w:val="auto"/>
                <w:kern w:val="0"/>
                <w:sz w:val="21"/>
                <w:szCs w:val="24"/>
                <w:highlight w:val="none"/>
                <w:lang w:val="en-US" w:eastAsia="zh-CN"/>
              </w:rPr>
              <w:t>.</w:t>
            </w:r>
            <w:r>
              <w:rPr>
                <w:rFonts w:hint="eastAsia" w:ascii="宋体" w:hAnsi="宋体" w:eastAsia="宋体" w:cs="宋体"/>
                <w:color w:val="auto"/>
                <w:kern w:val="0"/>
                <w:sz w:val="21"/>
                <w:szCs w:val="24"/>
                <w:highlight w:val="none"/>
              </w:rPr>
              <w:t>违约方须赔偿守约方的一切损失</w:t>
            </w:r>
            <w:r>
              <w:rPr>
                <w:rFonts w:hint="eastAsia" w:ascii="宋体" w:hAnsi="宋体" w:eastAsia="宋体" w:cs="宋体"/>
                <w:color w:val="auto"/>
                <w:kern w:val="0"/>
                <w:sz w:val="21"/>
                <w:szCs w:val="24"/>
                <w:highlight w:val="none"/>
                <w:lang w:eastAsia="zh-CN"/>
              </w:rPr>
              <w:t>。</w:t>
            </w:r>
          </w:p>
          <w:p w14:paraId="07932C24">
            <w:pPr>
              <w:widowControl/>
              <w:numPr>
                <w:ilvl w:val="0"/>
                <w:numId w:val="0"/>
              </w:numPr>
              <w:tabs>
                <w:tab w:val="left" w:pos="180"/>
                <w:tab w:val="left" w:pos="1620"/>
              </w:tabs>
              <w:spacing w:line="440" w:lineRule="exact"/>
              <w:ind w:firstLine="0" w:firstLineChars="0"/>
              <w:jc w:val="left"/>
              <w:rPr>
                <w:rFonts w:hint="default"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9.</w:t>
            </w:r>
            <w:r>
              <w:rPr>
                <w:rFonts w:hint="eastAsia" w:ascii="宋体" w:hAnsi="宋体" w:eastAsia="宋体" w:cs="宋体"/>
                <w:color w:val="auto"/>
                <w:kern w:val="0"/>
                <w:highlight w:val="none"/>
              </w:rPr>
              <w:t>合同生效后，</w:t>
            </w:r>
            <w:r>
              <w:rPr>
                <w:rFonts w:hint="eastAsia" w:ascii="宋体" w:hAnsi="宋体" w:eastAsia="宋体" w:cs="宋体"/>
                <w:color w:val="auto"/>
                <w:kern w:val="0"/>
                <w:highlight w:val="none"/>
                <w:lang w:eastAsia="zh-CN"/>
              </w:rPr>
              <w:t>中标供应商</w:t>
            </w:r>
            <w:r>
              <w:rPr>
                <w:rFonts w:hint="eastAsia" w:ascii="宋体" w:hAnsi="宋体" w:eastAsia="宋体" w:cs="宋体"/>
                <w:color w:val="auto"/>
                <w:kern w:val="0"/>
                <w:highlight w:val="none"/>
              </w:rPr>
              <w:t>收到</w:t>
            </w:r>
            <w:r>
              <w:rPr>
                <w:rFonts w:hint="eastAsia" w:ascii="宋体" w:hAnsi="宋体" w:eastAsia="宋体" w:cs="宋体"/>
                <w:color w:val="auto"/>
                <w:kern w:val="0"/>
                <w:highlight w:val="none"/>
                <w:lang w:eastAsia="zh-CN"/>
              </w:rPr>
              <w:t>采购人</w:t>
            </w:r>
            <w:r>
              <w:rPr>
                <w:rFonts w:hint="eastAsia" w:ascii="宋体" w:hAnsi="宋体" w:eastAsia="宋体" w:cs="宋体"/>
                <w:color w:val="auto"/>
                <w:kern w:val="0"/>
                <w:highlight w:val="none"/>
              </w:rPr>
              <w:t>电子订单后5个工作日将货物送到</w:t>
            </w:r>
            <w:r>
              <w:rPr>
                <w:rFonts w:hint="eastAsia" w:ascii="宋体" w:hAnsi="宋体" w:eastAsia="宋体" w:cs="宋体"/>
                <w:color w:val="auto"/>
                <w:kern w:val="0"/>
                <w:highlight w:val="none"/>
                <w:lang w:eastAsia="zh-CN"/>
              </w:rPr>
              <w:t>采购人</w:t>
            </w:r>
            <w:r>
              <w:rPr>
                <w:rFonts w:hint="eastAsia" w:ascii="宋体" w:hAnsi="宋体" w:eastAsia="宋体" w:cs="宋体"/>
                <w:color w:val="auto"/>
                <w:kern w:val="0"/>
                <w:highlight w:val="none"/>
              </w:rPr>
              <w:t>指定地点。</w:t>
            </w:r>
            <w:r>
              <w:rPr>
                <w:rFonts w:hint="eastAsia" w:ascii="宋体" w:hAnsi="宋体" w:eastAsia="宋体" w:cs="宋体"/>
                <w:color w:val="auto"/>
                <w:kern w:val="0"/>
                <w:highlight w:val="none"/>
                <w:lang w:eastAsia="zh-CN"/>
              </w:rPr>
              <w:t>中标供应商</w:t>
            </w:r>
            <w:r>
              <w:rPr>
                <w:rFonts w:hint="eastAsia" w:ascii="宋体" w:hAnsi="宋体" w:eastAsia="宋体" w:cs="宋体"/>
                <w:color w:val="auto"/>
                <w:kern w:val="0"/>
                <w:highlight w:val="none"/>
              </w:rPr>
              <w:t>在非特殊情况下，未经双方沟通同意并逾期交货的，每逾期一日，按订单金额的0.5%向</w:t>
            </w:r>
            <w:r>
              <w:rPr>
                <w:rFonts w:hint="eastAsia" w:ascii="宋体" w:hAnsi="宋体" w:eastAsia="宋体" w:cs="宋体"/>
                <w:color w:val="auto"/>
                <w:kern w:val="0"/>
                <w:highlight w:val="none"/>
                <w:lang w:eastAsia="zh-CN"/>
              </w:rPr>
              <w:t>采购人</w:t>
            </w:r>
            <w:r>
              <w:rPr>
                <w:rFonts w:hint="eastAsia" w:ascii="宋体" w:hAnsi="宋体" w:eastAsia="宋体" w:cs="宋体"/>
                <w:color w:val="auto"/>
                <w:kern w:val="0"/>
                <w:highlight w:val="none"/>
              </w:rPr>
              <w:t>支付违约金。</w:t>
            </w:r>
            <w:r>
              <w:rPr>
                <w:rFonts w:hint="eastAsia" w:ascii="宋体" w:hAnsi="宋体" w:eastAsia="宋体" w:cs="宋体"/>
                <w:color w:val="auto"/>
                <w:kern w:val="0"/>
                <w:highlight w:val="none"/>
                <w:lang w:eastAsia="zh-CN"/>
              </w:rPr>
              <w:t>中标供应商</w:t>
            </w:r>
            <w:r>
              <w:rPr>
                <w:rFonts w:hint="eastAsia" w:ascii="宋体" w:hAnsi="宋体" w:eastAsia="宋体" w:cs="宋体"/>
                <w:color w:val="auto"/>
                <w:kern w:val="0"/>
                <w:highlight w:val="none"/>
              </w:rPr>
              <w:t>在合同期内存在1次未按时发货的情形时，该笔货款在合同约定的付款期上延迟3个月支付；</w:t>
            </w:r>
            <w:r>
              <w:rPr>
                <w:rFonts w:hint="eastAsia" w:ascii="宋体" w:hAnsi="宋体" w:eastAsia="宋体" w:cs="宋体"/>
                <w:color w:val="auto"/>
                <w:kern w:val="0"/>
                <w:highlight w:val="none"/>
                <w:lang w:eastAsia="zh-CN"/>
              </w:rPr>
              <w:t>中标供应商</w:t>
            </w:r>
            <w:r>
              <w:rPr>
                <w:rFonts w:hint="eastAsia" w:ascii="宋体" w:hAnsi="宋体" w:eastAsia="宋体" w:cs="宋体"/>
                <w:color w:val="auto"/>
                <w:kern w:val="0"/>
                <w:highlight w:val="none"/>
              </w:rPr>
              <w:t>超过3次未按时回货的，</w:t>
            </w:r>
            <w:r>
              <w:rPr>
                <w:rFonts w:hint="eastAsia" w:ascii="宋体" w:hAnsi="宋体" w:eastAsia="宋体" w:cs="宋体"/>
                <w:color w:val="auto"/>
                <w:kern w:val="0"/>
                <w:highlight w:val="none"/>
                <w:lang w:eastAsia="zh-CN"/>
              </w:rPr>
              <w:t>采购人</w:t>
            </w:r>
            <w:r>
              <w:rPr>
                <w:rFonts w:hint="eastAsia" w:ascii="宋体" w:hAnsi="宋体" w:eastAsia="宋体" w:cs="宋体"/>
                <w:color w:val="auto"/>
                <w:kern w:val="0"/>
                <w:highlight w:val="none"/>
              </w:rPr>
              <w:t>可将该</w:t>
            </w:r>
            <w:r>
              <w:rPr>
                <w:rFonts w:hint="eastAsia" w:ascii="宋体" w:hAnsi="宋体" w:eastAsia="宋体" w:cs="宋体"/>
                <w:color w:val="auto"/>
                <w:kern w:val="0"/>
                <w:highlight w:val="none"/>
                <w:lang w:eastAsia="zh-CN"/>
              </w:rPr>
              <w:t>中标供应商</w:t>
            </w:r>
            <w:r>
              <w:rPr>
                <w:rFonts w:hint="eastAsia" w:ascii="宋体" w:hAnsi="宋体" w:eastAsia="宋体" w:cs="宋体"/>
                <w:color w:val="auto"/>
                <w:kern w:val="0"/>
                <w:highlight w:val="none"/>
              </w:rPr>
              <w:t>列入黑名单，且</w:t>
            </w:r>
            <w:r>
              <w:rPr>
                <w:rFonts w:hint="eastAsia" w:ascii="宋体" w:hAnsi="宋体" w:eastAsia="宋体" w:cs="宋体"/>
                <w:color w:val="auto"/>
                <w:kern w:val="0"/>
                <w:highlight w:val="none"/>
                <w:lang w:eastAsia="zh-CN"/>
              </w:rPr>
              <w:t>采购人</w:t>
            </w:r>
            <w:r>
              <w:rPr>
                <w:rFonts w:hint="eastAsia" w:ascii="宋体" w:hAnsi="宋体" w:eastAsia="宋体" w:cs="宋体"/>
                <w:color w:val="auto"/>
                <w:kern w:val="0"/>
                <w:highlight w:val="none"/>
              </w:rPr>
              <w:t>有权终止合同。</w:t>
            </w:r>
          </w:p>
        </w:tc>
      </w:tr>
      <w:tr w14:paraId="6959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noWrap w:val="0"/>
            <w:vAlign w:val="center"/>
          </w:tcPr>
          <w:p w14:paraId="4D8DCE80">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付款方式</w:t>
            </w:r>
          </w:p>
        </w:tc>
        <w:tc>
          <w:tcPr>
            <w:tcW w:w="4364" w:type="pct"/>
            <w:noWrap w:val="0"/>
            <w:vAlign w:val="center"/>
          </w:tcPr>
          <w:p w14:paraId="1AFEC55F">
            <w:pPr>
              <w:numPr>
                <w:ilvl w:val="0"/>
                <w:numId w:val="0"/>
              </w:numPr>
              <w:tabs>
                <w:tab w:val="left" w:pos="180"/>
                <w:tab w:val="left" w:pos="1620"/>
              </w:tabs>
              <w:spacing w:line="360" w:lineRule="auto"/>
              <w:ind w:firstLine="0" w:firstLineChars="0"/>
              <w:jc w:val="both"/>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一、设备方面</w:t>
            </w:r>
          </w:p>
          <w:p w14:paraId="22C93980">
            <w:pPr>
              <w:numPr>
                <w:ilvl w:val="0"/>
                <w:numId w:val="0"/>
              </w:numPr>
              <w:tabs>
                <w:tab w:val="left" w:pos="180"/>
                <w:tab w:val="left" w:pos="1620"/>
              </w:tabs>
              <w:spacing w:line="360" w:lineRule="auto"/>
              <w:ind w:firstLine="0" w:firstLineChars="0"/>
              <w:jc w:val="both"/>
              <w:rPr>
                <w:rFonts w:hint="eastAsia" w:ascii="宋体" w:hAnsi="宋体" w:eastAsia="宋体" w:cs="宋体"/>
                <w:color w:val="auto"/>
                <w:kern w:val="0"/>
                <w:highlight w:val="none"/>
              </w:rPr>
            </w:pPr>
            <w:r>
              <w:rPr>
                <w:rFonts w:hint="eastAsia" w:ascii="宋体" w:hAnsi="宋体" w:eastAsia="宋体" w:cs="宋体"/>
                <w:color w:val="auto"/>
                <w:kern w:val="0"/>
                <w:highlight w:val="none"/>
                <w:lang w:eastAsia="zh-CN"/>
              </w:rPr>
              <w:t>采购人、中标供应商</w:t>
            </w:r>
            <w:r>
              <w:rPr>
                <w:rFonts w:hint="eastAsia" w:ascii="宋体" w:hAnsi="宋体" w:eastAsia="宋体" w:cs="宋体"/>
                <w:color w:val="auto"/>
                <w:kern w:val="0"/>
                <w:highlight w:val="none"/>
              </w:rPr>
              <w:t>双方签订合同后，送货到</w:t>
            </w:r>
            <w:r>
              <w:rPr>
                <w:rFonts w:hint="eastAsia" w:ascii="宋体" w:hAnsi="宋体" w:eastAsia="宋体" w:cs="宋体"/>
                <w:color w:val="auto"/>
                <w:kern w:val="0"/>
                <w:highlight w:val="none"/>
                <w:lang w:eastAsia="zh-CN"/>
              </w:rPr>
              <w:t>采购人</w:t>
            </w:r>
            <w:r>
              <w:rPr>
                <w:rFonts w:hint="eastAsia" w:ascii="宋体" w:hAnsi="宋体" w:eastAsia="宋体" w:cs="宋体"/>
                <w:color w:val="auto"/>
                <w:kern w:val="0"/>
                <w:highlight w:val="none"/>
              </w:rPr>
              <w:t>指定地点安装调试验收合格后</w:t>
            </w:r>
            <w:r>
              <w:rPr>
                <w:rFonts w:hint="eastAsia" w:ascii="宋体" w:hAnsi="宋体" w:eastAsia="宋体" w:cs="宋体"/>
                <w:color w:val="auto"/>
                <w:kern w:val="0"/>
                <w:highlight w:val="none"/>
                <w:lang w:eastAsia="zh-CN"/>
              </w:rPr>
              <w:t>中标供应商</w:t>
            </w:r>
            <w:r>
              <w:rPr>
                <w:rFonts w:hint="eastAsia" w:ascii="宋体" w:hAnsi="宋体" w:eastAsia="宋体" w:cs="宋体"/>
                <w:color w:val="auto"/>
                <w:kern w:val="0"/>
                <w:highlight w:val="none"/>
              </w:rPr>
              <w:t>开具发票</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lang w:val="en-US" w:eastAsia="zh-CN"/>
              </w:rPr>
              <w:t>不含耗材部分</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eastAsia="zh-CN"/>
              </w:rPr>
              <w:t>采购人</w:t>
            </w:r>
            <w:r>
              <w:rPr>
                <w:rFonts w:hint="eastAsia" w:ascii="宋体" w:hAnsi="宋体" w:eastAsia="宋体" w:cs="宋体"/>
                <w:color w:val="auto"/>
                <w:kern w:val="0"/>
                <w:highlight w:val="none"/>
              </w:rPr>
              <w:t>即付合同</w:t>
            </w:r>
            <w:r>
              <w:rPr>
                <w:rFonts w:hint="eastAsia" w:ascii="宋体" w:hAnsi="宋体" w:eastAsia="宋体" w:cs="宋体"/>
                <w:color w:val="auto"/>
                <w:kern w:val="0"/>
                <w:highlight w:val="none"/>
                <w:lang w:val="en-US" w:eastAsia="zh-CN"/>
              </w:rPr>
              <w:t>设备部分</w:t>
            </w:r>
            <w:r>
              <w:rPr>
                <w:rFonts w:hint="eastAsia" w:ascii="宋体" w:hAnsi="宋体" w:eastAsia="宋体" w:cs="宋体"/>
                <w:color w:val="auto"/>
                <w:kern w:val="0"/>
                <w:highlight w:val="none"/>
              </w:rPr>
              <w:t>金额的30%给</w:t>
            </w:r>
            <w:r>
              <w:rPr>
                <w:rFonts w:hint="eastAsia" w:ascii="宋体" w:hAnsi="宋体" w:eastAsia="宋体" w:cs="宋体"/>
                <w:color w:val="auto"/>
                <w:kern w:val="0"/>
                <w:highlight w:val="none"/>
                <w:lang w:eastAsia="zh-CN"/>
              </w:rPr>
              <w:t>中标供应商</w:t>
            </w:r>
            <w:r>
              <w:rPr>
                <w:rFonts w:hint="eastAsia" w:ascii="宋体" w:hAnsi="宋体" w:eastAsia="宋体" w:cs="宋体"/>
                <w:color w:val="auto"/>
                <w:kern w:val="0"/>
                <w:highlight w:val="none"/>
              </w:rPr>
              <w:t>，第二笔款在验收后6个月支付合同</w:t>
            </w:r>
            <w:r>
              <w:rPr>
                <w:rFonts w:hint="eastAsia" w:ascii="宋体" w:hAnsi="宋体" w:eastAsia="宋体" w:cs="宋体"/>
                <w:color w:val="auto"/>
                <w:kern w:val="0"/>
                <w:highlight w:val="none"/>
                <w:lang w:val="en-US" w:eastAsia="zh-CN"/>
              </w:rPr>
              <w:t>设备部分</w:t>
            </w:r>
            <w:r>
              <w:rPr>
                <w:rFonts w:hint="eastAsia" w:ascii="宋体" w:hAnsi="宋体" w:eastAsia="宋体" w:cs="宋体"/>
                <w:color w:val="auto"/>
                <w:kern w:val="0"/>
                <w:highlight w:val="none"/>
              </w:rPr>
              <w:t>金额</w:t>
            </w:r>
            <w:r>
              <w:rPr>
                <w:rFonts w:hint="eastAsia" w:ascii="宋体" w:hAnsi="宋体" w:eastAsia="宋体" w:cs="宋体"/>
                <w:color w:val="auto"/>
                <w:kern w:val="0"/>
                <w:highlight w:val="none"/>
                <w:lang w:val="en-US" w:eastAsia="zh-CN"/>
              </w:rPr>
              <w:t>的</w:t>
            </w:r>
            <w:r>
              <w:rPr>
                <w:rFonts w:hint="eastAsia" w:ascii="宋体" w:hAnsi="宋体" w:eastAsia="宋体" w:cs="宋体"/>
                <w:color w:val="auto"/>
                <w:kern w:val="0"/>
                <w:highlight w:val="none"/>
              </w:rPr>
              <w:t>35%给</w:t>
            </w:r>
            <w:r>
              <w:rPr>
                <w:rFonts w:hint="eastAsia" w:ascii="宋体" w:hAnsi="宋体" w:eastAsia="宋体" w:cs="宋体"/>
                <w:color w:val="auto"/>
                <w:kern w:val="0"/>
                <w:highlight w:val="none"/>
                <w:lang w:eastAsia="zh-CN"/>
              </w:rPr>
              <w:t>中标供应商</w:t>
            </w:r>
            <w:r>
              <w:rPr>
                <w:rFonts w:hint="eastAsia" w:ascii="宋体" w:hAnsi="宋体" w:eastAsia="宋体" w:cs="宋体"/>
                <w:color w:val="auto"/>
                <w:kern w:val="0"/>
                <w:highlight w:val="none"/>
              </w:rPr>
              <w:t>，第三笔款在验收后9个月支付合同</w:t>
            </w:r>
            <w:r>
              <w:rPr>
                <w:rFonts w:hint="eastAsia" w:ascii="宋体" w:hAnsi="宋体" w:eastAsia="宋体" w:cs="宋体"/>
                <w:color w:val="auto"/>
                <w:kern w:val="0"/>
                <w:highlight w:val="none"/>
                <w:lang w:val="en-US" w:eastAsia="zh-CN"/>
              </w:rPr>
              <w:t>设备部分</w:t>
            </w:r>
            <w:r>
              <w:rPr>
                <w:rFonts w:hint="eastAsia" w:ascii="宋体" w:hAnsi="宋体" w:eastAsia="宋体" w:cs="宋体"/>
                <w:color w:val="auto"/>
                <w:kern w:val="0"/>
                <w:highlight w:val="none"/>
              </w:rPr>
              <w:t>金额</w:t>
            </w:r>
            <w:r>
              <w:rPr>
                <w:rFonts w:hint="eastAsia" w:ascii="宋体" w:hAnsi="宋体" w:eastAsia="宋体" w:cs="宋体"/>
                <w:color w:val="auto"/>
                <w:kern w:val="0"/>
                <w:highlight w:val="none"/>
                <w:lang w:val="en-US" w:eastAsia="zh-CN"/>
              </w:rPr>
              <w:t>的</w:t>
            </w:r>
            <w:r>
              <w:rPr>
                <w:rFonts w:hint="eastAsia" w:ascii="宋体" w:hAnsi="宋体" w:eastAsia="宋体" w:cs="宋体"/>
                <w:color w:val="auto"/>
                <w:kern w:val="0"/>
                <w:highlight w:val="none"/>
              </w:rPr>
              <w:t>30%给</w:t>
            </w:r>
            <w:r>
              <w:rPr>
                <w:rFonts w:hint="eastAsia" w:ascii="宋体" w:hAnsi="宋体" w:eastAsia="宋体" w:cs="宋体"/>
                <w:color w:val="auto"/>
                <w:kern w:val="0"/>
                <w:highlight w:val="none"/>
                <w:lang w:eastAsia="zh-CN"/>
              </w:rPr>
              <w:t>中标供应商</w:t>
            </w:r>
            <w:r>
              <w:rPr>
                <w:rFonts w:hint="eastAsia" w:ascii="宋体" w:hAnsi="宋体" w:eastAsia="宋体" w:cs="宋体"/>
                <w:color w:val="auto"/>
                <w:kern w:val="0"/>
                <w:highlight w:val="none"/>
              </w:rPr>
              <w:t>，第四笔由</w:t>
            </w:r>
            <w:r>
              <w:rPr>
                <w:rFonts w:hint="eastAsia" w:ascii="宋体" w:hAnsi="宋体" w:eastAsia="宋体" w:cs="宋体"/>
                <w:color w:val="auto"/>
                <w:kern w:val="0"/>
                <w:highlight w:val="none"/>
                <w:lang w:eastAsia="zh-CN"/>
              </w:rPr>
              <w:t>采购人</w:t>
            </w:r>
            <w:r>
              <w:rPr>
                <w:rFonts w:hint="eastAsia" w:ascii="宋体" w:hAnsi="宋体" w:eastAsia="宋体" w:cs="宋体"/>
                <w:color w:val="auto"/>
                <w:kern w:val="0"/>
                <w:highlight w:val="none"/>
              </w:rPr>
              <w:t>在质保期满即向</w:t>
            </w:r>
            <w:r>
              <w:rPr>
                <w:rFonts w:hint="eastAsia" w:ascii="宋体" w:hAnsi="宋体" w:eastAsia="宋体" w:cs="宋体"/>
                <w:color w:val="auto"/>
                <w:kern w:val="0"/>
                <w:highlight w:val="none"/>
                <w:lang w:eastAsia="zh-CN"/>
              </w:rPr>
              <w:t>中标供应商</w:t>
            </w:r>
            <w:r>
              <w:rPr>
                <w:rFonts w:hint="eastAsia" w:ascii="宋体" w:hAnsi="宋体" w:eastAsia="宋体" w:cs="宋体"/>
                <w:color w:val="auto"/>
                <w:kern w:val="0"/>
                <w:highlight w:val="none"/>
              </w:rPr>
              <w:t>支付合同</w:t>
            </w:r>
            <w:r>
              <w:rPr>
                <w:rFonts w:hint="eastAsia" w:ascii="宋体" w:hAnsi="宋体" w:eastAsia="宋体" w:cs="宋体"/>
                <w:color w:val="auto"/>
                <w:kern w:val="0"/>
                <w:highlight w:val="none"/>
                <w:lang w:val="en-US" w:eastAsia="zh-CN"/>
              </w:rPr>
              <w:t>设备部分</w:t>
            </w:r>
            <w:r>
              <w:rPr>
                <w:rFonts w:hint="eastAsia" w:ascii="宋体" w:hAnsi="宋体" w:eastAsia="宋体" w:cs="宋体"/>
                <w:color w:val="auto"/>
                <w:kern w:val="0"/>
                <w:highlight w:val="none"/>
              </w:rPr>
              <w:t>金额</w:t>
            </w:r>
            <w:r>
              <w:rPr>
                <w:rFonts w:hint="eastAsia" w:ascii="宋体" w:hAnsi="宋体" w:eastAsia="宋体" w:cs="宋体"/>
                <w:color w:val="auto"/>
                <w:kern w:val="0"/>
                <w:highlight w:val="none"/>
                <w:lang w:val="en-US" w:eastAsia="zh-CN"/>
              </w:rPr>
              <w:t>的</w:t>
            </w:r>
            <w:r>
              <w:rPr>
                <w:rFonts w:hint="eastAsia" w:ascii="宋体" w:hAnsi="宋体" w:eastAsia="宋体" w:cs="宋体"/>
                <w:color w:val="auto"/>
                <w:kern w:val="0"/>
                <w:highlight w:val="none"/>
              </w:rPr>
              <w:t>5%尾款。（包括银行转账和其他融资方式支付</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特殊设备除外，具体以双方协商为准）</w:t>
            </w:r>
          </w:p>
          <w:p w14:paraId="066A4B5F">
            <w:pPr>
              <w:numPr>
                <w:ilvl w:val="0"/>
                <w:numId w:val="0"/>
              </w:numPr>
              <w:tabs>
                <w:tab w:val="left" w:pos="180"/>
                <w:tab w:val="left" w:pos="1620"/>
              </w:tabs>
              <w:spacing w:line="360" w:lineRule="auto"/>
              <w:ind w:firstLine="0" w:firstLineChars="0"/>
              <w:jc w:val="both"/>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二、耗材方面</w:t>
            </w:r>
          </w:p>
          <w:p w14:paraId="3BA3B2A0">
            <w:pPr>
              <w:numPr>
                <w:ilvl w:val="0"/>
                <w:numId w:val="0"/>
              </w:numPr>
              <w:tabs>
                <w:tab w:val="left" w:pos="180"/>
                <w:tab w:val="left" w:pos="1620"/>
              </w:tabs>
              <w:spacing w:line="360" w:lineRule="auto"/>
              <w:ind w:firstLine="0" w:firstLineChars="0"/>
              <w:jc w:val="both"/>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1.</w:t>
            </w:r>
            <w:r>
              <w:rPr>
                <w:rFonts w:hint="eastAsia" w:ascii="宋体" w:hAnsi="宋体" w:eastAsia="宋体" w:cs="宋体"/>
                <w:color w:val="auto"/>
                <w:kern w:val="0"/>
                <w:highlight w:val="none"/>
              </w:rPr>
              <w:t>付款期限：科室使用后6个月付款。</w:t>
            </w:r>
          </w:p>
          <w:p w14:paraId="611AA430">
            <w:pPr>
              <w:numPr>
                <w:ilvl w:val="0"/>
                <w:numId w:val="0"/>
              </w:numPr>
              <w:tabs>
                <w:tab w:val="left" w:pos="180"/>
                <w:tab w:val="left" w:pos="1620"/>
              </w:tabs>
              <w:spacing w:line="360" w:lineRule="auto"/>
              <w:ind w:firstLine="0" w:firstLineChars="0"/>
              <w:jc w:val="both"/>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lang w:eastAsia="zh-CN"/>
              </w:rPr>
              <w:t>中标供应商</w:t>
            </w:r>
            <w:r>
              <w:rPr>
                <w:rFonts w:hint="eastAsia" w:ascii="宋体" w:hAnsi="宋体" w:eastAsia="宋体" w:cs="宋体"/>
                <w:color w:val="auto"/>
                <w:kern w:val="0"/>
                <w:highlight w:val="none"/>
              </w:rPr>
              <w:t>按规定开具随货同行单及发票，发票应在30天内送达</w:t>
            </w:r>
            <w:r>
              <w:rPr>
                <w:rFonts w:hint="eastAsia" w:ascii="宋体" w:hAnsi="宋体" w:eastAsia="宋体" w:cs="宋体"/>
                <w:color w:val="auto"/>
                <w:kern w:val="0"/>
                <w:highlight w:val="none"/>
                <w:lang w:eastAsia="zh-CN"/>
              </w:rPr>
              <w:t>采购人</w:t>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eastAsia="zh-CN"/>
              </w:rPr>
              <w:t>采购人</w:t>
            </w:r>
            <w:r>
              <w:rPr>
                <w:rFonts w:hint="eastAsia" w:ascii="宋体" w:hAnsi="宋体" w:eastAsia="宋体" w:cs="宋体"/>
                <w:color w:val="auto"/>
                <w:kern w:val="0"/>
                <w:highlight w:val="none"/>
              </w:rPr>
              <w:t>应付款必须按以上注明的方式，在期限内汇入</w:t>
            </w:r>
            <w:r>
              <w:rPr>
                <w:rFonts w:hint="eastAsia" w:ascii="宋体" w:hAnsi="宋体" w:eastAsia="宋体" w:cs="宋体"/>
                <w:color w:val="auto"/>
                <w:kern w:val="0"/>
                <w:highlight w:val="none"/>
                <w:lang w:eastAsia="zh-CN"/>
              </w:rPr>
              <w:t>中标供应商</w:t>
            </w:r>
            <w:r>
              <w:rPr>
                <w:rFonts w:hint="eastAsia" w:ascii="宋体" w:hAnsi="宋体" w:eastAsia="宋体" w:cs="宋体"/>
                <w:color w:val="auto"/>
                <w:kern w:val="0"/>
                <w:highlight w:val="none"/>
              </w:rPr>
              <w:t>指定的开户银行账号。若</w:t>
            </w:r>
            <w:r>
              <w:rPr>
                <w:rFonts w:hint="eastAsia" w:ascii="宋体" w:hAnsi="宋体" w:eastAsia="宋体" w:cs="宋体"/>
                <w:color w:val="auto"/>
                <w:kern w:val="0"/>
                <w:highlight w:val="none"/>
                <w:lang w:eastAsia="zh-CN"/>
              </w:rPr>
              <w:t>采购人</w:t>
            </w:r>
            <w:r>
              <w:rPr>
                <w:rFonts w:hint="eastAsia" w:ascii="宋体" w:hAnsi="宋体" w:eastAsia="宋体" w:cs="宋体"/>
                <w:color w:val="auto"/>
                <w:kern w:val="0"/>
                <w:highlight w:val="none"/>
              </w:rPr>
              <w:t>超过回款期限仍未付款的，</w:t>
            </w:r>
            <w:r>
              <w:rPr>
                <w:rFonts w:hint="eastAsia" w:ascii="宋体" w:hAnsi="宋体" w:eastAsia="宋体" w:cs="宋体"/>
                <w:color w:val="auto"/>
                <w:kern w:val="0"/>
                <w:highlight w:val="none"/>
                <w:lang w:eastAsia="zh-CN"/>
              </w:rPr>
              <w:t>中标供应商</w:t>
            </w:r>
            <w:r>
              <w:rPr>
                <w:rFonts w:hint="eastAsia" w:ascii="宋体" w:hAnsi="宋体" w:eastAsia="宋体" w:cs="宋体"/>
                <w:color w:val="auto"/>
                <w:kern w:val="0"/>
                <w:highlight w:val="none"/>
              </w:rPr>
              <w:t>有权对</w:t>
            </w:r>
            <w:r>
              <w:rPr>
                <w:rFonts w:hint="eastAsia" w:ascii="宋体" w:hAnsi="宋体" w:eastAsia="宋体" w:cs="宋体"/>
                <w:color w:val="auto"/>
                <w:kern w:val="0"/>
                <w:highlight w:val="none"/>
                <w:lang w:eastAsia="zh-CN"/>
              </w:rPr>
              <w:t>采购人</w:t>
            </w:r>
            <w:r>
              <w:rPr>
                <w:rFonts w:hint="eastAsia" w:ascii="宋体" w:hAnsi="宋体" w:eastAsia="宋体" w:cs="宋体"/>
                <w:color w:val="auto"/>
                <w:kern w:val="0"/>
                <w:highlight w:val="none"/>
              </w:rPr>
              <w:t>停止发货，直至</w:t>
            </w:r>
            <w:r>
              <w:rPr>
                <w:rFonts w:hint="eastAsia" w:ascii="宋体" w:hAnsi="宋体" w:eastAsia="宋体" w:cs="宋体"/>
                <w:color w:val="auto"/>
                <w:kern w:val="0"/>
                <w:highlight w:val="none"/>
                <w:lang w:eastAsia="zh-CN"/>
              </w:rPr>
              <w:t>采购人</w:t>
            </w:r>
            <w:r>
              <w:rPr>
                <w:rFonts w:hint="eastAsia" w:ascii="宋体" w:hAnsi="宋体" w:eastAsia="宋体" w:cs="宋体"/>
                <w:color w:val="auto"/>
                <w:kern w:val="0"/>
                <w:highlight w:val="none"/>
              </w:rPr>
              <w:t>足额付款后，</w:t>
            </w:r>
            <w:r>
              <w:rPr>
                <w:rFonts w:hint="eastAsia" w:ascii="宋体" w:hAnsi="宋体" w:eastAsia="宋体" w:cs="宋体"/>
                <w:color w:val="auto"/>
                <w:kern w:val="0"/>
                <w:highlight w:val="none"/>
                <w:lang w:eastAsia="zh-CN"/>
              </w:rPr>
              <w:t>中标供应商</w:t>
            </w:r>
            <w:r>
              <w:rPr>
                <w:rFonts w:hint="eastAsia" w:ascii="宋体" w:hAnsi="宋体" w:eastAsia="宋体" w:cs="宋体"/>
                <w:color w:val="auto"/>
                <w:kern w:val="0"/>
                <w:highlight w:val="none"/>
              </w:rPr>
              <w:t>恢复正常供货。由于</w:t>
            </w:r>
            <w:r>
              <w:rPr>
                <w:rFonts w:hint="eastAsia" w:ascii="宋体" w:hAnsi="宋体" w:eastAsia="宋体" w:cs="宋体"/>
                <w:color w:val="auto"/>
                <w:kern w:val="0"/>
                <w:highlight w:val="none"/>
                <w:lang w:eastAsia="zh-CN"/>
              </w:rPr>
              <w:t>中标供应商</w:t>
            </w:r>
            <w:r>
              <w:rPr>
                <w:rFonts w:hint="eastAsia" w:ascii="宋体" w:hAnsi="宋体" w:eastAsia="宋体" w:cs="宋体"/>
                <w:color w:val="auto"/>
                <w:kern w:val="0"/>
                <w:highlight w:val="none"/>
              </w:rPr>
              <w:t>原因造成延期回款等情况的，</w:t>
            </w:r>
            <w:r>
              <w:rPr>
                <w:rFonts w:hint="eastAsia" w:ascii="宋体" w:hAnsi="宋体" w:eastAsia="宋体" w:cs="宋体"/>
                <w:color w:val="auto"/>
                <w:kern w:val="0"/>
                <w:highlight w:val="none"/>
                <w:lang w:eastAsia="zh-CN"/>
              </w:rPr>
              <w:t>中标供应商</w:t>
            </w:r>
            <w:r>
              <w:rPr>
                <w:rFonts w:hint="eastAsia" w:ascii="宋体" w:hAnsi="宋体" w:eastAsia="宋体" w:cs="宋体"/>
                <w:color w:val="auto"/>
                <w:kern w:val="0"/>
                <w:highlight w:val="none"/>
              </w:rPr>
              <w:t>应按规定正常供货，否则，</w:t>
            </w:r>
            <w:r>
              <w:rPr>
                <w:rFonts w:hint="eastAsia" w:ascii="宋体" w:hAnsi="宋体" w:eastAsia="宋体" w:cs="宋体"/>
                <w:color w:val="auto"/>
                <w:kern w:val="0"/>
                <w:highlight w:val="none"/>
                <w:lang w:eastAsia="zh-CN"/>
              </w:rPr>
              <w:t>采购人</w:t>
            </w:r>
            <w:r>
              <w:rPr>
                <w:rFonts w:hint="eastAsia" w:ascii="宋体" w:hAnsi="宋体" w:eastAsia="宋体" w:cs="宋体"/>
                <w:color w:val="auto"/>
                <w:kern w:val="0"/>
                <w:highlight w:val="none"/>
              </w:rPr>
              <w:t>有权单方终止合同。</w:t>
            </w:r>
            <w:r>
              <w:rPr>
                <w:rFonts w:hint="eastAsia" w:hAnsi="宋体" w:cs="宋体"/>
                <w:color w:val="auto"/>
                <w:szCs w:val="21"/>
                <w:highlight w:val="none"/>
                <w:lang w:eastAsia="zh-CN"/>
              </w:rPr>
              <w:t>（</w:t>
            </w:r>
            <w:r>
              <w:rPr>
                <w:rFonts w:hint="eastAsia" w:hAnsi="宋体" w:cs="宋体"/>
                <w:color w:val="auto"/>
                <w:szCs w:val="21"/>
                <w:highlight w:val="none"/>
                <w:lang w:val="en-US" w:eastAsia="zh-CN"/>
              </w:rPr>
              <w:t>包括银行转账和其他融资方式支付</w:t>
            </w:r>
            <w:r>
              <w:rPr>
                <w:rFonts w:hint="eastAsia" w:hAnsi="宋体" w:cs="宋体"/>
                <w:color w:val="auto"/>
                <w:szCs w:val="21"/>
                <w:highlight w:val="none"/>
                <w:lang w:eastAsia="zh-CN"/>
              </w:rPr>
              <w:t>；</w:t>
            </w:r>
            <w:r>
              <w:rPr>
                <w:rFonts w:hint="eastAsia" w:hAnsi="宋体" w:cs="宋体"/>
                <w:color w:val="auto"/>
                <w:szCs w:val="21"/>
                <w:highlight w:val="none"/>
                <w:lang w:val="en-US" w:eastAsia="zh-CN"/>
              </w:rPr>
              <w:t>特殊设备除外，具体以双方协商为准</w:t>
            </w:r>
            <w:r>
              <w:rPr>
                <w:rFonts w:hint="eastAsia" w:hAnsi="宋体" w:cs="宋体"/>
                <w:color w:val="auto"/>
                <w:szCs w:val="21"/>
                <w:highlight w:val="none"/>
                <w:lang w:eastAsia="zh-CN"/>
              </w:rPr>
              <w:t>）</w:t>
            </w:r>
          </w:p>
        </w:tc>
      </w:tr>
      <w:tr w14:paraId="3FBD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noWrap w:val="0"/>
            <w:vAlign w:val="center"/>
          </w:tcPr>
          <w:p w14:paraId="7FA7780B">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培训计划</w:t>
            </w:r>
          </w:p>
        </w:tc>
        <w:tc>
          <w:tcPr>
            <w:tcW w:w="4364" w:type="pct"/>
            <w:noWrap w:val="0"/>
            <w:vAlign w:val="center"/>
          </w:tcPr>
          <w:p w14:paraId="1166F51F">
            <w:pPr>
              <w:numPr>
                <w:ilvl w:val="0"/>
                <w:numId w:val="0"/>
              </w:numPr>
              <w:tabs>
                <w:tab w:val="left" w:pos="180"/>
                <w:tab w:val="left" w:pos="1620"/>
              </w:tabs>
              <w:spacing w:line="360" w:lineRule="auto"/>
              <w:ind w:firstLine="0" w:firstLineChars="0"/>
              <w:jc w:val="both"/>
              <w:rPr>
                <w:rFonts w:hint="eastAsia" w:ascii="宋体" w:hAnsi="宋体" w:eastAsia="宋体" w:cs="宋体"/>
                <w:i w:val="0"/>
                <w:iCs w:val="0"/>
                <w:caps w:val="0"/>
                <w:color w:val="auto"/>
                <w:spacing w:val="0"/>
                <w:kern w:val="0"/>
                <w:sz w:val="21"/>
                <w:szCs w:val="24"/>
                <w:highlight w:val="none"/>
                <w:shd w:val="clear" w:color="auto" w:fill="auto"/>
              </w:rPr>
            </w:pPr>
            <w:r>
              <w:rPr>
                <w:rFonts w:hint="eastAsia" w:ascii="宋体" w:hAnsi="宋体" w:eastAsia="宋体" w:cs="宋体"/>
                <w:i w:val="0"/>
                <w:iCs w:val="0"/>
                <w:caps w:val="0"/>
                <w:color w:val="auto"/>
                <w:spacing w:val="0"/>
                <w:kern w:val="0"/>
                <w:sz w:val="21"/>
                <w:szCs w:val="24"/>
                <w:highlight w:val="none"/>
                <w:shd w:val="clear" w:color="auto" w:fill="auto"/>
                <w:lang w:val="en-US" w:eastAsia="zh-CN"/>
              </w:rPr>
              <w:t>一、</w:t>
            </w:r>
            <w:r>
              <w:rPr>
                <w:rFonts w:hint="eastAsia" w:ascii="宋体" w:hAnsi="宋体" w:eastAsia="宋体" w:cs="宋体"/>
                <w:i w:val="0"/>
                <w:iCs w:val="0"/>
                <w:caps w:val="0"/>
                <w:color w:val="auto"/>
                <w:spacing w:val="0"/>
                <w:kern w:val="0"/>
                <w:sz w:val="21"/>
                <w:szCs w:val="24"/>
                <w:highlight w:val="none"/>
                <w:shd w:val="clear" w:color="auto" w:fill="auto"/>
                <w:lang w:eastAsia="zh-CN"/>
              </w:rPr>
              <w:t>中标供应商</w:t>
            </w:r>
            <w:r>
              <w:rPr>
                <w:rFonts w:hint="eastAsia" w:ascii="宋体" w:hAnsi="宋体" w:eastAsia="宋体" w:cs="宋体"/>
                <w:i w:val="0"/>
                <w:iCs w:val="0"/>
                <w:caps w:val="0"/>
                <w:color w:val="auto"/>
                <w:spacing w:val="0"/>
                <w:kern w:val="0"/>
                <w:sz w:val="21"/>
                <w:szCs w:val="24"/>
                <w:highlight w:val="none"/>
                <w:shd w:val="clear" w:color="auto" w:fill="auto"/>
              </w:rPr>
              <w:t>须提供系统化、结构化、分层级的培训服务，确保采购方临床团队（</w:t>
            </w:r>
            <w:r>
              <w:rPr>
                <w:rFonts w:hint="eastAsia" w:ascii="宋体" w:hAnsi="宋体" w:eastAsia="宋体" w:cs="宋体"/>
                <w:i w:val="0"/>
                <w:iCs w:val="0"/>
                <w:caps w:val="0"/>
                <w:color w:val="auto"/>
                <w:spacing w:val="0"/>
                <w:kern w:val="0"/>
                <w:sz w:val="21"/>
                <w:szCs w:val="24"/>
                <w:highlight w:val="none"/>
                <w:shd w:val="clear" w:color="auto" w:fill="auto"/>
                <w:lang w:val="en-US" w:eastAsia="zh-CN"/>
              </w:rPr>
              <w:t>科室</w:t>
            </w:r>
            <w:r>
              <w:rPr>
                <w:rFonts w:hint="eastAsia" w:ascii="宋体" w:hAnsi="宋体" w:eastAsia="宋体" w:cs="宋体"/>
                <w:i w:val="0"/>
                <w:iCs w:val="0"/>
                <w:caps w:val="0"/>
                <w:color w:val="auto"/>
                <w:spacing w:val="0"/>
                <w:kern w:val="0"/>
                <w:sz w:val="21"/>
                <w:szCs w:val="24"/>
                <w:highlight w:val="none"/>
                <w:shd w:val="clear" w:color="auto" w:fill="auto"/>
              </w:rPr>
              <w:t>医师、手术室护士、消毒供应中心人员及设备管理员）能独立、规范、安全地操作导航设备及使用配套耗材，实现设备与耗材的临床价值最大化，保障手术精准性与患者安全。</w:t>
            </w:r>
          </w:p>
          <w:p w14:paraId="684C55DD">
            <w:pPr>
              <w:numPr>
                <w:ilvl w:val="0"/>
                <w:numId w:val="0"/>
              </w:numPr>
              <w:tabs>
                <w:tab w:val="left" w:pos="180"/>
                <w:tab w:val="left" w:pos="1620"/>
              </w:tabs>
              <w:spacing w:line="360" w:lineRule="auto"/>
              <w:ind w:firstLine="0" w:firstLineChars="0"/>
              <w:jc w:val="both"/>
              <w:rPr>
                <w:rFonts w:hint="eastAsia" w:ascii="宋体" w:hAnsi="宋体" w:cs="宋体"/>
                <w:color w:val="auto"/>
                <w:kern w:val="0"/>
                <w:highlight w:val="none"/>
              </w:rPr>
            </w:pPr>
            <w:r>
              <w:rPr>
                <w:rFonts w:hint="eastAsia" w:ascii="宋体" w:hAnsi="宋体" w:cs="宋体"/>
                <w:color w:val="auto"/>
                <w:kern w:val="0"/>
                <w:highlight w:val="none"/>
                <w:lang w:val="en-US" w:eastAsia="zh-CN"/>
              </w:rPr>
              <w:t>二、</w:t>
            </w:r>
            <w:r>
              <w:rPr>
                <w:rFonts w:hint="eastAsia" w:ascii="宋体" w:hAnsi="宋体" w:cs="宋体"/>
                <w:color w:val="auto"/>
                <w:kern w:val="0"/>
                <w:highlight w:val="none"/>
              </w:rPr>
              <w:t>培训范围与对象</w:t>
            </w:r>
          </w:p>
          <w:p w14:paraId="0BD7B58F">
            <w:pPr>
              <w:numPr>
                <w:ilvl w:val="0"/>
                <w:numId w:val="0"/>
              </w:numPr>
              <w:tabs>
                <w:tab w:val="left" w:pos="180"/>
                <w:tab w:val="left" w:pos="1620"/>
              </w:tabs>
              <w:spacing w:line="360" w:lineRule="auto"/>
              <w:ind w:firstLine="0" w:firstLineChars="0"/>
              <w:jc w:val="both"/>
              <w:rPr>
                <w:rFonts w:hint="eastAsia" w:ascii="宋体" w:hAnsi="宋体" w:cs="宋体"/>
                <w:color w:val="auto"/>
                <w:kern w:val="0"/>
                <w:highlight w:val="none"/>
              </w:rPr>
            </w:pP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培训设备范围：</w:t>
            </w:r>
          </w:p>
          <w:p w14:paraId="3689D403">
            <w:pPr>
              <w:numPr>
                <w:ilvl w:val="0"/>
                <w:numId w:val="0"/>
              </w:numPr>
              <w:tabs>
                <w:tab w:val="left" w:pos="180"/>
                <w:tab w:val="left" w:pos="1620"/>
              </w:tabs>
              <w:spacing w:line="360" w:lineRule="auto"/>
              <w:ind w:firstLine="0" w:firstLineChars="0"/>
              <w:jc w:val="both"/>
              <w:rPr>
                <w:rFonts w:hint="eastAsia" w:ascii="宋体" w:hAnsi="宋体" w:eastAsia="宋体" w:cs="宋体"/>
                <w:i w:val="0"/>
                <w:iCs w:val="0"/>
                <w:caps w:val="0"/>
                <w:color w:val="auto"/>
                <w:spacing w:val="0"/>
                <w:kern w:val="0"/>
                <w:sz w:val="21"/>
                <w:szCs w:val="24"/>
                <w:highlight w:val="none"/>
                <w:shd w:val="clear" w:color="auto" w:fill="auto"/>
              </w:rPr>
            </w:pPr>
            <w:r>
              <w:rPr>
                <w:rFonts w:hint="eastAsia" w:ascii="宋体" w:hAnsi="宋体" w:eastAsia="宋体" w:cs="宋体"/>
                <w:i w:val="0"/>
                <w:iCs w:val="0"/>
                <w:caps w:val="0"/>
                <w:color w:val="auto"/>
                <w:spacing w:val="0"/>
                <w:kern w:val="0"/>
                <w:sz w:val="21"/>
                <w:szCs w:val="24"/>
                <w:highlight w:val="none"/>
                <w:shd w:val="clear" w:color="auto" w:fill="auto"/>
              </w:rPr>
              <w:t>铥激光治疗机</w:t>
            </w:r>
            <w:r>
              <w:rPr>
                <w:rFonts w:hint="eastAsia" w:ascii="宋体" w:hAnsi="宋体" w:eastAsia="宋体" w:cs="宋体"/>
                <w:i w:val="0"/>
                <w:iCs w:val="0"/>
                <w:caps w:val="0"/>
                <w:color w:val="auto"/>
                <w:spacing w:val="0"/>
                <w:kern w:val="0"/>
                <w:sz w:val="21"/>
                <w:szCs w:val="24"/>
                <w:highlight w:val="none"/>
                <w:shd w:val="clear" w:color="auto" w:fill="auto"/>
                <w:lang w:val="en-US" w:eastAsia="zh-CN"/>
              </w:rPr>
              <w:t>及</w:t>
            </w:r>
            <w:r>
              <w:rPr>
                <w:rFonts w:hint="eastAsia" w:ascii="宋体" w:hAnsi="宋体" w:eastAsia="宋体" w:cs="宋体"/>
                <w:i w:val="0"/>
                <w:iCs w:val="0"/>
                <w:caps w:val="0"/>
                <w:color w:val="auto"/>
                <w:spacing w:val="0"/>
                <w:kern w:val="0"/>
                <w:sz w:val="21"/>
                <w:szCs w:val="24"/>
                <w:highlight w:val="none"/>
                <w:shd w:val="clear" w:color="auto" w:fill="auto"/>
              </w:rPr>
              <w:t>配套手术工具。</w:t>
            </w:r>
          </w:p>
          <w:p w14:paraId="02373686">
            <w:pPr>
              <w:numPr>
                <w:ilvl w:val="0"/>
                <w:numId w:val="0"/>
              </w:numPr>
              <w:tabs>
                <w:tab w:val="left" w:pos="180"/>
                <w:tab w:val="left" w:pos="1620"/>
              </w:tabs>
              <w:spacing w:line="360" w:lineRule="auto"/>
              <w:ind w:firstLine="0" w:firstLineChars="0"/>
              <w:jc w:val="both"/>
              <w:rPr>
                <w:rFonts w:hint="eastAsia" w:ascii="宋体" w:hAnsi="宋体" w:cs="宋体"/>
                <w:color w:val="auto"/>
                <w:kern w:val="0"/>
                <w:sz w:val="18"/>
                <w:szCs w:val="18"/>
                <w:highlight w:val="none"/>
              </w:rPr>
            </w:pPr>
            <w:r>
              <w:rPr>
                <w:rFonts w:hint="eastAsia" w:ascii="宋体" w:hAnsi="宋体" w:eastAsia="宋体" w:cs="宋体"/>
                <w:i w:val="0"/>
                <w:iCs w:val="0"/>
                <w:caps w:val="0"/>
                <w:color w:val="auto"/>
                <w:spacing w:val="0"/>
                <w:kern w:val="0"/>
                <w:sz w:val="21"/>
                <w:szCs w:val="24"/>
                <w:highlight w:val="none"/>
                <w:shd w:val="clear" w:color="auto" w:fill="auto"/>
              </w:rPr>
              <w:t>全部配套耗材，包括一次性无菌耗材及可重复使用耗材。</w:t>
            </w:r>
          </w:p>
          <w:p w14:paraId="794A2F00">
            <w:pPr>
              <w:numPr>
                <w:ilvl w:val="0"/>
                <w:numId w:val="0"/>
              </w:numPr>
              <w:tabs>
                <w:tab w:val="left" w:pos="180"/>
                <w:tab w:val="left" w:pos="1620"/>
              </w:tabs>
              <w:spacing w:line="360" w:lineRule="auto"/>
              <w:ind w:firstLine="0" w:firstLineChars="0"/>
              <w:jc w:val="both"/>
              <w:rPr>
                <w:rFonts w:hint="eastAsia" w:ascii="宋体" w:hAnsi="宋体" w:cs="宋体"/>
                <w:color w:val="auto"/>
                <w:kern w:val="0"/>
                <w:sz w:val="18"/>
                <w:szCs w:val="18"/>
                <w:highlight w:val="none"/>
              </w:rPr>
            </w:pPr>
            <w:r>
              <w:rPr>
                <w:rFonts w:hint="eastAsia" w:ascii="宋体" w:hAnsi="宋体" w:eastAsia="宋体" w:cs="宋体"/>
                <w:color w:val="auto"/>
                <w:kern w:val="0"/>
                <w:highlight w:val="none"/>
                <w:lang w:val="en-US" w:eastAsia="zh-CN"/>
              </w:rPr>
              <w:t>2.培训对象与分工：</w:t>
            </w:r>
          </w:p>
          <w:p w14:paraId="7E29B245">
            <w:pPr>
              <w:numPr>
                <w:ilvl w:val="0"/>
                <w:numId w:val="0"/>
              </w:numPr>
              <w:tabs>
                <w:tab w:val="left" w:pos="180"/>
                <w:tab w:val="left" w:pos="1620"/>
              </w:tabs>
              <w:spacing w:line="360" w:lineRule="auto"/>
              <w:ind w:firstLine="0" w:firstLineChars="0"/>
              <w:jc w:val="both"/>
              <w:rPr>
                <w:rFonts w:hint="eastAsia" w:ascii="宋体" w:hAnsi="宋体" w:cs="宋体"/>
                <w:color w:val="auto"/>
                <w:kern w:val="0"/>
                <w:highlight w:val="none"/>
              </w:rPr>
            </w:pPr>
            <w:r>
              <w:rPr>
                <w:rFonts w:hint="eastAsia" w:ascii="宋体" w:hAnsi="宋体" w:cs="宋体"/>
                <w:color w:val="auto"/>
                <w:kern w:val="0"/>
                <w:highlight w:val="none"/>
              </w:rPr>
              <w:t>核心术者（</w:t>
            </w:r>
            <w:r>
              <w:rPr>
                <w:rFonts w:hint="eastAsia" w:ascii="宋体" w:hAnsi="宋体" w:cs="宋体"/>
                <w:color w:val="auto"/>
                <w:kern w:val="0"/>
                <w:highlight w:val="none"/>
                <w:lang w:val="en-US" w:eastAsia="zh-CN"/>
              </w:rPr>
              <w:t>科室</w:t>
            </w:r>
            <w:r>
              <w:rPr>
                <w:rFonts w:hint="eastAsia" w:ascii="宋体" w:hAnsi="宋体" w:cs="宋体"/>
                <w:color w:val="auto"/>
                <w:kern w:val="0"/>
                <w:highlight w:val="none"/>
              </w:rPr>
              <w:t>主任/带组医师）：掌握系统原理、全流程操作、数据分析、复杂情况处理。</w:t>
            </w:r>
          </w:p>
          <w:p w14:paraId="63D25787">
            <w:pPr>
              <w:numPr>
                <w:ilvl w:val="0"/>
                <w:numId w:val="0"/>
              </w:numPr>
              <w:tabs>
                <w:tab w:val="left" w:pos="180"/>
                <w:tab w:val="left" w:pos="1620"/>
              </w:tabs>
              <w:spacing w:line="360" w:lineRule="auto"/>
              <w:ind w:firstLine="0" w:firstLineChars="0"/>
              <w:jc w:val="both"/>
              <w:rPr>
                <w:rFonts w:hint="eastAsia" w:ascii="宋体" w:hAnsi="宋体" w:cs="宋体"/>
                <w:color w:val="auto"/>
                <w:kern w:val="0"/>
                <w:highlight w:val="none"/>
              </w:rPr>
            </w:pPr>
            <w:r>
              <w:rPr>
                <w:rFonts w:hint="eastAsia" w:ascii="宋体" w:hAnsi="宋体" w:cs="宋体"/>
                <w:color w:val="auto"/>
                <w:kern w:val="0"/>
                <w:highlight w:val="none"/>
              </w:rPr>
              <w:t>手术助手与护士：掌握设备摆放、连接、无菌套安装、术前术后处理。</w:t>
            </w:r>
          </w:p>
          <w:p w14:paraId="4D0462CF">
            <w:pPr>
              <w:numPr>
                <w:ilvl w:val="0"/>
                <w:numId w:val="0"/>
              </w:numPr>
              <w:tabs>
                <w:tab w:val="left" w:pos="180"/>
                <w:tab w:val="left" w:pos="1620"/>
              </w:tabs>
              <w:spacing w:line="360" w:lineRule="auto"/>
              <w:ind w:firstLine="0" w:firstLineChars="0"/>
              <w:jc w:val="both"/>
              <w:rPr>
                <w:rFonts w:hint="eastAsia" w:ascii="宋体" w:hAnsi="宋体" w:cs="宋体"/>
                <w:color w:val="auto"/>
                <w:kern w:val="0"/>
                <w:highlight w:val="none"/>
              </w:rPr>
            </w:pPr>
            <w:r>
              <w:rPr>
                <w:rFonts w:hint="eastAsia" w:ascii="宋体" w:hAnsi="宋体" w:cs="宋体"/>
                <w:color w:val="auto"/>
                <w:kern w:val="0"/>
                <w:highlight w:val="none"/>
              </w:rPr>
              <w:t>设备管理/工程技术人员：掌握设备日常维护、基础故障排查、设备校准。</w:t>
            </w:r>
          </w:p>
          <w:p w14:paraId="2888F683">
            <w:pPr>
              <w:numPr>
                <w:ilvl w:val="0"/>
                <w:numId w:val="0"/>
              </w:numPr>
              <w:tabs>
                <w:tab w:val="left" w:pos="180"/>
                <w:tab w:val="left" w:pos="1620"/>
              </w:tabs>
              <w:spacing w:line="360" w:lineRule="auto"/>
              <w:ind w:firstLine="0" w:firstLineChars="0"/>
              <w:jc w:val="both"/>
              <w:rPr>
                <w:rFonts w:hint="eastAsia" w:ascii="宋体" w:hAnsi="宋体" w:cs="宋体"/>
                <w:color w:val="auto"/>
                <w:kern w:val="0"/>
                <w:highlight w:val="none"/>
              </w:rPr>
            </w:pPr>
            <w:r>
              <w:rPr>
                <w:rFonts w:hint="eastAsia" w:ascii="宋体" w:hAnsi="宋体" w:cs="宋体"/>
                <w:color w:val="auto"/>
                <w:kern w:val="0"/>
                <w:highlight w:val="none"/>
              </w:rPr>
              <w:t>消毒供应中心人员：掌握可复用部件的接收、清洗、消毒、灭菌及存储标准流程。</w:t>
            </w:r>
          </w:p>
          <w:p w14:paraId="433BB17B">
            <w:pPr>
              <w:numPr>
                <w:ilvl w:val="0"/>
                <w:numId w:val="0"/>
              </w:numPr>
              <w:tabs>
                <w:tab w:val="left" w:pos="180"/>
                <w:tab w:val="left" w:pos="1620"/>
              </w:tabs>
              <w:spacing w:line="360" w:lineRule="auto"/>
              <w:ind w:firstLine="0" w:firstLineChars="0"/>
              <w:jc w:val="both"/>
              <w:rPr>
                <w:rFonts w:hint="eastAsia" w:ascii="宋体" w:hAnsi="宋体" w:cs="宋体"/>
                <w:color w:val="auto"/>
                <w:kern w:val="0"/>
                <w:highlight w:val="none"/>
              </w:rPr>
            </w:pPr>
            <w:r>
              <w:rPr>
                <w:rFonts w:hint="eastAsia" w:ascii="宋体" w:hAnsi="宋体" w:cs="宋体"/>
                <w:color w:val="auto"/>
                <w:kern w:val="0"/>
                <w:highlight w:val="none"/>
              </w:rPr>
              <w:t>三、培训内容与标准</w:t>
            </w:r>
          </w:p>
          <w:p w14:paraId="5A04098F">
            <w:pPr>
              <w:numPr>
                <w:ilvl w:val="0"/>
                <w:numId w:val="0"/>
              </w:numPr>
              <w:tabs>
                <w:tab w:val="left" w:pos="180"/>
                <w:tab w:val="left" w:pos="1620"/>
              </w:tabs>
              <w:spacing w:line="360" w:lineRule="auto"/>
              <w:ind w:firstLine="0" w:firstLineChars="0"/>
              <w:jc w:val="both"/>
              <w:rPr>
                <w:rFonts w:hint="default" w:ascii="宋体" w:hAnsi="宋体" w:cs="宋体"/>
                <w:color w:val="auto"/>
                <w:kern w:val="0"/>
                <w:highlight w:val="none"/>
              </w:rPr>
            </w:pPr>
            <w:r>
              <w:rPr>
                <w:rFonts w:hint="eastAsia" w:ascii="宋体" w:hAnsi="宋体" w:cs="宋体"/>
                <w:color w:val="auto"/>
                <w:kern w:val="0"/>
                <w:highlight w:val="none"/>
              </w:rPr>
              <w:t>理论培训</w:t>
            </w:r>
            <w:r>
              <w:rPr>
                <w:rFonts w:hint="eastAsia" w:ascii="宋体" w:hAnsi="宋体" w:cs="宋体"/>
                <w:color w:val="auto"/>
                <w:kern w:val="0"/>
                <w:highlight w:val="none"/>
                <w:lang w:val="en-US" w:eastAsia="zh-CN"/>
              </w:rPr>
              <w:t>和</w:t>
            </w:r>
            <w:r>
              <w:rPr>
                <w:rFonts w:hint="eastAsia" w:ascii="宋体" w:hAnsi="宋体" w:cs="宋体"/>
                <w:color w:val="auto"/>
                <w:kern w:val="0"/>
                <w:highlight w:val="none"/>
              </w:rPr>
              <w:t>实操技能培训</w:t>
            </w:r>
            <w:r>
              <w:rPr>
                <w:rFonts w:hint="eastAsia" w:ascii="宋体" w:hAnsi="宋体" w:cs="宋体"/>
                <w:color w:val="auto"/>
                <w:kern w:val="0"/>
                <w:highlight w:val="none"/>
                <w:lang w:eastAsia="zh-CN"/>
              </w:rPr>
              <w:t>，</w:t>
            </w:r>
            <w:r>
              <w:rPr>
                <w:rFonts w:hint="eastAsia" w:ascii="宋体" w:hAnsi="宋体" w:cs="宋体"/>
                <w:color w:val="auto"/>
                <w:kern w:val="0"/>
                <w:highlight w:val="none"/>
                <w:lang w:val="en-US" w:eastAsia="zh-CN"/>
              </w:rPr>
              <w:t>并可按标准要求操作。</w:t>
            </w:r>
          </w:p>
          <w:p w14:paraId="6442FEC8">
            <w:pPr>
              <w:numPr>
                <w:ilvl w:val="0"/>
                <w:numId w:val="0"/>
              </w:numPr>
              <w:tabs>
                <w:tab w:val="left" w:pos="180"/>
                <w:tab w:val="left" w:pos="1620"/>
              </w:tabs>
              <w:spacing w:line="360" w:lineRule="auto"/>
              <w:ind w:firstLine="0" w:firstLineChars="0"/>
              <w:jc w:val="both"/>
              <w:rPr>
                <w:rFonts w:ascii="Segoe UI" w:hAnsi="Segoe UI" w:eastAsia="Segoe UI" w:cs="Segoe UI"/>
                <w:i w:val="0"/>
                <w:iCs w:val="0"/>
                <w:caps w:val="0"/>
                <w:color w:val="auto"/>
                <w:spacing w:val="0"/>
                <w:sz w:val="21"/>
                <w:szCs w:val="21"/>
                <w:highlight w:val="none"/>
                <w:shd w:val="clear" w:color="auto" w:fill="FFFFFF"/>
              </w:rPr>
            </w:pPr>
            <w:r>
              <w:rPr>
                <w:rFonts w:hint="eastAsia" w:ascii="Segoe UI" w:hAnsi="Segoe UI" w:cs="Segoe UI"/>
                <w:i w:val="0"/>
                <w:iCs w:val="0"/>
                <w:caps w:val="0"/>
                <w:color w:val="auto"/>
                <w:spacing w:val="0"/>
                <w:sz w:val="21"/>
                <w:szCs w:val="21"/>
                <w:highlight w:val="none"/>
                <w:shd w:val="clear" w:color="auto" w:fill="FFFFFF"/>
                <w:lang w:val="en-US" w:eastAsia="zh-CN"/>
              </w:rPr>
              <w:t>四</w:t>
            </w:r>
            <w:r>
              <w:rPr>
                <w:rFonts w:ascii="Segoe UI" w:hAnsi="Segoe UI" w:eastAsia="Segoe UI" w:cs="Segoe UI"/>
                <w:i w:val="0"/>
                <w:iCs w:val="0"/>
                <w:caps w:val="0"/>
                <w:color w:val="auto"/>
                <w:spacing w:val="0"/>
                <w:sz w:val="21"/>
                <w:szCs w:val="21"/>
                <w:highlight w:val="none"/>
                <w:shd w:val="clear" w:color="auto" w:fill="FFFFFF"/>
              </w:rPr>
              <w:t xml:space="preserve">、后续支持与复训 </w:t>
            </w:r>
          </w:p>
          <w:p w14:paraId="6FEAD8EF">
            <w:pPr>
              <w:numPr>
                <w:ilvl w:val="0"/>
                <w:numId w:val="0"/>
              </w:numPr>
              <w:tabs>
                <w:tab w:val="left" w:pos="180"/>
                <w:tab w:val="left" w:pos="1620"/>
              </w:tabs>
              <w:spacing w:line="360" w:lineRule="auto"/>
              <w:ind w:firstLine="0" w:firstLineChars="0"/>
              <w:jc w:val="both"/>
              <w:rPr>
                <w:rFonts w:ascii="Segoe UI" w:hAnsi="Segoe UI" w:eastAsia="Segoe UI" w:cs="Segoe UI"/>
                <w:i w:val="0"/>
                <w:iCs w:val="0"/>
                <w:caps w:val="0"/>
                <w:color w:val="auto"/>
                <w:spacing w:val="0"/>
                <w:sz w:val="21"/>
                <w:szCs w:val="21"/>
                <w:highlight w:val="none"/>
                <w:shd w:val="clear" w:color="auto" w:fill="FFFFFF"/>
              </w:rPr>
            </w:pPr>
            <w:r>
              <w:rPr>
                <w:rFonts w:hint="eastAsia" w:ascii="Segoe UI" w:hAnsi="Segoe UI" w:cs="Segoe UI"/>
                <w:i w:val="0"/>
                <w:iCs w:val="0"/>
                <w:caps w:val="0"/>
                <w:color w:val="auto"/>
                <w:spacing w:val="0"/>
                <w:sz w:val="21"/>
                <w:szCs w:val="21"/>
                <w:highlight w:val="none"/>
                <w:shd w:val="clear" w:color="auto" w:fill="FFFFFF"/>
                <w:lang w:val="en-US" w:eastAsia="zh-CN"/>
              </w:rPr>
              <w:t>1.</w:t>
            </w:r>
            <w:r>
              <w:rPr>
                <w:rFonts w:ascii="Segoe UI" w:hAnsi="Segoe UI" w:eastAsia="Segoe UI" w:cs="Segoe UI"/>
                <w:i w:val="0"/>
                <w:iCs w:val="0"/>
                <w:caps w:val="0"/>
                <w:color w:val="auto"/>
                <w:spacing w:val="0"/>
                <w:sz w:val="21"/>
                <w:szCs w:val="21"/>
                <w:highlight w:val="none"/>
                <w:shd w:val="clear" w:color="auto" w:fill="FFFFFF"/>
              </w:rPr>
              <w:t>临床跟台支持：</w:t>
            </w:r>
            <w:r>
              <w:rPr>
                <w:rFonts w:hint="eastAsia" w:ascii="Segoe UI" w:hAnsi="Segoe UI" w:cs="Segoe UI"/>
                <w:i w:val="0"/>
                <w:iCs w:val="0"/>
                <w:caps w:val="0"/>
                <w:color w:val="auto"/>
                <w:spacing w:val="0"/>
                <w:sz w:val="21"/>
                <w:szCs w:val="21"/>
                <w:highlight w:val="none"/>
                <w:shd w:val="clear" w:color="auto" w:fill="FFFFFF"/>
                <w:lang w:eastAsia="zh-CN"/>
              </w:rPr>
              <w:t>中标供应商</w:t>
            </w:r>
            <w:r>
              <w:rPr>
                <w:rFonts w:ascii="Segoe UI" w:hAnsi="Segoe UI" w:eastAsia="Segoe UI" w:cs="Segoe UI"/>
                <w:i w:val="0"/>
                <w:iCs w:val="0"/>
                <w:caps w:val="0"/>
                <w:color w:val="auto"/>
                <w:spacing w:val="0"/>
                <w:sz w:val="21"/>
                <w:szCs w:val="21"/>
                <w:highlight w:val="none"/>
                <w:shd w:val="clear" w:color="auto" w:fill="FFFFFF"/>
              </w:rPr>
              <w:t>须为采购</w:t>
            </w:r>
            <w:r>
              <w:rPr>
                <w:rFonts w:hint="eastAsia" w:ascii="Segoe UI" w:hAnsi="Segoe UI" w:cs="Segoe UI"/>
                <w:i w:val="0"/>
                <w:iCs w:val="0"/>
                <w:caps w:val="0"/>
                <w:color w:val="auto"/>
                <w:spacing w:val="0"/>
                <w:sz w:val="21"/>
                <w:szCs w:val="21"/>
                <w:highlight w:val="none"/>
                <w:shd w:val="clear" w:color="auto" w:fill="FFFFFF"/>
                <w:lang w:eastAsia="zh-CN"/>
              </w:rPr>
              <w:t>人</w:t>
            </w:r>
            <w:r>
              <w:rPr>
                <w:rFonts w:ascii="Segoe UI" w:hAnsi="Segoe UI" w:eastAsia="Segoe UI" w:cs="Segoe UI"/>
                <w:i w:val="0"/>
                <w:iCs w:val="0"/>
                <w:caps w:val="0"/>
                <w:color w:val="auto"/>
                <w:spacing w:val="0"/>
                <w:sz w:val="21"/>
                <w:szCs w:val="21"/>
                <w:highlight w:val="none"/>
                <w:shd w:val="clear" w:color="auto" w:fill="FFFFFF"/>
              </w:rPr>
              <w:t xml:space="preserve">首例5例手术提供免费的现场专家跟台指导，确保理论向实践平稳过渡。 </w:t>
            </w:r>
          </w:p>
          <w:p w14:paraId="7607BCEB">
            <w:pPr>
              <w:numPr>
                <w:ilvl w:val="0"/>
                <w:numId w:val="0"/>
              </w:numPr>
              <w:tabs>
                <w:tab w:val="left" w:pos="180"/>
                <w:tab w:val="left" w:pos="1620"/>
              </w:tabs>
              <w:spacing w:line="360" w:lineRule="auto"/>
              <w:ind w:firstLine="0" w:firstLineChars="0"/>
              <w:jc w:val="both"/>
              <w:rPr>
                <w:rFonts w:ascii="Segoe UI" w:hAnsi="Segoe UI" w:eastAsia="Segoe UI" w:cs="Segoe UI"/>
                <w:i w:val="0"/>
                <w:iCs w:val="0"/>
                <w:caps w:val="0"/>
                <w:color w:val="auto"/>
                <w:spacing w:val="0"/>
                <w:sz w:val="21"/>
                <w:szCs w:val="21"/>
                <w:highlight w:val="none"/>
                <w:shd w:val="clear" w:color="auto" w:fill="FFFFFF"/>
              </w:rPr>
            </w:pPr>
            <w:r>
              <w:rPr>
                <w:rFonts w:hint="eastAsia" w:ascii="Segoe UI" w:hAnsi="Segoe UI" w:cs="Segoe UI"/>
                <w:i w:val="0"/>
                <w:iCs w:val="0"/>
                <w:caps w:val="0"/>
                <w:color w:val="auto"/>
                <w:spacing w:val="0"/>
                <w:sz w:val="21"/>
                <w:szCs w:val="21"/>
                <w:highlight w:val="none"/>
                <w:shd w:val="clear" w:color="auto" w:fill="FFFFFF"/>
                <w:lang w:val="en-US" w:eastAsia="zh-CN"/>
              </w:rPr>
              <w:t>2.</w:t>
            </w:r>
            <w:r>
              <w:rPr>
                <w:rFonts w:ascii="Segoe UI" w:hAnsi="Segoe UI" w:eastAsia="Segoe UI" w:cs="Segoe UI"/>
                <w:i w:val="0"/>
                <w:iCs w:val="0"/>
                <w:caps w:val="0"/>
                <w:color w:val="auto"/>
                <w:spacing w:val="0"/>
                <w:sz w:val="21"/>
                <w:szCs w:val="21"/>
                <w:highlight w:val="none"/>
                <w:shd w:val="clear" w:color="auto" w:fill="FFFFFF"/>
              </w:rPr>
              <w:t xml:space="preserve">定期复训：设备验收合格后1年内，提供至少1次免费的复训或进阶培训服务，内容可基于采购方使用中的疑问或新技术更新而定。 </w:t>
            </w:r>
          </w:p>
          <w:p w14:paraId="1AB5185A">
            <w:pPr>
              <w:numPr>
                <w:ilvl w:val="0"/>
                <w:numId w:val="0"/>
              </w:numPr>
              <w:tabs>
                <w:tab w:val="left" w:pos="180"/>
                <w:tab w:val="left" w:pos="1620"/>
              </w:tabs>
              <w:spacing w:line="360" w:lineRule="auto"/>
              <w:ind w:firstLine="0" w:firstLineChars="0"/>
              <w:jc w:val="both"/>
              <w:rPr>
                <w:rFonts w:hint="default" w:ascii="宋体" w:hAnsi="宋体" w:cs="宋体"/>
                <w:color w:val="auto"/>
                <w:kern w:val="0"/>
                <w:highlight w:val="none"/>
                <w:lang w:val="en-US" w:eastAsia="zh-CN"/>
              </w:rPr>
            </w:pPr>
            <w:r>
              <w:rPr>
                <w:rFonts w:hint="eastAsia" w:ascii="Segoe UI" w:hAnsi="Segoe UI" w:cs="Segoe UI"/>
                <w:i w:val="0"/>
                <w:iCs w:val="0"/>
                <w:caps w:val="0"/>
                <w:color w:val="auto"/>
                <w:spacing w:val="0"/>
                <w:sz w:val="21"/>
                <w:szCs w:val="21"/>
                <w:highlight w:val="none"/>
                <w:shd w:val="clear" w:color="auto" w:fill="FFFFFF"/>
                <w:lang w:val="en-US" w:eastAsia="zh-CN"/>
              </w:rPr>
              <w:t>3.</w:t>
            </w:r>
            <w:r>
              <w:rPr>
                <w:rFonts w:ascii="Segoe UI" w:hAnsi="Segoe UI" w:eastAsia="Segoe UI" w:cs="Segoe UI"/>
                <w:i w:val="0"/>
                <w:iCs w:val="0"/>
                <w:caps w:val="0"/>
                <w:color w:val="auto"/>
                <w:spacing w:val="0"/>
                <w:sz w:val="21"/>
                <w:szCs w:val="21"/>
                <w:highlight w:val="none"/>
                <w:shd w:val="clear" w:color="auto" w:fill="FFFFFF"/>
              </w:rPr>
              <w:t>长期咨询：设立专属技术支持热线和在线响应渠道，针对临床操作问题提供2小时内的响应。</w:t>
            </w:r>
          </w:p>
        </w:tc>
      </w:tr>
      <w:tr w14:paraId="7BBF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noWrap w:val="0"/>
            <w:vAlign w:val="center"/>
          </w:tcPr>
          <w:p w14:paraId="6501E988">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备品备件或耗材等要求</w:t>
            </w:r>
          </w:p>
        </w:tc>
        <w:tc>
          <w:tcPr>
            <w:tcW w:w="4364" w:type="pct"/>
            <w:noWrap w:val="0"/>
            <w:vAlign w:val="center"/>
          </w:tcPr>
          <w:p w14:paraId="4C0F9048">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必须有完善的备品备件库体系，质保期内能提供相应的措施和备件，保证过质保期后五年内有足够的备品备件，为完成本项目技术支持、服务需求提供可靠保证；</w:t>
            </w:r>
            <w:r>
              <w:rPr>
                <w:rFonts w:hint="eastAsia" w:ascii="宋体" w:hAnsi="宋体" w:eastAsia="宋体" w:cs="宋体"/>
                <w:b/>
                <w:bCs/>
                <w:color w:val="auto"/>
                <w:sz w:val="21"/>
                <w:szCs w:val="21"/>
                <w:highlight w:val="none"/>
                <w:lang w:val="en-US" w:eastAsia="zh-CN"/>
              </w:rPr>
              <w:t>须</w:t>
            </w:r>
            <w:r>
              <w:rPr>
                <w:rFonts w:hint="eastAsia" w:ascii="宋体" w:hAnsi="宋体" w:eastAsia="宋体" w:cs="宋体"/>
                <w:b/>
                <w:bCs/>
                <w:color w:val="auto"/>
                <w:sz w:val="21"/>
                <w:szCs w:val="21"/>
                <w:highlight w:val="none"/>
              </w:rPr>
              <w:t>在</w:t>
            </w:r>
            <w:r>
              <w:rPr>
                <w:rFonts w:hint="eastAsia" w:ascii="宋体" w:hAnsi="宋体" w:eastAsia="宋体" w:cs="宋体"/>
                <w:b/>
                <w:bCs/>
                <w:color w:val="auto"/>
                <w:sz w:val="21"/>
                <w:szCs w:val="21"/>
                <w:highlight w:val="none"/>
                <w:lang w:eastAsia="zh-CN"/>
              </w:rPr>
              <w:t>投标</w:t>
            </w:r>
            <w:r>
              <w:rPr>
                <w:rFonts w:hint="eastAsia" w:ascii="宋体" w:hAnsi="宋体" w:eastAsia="宋体" w:cs="宋体"/>
                <w:b/>
                <w:bCs/>
                <w:color w:val="auto"/>
                <w:sz w:val="21"/>
                <w:szCs w:val="21"/>
                <w:highlight w:val="none"/>
              </w:rPr>
              <w:t>报价时</w:t>
            </w:r>
            <w:r>
              <w:rPr>
                <w:rFonts w:hint="eastAsia" w:ascii="宋体" w:hAnsi="宋体" w:eastAsia="宋体" w:cs="宋体"/>
                <w:b/>
                <w:bCs/>
                <w:color w:val="auto"/>
                <w:sz w:val="21"/>
                <w:szCs w:val="21"/>
                <w:highlight w:val="none"/>
                <w:lang w:val="en-US" w:eastAsia="zh-CN"/>
              </w:rPr>
              <w:t>同步</w:t>
            </w:r>
            <w:r>
              <w:rPr>
                <w:rFonts w:hint="eastAsia" w:ascii="宋体" w:hAnsi="宋体" w:eastAsia="宋体" w:cs="宋体"/>
                <w:b/>
                <w:bCs/>
                <w:color w:val="auto"/>
                <w:sz w:val="21"/>
                <w:szCs w:val="21"/>
                <w:highlight w:val="none"/>
              </w:rPr>
              <w:t>提供主要零配件及易耗品</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在质保期外的</w:t>
            </w:r>
            <w:r>
              <w:rPr>
                <w:rFonts w:hint="eastAsia" w:ascii="宋体" w:hAnsi="宋体" w:eastAsia="宋体" w:cs="宋体"/>
                <w:b/>
                <w:bCs/>
                <w:color w:val="auto"/>
                <w:sz w:val="21"/>
                <w:szCs w:val="21"/>
                <w:highlight w:val="none"/>
              </w:rPr>
              <w:t>供货价格及</w:t>
            </w:r>
            <w:r>
              <w:rPr>
                <w:rFonts w:hint="eastAsia" w:ascii="宋体" w:hAnsi="宋体" w:eastAsia="宋体" w:cs="宋体"/>
                <w:b/>
                <w:bCs/>
                <w:color w:val="auto"/>
                <w:sz w:val="21"/>
                <w:szCs w:val="21"/>
                <w:highlight w:val="none"/>
                <w:lang w:val="en-US" w:eastAsia="zh-CN"/>
              </w:rPr>
              <w:t>供货承诺</w:t>
            </w:r>
            <w:r>
              <w:rPr>
                <w:rFonts w:hint="eastAsia" w:ascii="宋体" w:hAnsi="宋体" w:eastAsia="宋体" w:cs="宋体"/>
                <w:b/>
                <w:bCs/>
                <w:color w:val="auto"/>
                <w:sz w:val="21"/>
                <w:szCs w:val="21"/>
                <w:highlight w:val="none"/>
              </w:rPr>
              <w:t>，否则</w:t>
            </w:r>
            <w:r>
              <w:rPr>
                <w:rFonts w:hint="eastAsia" w:ascii="宋体" w:hAnsi="宋体" w:eastAsia="宋体" w:cs="宋体"/>
                <w:b/>
                <w:bCs/>
                <w:color w:val="auto"/>
                <w:sz w:val="21"/>
                <w:szCs w:val="21"/>
                <w:highlight w:val="none"/>
                <w:lang w:eastAsia="zh-CN"/>
              </w:rPr>
              <w:t>投标</w:t>
            </w:r>
            <w:r>
              <w:rPr>
                <w:rFonts w:hint="eastAsia" w:ascii="宋体" w:hAnsi="宋体" w:eastAsia="宋体" w:cs="宋体"/>
                <w:b/>
                <w:bCs/>
                <w:color w:val="auto"/>
                <w:sz w:val="21"/>
                <w:szCs w:val="21"/>
                <w:highlight w:val="none"/>
              </w:rPr>
              <w:t>无效。</w:t>
            </w:r>
          </w:p>
          <w:p w14:paraId="6828AFBA">
            <w:pPr>
              <w:numPr>
                <w:ilvl w:val="0"/>
                <w:numId w:val="0"/>
              </w:numPr>
              <w:tabs>
                <w:tab w:val="left" w:pos="180"/>
                <w:tab w:val="left" w:pos="1620"/>
              </w:tabs>
              <w:spacing w:line="360" w:lineRule="auto"/>
              <w:ind w:firstLine="0" w:firstLineChars="0"/>
              <w:jc w:val="both"/>
              <w:rPr>
                <w:rFonts w:hint="eastAsia" w:ascii="宋体" w:hAnsi="宋体" w:eastAsia="宋体" w:cs="宋体"/>
                <w:color w:val="auto"/>
                <w:kern w:val="0"/>
                <w:highlight w:val="none"/>
                <w:lang w:val="en-US" w:eastAsia="zh-CN"/>
              </w:rPr>
            </w:pPr>
            <w:r>
              <w:rPr>
                <w:rFonts w:hint="eastAsia" w:ascii="宋体" w:hAnsi="宋体" w:eastAsia="宋体" w:cs="宋体"/>
                <w:color w:val="auto"/>
                <w:sz w:val="21"/>
                <w:szCs w:val="21"/>
                <w:highlight w:val="none"/>
              </w:rPr>
              <w:t>2.所有零部件、配件必须是未经使用的全新未使用过的并符合国家有关质量安全标准的产品。</w:t>
            </w:r>
          </w:p>
        </w:tc>
      </w:tr>
      <w:tr w14:paraId="383B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noWrap w:val="0"/>
            <w:vAlign w:val="center"/>
          </w:tcPr>
          <w:p w14:paraId="398C6FCA">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验收标准</w:t>
            </w:r>
          </w:p>
        </w:tc>
        <w:tc>
          <w:tcPr>
            <w:tcW w:w="4364" w:type="pct"/>
            <w:noWrap w:val="0"/>
            <w:vAlign w:val="center"/>
          </w:tcPr>
          <w:p w14:paraId="2223692C">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一、设备方面</w:t>
            </w:r>
          </w:p>
          <w:p w14:paraId="7B816EBE">
            <w:pPr>
              <w:keepNext w:val="0"/>
              <w:keepLines w:val="0"/>
              <w:pageBreakBefore w:val="0"/>
              <w:kinsoku/>
              <w:wordWrap/>
              <w:overflowPunct/>
              <w:topLinePunct w:val="0"/>
              <w:autoSpaceDE/>
              <w:autoSpaceDN/>
              <w:bidi w:val="0"/>
              <w:spacing w:line="360" w:lineRule="auto"/>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设备验收合格后方可交付投入使用。</w:t>
            </w:r>
          </w:p>
          <w:p w14:paraId="32D03546">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验收工作由设备科技术人员、设备使用科室负责人、档案室工作人员组成的小组（院方小组长为设备使用科室的验收人员）与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负责安装的技术人员按照钦州市第一人民医院医疗验收安装验收合格证标明的内容及技术参数表逐条进行验收。</w:t>
            </w:r>
          </w:p>
          <w:p w14:paraId="2AD1E67A">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验收应符合国家相关法规及合同的技术要求，同时也应符合</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或医疗器械厂家提供的技术资料中各项技术指标和参数要求，参数要求必须符合采购参数规定，不能以“标准配置”、“选购配置”为由与采购参数不符。</w:t>
            </w:r>
          </w:p>
          <w:p w14:paraId="1974CB22">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验收发现的问题，必须做好记录（文字或影像记录，文字记录必须医院与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双方验收人员</w:t>
            </w:r>
            <w:r>
              <w:rPr>
                <w:rFonts w:hint="eastAsia" w:ascii="宋体" w:hAnsi="宋体" w:eastAsia="宋体" w:cs="宋体"/>
                <w:color w:val="auto"/>
                <w:sz w:val="21"/>
                <w:szCs w:val="21"/>
                <w:highlight w:val="none"/>
                <w:lang w:eastAsia="zh-CN"/>
              </w:rPr>
              <w:t>签字</w:t>
            </w:r>
            <w:r>
              <w:rPr>
                <w:rFonts w:hint="eastAsia" w:ascii="宋体" w:hAnsi="宋体" w:eastAsia="宋体" w:cs="宋体"/>
                <w:color w:val="auto"/>
                <w:sz w:val="21"/>
                <w:szCs w:val="21"/>
                <w:highlight w:val="none"/>
              </w:rPr>
              <w:t>）。</w:t>
            </w:r>
          </w:p>
          <w:p w14:paraId="0E3C4B85">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设备相关资料由医院档案室接收，并建立设备档案。</w:t>
            </w:r>
          </w:p>
          <w:p w14:paraId="63D94061">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开箱：</w:t>
            </w:r>
          </w:p>
          <w:p w14:paraId="1C89AAD6">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开箱验收：在设备科技术员、</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人员、使用科室负责人在场的情况下，才允许开箱。</w:t>
            </w:r>
          </w:p>
          <w:p w14:paraId="7E77F13A">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开箱前首先查看包装是否破损，如有破损，应拍照留存或双方签</w:t>
            </w:r>
            <w:r>
              <w:rPr>
                <w:rFonts w:hint="eastAsia" w:ascii="宋体" w:hAnsi="宋体" w:eastAsia="宋体" w:cs="宋体"/>
                <w:color w:val="auto"/>
                <w:sz w:val="21"/>
                <w:szCs w:val="21"/>
                <w:highlight w:val="none"/>
                <w:lang w:eastAsia="zh-CN"/>
              </w:rPr>
              <w:t>字</w:t>
            </w:r>
            <w:r>
              <w:rPr>
                <w:rFonts w:hint="eastAsia" w:ascii="宋体" w:hAnsi="宋体" w:eastAsia="宋体" w:cs="宋体"/>
                <w:color w:val="auto"/>
                <w:sz w:val="21"/>
                <w:szCs w:val="21"/>
                <w:highlight w:val="none"/>
              </w:rPr>
              <w:t>的文字记录。</w:t>
            </w:r>
          </w:p>
          <w:p w14:paraId="2E502A86">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开箱后，检查设备部件有否损伤，如有损伤，拍照留存，并作无条件更换处理。</w:t>
            </w:r>
          </w:p>
          <w:p w14:paraId="20ADB9A4">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资料接收：以下资料在验收时由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提交档案室查验合格后接收存档：</w:t>
            </w:r>
          </w:p>
          <w:p w14:paraId="789ADB8D">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（1）验收时设备科验收人员应携带纸质合同现场核验以下材料是否与合同一致</w:t>
            </w:r>
            <w:r>
              <w:rPr>
                <w:rFonts w:hint="eastAsia" w:ascii="宋体" w:hAnsi="宋体" w:eastAsia="宋体" w:cs="宋体"/>
                <w:color w:val="auto"/>
                <w:sz w:val="21"/>
                <w:szCs w:val="21"/>
                <w:highlight w:val="none"/>
                <w:lang w:eastAsia="zh-CN"/>
              </w:rPr>
              <w:t>；</w:t>
            </w:r>
          </w:p>
          <w:p w14:paraId="32550484">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需提前提供合同PDF文档1份给设备科技术人员存档，如PDF文档与纸质合同不符的，视为虚假应标，</w:t>
            </w:r>
            <w:r>
              <w:rPr>
                <w:rFonts w:hint="eastAsia" w:ascii="宋体" w:hAnsi="宋体" w:eastAsia="宋体" w:cs="宋体"/>
                <w:color w:val="auto"/>
                <w:sz w:val="21"/>
                <w:szCs w:val="21"/>
                <w:highlight w:val="none"/>
                <w:lang w:eastAsia="zh-CN"/>
              </w:rPr>
              <w:t>不予</w:t>
            </w:r>
            <w:r>
              <w:rPr>
                <w:rFonts w:hint="eastAsia" w:ascii="宋体" w:hAnsi="宋体" w:eastAsia="宋体" w:cs="宋体"/>
                <w:color w:val="auto"/>
                <w:sz w:val="21"/>
                <w:szCs w:val="21"/>
                <w:highlight w:val="none"/>
              </w:rPr>
              <w:t>验收。</w:t>
            </w:r>
          </w:p>
          <w:p w14:paraId="79552524">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.设备的合法性证明材料：</w:t>
            </w:r>
          </w:p>
          <w:p w14:paraId="355B485D">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（1）提供设备的生产许可证明材料：</w:t>
            </w:r>
          </w:p>
          <w:p w14:paraId="775ED668">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具有医疗器械属性的设备：医疗器械生产企业许可证</w:t>
            </w:r>
            <w:r>
              <w:rPr>
                <w:rFonts w:hint="eastAsia" w:ascii="宋体" w:hAnsi="宋体" w:eastAsia="宋体" w:cs="宋体"/>
                <w:color w:val="auto"/>
                <w:sz w:val="21"/>
                <w:szCs w:val="21"/>
                <w:highlight w:val="none"/>
                <w:lang w:val="en-US" w:eastAsia="zh-CN"/>
              </w:rPr>
              <w:t>（如为第一类</w:t>
            </w:r>
            <w:r>
              <w:rPr>
                <w:rFonts w:hint="eastAsia" w:ascii="宋体" w:hAnsi="宋体" w:eastAsia="宋体" w:cs="宋体"/>
                <w:color w:val="auto"/>
                <w:sz w:val="21"/>
                <w:szCs w:val="21"/>
                <w:highlight w:val="none"/>
              </w:rPr>
              <w:t>医疗器械</w:t>
            </w:r>
            <w:r>
              <w:rPr>
                <w:rFonts w:hint="eastAsia" w:ascii="宋体" w:hAnsi="宋体" w:eastAsia="宋体" w:cs="宋体"/>
                <w:color w:val="auto"/>
                <w:sz w:val="21"/>
                <w:szCs w:val="21"/>
                <w:highlight w:val="none"/>
                <w:lang w:val="en-US" w:eastAsia="zh-CN"/>
              </w:rPr>
              <w:t>提供生产备案凭证）</w:t>
            </w:r>
            <w:r>
              <w:rPr>
                <w:rFonts w:hint="eastAsia" w:ascii="宋体" w:hAnsi="宋体" w:eastAsia="宋体" w:cs="宋体"/>
                <w:color w:val="auto"/>
                <w:sz w:val="21"/>
                <w:szCs w:val="21"/>
                <w:highlight w:val="none"/>
              </w:rPr>
              <w:t>复印件1份及PDF文档1份。</w:t>
            </w:r>
          </w:p>
          <w:p w14:paraId="73F9CE18">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（2）提供设备生产合格证明</w:t>
            </w:r>
          </w:p>
          <w:p w14:paraId="61A10122">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出厂合格证明：原件及PDF文档各1份</w:t>
            </w:r>
            <w:r>
              <w:rPr>
                <w:rFonts w:hint="eastAsia" w:ascii="宋体" w:hAnsi="宋体" w:eastAsia="宋体" w:cs="宋体"/>
                <w:color w:val="auto"/>
                <w:sz w:val="21"/>
                <w:szCs w:val="21"/>
                <w:highlight w:val="none"/>
                <w:lang w:eastAsia="zh-CN"/>
              </w:rPr>
              <w:t>；</w:t>
            </w:r>
          </w:p>
          <w:p w14:paraId="41ACD3EA">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（3）医疗器械市场监管合法证明材料</w:t>
            </w:r>
          </w:p>
          <w:p w14:paraId="1CC3C955">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医疗器械注册证（如涉及2类、3类医疗器械时必须提供，</w:t>
            </w:r>
            <w:r>
              <w:rPr>
                <w:rFonts w:hint="eastAsia" w:ascii="宋体" w:hAnsi="宋体" w:eastAsia="宋体" w:cs="宋体"/>
                <w:color w:val="auto"/>
                <w:sz w:val="21"/>
                <w:szCs w:val="21"/>
                <w:highlight w:val="none"/>
                <w:lang w:val="en-US" w:eastAsia="zh-CN"/>
              </w:rPr>
              <w:t>如为第一类</w:t>
            </w:r>
            <w:r>
              <w:rPr>
                <w:rFonts w:hint="eastAsia" w:ascii="宋体" w:hAnsi="宋体" w:eastAsia="宋体" w:cs="宋体"/>
                <w:color w:val="auto"/>
                <w:sz w:val="21"/>
                <w:szCs w:val="21"/>
                <w:highlight w:val="none"/>
              </w:rPr>
              <w:t>医疗器械</w:t>
            </w:r>
            <w:r>
              <w:rPr>
                <w:rFonts w:hint="eastAsia" w:ascii="宋体" w:hAnsi="宋体" w:eastAsia="宋体" w:cs="宋体"/>
                <w:color w:val="auto"/>
                <w:sz w:val="21"/>
                <w:szCs w:val="21"/>
                <w:highlight w:val="none"/>
                <w:lang w:val="en-US" w:eastAsia="zh-CN"/>
              </w:rPr>
              <w:t>须提供生产备案凭证）</w:t>
            </w:r>
            <w:r>
              <w:rPr>
                <w:rFonts w:hint="eastAsia" w:ascii="宋体" w:hAnsi="宋体" w:eastAsia="宋体" w:cs="宋体"/>
                <w:color w:val="auto"/>
                <w:sz w:val="21"/>
                <w:szCs w:val="21"/>
                <w:highlight w:val="none"/>
              </w:rPr>
              <w:t>）复印件1件及PDF文档1份。</w:t>
            </w:r>
          </w:p>
          <w:p w14:paraId="3D9E339D">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.经销商的合法性证明材料：</w:t>
            </w:r>
          </w:p>
          <w:p w14:paraId="2D7DDEBC">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营业执照复印件及PDF文档各1份，并在有效期内。</w:t>
            </w:r>
          </w:p>
          <w:p w14:paraId="1FE6C636">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医疗器械经营企业许可证或属于二类的备案凭证复印件1份及PDF文档1份，经营医疗器械级别及经营类别必须与设备的医疗器械注册证相符（如涉及2类、3类医疗器械时必须提供，1类如有请提供）。</w:t>
            </w:r>
          </w:p>
          <w:p w14:paraId="37D1A410">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生产厂</w:t>
            </w:r>
            <w:r>
              <w:rPr>
                <w:rFonts w:hint="eastAsia" w:ascii="宋体" w:hAnsi="宋体" w:eastAsia="宋体" w:cs="宋体"/>
                <w:color w:val="auto"/>
                <w:sz w:val="21"/>
                <w:szCs w:val="21"/>
                <w:highlight w:val="none"/>
                <w:lang w:val="en-US" w:eastAsia="zh-CN"/>
              </w:rPr>
              <w:t>家</w:t>
            </w:r>
            <w:r>
              <w:rPr>
                <w:rFonts w:hint="eastAsia" w:ascii="宋体" w:hAnsi="宋体" w:eastAsia="宋体" w:cs="宋体"/>
                <w:color w:val="auto"/>
                <w:sz w:val="21"/>
                <w:szCs w:val="21"/>
                <w:highlight w:val="none"/>
              </w:rPr>
              <w:t>给经销商的授权书复印件1份及PDF文档1份（注：供货时必须提供）。</w:t>
            </w:r>
          </w:p>
          <w:p w14:paraId="26C0F231">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.设备随机资料：</w:t>
            </w:r>
          </w:p>
          <w:p w14:paraId="3C9B816C">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纸质《使用说明书》一式两份，一份留使用科室，一份存档案室。</w:t>
            </w:r>
          </w:p>
          <w:p w14:paraId="012A8766">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电路图、</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技术文件、软件光盘、系统光盘、视频光盘及其它电子版原件资料，设备安装调试结束后必须存放医院档案室。</w:t>
            </w:r>
          </w:p>
          <w:p w14:paraId="16CC55AA">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设备装箱单、配置清单。</w:t>
            </w:r>
          </w:p>
          <w:p w14:paraId="5FCB1505">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每台设备由厂方制作1份纸质版操作规定程序（操作规程）卡片。</w:t>
            </w:r>
          </w:p>
          <w:p w14:paraId="41C3DA62">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送货清单，清单包括设备名称、型号、单价，总金额，送货公司与合同公司一致。</w:t>
            </w:r>
          </w:p>
          <w:p w14:paraId="141AF428">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技术性能验收：</w:t>
            </w:r>
          </w:p>
          <w:p w14:paraId="7F56F486">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以采购参数为依据，以满足使用要求为原则，验收由设备使用科室人员负责,</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参数是否符合采购参数要求以验收实际结果为准。</w:t>
            </w:r>
          </w:p>
          <w:p w14:paraId="4C2282D6">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设备清单必须与采购参数相符合,如有出入，以采购文件参数为准。</w:t>
            </w:r>
          </w:p>
          <w:p w14:paraId="4EF28745">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验收必须以采购参数为基准，对</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技术响应表逐条进行验收，对于技术响应表与采购技术参数不符的，作如下处理：</w:t>
            </w:r>
          </w:p>
          <w:p w14:paraId="7B8D18EA">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①</w:t>
            </w:r>
            <w:r>
              <w:rPr>
                <w:rFonts w:hint="eastAsia" w:ascii="宋体" w:hAnsi="宋体" w:eastAsia="宋体" w:cs="宋体"/>
                <w:color w:val="auto"/>
                <w:sz w:val="21"/>
                <w:szCs w:val="21"/>
                <w:highlight w:val="none"/>
              </w:rPr>
              <w:t>技术响应表与采购参数比较有漏项的，以不实质响应采购要求论处。</w:t>
            </w:r>
          </w:p>
          <w:p w14:paraId="1883A6F6">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②</w:t>
            </w:r>
            <w:r>
              <w:rPr>
                <w:rFonts w:hint="eastAsia" w:ascii="宋体" w:hAnsi="宋体" w:eastAsia="宋体" w:cs="宋体"/>
                <w:color w:val="auto"/>
                <w:sz w:val="21"/>
                <w:szCs w:val="21"/>
                <w:highlight w:val="none"/>
              </w:rPr>
              <w:t>实际是负偏离的参数，响应表</w:t>
            </w:r>
            <w:r>
              <w:rPr>
                <w:rFonts w:hint="eastAsia" w:ascii="宋体" w:hAnsi="宋体" w:eastAsia="宋体" w:cs="宋体"/>
                <w:color w:val="auto"/>
                <w:sz w:val="21"/>
                <w:szCs w:val="21"/>
                <w:highlight w:val="none"/>
                <w:lang w:eastAsia="zh-CN"/>
              </w:rPr>
              <w:t>明中标</w:t>
            </w:r>
            <w:r>
              <w:rPr>
                <w:rFonts w:hint="eastAsia" w:ascii="宋体" w:hAnsi="宋体" w:eastAsia="宋体" w:cs="宋体"/>
                <w:color w:val="auto"/>
                <w:sz w:val="21"/>
                <w:szCs w:val="21"/>
                <w:highlight w:val="none"/>
              </w:rPr>
              <w:t>负偏离，经评标仍然</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的，说明不影响设备质量、使用与档次，验收时以负偏离验收，设备视为接受。如果对质量、使用与档次有影响的，以不实质响应采购要求论处。</w:t>
            </w:r>
          </w:p>
          <w:p w14:paraId="4FA7CB2D">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③</w:t>
            </w:r>
            <w:r>
              <w:rPr>
                <w:rFonts w:hint="eastAsia" w:ascii="宋体" w:hAnsi="宋体" w:eastAsia="宋体" w:cs="宋体"/>
                <w:color w:val="auto"/>
                <w:sz w:val="21"/>
                <w:szCs w:val="21"/>
                <w:highlight w:val="none"/>
              </w:rPr>
              <w:t>实际是负偏离的参数，在</w:t>
            </w:r>
            <w:r>
              <w:rPr>
                <w:rFonts w:hint="eastAsia" w:ascii="宋体" w:hAnsi="宋体" w:eastAsia="宋体" w:cs="宋体"/>
                <w:color w:val="auto"/>
                <w:sz w:val="21"/>
                <w:szCs w:val="21"/>
                <w:highlight w:val="none"/>
                <w:lang w:eastAsia="zh-CN"/>
              </w:rPr>
              <w:t>投标文件中标表</w:t>
            </w:r>
            <w:r>
              <w:rPr>
                <w:rFonts w:hint="eastAsia" w:ascii="宋体" w:hAnsi="宋体" w:eastAsia="宋体" w:cs="宋体"/>
                <w:color w:val="auto"/>
                <w:sz w:val="21"/>
                <w:szCs w:val="21"/>
                <w:highlight w:val="none"/>
              </w:rPr>
              <w:t>明是无偏离或正偏离，以虚假应标论处。</w:t>
            </w:r>
          </w:p>
          <w:p w14:paraId="3E65DB04">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④</w:t>
            </w:r>
            <w:r>
              <w:rPr>
                <w:rFonts w:hint="eastAsia" w:ascii="宋体" w:hAnsi="宋体" w:eastAsia="宋体" w:cs="宋体"/>
                <w:color w:val="auto"/>
                <w:sz w:val="21"/>
                <w:szCs w:val="21"/>
                <w:highlight w:val="none"/>
              </w:rPr>
              <w:t>实际是无偏离参数，响应表明</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是正偏离，以虚假应标论处。</w:t>
            </w:r>
          </w:p>
          <w:p w14:paraId="412311DD">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⑤</w:t>
            </w:r>
            <w:r>
              <w:rPr>
                <w:rFonts w:hint="eastAsia" w:ascii="宋体" w:hAnsi="宋体" w:eastAsia="宋体" w:cs="宋体"/>
                <w:color w:val="auto"/>
                <w:sz w:val="21"/>
                <w:szCs w:val="21"/>
                <w:highlight w:val="none"/>
              </w:rPr>
              <w:t>实际是正偏离参数，但验收时并没有达到响应表明</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的正偏离幅度，以虚假应标论处。</w:t>
            </w:r>
          </w:p>
          <w:p w14:paraId="59C2C89F">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⑥</w:t>
            </w:r>
            <w:r>
              <w:rPr>
                <w:rFonts w:hint="eastAsia" w:ascii="宋体" w:hAnsi="宋体" w:eastAsia="宋体" w:cs="宋体"/>
                <w:color w:val="auto"/>
                <w:sz w:val="21"/>
                <w:szCs w:val="21"/>
                <w:highlight w:val="none"/>
              </w:rPr>
              <w:t>备用功能。是指设备主机具备相应的功能，但需要增加相应的软件硬件配件才能实现，除非需要在使用期限内升级，本次</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中不设“备用功能”参数，需要这种功能时，采购文件必须有明确注明“备用功能”字样。验收时</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必须携带相关部件进行验收，以证明设备确实具备相关功能，验收完成后相关部</w:t>
            </w:r>
            <w:r>
              <w:rPr>
                <w:rFonts w:hint="eastAsia" w:ascii="宋体" w:hAnsi="宋体" w:eastAsia="宋体" w:cs="宋体"/>
                <w:color w:val="auto"/>
                <w:sz w:val="21"/>
                <w:szCs w:val="21"/>
                <w:highlight w:val="none"/>
                <w:lang w:eastAsia="zh-CN"/>
              </w:rPr>
              <w:t>件由投标人</w:t>
            </w:r>
            <w:r>
              <w:rPr>
                <w:rFonts w:hint="eastAsia" w:ascii="宋体" w:hAnsi="宋体" w:eastAsia="宋体" w:cs="宋体"/>
                <w:color w:val="auto"/>
                <w:sz w:val="21"/>
                <w:szCs w:val="21"/>
                <w:highlight w:val="none"/>
              </w:rPr>
              <w:t>带回，如果拒绝携带相关部件验收，以虚假应标论处。</w:t>
            </w:r>
          </w:p>
          <w:p w14:paraId="758FAAA5">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⑦对于采购文件只要求具备的功能或性能，但采购文件没有详细标明硬件配置参数，同时采购文件也没有注明“备用功能”字样，</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必须无条件配齐相关软件硬件后，予以接受，凡出现“可配”等不明确意义字样，以虚假应标论处。</w:t>
            </w:r>
          </w:p>
          <w:p w14:paraId="7A00C683">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如是“可配可不配的必须配”，不得以“必须增购相关软硬件才能具备”或者以此为“选配，必须加钱另买”为由要求医院方额外开支才能达到相应功能项。如果</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不愿意提供相关软硬件配置，以虚假应标论处。</w:t>
            </w:r>
          </w:p>
          <w:p w14:paraId="7F96FEB7">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⑧</w:t>
            </w:r>
            <w:r>
              <w:rPr>
                <w:rFonts w:hint="eastAsia" w:ascii="宋体" w:hAnsi="宋体" w:eastAsia="宋体" w:cs="宋体"/>
                <w:color w:val="auto"/>
                <w:sz w:val="21"/>
                <w:szCs w:val="21"/>
                <w:highlight w:val="none"/>
              </w:rPr>
              <w:t>对于以采购参数不同的参数概念，应标时出现张冠李戴现象，如以“速度”参数响应“长度”参数等，按虚假应标论处。</w:t>
            </w:r>
          </w:p>
          <w:p w14:paraId="33F79410">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替代技术或同类技术，指用另一种与采购参数完全不一样的技术应标，验收时必须提供技术白皮书，说明与采购参数原理不同但目的与效果相同，验收时实际使用效果与采购参数一样，并得到使用科室验收专家的认可，才能判定无偏离，否则判定为负偏离，如果达不到相应使用效果，</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却以无偏离甚至以正偏离响应，以虚假应标论处。</w:t>
            </w:r>
          </w:p>
          <w:p w14:paraId="53CDDFF1">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⑩</w:t>
            </w:r>
            <w:r>
              <w:rPr>
                <w:rFonts w:hint="eastAsia" w:ascii="宋体" w:hAnsi="宋体" w:eastAsia="宋体" w:cs="宋体"/>
                <w:color w:val="auto"/>
                <w:sz w:val="21"/>
                <w:szCs w:val="21"/>
                <w:highlight w:val="none"/>
              </w:rPr>
              <w:t>对于以含义相同而名字不同的参数名称响应，</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必须提供</w:t>
            </w:r>
            <w:r>
              <w:rPr>
                <w:rFonts w:hint="eastAsia" w:ascii="宋体" w:hAnsi="宋体" w:eastAsia="宋体" w:cs="宋体"/>
                <w:color w:val="auto"/>
                <w:sz w:val="21"/>
                <w:szCs w:val="21"/>
                <w:highlight w:val="none"/>
                <w:lang w:eastAsia="zh-CN"/>
              </w:rPr>
              <w:t>技术</w:t>
            </w:r>
            <w:r>
              <w:rPr>
                <w:rFonts w:hint="eastAsia" w:ascii="宋体" w:hAnsi="宋体" w:eastAsia="宋体" w:cs="宋体"/>
                <w:color w:val="auto"/>
                <w:sz w:val="21"/>
                <w:szCs w:val="21"/>
                <w:highlight w:val="none"/>
              </w:rPr>
              <w:t>白皮书等有效证明材料，并得到医院有关专业人员的认可，以无偏离论处，否则判定为负偏离，负偏离情况下，如果</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标明为无偏离或正偏离响应，以虚假应标论处。</w:t>
            </w:r>
          </w:p>
          <w:p w14:paraId="046B17D9">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⑪复合参数，一个参数有多个技术指标，必须全部响应。如果只响应其中</w:t>
            </w:r>
            <w:r>
              <w:rPr>
                <w:rFonts w:hint="eastAsia" w:ascii="宋体" w:hAnsi="宋体" w:eastAsia="宋体" w:cs="宋体"/>
                <w:color w:val="auto"/>
                <w:sz w:val="21"/>
                <w:szCs w:val="21"/>
                <w:highlight w:val="none"/>
                <w:lang w:eastAsia="zh-CN"/>
              </w:rPr>
              <w:t>一部分</w:t>
            </w:r>
            <w:r>
              <w:rPr>
                <w:rFonts w:hint="eastAsia" w:ascii="宋体" w:hAnsi="宋体" w:eastAsia="宋体" w:cs="宋体"/>
                <w:color w:val="auto"/>
                <w:sz w:val="21"/>
                <w:szCs w:val="21"/>
                <w:highlight w:val="none"/>
              </w:rPr>
              <w:t>指标，以负偏离论处，如果</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标明为无偏离或正偏离，以虚假应标论处。</w:t>
            </w:r>
          </w:p>
          <w:p w14:paraId="5CD6B1FC">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⑫</w:t>
            </w:r>
            <w:r>
              <w:rPr>
                <w:rFonts w:hint="eastAsia" w:ascii="宋体" w:hAnsi="宋体" w:eastAsia="宋体" w:cs="宋体"/>
                <w:color w:val="auto"/>
                <w:sz w:val="21"/>
                <w:szCs w:val="21"/>
                <w:highlight w:val="none"/>
              </w:rPr>
              <w:t>对于区间涵盖值参数，如“频率范围为x-y，”等，其下界值更低，上界值更高，才能判定正偏离；其中一端负偏离，不管另一端实际情况如何，均判定负偏离，如果</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还标明正偏离，以虚假应标论处。</w:t>
            </w:r>
          </w:p>
          <w:p w14:paraId="379DFC4B">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⑬</w:t>
            </w:r>
            <w:r>
              <w:rPr>
                <w:rFonts w:hint="eastAsia" w:ascii="宋体" w:hAnsi="宋体" w:eastAsia="宋体" w:cs="宋体"/>
                <w:color w:val="auto"/>
                <w:sz w:val="21"/>
                <w:szCs w:val="21"/>
                <w:highlight w:val="none"/>
              </w:rPr>
              <w:t>对于区间任意值参数，如“a≤××尺寸≤b”，“××尺寸”在区间a-b内任意一个数值均为无偏离，超出约定区间范围为负偏离，此类参数没有正偏离，如果为负偏离者，如果</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仍标明为无偏离以虚假应标论处，此类参数出现正偏离，也以虚假应标论处。</w:t>
            </w:r>
          </w:p>
          <w:p w14:paraId="019EEB4F">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⑭</w:t>
            </w:r>
            <w:r>
              <w:rPr>
                <w:rFonts w:hint="eastAsia" w:ascii="宋体" w:hAnsi="宋体" w:eastAsia="宋体" w:cs="宋体"/>
                <w:color w:val="auto"/>
                <w:sz w:val="21"/>
                <w:szCs w:val="21"/>
                <w:highlight w:val="none"/>
              </w:rPr>
              <w:t>对于指定值参数：不是大于值也不是小于值，更不是区间值，只有应标数据一致，才能定为无偏离，应标参数不一致，为负偏离，此参数没有正偏离。如果与应标参数不一致，而响应为“无偏离”，以虚假应标论处。</w:t>
            </w:r>
          </w:p>
          <w:p w14:paraId="3A3E856A">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⑮</w:t>
            </w:r>
            <w:r>
              <w:rPr>
                <w:rFonts w:hint="eastAsia" w:ascii="宋体" w:hAnsi="宋体" w:eastAsia="宋体" w:cs="宋体"/>
                <w:color w:val="auto"/>
                <w:sz w:val="21"/>
                <w:szCs w:val="21"/>
                <w:highlight w:val="none"/>
              </w:rPr>
              <w:t>为防止虚假应标，如有必要，</w:t>
            </w:r>
            <w:r>
              <w:rPr>
                <w:rFonts w:hint="eastAsia" w:ascii="宋体" w:hAnsi="宋体" w:eastAsia="宋体" w:cs="宋体"/>
                <w:color w:val="auto"/>
                <w:sz w:val="21"/>
                <w:szCs w:val="21"/>
                <w:highlight w:val="none"/>
                <w:lang w:eastAsia="zh-CN"/>
              </w:rPr>
              <w:t>中标供应商须</w:t>
            </w:r>
            <w:r>
              <w:rPr>
                <w:rFonts w:hint="eastAsia" w:ascii="宋体" w:hAnsi="宋体" w:eastAsia="宋体" w:cs="宋体"/>
                <w:color w:val="auto"/>
                <w:sz w:val="21"/>
                <w:szCs w:val="21"/>
                <w:highlight w:val="none"/>
              </w:rPr>
              <w:t>配合院方联合院方指定的第三方或该项目其他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提供产品的技术参数逐一验收，如发现提供产品的实际技术参数与</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参数不符，则视为虚假应标，取消其</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资格。</w:t>
            </w:r>
          </w:p>
          <w:p w14:paraId="32E53BAA">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试运行：设备使用科室验收人员按设备说明书要求在</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指导下，常规负荷试运行七个工作日，没有出现异常者，为合格。</w:t>
            </w:r>
          </w:p>
          <w:p w14:paraId="4CECDC95">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设备符合下列情形的，不予接收</w:t>
            </w:r>
            <w:r>
              <w:rPr>
                <w:rFonts w:hint="eastAsia" w:ascii="宋体" w:hAnsi="宋体" w:eastAsia="宋体" w:cs="宋体"/>
                <w:color w:val="auto"/>
                <w:sz w:val="21"/>
                <w:szCs w:val="21"/>
                <w:highlight w:val="none"/>
                <w:lang w:eastAsia="zh-CN"/>
              </w:rPr>
              <w:t>：</w:t>
            </w:r>
          </w:p>
          <w:p w14:paraId="619C63DB">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设备部件损伤，影响整机外观或性能，</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又不愿意更换的不予接收。</w:t>
            </w:r>
          </w:p>
          <w:p w14:paraId="277F2AFE">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如前附表第29.2项已明确</w:t>
            </w:r>
            <w:r>
              <w:rPr>
                <w:rFonts w:hint="eastAsia" w:ascii="宋体" w:hAnsi="宋体" w:eastAsia="宋体" w:cs="宋体"/>
                <w:color w:val="auto"/>
                <w:sz w:val="21"/>
                <w:szCs w:val="21"/>
                <w:highlight w:val="none"/>
              </w:rPr>
              <w:t>技术要求评审中允许负偏离的条款数为</w:t>
            </w:r>
            <w:r>
              <w:rPr>
                <w:rFonts w:hint="eastAsia" w:ascii="宋体" w:hAnsi="宋体" w:eastAsia="宋体" w:cs="宋体"/>
                <w:color w:val="auto"/>
                <w:sz w:val="21"/>
                <w:szCs w:val="21"/>
                <w:highlight w:val="none"/>
                <w:u w:val="single"/>
              </w:rPr>
              <w:t xml:space="preserve"> 0</w:t>
            </w:r>
            <w:r>
              <w:rPr>
                <w:rFonts w:hint="eastAsia" w:ascii="宋体" w:hAnsi="宋体" w:eastAsia="宋体" w:cs="宋体"/>
                <w:color w:val="auto"/>
                <w:sz w:val="21"/>
                <w:szCs w:val="21"/>
                <w:highlight w:val="none"/>
              </w:rPr>
              <w:t>项</w:t>
            </w:r>
            <w:r>
              <w:rPr>
                <w:rFonts w:hint="eastAsia" w:ascii="宋体" w:hAnsi="宋体" w:eastAsia="宋体" w:cs="宋体"/>
                <w:color w:val="auto"/>
                <w:sz w:val="21"/>
                <w:szCs w:val="21"/>
                <w:highlight w:val="none"/>
                <w:lang w:val="en-US" w:eastAsia="zh-CN"/>
              </w:rPr>
              <w:t>时</w:t>
            </w:r>
            <w:r>
              <w:rPr>
                <w:rFonts w:hint="eastAsia" w:ascii="宋体" w:hAnsi="宋体" w:eastAsia="宋体" w:cs="宋体"/>
                <w:color w:val="auto"/>
                <w:sz w:val="21"/>
                <w:szCs w:val="21"/>
                <w:highlight w:val="none"/>
              </w:rPr>
              <w:t>，必须百分之百满足，验收发现是负偏离，不予接收。</w:t>
            </w:r>
            <w:r>
              <w:rPr>
                <w:rFonts w:hint="eastAsia" w:ascii="宋体" w:hAnsi="宋体" w:eastAsia="宋体" w:cs="宋体"/>
                <w:color w:val="auto"/>
                <w:sz w:val="21"/>
                <w:szCs w:val="21"/>
                <w:highlight w:val="none"/>
                <w:lang w:val="en-US" w:eastAsia="zh-CN"/>
              </w:rPr>
              <w:t>如第29.2项已明确</w:t>
            </w:r>
            <w:r>
              <w:rPr>
                <w:rFonts w:hint="eastAsia" w:ascii="宋体" w:hAnsi="宋体" w:eastAsia="宋体" w:cs="宋体"/>
                <w:color w:val="auto"/>
                <w:sz w:val="21"/>
                <w:szCs w:val="21"/>
                <w:highlight w:val="none"/>
              </w:rPr>
              <w:t>技术要求评审中允许负偏离的条款数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验收发现是</w:t>
            </w:r>
            <w:r>
              <w:rPr>
                <w:rFonts w:hint="eastAsia" w:ascii="宋体" w:hAnsi="宋体" w:eastAsia="宋体" w:cs="宋体"/>
                <w:color w:val="auto"/>
                <w:sz w:val="21"/>
                <w:szCs w:val="21"/>
                <w:highlight w:val="none"/>
                <w:lang w:val="en-US" w:eastAsia="zh-CN"/>
              </w:rPr>
              <w:t>负偏离条款数超过采购文件要求的，</w:t>
            </w:r>
            <w:r>
              <w:rPr>
                <w:rFonts w:hint="eastAsia" w:ascii="宋体" w:hAnsi="宋体" w:eastAsia="宋体" w:cs="宋体"/>
                <w:color w:val="auto"/>
                <w:sz w:val="21"/>
                <w:szCs w:val="21"/>
                <w:highlight w:val="none"/>
              </w:rPr>
              <w:t>不予接收。</w:t>
            </w:r>
          </w:p>
          <w:p w14:paraId="41116DDB">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对于标准功能或者常规操作所必须的软硬件配置，设备安全</w:t>
            </w:r>
            <w:r>
              <w:rPr>
                <w:rFonts w:hint="eastAsia" w:ascii="宋体" w:hAnsi="宋体" w:eastAsia="宋体" w:cs="宋体"/>
                <w:color w:val="auto"/>
                <w:sz w:val="21"/>
                <w:szCs w:val="21"/>
                <w:highlight w:val="none"/>
                <w:lang w:eastAsia="zh-CN"/>
              </w:rPr>
              <w:t>必需的</w:t>
            </w:r>
            <w:r>
              <w:rPr>
                <w:rFonts w:hint="eastAsia" w:ascii="宋体" w:hAnsi="宋体" w:eastAsia="宋体" w:cs="宋体"/>
                <w:color w:val="auto"/>
                <w:sz w:val="21"/>
                <w:szCs w:val="21"/>
                <w:highlight w:val="none"/>
              </w:rPr>
              <w:t>软硬件配置，国家相关标准规定配置，行业内认可的配置，如果不配置，即使采购参数没有标明详细配置，</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必须无条件提供，如不提供，设备不予接收。</w:t>
            </w:r>
          </w:p>
          <w:p w14:paraId="6685599E">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验收时出现一项不实质性响应采购要求或一项验收条款规定的虚假应标情形者，设备不予接收。</w:t>
            </w:r>
          </w:p>
          <w:p w14:paraId="13B826AF">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设备使用没有完成，使用人员还未能独立使用，</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必须按合同要求提供培训，否则不予接收。</w:t>
            </w:r>
          </w:p>
          <w:p w14:paraId="1C92560D">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如有</w:t>
            </w:r>
            <w:r>
              <w:rPr>
                <w:rFonts w:hint="eastAsia" w:ascii="宋体" w:hAnsi="宋体" w:eastAsia="宋体" w:cs="宋体"/>
                <w:color w:val="auto"/>
                <w:sz w:val="21"/>
                <w:szCs w:val="21"/>
                <w:highlight w:val="none"/>
              </w:rPr>
              <w:t>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号的参数，验收中发现不实质响应采购要求，设备不予接收。</w:t>
            </w:r>
          </w:p>
          <w:p w14:paraId="2770A84C">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设备属于不予接收的情形，视为设备没有交接，</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不得将设备放在医院任何场地，无条件搬走。</w:t>
            </w:r>
          </w:p>
          <w:p w14:paraId="23693231">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培训条款验收：设备安装结束后，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必须培训使用科室的操作人员，直到熟悉掌握机器性能及操作。</w:t>
            </w:r>
          </w:p>
          <w:p w14:paraId="183F9FC2">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验收合格证签署：设备经</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安装人员、设备科工程技术人员、使用科室负责人、验收人员均认为合格并全部签署验收合格证后，验收合格证生效。</w:t>
            </w:r>
          </w:p>
          <w:p w14:paraId="3343DE38">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验收合格生效：验收合格日期以最后验收完成项目为准，设备验收时间计算在供货期内，按合同相关规定执行，由于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原因造成不按时完成验收造成逾期供货事实，由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承担相关合同责任。</w:t>
            </w:r>
          </w:p>
          <w:p w14:paraId="6A0C2A51">
            <w:pPr>
              <w:numPr>
                <w:ilvl w:val="0"/>
                <w:numId w:val="0"/>
              </w:numPr>
              <w:tabs>
                <w:tab w:val="left" w:pos="180"/>
                <w:tab w:val="left" w:pos="1620"/>
              </w:tabs>
              <w:spacing w:line="360" w:lineRule="auto"/>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设备交接：验收合格后视为设备交接，在验收合格前设备属于</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，所有运输、仓储、装卸、保管、搬运等其相关责任由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负责。</w:t>
            </w:r>
          </w:p>
          <w:p w14:paraId="6DDB846A">
            <w:pPr>
              <w:widowControl/>
              <w:numPr>
                <w:ilvl w:val="0"/>
                <w:numId w:val="0"/>
              </w:numPr>
              <w:tabs>
                <w:tab w:val="left" w:pos="180"/>
                <w:tab w:val="left" w:pos="1620"/>
              </w:tabs>
              <w:spacing w:before="0" w:line="360" w:lineRule="auto"/>
              <w:ind w:left="0" w:right="0" w:firstLine="0"/>
              <w:rPr>
                <w:rFonts w:hint="eastAsia" w:ascii="宋体" w:hAnsi="宋体" w:eastAsia="宋体" w:cs="宋体"/>
                <w:color w:val="auto"/>
                <w:sz w:val="21"/>
                <w:szCs w:val="24"/>
                <w:highlight w:val="none"/>
              </w:rPr>
            </w:pPr>
            <w:r>
              <w:rPr>
                <w:rFonts w:hint="eastAsia" w:ascii="宋体" w:hAnsi="宋体" w:eastAsia="宋体" w:cs="宋体"/>
                <w:color w:val="auto"/>
                <w:spacing w:val="0"/>
                <w:sz w:val="21"/>
                <w:szCs w:val="24"/>
                <w:highlight w:val="none"/>
                <w:lang w:val="en-US" w:eastAsia="zh-CN"/>
              </w:rPr>
              <w:t>19.</w:t>
            </w:r>
            <w:r>
              <w:rPr>
                <w:rFonts w:hint="eastAsia" w:ascii="宋体" w:hAnsi="宋体" w:eastAsia="宋体" w:cs="宋体"/>
                <w:color w:val="auto"/>
                <w:spacing w:val="0"/>
                <w:sz w:val="21"/>
                <w:szCs w:val="24"/>
                <w:highlight w:val="none"/>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277F0A98">
            <w:pPr>
              <w:widowControl/>
              <w:numPr>
                <w:ilvl w:val="0"/>
                <w:numId w:val="0"/>
              </w:numPr>
              <w:tabs>
                <w:tab w:val="left" w:pos="180"/>
                <w:tab w:val="left" w:pos="1620"/>
              </w:tabs>
              <w:spacing w:line="360" w:lineRule="auto"/>
              <w:rPr>
                <w:rFonts w:hint="eastAsia"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lang w:val="en-US" w:eastAsia="zh-CN"/>
              </w:rPr>
              <w:t>20.</w:t>
            </w:r>
            <w:r>
              <w:rPr>
                <w:rFonts w:hint="eastAsia" w:ascii="宋体" w:hAnsi="宋体" w:eastAsia="宋体" w:cs="宋体"/>
                <w:color w:val="auto"/>
                <w:spacing w:val="0"/>
                <w:sz w:val="21"/>
                <w:szCs w:val="24"/>
                <w:highlight w:val="none"/>
              </w:rPr>
              <w:t>验收产生的费</w:t>
            </w:r>
            <w:r>
              <w:rPr>
                <w:rFonts w:hint="eastAsia" w:ascii="宋体" w:hAnsi="宋体" w:eastAsia="宋体" w:cs="宋体"/>
                <w:color w:val="auto"/>
                <w:spacing w:val="0"/>
                <w:sz w:val="21"/>
                <w:szCs w:val="24"/>
                <w:highlight w:val="none"/>
                <w:lang w:eastAsia="zh-CN"/>
              </w:rPr>
              <w:t>用由中标供应商</w:t>
            </w:r>
            <w:r>
              <w:rPr>
                <w:rFonts w:hint="eastAsia" w:ascii="宋体" w:hAnsi="宋体" w:eastAsia="宋体" w:cs="宋体"/>
                <w:color w:val="auto"/>
                <w:spacing w:val="0"/>
                <w:sz w:val="21"/>
                <w:szCs w:val="24"/>
                <w:highlight w:val="none"/>
              </w:rPr>
              <w:t>负责。</w:t>
            </w:r>
          </w:p>
          <w:p w14:paraId="2F3085B0">
            <w:pPr>
              <w:widowControl/>
              <w:numPr>
                <w:ilvl w:val="0"/>
                <w:numId w:val="0"/>
              </w:numPr>
              <w:tabs>
                <w:tab w:val="left" w:pos="180"/>
                <w:tab w:val="left" w:pos="1620"/>
              </w:tabs>
              <w:spacing w:line="360" w:lineRule="auto"/>
              <w:rPr>
                <w:rFonts w:hint="eastAsia" w:ascii="宋体" w:hAnsi="宋体" w:eastAsia="宋体" w:cs="宋体"/>
                <w:color w:val="auto"/>
                <w:spacing w:val="0"/>
                <w:sz w:val="21"/>
                <w:szCs w:val="24"/>
                <w:highlight w:val="none"/>
                <w:lang w:val="en-US" w:eastAsia="zh-CN"/>
              </w:rPr>
            </w:pPr>
            <w:r>
              <w:rPr>
                <w:rFonts w:hint="eastAsia" w:ascii="宋体" w:hAnsi="宋体" w:eastAsia="宋体" w:cs="宋体"/>
                <w:color w:val="auto"/>
                <w:spacing w:val="0"/>
                <w:sz w:val="21"/>
                <w:szCs w:val="24"/>
                <w:highlight w:val="none"/>
                <w:lang w:val="en-US" w:eastAsia="zh-CN"/>
              </w:rPr>
              <w:t>二、耗材方面</w:t>
            </w:r>
          </w:p>
          <w:p w14:paraId="75FE7782">
            <w:pPr>
              <w:widowControl/>
              <w:numPr>
                <w:ilvl w:val="0"/>
                <w:numId w:val="0"/>
              </w:numPr>
              <w:tabs>
                <w:tab w:val="left" w:pos="180"/>
                <w:tab w:val="left" w:pos="1620"/>
              </w:tabs>
              <w:spacing w:line="360" w:lineRule="auto"/>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lang w:eastAsia="zh-CN"/>
              </w:rPr>
              <w:t>中标供应商</w:t>
            </w:r>
            <w:r>
              <w:rPr>
                <w:rFonts w:hint="eastAsia" w:ascii="宋体" w:hAnsi="宋体" w:eastAsia="宋体" w:cs="宋体"/>
                <w:color w:val="auto"/>
                <w:sz w:val="21"/>
                <w:szCs w:val="24"/>
                <w:highlight w:val="none"/>
              </w:rPr>
              <w:t>可以送货或托运的方式交付商品，</w:t>
            </w:r>
            <w:r>
              <w:rPr>
                <w:rFonts w:hint="eastAsia" w:ascii="宋体" w:hAnsi="宋体" w:eastAsia="宋体" w:cs="宋体"/>
                <w:color w:val="auto"/>
                <w:sz w:val="21"/>
                <w:szCs w:val="24"/>
                <w:highlight w:val="none"/>
                <w:lang w:eastAsia="zh-CN"/>
              </w:rPr>
              <w:t>采购人</w:t>
            </w:r>
            <w:r>
              <w:rPr>
                <w:rFonts w:hint="eastAsia" w:ascii="宋体" w:hAnsi="宋体" w:eastAsia="宋体" w:cs="宋体"/>
                <w:color w:val="auto"/>
                <w:sz w:val="21"/>
                <w:szCs w:val="24"/>
                <w:highlight w:val="none"/>
              </w:rPr>
              <w:t>在商品到达目的地后五天内根据《送达通知单》和《货运清单》对商品的包装、外观及数量进行清点验收。如</w:t>
            </w:r>
            <w:r>
              <w:rPr>
                <w:rFonts w:hint="eastAsia" w:ascii="宋体" w:hAnsi="宋体" w:eastAsia="宋体" w:cs="宋体"/>
                <w:color w:val="auto"/>
                <w:sz w:val="21"/>
                <w:szCs w:val="24"/>
                <w:highlight w:val="none"/>
                <w:lang w:eastAsia="zh-CN"/>
              </w:rPr>
              <w:t>采购人</w:t>
            </w:r>
            <w:r>
              <w:rPr>
                <w:rFonts w:hint="eastAsia" w:ascii="宋体" w:hAnsi="宋体" w:eastAsia="宋体" w:cs="宋体"/>
                <w:color w:val="auto"/>
                <w:sz w:val="21"/>
                <w:szCs w:val="24"/>
                <w:highlight w:val="none"/>
              </w:rPr>
              <w:t>发现商品破损、短少的，有权拒收不合格商品，并立即电话通</w:t>
            </w:r>
            <w:r>
              <w:rPr>
                <w:rFonts w:hint="eastAsia" w:ascii="宋体" w:hAnsi="宋体" w:eastAsia="宋体" w:cs="宋体"/>
                <w:color w:val="auto"/>
                <w:sz w:val="21"/>
                <w:szCs w:val="24"/>
                <w:highlight w:val="none"/>
                <w:lang w:val="en-US" w:eastAsia="zh-CN"/>
              </w:rPr>
              <w:t>知</w:t>
            </w:r>
            <w:r>
              <w:rPr>
                <w:rFonts w:hint="eastAsia" w:ascii="宋体" w:hAnsi="宋体" w:eastAsia="宋体" w:cs="宋体"/>
                <w:color w:val="auto"/>
                <w:sz w:val="21"/>
                <w:szCs w:val="24"/>
                <w:highlight w:val="none"/>
                <w:lang w:eastAsia="zh-CN"/>
              </w:rPr>
              <w:t>中标供应商</w:t>
            </w:r>
            <w:r>
              <w:rPr>
                <w:rFonts w:hint="eastAsia" w:ascii="宋体" w:hAnsi="宋体" w:eastAsia="宋体" w:cs="宋体"/>
                <w:color w:val="auto"/>
                <w:sz w:val="21"/>
                <w:szCs w:val="24"/>
                <w:highlight w:val="none"/>
              </w:rPr>
              <w:t>，同时提供有效证件和情况说明协助</w:t>
            </w:r>
            <w:r>
              <w:rPr>
                <w:rFonts w:hint="eastAsia" w:ascii="宋体" w:hAnsi="宋体" w:eastAsia="宋体" w:cs="宋体"/>
                <w:color w:val="auto"/>
                <w:sz w:val="21"/>
                <w:szCs w:val="24"/>
                <w:highlight w:val="none"/>
                <w:lang w:eastAsia="zh-CN"/>
              </w:rPr>
              <w:t>中标供应商</w:t>
            </w:r>
            <w:r>
              <w:rPr>
                <w:rFonts w:hint="eastAsia" w:ascii="宋体" w:hAnsi="宋体" w:eastAsia="宋体" w:cs="宋体"/>
                <w:color w:val="auto"/>
                <w:sz w:val="21"/>
                <w:szCs w:val="24"/>
                <w:highlight w:val="none"/>
              </w:rPr>
              <w:t>向承运方索赔。</w:t>
            </w:r>
          </w:p>
          <w:p w14:paraId="40E792AB">
            <w:pPr>
              <w:widowControl/>
              <w:numPr>
                <w:ilvl w:val="0"/>
                <w:numId w:val="0"/>
              </w:numPr>
              <w:tabs>
                <w:tab w:val="left" w:pos="180"/>
                <w:tab w:val="left" w:pos="1620"/>
              </w:tabs>
              <w:spacing w:line="360" w:lineRule="auto"/>
              <w:rPr>
                <w:rFonts w:hint="eastAsia" w:ascii="宋体" w:hAnsi="宋体" w:eastAsia="宋体" w:cs="宋体"/>
                <w:color w:val="auto"/>
                <w:sz w:val="21"/>
                <w:szCs w:val="24"/>
                <w:highlight w:val="none"/>
                <w:lang w:val="en-US" w:eastAsia="zh-CN"/>
              </w:rPr>
            </w:pPr>
            <w:r>
              <w:rPr>
                <w:rFonts w:hint="eastAsia" w:ascii="宋体" w:hAnsi="宋体" w:eastAsia="宋体" w:cs="宋体"/>
                <w:color w:val="auto"/>
                <w:sz w:val="21"/>
                <w:szCs w:val="24"/>
                <w:highlight w:val="none"/>
                <w:lang w:val="en-US" w:eastAsia="zh-CN"/>
              </w:rPr>
              <w:t>三、设备及耗材培训考核验收标准</w:t>
            </w:r>
          </w:p>
          <w:p w14:paraId="7067881A">
            <w:pPr>
              <w:widowControl/>
              <w:numPr>
                <w:ilvl w:val="0"/>
                <w:numId w:val="0"/>
              </w:numPr>
              <w:tabs>
                <w:tab w:val="left" w:pos="180"/>
                <w:tab w:val="left" w:pos="1620"/>
              </w:tabs>
              <w:spacing w:line="360" w:lineRule="auto"/>
              <w:rPr>
                <w:rFonts w:hint="default" w:ascii="宋体" w:hAnsi="宋体" w:eastAsia="宋体" w:cs="宋体"/>
                <w:color w:val="auto"/>
                <w:highlight w:val="none"/>
              </w:rPr>
            </w:pPr>
            <w:r>
              <w:rPr>
                <w:rFonts w:hint="default" w:ascii="宋体" w:hAnsi="宋体" w:eastAsia="宋体" w:cs="宋体"/>
                <w:color w:val="auto"/>
                <w:highlight w:val="none"/>
              </w:rPr>
              <w:t>采购</w:t>
            </w:r>
            <w:r>
              <w:rPr>
                <w:rFonts w:hint="eastAsia" w:ascii="宋体" w:hAnsi="宋体" w:eastAsia="宋体" w:cs="宋体"/>
                <w:color w:val="auto"/>
                <w:highlight w:val="none"/>
                <w:lang w:eastAsia="zh-CN"/>
              </w:rPr>
              <w:t>人</w:t>
            </w:r>
            <w:r>
              <w:rPr>
                <w:rFonts w:hint="default" w:ascii="宋体" w:hAnsi="宋体" w:eastAsia="宋体" w:cs="宋体"/>
                <w:color w:val="auto"/>
                <w:highlight w:val="none"/>
              </w:rPr>
              <w:t>将以以下标准对培训服务进行验收：</w:t>
            </w:r>
          </w:p>
          <w:p w14:paraId="34E5CB1F">
            <w:pPr>
              <w:widowControl/>
              <w:numPr>
                <w:ilvl w:val="0"/>
                <w:numId w:val="0"/>
              </w:numPr>
              <w:tabs>
                <w:tab w:val="left" w:pos="180"/>
                <w:tab w:val="left" w:pos="1620"/>
              </w:tabs>
              <w:spacing w:line="360" w:lineRule="auto"/>
              <w:rPr>
                <w:rFonts w:hint="default"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default" w:ascii="宋体" w:hAnsi="宋体" w:eastAsia="宋体" w:cs="宋体"/>
                <w:color w:val="auto"/>
                <w:highlight w:val="none"/>
              </w:rPr>
              <w:t>采购</w:t>
            </w:r>
            <w:r>
              <w:rPr>
                <w:rFonts w:hint="eastAsia" w:ascii="宋体" w:hAnsi="宋体" w:eastAsia="宋体" w:cs="宋体"/>
                <w:color w:val="auto"/>
                <w:highlight w:val="none"/>
                <w:lang w:eastAsia="zh-CN"/>
              </w:rPr>
              <w:t>人</w:t>
            </w:r>
            <w:r>
              <w:rPr>
                <w:rFonts w:hint="default" w:ascii="宋体" w:hAnsi="宋体" w:eastAsia="宋体" w:cs="宋体"/>
                <w:color w:val="auto"/>
                <w:highlight w:val="none"/>
              </w:rPr>
              <w:t>指定的关键医护人员全部通过考核并获得操作证书。</w:t>
            </w:r>
          </w:p>
          <w:p w14:paraId="6C79206C">
            <w:pPr>
              <w:widowControl/>
              <w:numPr>
                <w:ilvl w:val="0"/>
                <w:numId w:val="0"/>
              </w:numPr>
              <w:tabs>
                <w:tab w:val="left" w:pos="180"/>
                <w:tab w:val="left" w:pos="1620"/>
              </w:tabs>
              <w:spacing w:line="360" w:lineRule="auto"/>
              <w:rPr>
                <w:rFonts w:hint="default"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default" w:ascii="宋体" w:hAnsi="宋体" w:eastAsia="宋体" w:cs="宋体"/>
                <w:color w:val="auto"/>
                <w:highlight w:val="none"/>
              </w:rPr>
              <w:t>采购</w:t>
            </w:r>
            <w:r>
              <w:rPr>
                <w:rFonts w:hint="eastAsia" w:ascii="宋体" w:hAnsi="宋体" w:eastAsia="宋体" w:cs="宋体"/>
                <w:color w:val="auto"/>
                <w:highlight w:val="none"/>
                <w:lang w:eastAsia="zh-CN"/>
              </w:rPr>
              <w:t>人</w:t>
            </w:r>
            <w:r>
              <w:rPr>
                <w:rFonts w:hint="default" w:ascii="宋体" w:hAnsi="宋体" w:eastAsia="宋体" w:cs="宋体"/>
                <w:color w:val="auto"/>
                <w:highlight w:val="none"/>
              </w:rPr>
              <w:t>团队能在无</w:t>
            </w:r>
            <w:r>
              <w:rPr>
                <w:rFonts w:hint="eastAsia" w:ascii="宋体" w:hAnsi="宋体" w:eastAsia="宋体" w:cs="宋体"/>
                <w:color w:val="auto"/>
                <w:highlight w:val="none"/>
                <w:lang w:eastAsia="zh-CN"/>
              </w:rPr>
              <w:t>中标供应商</w:t>
            </w:r>
            <w:r>
              <w:rPr>
                <w:rFonts w:hint="default" w:ascii="宋体" w:hAnsi="宋体" w:eastAsia="宋体" w:cs="宋体"/>
                <w:color w:val="auto"/>
                <w:highlight w:val="none"/>
              </w:rPr>
              <w:t>现场指导的情况下，独立完成设备准备、手术全流程及术后处理。</w:t>
            </w:r>
          </w:p>
          <w:p w14:paraId="73E0E5C7">
            <w:pPr>
              <w:widowControl/>
              <w:numPr>
                <w:ilvl w:val="0"/>
                <w:numId w:val="0"/>
              </w:numPr>
              <w:tabs>
                <w:tab w:val="left" w:pos="180"/>
                <w:tab w:val="left" w:pos="1620"/>
              </w:tabs>
              <w:spacing w:line="360" w:lineRule="auto"/>
              <w:rPr>
                <w:rFonts w:hint="default"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default" w:ascii="宋体" w:hAnsi="宋体" w:eastAsia="宋体" w:cs="宋体"/>
                <w:color w:val="auto"/>
                <w:highlight w:val="none"/>
              </w:rPr>
              <w:t>所有承诺的培训资料、证书均已交付。</w:t>
            </w:r>
          </w:p>
          <w:p w14:paraId="0F8B6A65">
            <w:pPr>
              <w:widowControl/>
              <w:numPr>
                <w:ilvl w:val="0"/>
                <w:numId w:val="0"/>
              </w:numPr>
              <w:tabs>
                <w:tab w:val="left" w:pos="180"/>
                <w:tab w:val="left" w:pos="1620"/>
              </w:tabs>
              <w:spacing w:line="360" w:lineRule="auto"/>
              <w:rPr>
                <w:rFonts w:hint="default" w:ascii="宋体" w:hAnsi="宋体" w:eastAsia="宋体" w:cs="宋体"/>
                <w:color w:val="auto"/>
                <w:sz w:val="21"/>
                <w:szCs w:val="24"/>
                <w:highlight w:val="none"/>
                <w:lang w:val="en-US" w:eastAsia="zh-CN"/>
              </w:rPr>
            </w:pPr>
            <w:r>
              <w:rPr>
                <w:rFonts w:hint="eastAsia" w:ascii="宋体" w:hAnsi="宋体" w:eastAsia="宋体" w:cs="宋体"/>
                <w:color w:val="auto"/>
                <w:highlight w:val="none"/>
                <w:lang w:val="en-US" w:eastAsia="zh-CN"/>
              </w:rPr>
              <w:t>4.</w:t>
            </w:r>
            <w:r>
              <w:rPr>
                <w:rFonts w:hint="default" w:ascii="宋体" w:hAnsi="宋体" w:eastAsia="宋体" w:cs="宋体"/>
                <w:color w:val="auto"/>
                <w:highlight w:val="none"/>
              </w:rPr>
              <w:t>临床跟台支持顺利完成，首5例手术系统运行正常。</w:t>
            </w:r>
          </w:p>
        </w:tc>
      </w:tr>
      <w:tr w14:paraId="31199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noWrap w:val="0"/>
            <w:vAlign w:val="center"/>
          </w:tcPr>
          <w:p w14:paraId="033D808E">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报价要求</w:t>
            </w:r>
          </w:p>
        </w:tc>
        <w:tc>
          <w:tcPr>
            <w:tcW w:w="4364" w:type="pct"/>
            <w:noWrap w:val="0"/>
            <w:vAlign w:val="center"/>
          </w:tcPr>
          <w:p w14:paraId="3DA0C833">
            <w:pPr>
              <w:numPr>
                <w:ilvl w:val="0"/>
                <w:numId w:val="0"/>
              </w:numPr>
              <w:tabs>
                <w:tab w:val="left" w:pos="180"/>
                <w:tab w:val="left" w:pos="1620"/>
              </w:tabs>
              <w:spacing w:line="360" w:lineRule="auto"/>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报价包含满足本次</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全部采购需求所应提供的货物，以及伴随的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和工程（如有）的价格；包含</w:t>
            </w:r>
            <w:r>
              <w:rPr>
                <w:rFonts w:hint="eastAsia" w:ascii="宋体" w:hAnsi="宋体" w:eastAsia="宋体" w:cs="宋体"/>
                <w:color w:val="auto"/>
                <w:sz w:val="21"/>
                <w:szCs w:val="21"/>
                <w:highlight w:val="none"/>
                <w:lang w:eastAsia="zh-CN"/>
              </w:rPr>
              <w:t>投标货物</w:t>
            </w:r>
            <w:r>
              <w:rPr>
                <w:rFonts w:hint="eastAsia" w:ascii="宋体" w:hAnsi="宋体" w:eastAsia="宋体" w:cs="宋体"/>
                <w:color w:val="auto"/>
                <w:sz w:val="21"/>
                <w:szCs w:val="21"/>
                <w:highlight w:val="none"/>
              </w:rPr>
              <w:t>、运输（含保险）、安装（如有）、调试、检验、技术货物、</w:t>
            </w:r>
            <w:r>
              <w:rPr>
                <w:rFonts w:hint="eastAsia" w:ascii="宋体" w:hAnsi="宋体" w:eastAsia="宋体" w:cs="宋体"/>
                <w:color w:val="auto"/>
                <w:sz w:val="21"/>
                <w:szCs w:val="21"/>
                <w:highlight w:val="none"/>
                <w:lang w:eastAsia="zh-CN"/>
              </w:rPr>
              <w:t>培训、售后服务、税费</w:t>
            </w:r>
            <w:r>
              <w:rPr>
                <w:rFonts w:hint="eastAsia" w:ascii="宋体" w:hAnsi="宋体" w:eastAsia="宋体" w:cs="宋体"/>
                <w:color w:val="auto"/>
                <w:sz w:val="21"/>
                <w:szCs w:val="21"/>
                <w:highlight w:val="none"/>
              </w:rPr>
              <w:t>等所有费用。</w:t>
            </w:r>
          </w:p>
          <w:p w14:paraId="41E040AD">
            <w:pPr>
              <w:numPr>
                <w:ilvl w:val="0"/>
                <w:numId w:val="0"/>
              </w:numPr>
              <w:tabs>
                <w:tab w:val="left" w:pos="180"/>
                <w:tab w:val="left" w:pos="1620"/>
              </w:tabs>
              <w:spacing w:line="360" w:lineRule="auto"/>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2.要求</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货物是全新的、未经改装的、合格的、满足本项目技术需求及要求的货物，提供的货物及制作安装采用的各种配件、材料均必须满足国家和行业规范标准。</w:t>
            </w:r>
          </w:p>
          <w:p w14:paraId="130B7A46">
            <w:pPr>
              <w:numPr>
                <w:ilvl w:val="0"/>
                <w:numId w:val="0"/>
              </w:numPr>
              <w:tabs>
                <w:tab w:val="left" w:pos="180"/>
                <w:tab w:val="left" w:pos="1620"/>
              </w:tabs>
              <w:spacing w:line="360" w:lineRule="auto"/>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3.如提供非参考品牌及型号的医疗设备，报价同时应提供设备全生命周期使用管理方案（包括但不限于配套试剂或耗材品牌、型号、价格、使用成本测算等）。</w:t>
            </w:r>
          </w:p>
        </w:tc>
      </w:tr>
      <w:tr w14:paraId="7F4F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noWrap w:val="0"/>
            <w:vAlign w:val="center"/>
          </w:tcPr>
          <w:p w14:paraId="3DF05383">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违约条款</w:t>
            </w:r>
          </w:p>
        </w:tc>
        <w:tc>
          <w:tcPr>
            <w:tcW w:w="4364" w:type="pct"/>
            <w:noWrap w:val="0"/>
            <w:vAlign w:val="center"/>
          </w:tcPr>
          <w:p w14:paraId="4562C60D">
            <w:pPr>
              <w:numPr>
                <w:ilvl w:val="0"/>
                <w:numId w:val="0"/>
              </w:numPr>
              <w:tabs>
                <w:tab w:val="left" w:pos="180"/>
                <w:tab w:val="left" w:pos="1620"/>
              </w:tabs>
              <w:spacing w:line="360" w:lineRule="auto"/>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在项目实施工期要求的时间内因自身原因不能按时完成项目（如</w:t>
            </w:r>
            <w:r>
              <w:rPr>
                <w:rFonts w:hint="eastAsia" w:ascii="宋体" w:hAnsi="宋体" w:eastAsia="宋体" w:cs="宋体"/>
                <w:color w:val="auto"/>
                <w:sz w:val="21"/>
                <w:szCs w:val="21"/>
                <w:highlight w:val="none"/>
                <w:lang w:val="en-US" w:eastAsia="zh-CN"/>
              </w:rPr>
              <w:t>设备性能</w:t>
            </w:r>
            <w:r>
              <w:rPr>
                <w:rFonts w:hint="eastAsia" w:ascii="宋体" w:hAnsi="宋体" w:eastAsia="宋体" w:cs="宋体"/>
                <w:color w:val="auto"/>
                <w:sz w:val="21"/>
                <w:szCs w:val="21"/>
                <w:highlight w:val="none"/>
              </w:rPr>
              <w:t>达不到</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参数要求、逾期提交</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、未按采购、</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和合同承诺条款提供售后服务等情况）而逾期交付拖延验收时间的，每拖延1天对应增加质保期10天，每天向</w:t>
            </w: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偿付</w:t>
            </w:r>
            <w:r>
              <w:rPr>
                <w:rFonts w:hint="eastAsia" w:ascii="宋体" w:hAnsi="宋体" w:eastAsia="宋体" w:cs="宋体"/>
                <w:color w:val="auto"/>
                <w:sz w:val="21"/>
                <w:szCs w:val="21"/>
                <w:highlight w:val="none"/>
                <w:lang w:val="en-US" w:eastAsia="zh-CN"/>
              </w:rPr>
              <w:t>中标总金额的10</w:t>
            </w:r>
            <w:r>
              <w:rPr>
                <w:rFonts w:hint="eastAsia" w:ascii="宋体" w:hAnsi="宋体" w:eastAsia="宋体" w:cs="宋体"/>
                <w:color w:val="auto"/>
                <w:sz w:val="21"/>
                <w:szCs w:val="21"/>
                <w:highlight w:val="none"/>
              </w:rPr>
              <w:t>‰违约金，拖延验收超过</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天，采购人有权终止合同，因此给采购人造成的经济损失由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自行承担。</w:t>
            </w:r>
          </w:p>
          <w:p w14:paraId="389120DA">
            <w:pPr>
              <w:numPr>
                <w:ilvl w:val="0"/>
                <w:numId w:val="0"/>
              </w:numPr>
              <w:tabs>
                <w:tab w:val="left" w:pos="180"/>
                <w:tab w:val="left" w:pos="1620"/>
              </w:tabs>
              <w:spacing w:line="360" w:lineRule="auto"/>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所提供的产品经实测，无法达到本项目所要求的技术参数和功能要求的，采购人有权拒绝验收并要求</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作出整改。如整改完毕仍达不到上述要求的，采购人有权拒绝验收和支付款项，因此给采购人造成的经济损失由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自行承担。</w:t>
            </w:r>
          </w:p>
          <w:p w14:paraId="128CC39A">
            <w:pPr>
              <w:numPr>
                <w:ilvl w:val="0"/>
                <w:numId w:val="0"/>
              </w:numPr>
              <w:tabs>
                <w:tab w:val="left" w:pos="180"/>
                <w:tab w:val="left" w:pos="1620"/>
              </w:tabs>
              <w:spacing w:line="360" w:lineRule="auto"/>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.违约责任的赔偿不意</w:t>
            </w:r>
            <w:r>
              <w:rPr>
                <w:rFonts w:hint="eastAsia" w:ascii="宋体" w:hAnsi="宋体" w:eastAsia="宋体" w:cs="宋体"/>
                <w:color w:val="auto"/>
                <w:sz w:val="21"/>
                <w:szCs w:val="21"/>
                <w:highlight w:val="none"/>
                <w:lang w:eastAsia="zh-CN"/>
              </w:rPr>
              <w:t>味着</w:t>
            </w:r>
            <w:r>
              <w:rPr>
                <w:rFonts w:hint="eastAsia" w:ascii="宋体" w:hAnsi="宋体" w:eastAsia="宋体" w:cs="宋体"/>
                <w:color w:val="auto"/>
                <w:sz w:val="21"/>
                <w:szCs w:val="21"/>
                <w:highlight w:val="none"/>
              </w:rPr>
              <w:t>违约方整个合同责任的解除，未经采购人同意，</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不得以任何理由推迟、降低、减少有关合同条款履行的承诺。</w:t>
            </w:r>
          </w:p>
          <w:p w14:paraId="12F94765">
            <w:pPr>
              <w:numPr>
                <w:ilvl w:val="0"/>
                <w:numId w:val="0"/>
              </w:numPr>
              <w:tabs>
                <w:tab w:val="left" w:pos="180"/>
                <w:tab w:val="left" w:pos="1620"/>
              </w:tabs>
              <w:spacing w:line="360" w:lineRule="auto"/>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出现违约时，采购人以书面方式告知</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须在明确责任后</w:t>
            </w:r>
            <w:r>
              <w:rPr>
                <w:rFonts w:hint="eastAsia" w:ascii="宋体" w:hAnsi="宋体" w:eastAsia="宋体" w:cs="宋体"/>
                <w:color w:val="auto"/>
                <w:sz w:val="21"/>
                <w:szCs w:val="21"/>
                <w:highlight w:val="none"/>
                <w:lang w:val="en-US" w:eastAsia="zh-CN"/>
              </w:rPr>
              <w:t>5日</w:t>
            </w:r>
            <w:r>
              <w:rPr>
                <w:rFonts w:hint="eastAsia" w:ascii="宋体" w:hAnsi="宋体" w:eastAsia="宋体" w:cs="宋体"/>
                <w:color w:val="auto"/>
                <w:sz w:val="21"/>
                <w:szCs w:val="21"/>
                <w:highlight w:val="none"/>
              </w:rPr>
              <w:t>内按规定执行违约造成的后果与损失。如未按时遵守执行，采购人有权按照逾期交付条款直接从支付款项中扣罚违约金，</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 w:val="21"/>
                <w:szCs w:val="21"/>
                <w:highlight w:val="none"/>
              </w:rPr>
              <w:t>有权终止合同。</w:t>
            </w:r>
          </w:p>
          <w:p w14:paraId="373C86F6">
            <w:pPr>
              <w:numPr>
                <w:ilvl w:val="0"/>
                <w:numId w:val="0"/>
              </w:numPr>
              <w:tabs>
                <w:tab w:val="left" w:pos="180"/>
                <w:tab w:val="left" w:pos="1620"/>
              </w:tabs>
              <w:spacing w:line="360" w:lineRule="auto"/>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供应商须保证所提供产品质量符合采购文件、投标文件及相关验收标准，如在供货时不符合要求而导致验收不合格的，采购人将追究其法律责任，并依法要求其赔偿采购人损失，由此产生的一切责任由中标供应商自行承担。</w:t>
            </w:r>
          </w:p>
          <w:p w14:paraId="6198BD1C">
            <w:pPr>
              <w:numPr>
                <w:ilvl w:val="0"/>
                <w:numId w:val="0"/>
              </w:numPr>
              <w:tabs>
                <w:tab w:val="left" w:pos="180"/>
                <w:tab w:val="left" w:pos="1620"/>
              </w:tabs>
              <w:spacing w:line="360" w:lineRule="auto"/>
              <w:ind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违约行为按违约货款额</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‰收取违约金并赔偿经济损失。</w:t>
            </w:r>
          </w:p>
        </w:tc>
      </w:tr>
      <w:tr w14:paraId="1943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2"/>
            <w:noWrap w:val="0"/>
            <w:vAlign w:val="center"/>
          </w:tcPr>
          <w:p w14:paraId="2D456C08">
            <w:pPr>
              <w:widowControl/>
              <w:numPr>
                <w:ilvl w:val="0"/>
                <w:numId w:val="0"/>
              </w:numPr>
              <w:tabs>
                <w:tab w:val="left" w:pos="180"/>
                <w:tab w:val="left" w:pos="1620"/>
              </w:tabs>
              <w:snapToGrid/>
              <w:spacing w:line="360" w:lineRule="auto"/>
              <w:jc w:val="left"/>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w:t>
            </w:r>
            <w:r>
              <w:rPr>
                <w:rFonts w:hint="eastAsia" w:ascii="宋体" w:hAnsi="宋体" w:cs="宋体"/>
                <w:color w:val="auto"/>
                <w:highlight w:val="none"/>
                <w:lang w:eastAsia="zh-CN"/>
              </w:rPr>
              <w:t>三</w:t>
            </w:r>
            <w:r>
              <w:rPr>
                <w:rFonts w:hint="eastAsia" w:ascii="宋体" w:hAnsi="宋体" w:eastAsia="宋体" w:cs="宋体"/>
                <w:color w:val="auto"/>
                <w:highlight w:val="none"/>
              </w:rPr>
              <w:t>、商务条款其他要求</w:t>
            </w:r>
          </w:p>
          <w:p w14:paraId="46DF784D">
            <w:pPr>
              <w:widowControl/>
              <w:numPr>
                <w:ilvl w:val="0"/>
                <w:numId w:val="0"/>
              </w:numPr>
              <w:tabs>
                <w:tab w:val="left" w:pos="180"/>
                <w:tab w:val="left" w:pos="1620"/>
              </w:tabs>
              <w:spacing w:line="360" w:lineRule="auto"/>
              <w:ind w:firstLine="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1.质量标准：符合国家及行业有关标准，并符合招标投标有关质量要求。</w:t>
            </w:r>
          </w:p>
          <w:p w14:paraId="110917FD">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签订合同前，如采购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需要，</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须配合</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邀请的第三方人员对</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所提供的产品参数的真实性、实际效果按</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文件要求逐条测试，如发现</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产品及产品资质、性能指标不满足</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文件要求或不满足</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承诺的、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活动中提供任何虚假材料，以及</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产品的技术参数不如实说明，其</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无效，取消</w:t>
            </w:r>
            <w:r>
              <w:rPr>
                <w:rFonts w:hint="eastAsia" w:ascii="宋体" w:hAnsi="宋体" w:eastAsia="宋体" w:cs="宋体"/>
                <w:color w:val="auto"/>
                <w:sz w:val="21"/>
                <w:szCs w:val="21"/>
                <w:highlight w:val="none"/>
                <w:lang w:eastAsia="zh-CN"/>
              </w:rPr>
              <w:t>中标</w:t>
            </w:r>
            <w:r>
              <w:rPr>
                <w:rFonts w:hint="eastAsia" w:ascii="宋体" w:hAnsi="宋体" w:eastAsia="宋体" w:cs="宋体"/>
                <w:color w:val="auto"/>
                <w:sz w:val="21"/>
                <w:szCs w:val="21"/>
                <w:highlight w:val="none"/>
              </w:rPr>
              <w:t>资格，</w:t>
            </w:r>
            <w:r>
              <w:rPr>
                <w:rFonts w:hint="eastAsia" w:ascii="宋体" w:hAnsi="宋体" w:eastAsia="宋体" w:cs="宋体"/>
                <w:color w:val="auto"/>
                <w:sz w:val="21"/>
                <w:szCs w:val="21"/>
                <w:highlight w:val="none"/>
                <w:lang w:eastAsia="zh-CN"/>
              </w:rPr>
              <w:t>不予</w:t>
            </w:r>
            <w:r>
              <w:rPr>
                <w:rFonts w:hint="eastAsia" w:ascii="宋体" w:hAnsi="宋体" w:eastAsia="宋体" w:cs="宋体"/>
                <w:color w:val="auto"/>
                <w:sz w:val="21"/>
                <w:szCs w:val="21"/>
                <w:highlight w:val="none"/>
              </w:rPr>
              <w:t>签订合同，并报监管部门查处。</w:t>
            </w:r>
          </w:p>
          <w:p w14:paraId="51BA45D6">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.属于国家规定必须取得医疗器械注册证的产品，</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在</w:t>
            </w:r>
            <w:r>
              <w:rPr>
                <w:rFonts w:hint="eastAsia" w:ascii="宋体" w:hAnsi="宋体" w:eastAsia="宋体" w:cs="宋体"/>
                <w:b/>
                <w:bCs/>
                <w:color w:val="auto"/>
                <w:sz w:val="21"/>
                <w:szCs w:val="21"/>
                <w:highlight w:val="none"/>
                <w:lang w:eastAsia="zh-CN"/>
              </w:rPr>
              <w:t>投标文件</w:t>
            </w:r>
            <w:r>
              <w:rPr>
                <w:rFonts w:hint="eastAsia" w:ascii="宋体" w:hAnsi="宋体" w:eastAsia="宋体" w:cs="宋体"/>
                <w:b/>
                <w:bCs/>
                <w:color w:val="auto"/>
                <w:sz w:val="21"/>
                <w:szCs w:val="21"/>
                <w:highlight w:val="none"/>
              </w:rPr>
              <w:t>中必须提供该产品有效的医疗器械注册证；属于国家规定必须备案的医疗器械，</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在</w:t>
            </w:r>
            <w:r>
              <w:rPr>
                <w:rFonts w:hint="eastAsia" w:ascii="宋体" w:hAnsi="宋体" w:eastAsia="宋体" w:cs="宋体"/>
                <w:b/>
                <w:bCs/>
                <w:color w:val="auto"/>
                <w:sz w:val="21"/>
                <w:szCs w:val="21"/>
                <w:highlight w:val="none"/>
                <w:lang w:eastAsia="zh-CN"/>
              </w:rPr>
              <w:t>投标文件</w:t>
            </w:r>
            <w:r>
              <w:rPr>
                <w:rFonts w:hint="eastAsia" w:ascii="宋体" w:hAnsi="宋体" w:eastAsia="宋体" w:cs="宋体"/>
                <w:b/>
                <w:bCs/>
                <w:color w:val="auto"/>
                <w:sz w:val="21"/>
                <w:szCs w:val="21"/>
                <w:highlight w:val="none"/>
              </w:rPr>
              <w:t>中必须提供该产品有效的医疗器械备案信息表；否则</w:t>
            </w:r>
            <w:r>
              <w:rPr>
                <w:rFonts w:hint="eastAsia" w:ascii="宋体" w:hAnsi="宋体" w:eastAsia="宋体" w:cs="宋体"/>
                <w:b/>
                <w:bCs/>
                <w:color w:val="auto"/>
                <w:sz w:val="21"/>
                <w:szCs w:val="21"/>
                <w:highlight w:val="none"/>
                <w:lang w:val="en-US" w:eastAsia="zh-CN"/>
              </w:rPr>
              <w:t>投标</w:t>
            </w:r>
            <w:r>
              <w:rPr>
                <w:rFonts w:hint="eastAsia" w:ascii="宋体" w:hAnsi="宋体" w:eastAsia="宋体" w:cs="宋体"/>
                <w:b/>
                <w:bCs/>
                <w:color w:val="auto"/>
                <w:sz w:val="21"/>
                <w:szCs w:val="21"/>
                <w:highlight w:val="none"/>
              </w:rPr>
              <w:t>无效。</w:t>
            </w:r>
          </w:p>
          <w:p w14:paraId="739A45D2">
            <w:pPr>
              <w:keepNext w:val="0"/>
              <w:keepLines w:val="0"/>
              <w:pageBreakBefore w:val="0"/>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.本政府采购项目现执行的有关政策、法律及法规，如有与国家最新发布的政策、法律及法规相抵触时，</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必须无条件按照最新规定执行，且造成的损失均由</w:t>
            </w:r>
            <w:r>
              <w:rPr>
                <w:rFonts w:hint="eastAsia" w:ascii="宋体" w:hAnsi="宋体" w:eastAsia="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自行承担。</w:t>
            </w:r>
          </w:p>
          <w:p w14:paraId="2911A40C">
            <w:pPr>
              <w:keepNext w:val="0"/>
              <w:keepLines w:val="0"/>
              <w:pageBreakBefore w:val="0"/>
              <w:numPr>
                <w:ilvl w:val="0"/>
                <w:numId w:val="0"/>
              </w:numPr>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设备如需接入医院HIS、LIS、PACS系统或互联互通平台，相关费用由</w:t>
            </w:r>
            <w:r>
              <w:rPr>
                <w:rFonts w:hint="eastAsia" w:ascii="宋体" w:hAnsi="宋体" w:eastAsia="宋体" w:cs="宋体"/>
                <w:color w:val="auto"/>
                <w:sz w:val="21"/>
                <w:szCs w:val="21"/>
                <w:highlight w:val="none"/>
                <w:lang w:val="en-US" w:eastAsia="zh-CN"/>
              </w:rPr>
              <w:t>中标供应商</w:t>
            </w:r>
            <w:r>
              <w:rPr>
                <w:rFonts w:hint="eastAsia" w:ascii="宋体" w:hAnsi="宋体" w:eastAsia="宋体" w:cs="宋体"/>
                <w:color w:val="auto"/>
                <w:sz w:val="21"/>
                <w:szCs w:val="21"/>
                <w:highlight w:val="none"/>
              </w:rPr>
              <w:t>负责。</w:t>
            </w:r>
          </w:p>
          <w:p w14:paraId="5A08063C">
            <w:pPr>
              <w:widowControl/>
              <w:numPr>
                <w:ilvl w:val="0"/>
                <w:numId w:val="0"/>
              </w:numPr>
              <w:tabs>
                <w:tab w:val="left" w:pos="180"/>
                <w:tab w:val="left" w:pos="1620"/>
              </w:tabs>
              <w:spacing w:line="360" w:lineRule="auto"/>
              <w:rPr>
                <w:rFonts w:hint="eastAsia" w:hAnsi="宋体" w:eastAsia="宋体" w:cs="宋体"/>
                <w:color w:val="auto"/>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所提供的货物使用年限原则上不得少于5年</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应保证所提供的货物生产日期应为签订合同前</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个月内</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分项货物或配置有明确要求的按分项要求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生产的、是全新、未经使用过的出厂原装合格产品，如不能满足上述条件的的</w:t>
            </w:r>
            <w:r>
              <w:rPr>
                <w:rFonts w:hint="eastAsia" w:ascii="宋体" w:hAnsi="宋体" w:eastAsia="宋体" w:cs="宋体"/>
                <w:color w:val="auto"/>
                <w:sz w:val="21"/>
                <w:szCs w:val="21"/>
                <w:highlight w:val="none"/>
              </w:rPr>
              <w:t>，经与采购人协商同意后，此项不影响正常的货物验收。</w:t>
            </w:r>
          </w:p>
        </w:tc>
      </w:tr>
      <w:tr w14:paraId="1796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2"/>
            <w:noWrap w:val="0"/>
            <w:vAlign w:val="center"/>
          </w:tcPr>
          <w:p w14:paraId="73ED560A">
            <w:pPr>
              <w:widowControl/>
              <w:numPr>
                <w:ilvl w:val="0"/>
                <w:numId w:val="0"/>
              </w:numPr>
              <w:spacing w:line="360" w:lineRule="auto"/>
              <w:ind w:firstLine="0" w:firstLineChars="0"/>
              <w:jc w:val="both"/>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四</w:t>
            </w:r>
            <w:r>
              <w:rPr>
                <w:rFonts w:hint="eastAsia" w:ascii="宋体" w:hAnsi="宋体" w:eastAsia="宋体" w:cs="宋体"/>
                <w:b/>
                <w:color w:val="auto"/>
                <w:szCs w:val="21"/>
                <w:highlight w:val="none"/>
              </w:rPr>
              <w:t>、核心产品</w:t>
            </w:r>
            <w:r>
              <w:rPr>
                <w:rFonts w:hint="eastAsia" w:ascii="宋体" w:hAnsi="宋体" w:eastAsia="宋体" w:cs="宋体"/>
                <w:b/>
                <w:color w:val="auto"/>
                <w:szCs w:val="21"/>
                <w:highlight w:val="none"/>
                <w:lang w:eastAsia="zh-CN"/>
              </w:rPr>
              <w:t>：</w:t>
            </w:r>
            <w:r>
              <w:rPr>
                <w:rFonts w:hint="eastAsia" w:ascii="宋体" w:hAnsi="宋体" w:cs="宋体"/>
                <w:b/>
                <w:color w:val="auto"/>
                <w:szCs w:val="21"/>
                <w:highlight w:val="none"/>
                <w:lang w:val="en-US" w:eastAsia="zh-CN"/>
              </w:rPr>
              <w:t>第4项</w:t>
            </w:r>
            <w:r>
              <w:rPr>
                <w:rFonts w:hint="eastAsia" w:ascii="宋体" w:hAnsi="宋体" w:eastAsia="宋体" w:cs="宋体"/>
                <w:b/>
                <w:color w:val="auto"/>
                <w:szCs w:val="21"/>
                <w:highlight w:val="none"/>
                <w:lang w:val="en-US" w:eastAsia="zh-CN"/>
              </w:rPr>
              <w:t>铥激光治疗机</w:t>
            </w:r>
          </w:p>
        </w:tc>
      </w:tr>
      <w:tr w14:paraId="3ADDF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2"/>
            <w:noWrap w:val="0"/>
            <w:vAlign w:val="center"/>
          </w:tcPr>
          <w:p w14:paraId="084F3D75">
            <w:pPr>
              <w:widowControl/>
              <w:numPr>
                <w:ilvl w:val="0"/>
                <w:numId w:val="0"/>
              </w:numPr>
              <w:spacing w:line="360" w:lineRule="auto"/>
              <w:ind w:firstLine="0" w:firstLineChars="0"/>
              <w:jc w:val="both"/>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五</w:t>
            </w:r>
            <w:r>
              <w:rPr>
                <w:rFonts w:hint="eastAsia" w:ascii="宋体" w:hAnsi="宋体" w:eastAsia="宋体" w:cs="宋体"/>
                <w:b/>
                <w:color w:val="auto"/>
                <w:szCs w:val="21"/>
                <w:highlight w:val="none"/>
              </w:rPr>
              <w:t>、投标人的履约能力要求表</w:t>
            </w:r>
          </w:p>
        </w:tc>
      </w:tr>
      <w:tr w14:paraId="7958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noWrap w:val="0"/>
            <w:vAlign w:val="center"/>
          </w:tcPr>
          <w:p w14:paraId="225863AF">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质量管理、企业信用要求</w:t>
            </w:r>
          </w:p>
        </w:tc>
        <w:tc>
          <w:tcPr>
            <w:tcW w:w="4364" w:type="pct"/>
            <w:noWrap w:val="0"/>
            <w:vAlign w:val="center"/>
          </w:tcPr>
          <w:p w14:paraId="7F327032">
            <w:pPr>
              <w:widowControl/>
              <w:numPr>
                <w:ilvl w:val="0"/>
                <w:numId w:val="0"/>
              </w:numPr>
              <w:spacing w:line="360" w:lineRule="auto"/>
              <w:ind w:firstLine="0" w:firstLineChars="0"/>
              <w:jc w:val="both"/>
              <w:rPr>
                <w:rFonts w:hint="eastAsia" w:ascii="宋体" w:hAnsi="宋体" w:eastAsia="宋体" w:cs="宋体"/>
                <w:b/>
                <w:bCs/>
                <w:color w:val="auto"/>
                <w:highlight w:val="none"/>
                <w:lang w:eastAsia="zh-CN"/>
              </w:rPr>
            </w:pPr>
            <w:r>
              <w:rPr>
                <w:rFonts w:hint="eastAsia" w:ascii="宋体" w:hAnsi="宋体" w:eastAsia="宋体" w:cs="宋体"/>
                <w:color w:val="auto"/>
                <w:szCs w:val="21"/>
                <w:highlight w:val="none"/>
                <w:lang w:val="en-US" w:eastAsia="zh-CN"/>
              </w:rPr>
              <w:t>详见</w:t>
            </w: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w:t>
            </w:r>
            <w:r>
              <w:rPr>
                <w:rFonts w:hint="eastAsia" w:ascii="宋体" w:hAnsi="宋体" w:eastAsia="宋体" w:cs="宋体"/>
                <w:color w:val="auto"/>
                <w:szCs w:val="21"/>
                <w:highlight w:val="none"/>
                <w:lang w:val="en-US" w:eastAsia="zh-CN"/>
              </w:rPr>
              <w:t>评标方法及评标标准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tc>
      </w:tr>
      <w:tr w14:paraId="1651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noWrap w:val="0"/>
            <w:vAlign w:val="center"/>
          </w:tcPr>
          <w:p w14:paraId="52A4368B">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能力或者业绩要求</w:t>
            </w:r>
          </w:p>
        </w:tc>
        <w:tc>
          <w:tcPr>
            <w:tcW w:w="4364" w:type="pct"/>
            <w:noWrap w:val="0"/>
            <w:vAlign w:val="center"/>
          </w:tcPr>
          <w:p w14:paraId="0F989B4F">
            <w:pPr>
              <w:widowControl/>
              <w:numPr>
                <w:ilvl w:val="0"/>
                <w:numId w:val="0"/>
              </w:numPr>
              <w:spacing w:line="360" w:lineRule="auto"/>
              <w:ind w:firstLine="0" w:firstLineChars="0"/>
              <w:jc w:val="both"/>
              <w:rPr>
                <w:rFonts w:hint="eastAsia" w:ascii="宋体" w:hAnsi="宋体" w:eastAsia="宋体" w:cs="宋体"/>
                <w:b w:val="0"/>
                <w:bCs w:val="0"/>
                <w:color w:val="auto"/>
                <w:highlight w:val="none"/>
                <w:lang w:eastAsia="zh-CN"/>
              </w:rPr>
            </w:pPr>
            <w:r>
              <w:rPr>
                <w:rFonts w:hint="eastAsia" w:ascii="宋体" w:hAnsi="宋体" w:eastAsia="宋体" w:cs="宋体"/>
                <w:color w:val="auto"/>
                <w:szCs w:val="21"/>
                <w:highlight w:val="none"/>
                <w:lang w:val="en-US" w:eastAsia="zh-CN"/>
              </w:rPr>
              <w:t>详见</w:t>
            </w: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w:t>
            </w:r>
            <w:r>
              <w:rPr>
                <w:rFonts w:hint="eastAsia" w:ascii="宋体" w:hAnsi="宋体" w:eastAsia="宋体" w:cs="宋体"/>
                <w:color w:val="auto"/>
                <w:szCs w:val="21"/>
                <w:highlight w:val="none"/>
                <w:lang w:val="en-US" w:eastAsia="zh-CN"/>
              </w:rPr>
              <w:t>评标方法及评标标准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tc>
      </w:tr>
      <w:tr w14:paraId="14A8A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center"/>
          </w:tcPr>
          <w:p w14:paraId="313F35AB">
            <w:pPr>
              <w:widowControl/>
              <w:numPr>
                <w:ilvl w:val="0"/>
                <w:numId w:val="0"/>
              </w:numPr>
              <w:spacing w:line="360" w:lineRule="auto"/>
              <w:ind w:firstLine="0" w:firstLineChars="0"/>
              <w:jc w:val="both"/>
              <w:rPr>
                <w:rFonts w:hint="eastAsia" w:ascii="宋体" w:hAnsi="宋体" w:eastAsia="宋体" w:cs="宋体"/>
                <w:color w:val="auto"/>
                <w:szCs w:val="21"/>
                <w:highlight w:val="none"/>
                <w:lang w:val="en-US" w:eastAsia="zh-CN"/>
              </w:rPr>
            </w:pPr>
            <w:r>
              <w:rPr>
                <w:rFonts w:hint="eastAsia" w:ascii="宋体" w:hAnsi="宋体" w:cs="宋体"/>
                <w:b/>
                <w:color w:val="auto"/>
                <w:szCs w:val="21"/>
                <w:highlight w:val="none"/>
                <w:lang w:eastAsia="zh-CN"/>
              </w:rPr>
              <w:t>六</w:t>
            </w:r>
            <w:r>
              <w:rPr>
                <w:rFonts w:hint="eastAsia" w:ascii="宋体" w:hAnsi="宋体" w:eastAsia="宋体" w:cs="宋体"/>
                <w:b/>
                <w:color w:val="auto"/>
                <w:szCs w:val="21"/>
                <w:highlight w:val="none"/>
              </w:rPr>
              <w:t>、政策性加分条件</w:t>
            </w:r>
          </w:p>
        </w:tc>
      </w:tr>
      <w:tr w14:paraId="54750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noWrap w:val="0"/>
            <w:vAlign w:val="center"/>
          </w:tcPr>
          <w:p w14:paraId="2841CFD2">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政策性加分条件</w:t>
            </w:r>
          </w:p>
        </w:tc>
        <w:tc>
          <w:tcPr>
            <w:tcW w:w="4364" w:type="pct"/>
            <w:noWrap w:val="0"/>
            <w:vAlign w:val="center"/>
          </w:tcPr>
          <w:p w14:paraId="5B19A66F">
            <w:pPr>
              <w:widowControl/>
              <w:numPr>
                <w:ilvl w:val="0"/>
                <w:numId w:val="0"/>
              </w:numPr>
              <w:spacing w:line="360" w:lineRule="auto"/>
              <w:ind w:firstLine="0" w:firstLineChars="0"/>
              <w:jc w:val="both"/>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符合</w:t>
            </w:r>
            <w:r>
              <w:rPr>
                <w:rFonts w:hint="eastAsia" w:ascii="宋体" w:hAnsi="宋体" w:cs="宋体"/>
                <w:color w:val="auto"/>
                <w:szCs w:val="21"/>
                <w:highlight w:val="none"/>
              </w:rPr>
              <w:t>中小企业</w:t>
            </w:r>
            <w:r>
              <w:rPr>
                <w:rFonts w:hint="eastAsia" w:ascii="宋体" w:hAnsi="宋体" w:eastAsia="宋体" w:cs="宋体"/>
                <w:color w:val="auto"/>
                <w:szCs w:val="21"/>
                <w:highlight w:val="none"/>
              </w:rPr>
              <w:t>等政策要求。</w:t>
            </w:r>
          </w:p>
        </w:tc>
      </w:tr>
      <w:tr w14:paraId="0ADD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noWrap w:val="0"/>
            <w:vAlign w:val="center"/>
          </w:tcPr>
          <w:p w14:paraId="4FDC7C76">
            <w:pPr>
              <w:snapToGrid w:val="0"/>
              <w:spacing w:line="360" w:lineRule="auto"/>
              <w:jc w:val="both"/>
              <w:rPr>
                <w:rFonts w:hint="eastAsia" w:ascii="宋体" w:hAnsi="宋体" w:eastAsia="宋体" w:cs="宋体"/>
                <w:color w:val="auto"/>
                <w:szCs w:val="21"/>
                <w:highlight w:val="none"/>
              </w:rPr>
            </w:pPr>
            <w:r>
              <w:rPr>
                <w:rFonts w:hint="eastAsia" w:ascii="宋体" w:hAnsi="宋体" w:cs="宋体"/>
                <w:b/>
                <w:color w:val="auto"/>
                <w:szCs w:val="21"/>
                <w:highlight w:val="none"/>
                <w:lang w:eastAsia="zh-CN"/>
              </w:rPr>
              <w:t>七</w:t>
            </w:r>
            <w:r>
              <w:rPr>
                <w:rFonts w:hint="eastAsia" w:ascii="宋体" w:hAnsi="宋体" w:eastAsia="宋体" w:cs="宋体"/>
                <w:b/>
                <w:color w:val="auto"/>
                <w:szCs w:val="21"/>
                <w:highlight w:val="none"/>
              </w:rPr>
              <w:t>、其他要求</w:t>
            </w:r>
          </w:p>
        </w:tc>
        <w:tc>
          <w:tcPr>
            <w:tcW w:w="4364" w:type="pct"/>
            <w:noWrap w:val="0"/>
            <w:vAlign w:val="center"/>
          </w:tcPr>
          <w:p w14:paraId="2FB25DCA">
            <w:pPr>
              <w:widowControl/>
              <w:numPr>
                <w:ilvl w:val="0"/>
                <w:numId w:val="0"/>
              </w:numPr>
              <w:spacing w:line="360" w:lineRule="auto"/>
              <w:ind w:firstLine="0" w:firstLineChars="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pacing w:val="0"/>
                <w:position w:val="0"/>
                <w:sz w:val="21"/>
                <w:szCs w:val="21"/>
                <w:highlight w:val="none"/>
              </w:rPr>
              <w:t>投标人根据自身情况提供技术及项目实施方案(包含但不限于管理措施、</w:t>
            </w:r>
            <w:r>
              <w:rPr>
                <w:rFonts w:hint="eastAsia" w:ascii="宋体" w:hAnsi="宋体" w:eastAsia="宋体" w:cs="宋体"/>
                <w:color w:val="auto"/>
                <w:spacing w:val="0"/>
                <w:sz w:val="21"/>
                <w:szCs w:val="21"/>
                <w:highlight w:val="none"/>
              </w:rPr>
              <w:t>具体实施流程、进</w:t>
            </w:r>
            <w:r>
              <w:rPr>
                <w:rFonts w:hint="eastAsia" w:ascii="宋体" w:hAnsi="宋体" w:eastAsia="宋体" w:cs="宋体"/>
                <w:color w:val="auto"/>
                <w:sz w:val="21"/>
                <w:szCs w:val="21"/>
                <w:highlight w:val="none"/>
              </w:rPr>
              <w:t>度安排、质量保证措施、风险防范措施等)</w:t>
            </w:r>
          </w:p>
        </w:tc>
      </w:tr>
      <w:tr w14:paraId="038B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center"/>
          </w:tcPr>
          <w:p w14:paraId="7C86D79D">
            <w:pPr>
              <w:widowControl/>
              <w:numPr>
                <w:ilvl w:val="0"/>
                <w:numId w:val="0"/>
              </w:numPr>
              <w:spacing w:line="360" w:lineRule="auto"/>
              <w:ind w:firstLine="0" w:firstLineChars="0"/>
              <w:jc w:val="both"/>
              <w:rPr>
                <w:rFonts w:hint="eastAsia" w:ascii="宋体" w:hAnsi="宋体" w:eastAsia="宋体" w:cs="宋体"/>
                <w:b/>
                <w:bCs/>
                <w:color w:val="auto"/>
                <w:highlight w:val="none"/>
                <w:lang w:eastAsia="zh-CN"/>
              </w:rPr>
            </w:pPr>
            <w:r>
              <w:rPr>
                <w:rFonts w:hint="eastAsia" w:ascii="宋体" w:hAnsi="宋体" w:cs="宋体"/>
                <w:b/>
                <w:bCs/>
                <w:color w:val="auto"/>
                <w:szCs w:val="21"/>
                <w:highlight w:val="none"/>
                <w:lang w:val="en-US" w:eastAsia="zh-CN"/>
              </w:rPr>
              <w:t>八</w:t>
            </w:r>
            <w:r>
              <w:rPr>
                <w:rFonts w:hint="eastAsia" w:ascii="宋体" w:hAnsi="宋体" w:eastAsia="宋体" w:cs="宋体"/>
                <w:b/>
                <w:bCs/>
                <w:color w:val="auto"/>
                <w:szCs w:val="21"/>
                <w:highlight w:val="none"/>
              </w:rPr>
              <w:t>、进口产品说明</w:t>
            </w:r>
          </w:p>
        </w:tc>
      </w:tr>
      <w:tr w14:paraId="5615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noWrap w:val="0"/>
            <w:vAlign w:val="center"/>
          </w:tcPr>
          <w:p w14:paraId="32EBF48A">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进口产品说明</w:t>
            </w:r>
          </w:p>
        </w:tc>
        <w:tc>
          <w:tcPr>
            <w:tcW w:w="4364" w:type="pct"/>
            <w:noWrap w:val="0"/>
            <w:vAlign w:val="center"/>
          </w:tcPr>
          <w:p w14:paraId="462E6F18">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 w:val="21"/>
                <w:szCs w:val="21"/>
                <w:highlight w:val="none"/>
              </w:rPr>
            </w:pPr>
            <w:r>
              <w:rPr>
                <w:rFonts w:hint="eastAsia" w:ascii="宋体" w:hAnsi="宋体" w:cs="宋体"/>
                <w:color w:val="auto"/>
                <w:szCs w:val="21"/>
                <w:highlight w:val="none"/>
                <w:shd w:val="clear" w:color="auto" w:fill="auto"/>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本项目第</w:t>
            </w:r>
            <w:r>
              <w:rPr>
                <w:rFonts w:hint="eastAsia" w:ascii="宋体" w:hAnsi="宋体" w:eastAsia="宋体" w:cs="宋体"/>
                <w:color w:val="auto"/>
                <w:sz w:val="21"/>
                <w:szCs w:val="21"/>
                <w:highlight w:val="none"/>
                <w:lang w:val="en-US" w:eastAsia="zh-CN"/>
              </w:rPr>
              <w:t>1、2、3</w:t>
            </w:r>
            <w:r>
              <w:rPr>
                <w:rFonts w:hint="eastAsia" w:ascii="宋体" w:hAnsi="宋体" w:eastAsia="宋体" w:cs="宋体"/>
                <w:color w:val="auto"/>
                <w:sz w:val="21"/>
                <w:szCs w:val="21"/>
                <w:highlight w:val="none"/>
              </w:rPr>
              <w:t>项货物已按规定办妥进口产品采购审核手续，投标产品可选用进口产品（即通过中国海关报关验放进入中国境内且产自关境外的产品）；选用进口产品时必须为全套原装进口产品。免税进口设备必须由采购人指定的外贸代理机构办理进口产品的相关手续，</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不得自行选择外贸代理机构。</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在中标后负责与指定外贸代理机构办理进口产品的相关手续，承担相关的所有费用（含办理免税证的费用），采购人负责协助</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办理免税手续。依法不能办理免税的进口设备由</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办理进口产品的相关手续，供货时</w:t>
            </w:r>
            <w:r>
              <w:rPr>
                <w:rFonts w:hint="eastAsia" w:ascii="宋体" w:hAnsi="宋体" w:eastAsia="宋体" w:cs="宋体"/>
                <w:color w:val="auto"/>
                <w:sz w:val="21"/>
                <w:szCs w:val="21"/>
                <w:highlight w:val="none"/>
                <w:lang w:eastAsia="zh-CN"/>
              </w:rPr>
              <w:t>中标供应商</w:t>
            </w:r>
            <w:r>
              <w:rPr>
                <w:rFonts w:hint="eastAsia" w:ascii="宋体" w:hAnsi="宋体" w:eastAsia="宋体" w:cs="宋体"/>
                <w:color w:val="auto"/>
                <w:sz w:val="21"/>
                <w:szCs w:val="21"/>
                <w:highlight w:val="none"/>
              </w:rPr>
              <w:t>需提供进口设备报关单。</w:t>
            </w:r>
            <w:r>
              <w:rPr>
                <w:rFonts w:hint="eastAsia" w:ascii="宋体" w:hAnsi="宋体" w:eastAsia="宋体" w:cs="宋体"/>
                <w:color w:val="auto"/>
                <w:sz w:val="21"/>
                <w:szCs w:val="21"/>
                <w:highlight w:val="none"/>
                <w:shd w:val="clear" w:color="auto" w:fill="auto"/>
              </w:rPr>
              <w:t>优先采购向我国企业转让技术、与我国企业签订消化吸收再创新方案的投标人的进口产品。</w:t>
            </w:r>
          </w:p>
          <w:p w14:paraId="7FE3967F">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本项目其余货物不接受进口产品（即通过中国海关报关验放进入中国境内且产自关境外的产品）参与投标，如有此类产品参与投标的做无效标处理。</w:t>
            </w:r>
          </w:p>
          <w:p w14:paraId="02579FAA">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.进口代理费费率基准如下：</w:t>
            </w:r>
          </w:p>
          <w:p w14:paraId="1A8067CA">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中标金额80万元（不含）以下，进口代理服务费收取比例为1.5%；</w:t>
            </w:r>
          </w:p>
          <w:p w14:paraId="1392A827">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中标金额80--200万元（不含）,进口代理服务费收取比例为1.2%；</w:t>
            </w:r>
          </w:p>
          <w:p w14:paraId="4C59DCBE">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中标金额200--500万元（不含）,进口代理服务费收取比例为1%；</w:t>
            </w:r>
          </w:p>
          <w:p w14:paraId="625D773C">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中标金额500万元以上,进口代理服务费收取比例为0.8%。</w:t>
            </w:r>
          </w:p>
          <w:p w14:paraId="3AF049BC">
            <w:pPr>
              <w:pStyle w:val="6"/>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产品为进口产品，需提供厂家或厂家驻国内办事处或中国总代理商出具的授权书和售后服务承诺函原件，须提供制造商盖章的产品彩页资料和技术确认资料。</w:t>
            </w:r>
          </w:p>
          <w:p w14:paraId="7C7B279B">
            <w:pPr>
              <w:tabs>
                <w:tab w:val="left" w:pos="180"/>
                <w:tab w:val="left" w:pos="1620"/>
              </w:tabs>
              <w:spacing w:line="360" w:lineRule="auto"/>
              <w:ind w:firstLine="0" w:firstLineChars="0"/>
              <w:rPr>
                <w:rFonts w:hint="eastAsia" w:ascii="宋体" w:hAnsi="宋体" w:eastAsia="宋体" w:cs="宋体"/>
                <w:color w:val="auto"/>
                <w:szCs w:val="21"/>
                <w:highlight w:val="none"/>
              </w:rPr>
            </w:pPr>
          </w:p>
          <w:p w14:paraId="6D284431">
            <w:pPr>
              <w:widowControl/>
              <w:numPr>
                <w:ilvl w:val="0"/>
                <w:numId w:val="0"/>
              </w:numPr>
              <w:tabs>
                <w:tab w:val="left" w:pos="180"/>
                <w:tab w:val="left" w:pos="1620"/>
              </w:tabs>
              <w:spacing w:line="360" w:lineRule="auto"/>
              <w:ind w:firstLine="0" w:firstLineChars="0"/>
              <w:jc w:val="left"/>
              <w:rPr>
                <w:rFonts w:hint="eastAsia" w:ascii="宋体" w:hAnsi="宋体" w:eastAsia="宋体" w:cs="宋体"/>
                <w:b/>
                <w:bCs/>
                <w:color w:val="auto"/>
                <w:highlight w:val="none"/>
                <w:lang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本分标货物不接受进口产品（即通过中国海关报关验放进入中国境内且产自关境外的产品）参与投标，</w:t>
            </w:r>
            <w:r>
              <w:rPr>
                <w:rFonts w:hint="eastAsia" w:ascii="宋体" w:hAnsi="宋体" w:eastAsia="宋体" w:cs="宋体"/>
                <w:b/>
                <w:color w:val="auto"/>
                <w:szCs w:val="21"/>
                <w:highlight w:val="none"/>
              </w:rPr>
              <w:t>如有进口产品参与投标的作无效标处理</w:t>
            </w:r>
            <w:r>
              <w:rPr>
                <w:rFonts w:hint="eastAsia" w:ascii="宋体" w:hAnsi="宋体" w:eastAsia="宋体" w:cs="宋体"/>
                <w:color w:val="auto"/>
                <w:szCs w:val="21"/>
                <w:highlight w:val="none"/>
              </w:rPr>
              <w:t>。</w:t>
            </w:r>
          </w:p>
        </w:tc>
      </w:tr>
      <w:tr w14:paraId="4D8A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center"/>
          </w:tcPr>
          <w:p w14:paraId="49BB0904">
            <w:pPr>
              <w:widowControl/>
              <w:numPr>
                <w:ilvl w:val="0"/>
                <w:numId w:val="0"/>
              </w:numPr>
              <w:tabs>
                <w:tab w:val="left" w:pos="180"/>
                <w:tab w:val="left" w:pos="1620"/>
              </w:tabs>
              <w:spacing w:line="360" w:lineRule="auto"/>
              <w:ind w:firstLine="0" w:firstLineChars="0"/>
              <w:jc w:val="left"/>
              <w:rPr>
                <w:rFonts w:hint="eastAsia" w:ascii="宋体" w:hAnsi="宋体" w:eastAsia="宋体" w:cs="宋体"/>
                <w:color w:val="auto"/>
                <w:szCs w:val="21"/>
                <w:highlight w:val="none"/>
                <w:lang w:eastAsia="zh-CN"/>
              </w:rPr>
            </w:pPr>
            <w:r>
              <w:rPr>
                <w:rFonts w:hint="eastAsia" w:ascii="宋体" w:hAnsi="宋体" w:cs="宋体"/>
                <w:b/>
                <w:color w:val="auto"/>
                <w:szCs w:val="21"/>
                <w:highlight w:val="none"/>
                <w:lang w:eastAsia="zh-CN"/>
              </w:rPr>
              <w:t>九</w:t>
            </w:r>
            <w:r>
              <w:rPr>
                <w:rFonts w:hint="eastAsia" w:ascii="宋体" w:hAnsi="宋体" w:eastAsia="宋体" w:cs="宋体"/>
                <w:b/>
                <w:color w:val="auto"/>
                <w:szCs w:val="21"/>
                <w:highlight w:val="none"/>
              </w:rPr>
              <w:t>、与本项目有关的设计图纸、技术规范、文件等附件资料及其获取方式（如有）</w:t>
            </w:r>
          </w:p>
        </w:tc>
      </w:tr>
      <w:tr w14:paraId="38DA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35" w:type="pct"/>
            <w:noWrap w:val="0"/>
            <w:vAlign w:val="center"/>
          </w:tcPr>
          <w:p w14:paraId="5E104530">
            <w:pPr>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文件或者资料名称</w:t>
            </w:r>
          </w:p>
        </w:tc>
        <w:tc>
          <w:tcPr>
            <w:tcW w:w="4364" w:type="pct"/>
            <w:noWrap w:val="0"/>
            <w:vAlign w:val="center"/>
          </w:tcPr>
          <w:p w14:paraId="56668CED">
            <w:pPr>
              <w:widowControl/>
              <w:numPr>
                <w:ilvl w:val="0"/>
                <w:numId w:val="0"/>
              </w:numPr>
              <w:tabs>
                <w:tab w:val="left" w:pos="180"/>
                <w:tab w:val="left" w:pos="1620"/>
              </w:tabs>
              <w:spacing w:line="360" w:lineRule="auto"/>
              <w:ind w:firstLine="0" w:firstLineChars="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公布渠道或者获取方式</w:t>
            </w:r>
          </w:p>
        </w:tc>
      </w:tr>
      <w:tr w14:paraId="5DA3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pct"/>
            <w:noWrap w:val="0"/>
            <w:vAlign w:val="center"/>
          </w:tcPr>
          <w:p w14:paraId="107BABBB">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十</w:t>
            </w:r>
            <w:r>
              <w:rPr>
                <w:rFonts w:hint="eastAsia" w:ascii="宋体" w:hAnsi="宋体" w:eastAsia="宋体" w:cs="宋体"/>
                <w:b/>
                <w:bCs/>
                <w:color w:val="auto"/>
                <w:szCs w:val="21"/>
                <w:highlight w:val="none"/>
                <w:lang w:val="en-US" w:eastAsia="zh-CN"/>
              </w:rPr>
              <w:t>、采购</w:t>
            </w:r>
            <w:r>
              <w:rPr>
                <w:rFonts w:hint="eastAsia" w:ascii="宋体" w:hAnsi="宋体" w:cs="宋体"/>
                <w:b/>
                <w:bCs/>
                <w:color w:val="auto"/>
                <w:szCs w:val="21"/>
                <w:highlight w:val="none"/>
                <w:lang w:val="en-US" w:eastAsia="zh-CN"/>
              </w:rPr>
              <w:t>最高限价</w:t>
            </w:r>
          </w:p>
        </w:tc>
        <w:tc>
          <w:tcPr>
            <w:tcW w:w="4364" w:type="pct"/>
            <w:noWrap w:val="0"/>
            <w:vAlign w:val="center"/>
          </w:tcPr>
          <w:p w14:paraId="4E523B75">
            <w:pPr>
              <w:widowControl/>
              <w:numPr>
                <w:ilvl w:val="0"/>
                <w:numId w:val="0"/>
              </w:numPr>
              <w:tabs>
                <w:tab w:val="left" w:pos="180"/>
                <w:tab w:val="left" w:pos="1620"/>
              </w:tabs>
              <w:spacing w:line="360" w:lineRule="auto"/>
              <w:ind w:firstLine="0" w:firstLineChars="0"/>
              <w:jc w:val="left"/>
              <w:rPr>
                <w:rFonts w:hint="eastAsia" w:ascii="宋体" w:hAnsi="宋体" w:eastAsia="宋体" w:cs="宋体"/>
                <w:color w:val="auto"/>
                <w:szCs w:val="21"/>
                <w:highlight w:val="none"/>
              </w:rPr>
            </w:pPr>
            <w:r>
              <w:rPr>
                <w:rFonts w:hint="eastAsia" w:ascii="宋体" w:hAnsi="宋体"/>
                <w:b/>
                <w:color w:val="auto"/>
                <w:szCs w:val="21"/>
                <w:highlight w:val="none"/>
              </w:rPr>
              <w:t>人民币</w:t>
            </w:r>
            <w:r>
              <w:rPr>
                <w:rFonts w:hint="eastAsia" w:ascii="宋体" w:hAnsi="宋体"/>
                <w:b/>
                <w:color w:val="auto"/>
                <w:szCs w:val="21"/>
                <w:highlight w:val="none"/>
                <w:lang w:val="en-US" w:eastAsia="zh-CN"/>
              </w:rPr>
              <w:t>叁佰陆拾壹万元整</w:t>
            </w:r>
            <w:r>
              <w:rPr>
                <w:rFonts w:hint="eastAsia" w:ascii="宋体" w:hAnsi="宋体" w:eastAsia="宋体" w:cs="Times New Roman"/>
                <w:b/>
                <w:color w:val="auto"/>
                <w:szCs w:val="21"/>
                <w:highlight w:val="none"/>
                <w:lang w:val="en-US" w:eastAsia="zh-CN"/>
              </w:rPr>
              <w:t>（</w:t>
            </w:r>
            <w:r>
              <w:rPr>
                <w:rFonts w:hint="default" w:ascii="Arial" w:hAnsi="Arial" w:eastAsia="宋体" w:cs="Arial"/>
                <w:b/>
                <w:color w:val="auto"/>
                <w:szCs w:val="21"/>
                <w:highlight w:val="none"/>
                <w:lang w:val="en-US" w:eastAsia="zh-CN"/>
              </w:rPr>
              <w:t>¥3</w:t>
            </w:r>
            <w:r>
              <w:rPr>
                <w:rFonts w:hint="eastAsia" w:ascii="Arial" w:hAnsi="Arial" w:eastAsia="宋体" w:cs="Arial"/>
                <w:b/>
                <w:color w:val="auto"/>
                <w:szCs w:val="21"/>
                <w:highlight w:val="none"/>
                <w:lang w:val="en-US" w:eastAsia="zh-CN"/>
              </w:rPr>
              <w:t>61</w:t>
            </w:r>
            <w:r>
              <w:rPr>
                <w:rFonts w:hint="default" w:ascii="Arial" w:hAnsi="Arial" w:eastAsia="宋体" w:cs="Arial"/>
                <w:b/>
                <w:color w:val="auto"/>
                <w:szCs w:val="21"/>
                <w:highlight w:val="none"/>
                <w:lang w:val="en-US" w:eastAsia="zh-CN"/>
              </w:rPr>
              <w:t>0000.00</w:t>
            </w:r>
            <w:r>
              <w:rPr>
                <w:rFonts w:hint="eastAsia" w:ascii="宋体" w:hAnsi="宋体" w:eastAsia="宋体" w:cs="Times New Roman"/>
                <w:b/>
                <w:color w:val="auto"/>
                <w:szCs w:val="21"/>
                <w:highlight w:val="none"/>
              </w:rPr>
              <w:t>）</w:t>
            </w:r>
            <w:r>
              <w:rPr>
                <w:rFonts w:hint="eastAsia" w:ascii="宋体" w:hAnsi="宋体"/>
                <w:b/>
                <w:color w:val="auto"/>
                <w:szCs w:val="21"/>
                <w:highlight w:val="none"/>
              </w:rPr>
              <w:t>,投标人</w:t>
            </w:r>
            <w:r>
              <w:rPr>
                <w:rFonts w:hint="eastAsia" w:ascii="宋体" w:hAnsi="宋体"/>
                <w:b/>
                <w:color w:val="auto"/>
                <w:szCs w:val="21"/>
                <w:highlight w:val="none"/>
                <w:lang w:eastAsia="zh-CN"/>
              </w:rPr>
              <w:t>的</w:t>
            </w:r>
            <w:r>
              <w:rPr>
                <w:rFonts w:hint="eastAsia" w:ascii="宋体" w:hAnsi="宋体"/>
                <w:b/>
                <w:color w:val="auto"/>
                <w:szCs w:val="21"/>
                <w:highlight w:val="none"/>
              </w:rPr>
              <w:t>投标报价</w:t>
            </w:r>
            <w:r>
              <w:rPr>
                <w:rFonts w:hint="eastAsia" w:ascii="宋体" w:hAnsi="宋体"/>
                <w:b/>
                <w:color w:val="auto"/>
                <w:szCs w:val="21"/>
                <w:highlight w:val="none"/>
                <w:lang w:val="en-US" w:eastAsia="zh-CN"/>
              </w:rPr>
              <w:t>或单价报价超过最高限价或对应的单价最高限价的</w:t>
            </w:r>
            <w:r>
              <w:rPr>
                <w:rFonts w:hint="eastAsia" w:ascii="宋体" w:hAnsi="宋体"/>
                <w:b/>
                <w:color w:val="auto"/>
                <w:szCs w:val="21"/>
                <w:highlight w:val="none"/>
              </w:rPr>
              <w:t>,投标文件按无效处理。</w:t>
            </w:r>
          </w:p>
        </w:tc>
      </w:tr>
    </w:tbl>
    <w:p w14:paraId="63BA49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auto"/>
    <w:pitch w:val="default"/>
    <w:sig w:usb0="00000003" w:usb1="288F0000" w:usb2="0000000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2000000000000000000"/>
    <w:charset w:val="86"/>
    <w:family w:val="auto"/>
    <w:pitch w:val="default"/>
    <w:sig w:usb0="00000000" w:usb1="00000000" w:usb2="00000000" w:usb3="00000000" w:csb0="00040000" w:csb1="00000000"/>
  </w:font>
  <w:font w:name="Segoe UI">
    <w:panose1 w:val="020B0502040204020203"/>
    <w:charset w:val="00"/>
    <w:family w:val="auto"/>
    <w:pitch w:val="default"/>
    <w:sig w:usb0="E10022FF" w:usb1="C000E47F" w:usb2="00000029" w:usb3="00000000" w:csb0="200001DF" w:csb1="2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B29B5"/>
    <w:multiLevelType w:val="singleLevel"/>
    <w:tmpl w:val="870B29B5"/>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21569"/>
    <w:rsid w:val="25E21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0"/>
    <w:uiPriority w:val="0"/>
    <w:pPr>
      <w:keepNext/>
      <w:keepLines/>
      <w:spacing w:before="340" w:after="330" w:line="578" w:lineRule="auto"/>
      <w:jc w:val="center"/>
      <w:outlineLvl w:val="0"/>
    </w:pPr>
    <w:rPr>
      <w:rFonts w:ascii="Times New Roman" w:hAnsi="Times New Roman" w:eastAsia="宋体" w:cs="Times New Roman"/>
      <w:b/>
      <w:bCs/>
      <w:kern w:val="44"/>
      <w:sz w:val="44"/>
      <w:szCs w:val="44"/>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新宋体" w:cs="Times New Roman"/>
      <w:b/>
      <w:bCs/>
      <w:kern w:val="0"/>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80" w:lineRule="exact"/>
    </w:pPr>
    <w:rPr>
      <w:rFonts w:ascii="Times New Roman" w:hAnsi="Times New Roman" w:eastAsia="宋体" w:cs="Times New Roman"/>
      <w:kern w:val="0"/>
      <w:sz w:val="24"/>
    </w:rPr>
  </w:style>
  <w:style w:type="paragraph" w:customStyle="1" w:styleId="3">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6">
    <w:name w:val="annotation text"/>
    <w:basedOn w:val="1"/>
    <w:qFormat/>
    <w:uiPriority w:val="0"/>
    <w:pPr>
      <w:jc w:val="left"/>
    </w:pPr>
    <w:rPr>
      <w:rFonts w:ascii="Times New Roman" w:hAnsi="Times New Roman" w:eastAsia="宋体" w:cs="Times New Roman"/>
    </w:rPr>
  </w:style>
  <w:style w:type="paragraph" w:styleId="7">
    <w:name w:val="index 1"/>
    <w:basedOn w:val="1"/>
    <w:next w:val="1"/>
    <w:uiPriority w:val="0"/>
    <w:pPr>
      <w:spacing w:line="400" w:lineRule="exact"/>
      <w:ind w:firstLine="420" w:firstLineChars="200"/>
    </w:pPr>
    <w:rPr>
      <w:rFonts w:ascii="宋体" w:hAnsi="Courier New" w:eastAsia="宋体" w:cs="Times New Roman"/>
      <w:b/>
      <w:szCs w:val="20"/>
    </w:rPr>
  </w:style>
  <w:style w:type="character" w:customStyle="1" w:styleId="10">
    <w:name w:val="标题 1 字符1"/>
    <w:link w:val="4"/>
    <w:qFormat/>
    <w:uiPriority w:val="0"/>
    <w:rPr>
      <w:rFonts w:ascii="Times New Roman" w:hAnsi="Times New Roman" w:eastAsia="宋体" w:cs="Times New Roman"/>
      <w:b/>
      <w:bCs/>
      <w:kern w:val="44"/>
      <w:sz w:val="44"/>
      <w:szCs w:val="44"/>
    </w:rPr>
  </w:style>
  <w:style w:type="paragraph" w:customStyle="1" w:styleId="11">
    <w:name w:val="Table Paragraph"/>
    <w:basedOn w:val="1"/>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2026-03-31T06:36:00Z</dcterms:created>
  <dc:creator>Sebastian·Michaelis</dc:creator>
  <cp:lastModifiedBy>Sebastian·Michaelis</cp:lastModifiedBy>
  <dcterms:modified xsi:type="dcterms:W3CDTF">2026-03-31T06:37:38Z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40206796E57340AD81D8D9AC557108D8_11</vt:lpwstr>
  </property>
  <property fmtid="{D5CDD505-2E9C-101B-9397-08002B2CF9AE}" pid="4" name="KSOTemplateDocerSaveRecord">
    <vt:lpwstr>eyJoZGlkIjoiYzZmY2RlMmIxNzgwZWY4YTAzMzY1NTExYTI2ZjU2ZjAiLCJ1c2VySWQiOiIzNzIzNzY0MzgifQ==</vt:lpwstr>
  </property>
</Properties>
</file>