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4" w:after="94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附件2</w:t>
      </w:r>
    </w:p>
    <w:p>
      <w:pPr>
        <w:widowControl/>
        <w:spacing w:before="94" w:after="94"/>
        <w:jc w:val="left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/>
        <w:jc w:val="center"/>
        <w:rPr>
          <w:rFonts w:ascii="Arial" w:hAnsi="Arial" w:eastAsia="宋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政府采购项目</w:t>
      </w:r>
    </w:p>
    <w:p>
      <w:pPr>
        <w:widowControl/>
        <w:spacing w:before="94" w:after="94"/>
        <w:jc w:val="center"/>
        <w:rPr>
          <w:rFonts w:ascii="Arial" w:hAnsi="Arial" w:eastAsia="宋体" w:cs="Arial"/>
          <w:color w:val="000000"/>
          <w:kern w:val="0"/>
          <w:sz w:val="84"/>
          <w:szCs w:val="84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采 购 需 求</w:t>
      </w:r>
    </w:p>
    <w:p>
      <w:pPr>
        <w:widowControl/>
        <w:spacing w:before="94" w:after="94"/>
        <w:jc w:val="center"/>
        <w:rPr>
          <w:rFonts w:hint="eastAsia" w:ascii="方正小标宋简体" w:hAnsi="Arial" w:eastAsia="方正小标宋简体" w:cs="Arial"/>
          <w:color w:val="000000"/>
          <w:kern w:val="0"/>
          <w:sz w:val="54"/>
          <w:szCs w:val="54"/>
        </w:rPr>
      </w:pPr>
    </w:p>
    <w:p>
      <w:pPr>
        <w:widowControl/>
        <w:spacing w:before="94" w:after="94"/>
        <w:jc w:val="center"/>
        <w:rPr>
          <w:rFonts w:hint="eastAsia" w:ascii="方正小标宋简体" w:hAnsi="Arial" w:eastAsia="方正小标宋简体" w:cs="Arial"/>
          <w:color w:val="000000"/>
          <w:kern w:val="0"/>
          <w:sz w:val="54"/>
          <w:szCs w:val="54"/>
        </w:rPr>
      </w:pPr>
    </w:p>
    <w:p>
      <w:pPr>
        <w:widowControl/>
        <w:spacing w:before="94" w:after="94"/>
        <w:jc w:val="center"/>
        <w:rPr>
          <w:rFonts w:ascii="Arial" w:hAnsi="Arial" w:eastAsia="宋体" w:cs="Arial"/>
          <w:color w:val="000000"/>
          <w:kern w:val="0"/>
          <w:sz w:val="30"/>
          <w:szCs w:val="30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54"/>
          <w:szCs w:val="54"/>
        </w:rPr>
        <w:t> </w:t>
      </w:r>
    </w:p>
    <w:p>
      <w:pPr>
        <w:widowControl/>
        <w:spacing w:before="94" w:after="94" w:line="586" w:lineRule="exact"/>
        <w:jc w:val="both"/>
        <w:rPr>
          <w:rFonts w:hint="eastAsia" w:ascii="Arial" w:hAnsi="Arial" w:eastAsia="方正小标宋简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</w:rPr>
        <w:t>项目名称：</w:t>
      </w: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  <w:u w:val="single"/>
          <w:lang w:val="en-US" w:eastAsia="zh-CN"/>
        </w:rPr>
        <w:t> 恭城瑶族自治县栗木镇上宅村委东村渠道衬砌工程</w:t>
      </w:r>
    </w:p>
    <w:p>
      <w:pPr>
        <w:widowControl/>
        <w:spacing w:before="94" w:after="94" w:line="586" w:lineRule="exact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</w:rPr>
        <w:t>采购单位：</w:t>
      </w: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  <w:u w:val="single"/>
          <w:lang w:val="en-US" w:eastAsia="zh-CN"/>
        </w:rPr>
        <w:t>恭城瑶族自治县水利工程管理站</w:t>
      </w:r>
    </w:p>
    <w:p>
      <w:pPr>
        <w:widowControl/>
        <w:spacing w:before="94" w:after="94" w:line="586" w:lineRule="exact"/>
        <w:jc w:val="left"/>
        <w:rPr>
          <w:rFonts w:ascii="Arial" w:hAnsi="Arial" w:eastAsia="宋体" w:cs="Arial"/>
          <w:color w:val="000000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 </w:t>
      </w: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br w:type="textWrapping" w:clear="all"/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 </w:t>
      </w: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jc w:val="left"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jc w:val="left"/>
        <w:rPr>
          <w:rFonts w:ascii="Arial" w:hAnsi="Arial" w:eastAsia="宋体" w:cs="Arial"/>
          <w:color w:val="000000"/>
          <w:kern w:val="0"/>
          <w:sz w:val="32"/>
          <w:szCs w:val="32"/>
        </w:rPr>
      </w:pP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一、需求调查情况</w:t>
      </w:r>
    </w:p>
    <w:p>
      <w:pPr>
        <w:widowControl/>
        <w:spacing w:before="94" w:after="94" w:line="586" w:lineRule="exact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恭城瑶族自治县栗木镇上宅村委东村渠道衬砌工程，采购预算金额为200.1万元，无需开展需求调查。</w:t>
      </w:r>
    </w:p>
    <w:p>
      <w:pPr>
        <w:widowControl/>
        <w:spacing w:before="94" w:after="94" w:line="586" w:lineRule="exact"/>
        <w:ind w:firstLine="804"/>
        <w:jc w:val="left"/>
        <w:rPr>
          <w:rFonts w:hint="eastAsia" w:ascii="黑体" w:hAnsi="黑体" w:eastAsia="黑体" w:cs="Arial"/>
          <w:color w:val="000000"/>
          <w:kern w:val="0"/>
          <w:sz w:val="28"/>
          <w:szCs w:val="28"/>
        </w:rPr>
      </w:pP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二、需求清单</w:t>
      </w: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Arial"/>
          <w:color w:val="000000"/>
          <w:kern w:val="0"/>
          <w:sz w:val="28"/>
          <w:szCs w:val="28"/>
        </w:rPr>
        <w:t>（一）项目概况</w:t>
      </w:r>
    </w:p>
    <w:p>
      <w:pPr>
        <w:widowControl/>
        <w:spacing w:before="94" w:after="94" w:line="586" w:lineRule="exact"/>
        <w:jc w:val="both"/>
        <w:rPr>
          <w:rFonts w:hint="eastAsia" w:ascii="楷体" w:hAnsi="楷体" w:eastAsia="楷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 </w:t>
      </w:r>
      <w:r>
        <w:rPr>
          <w:rFonts w:hint="eastAsia" w:ascii="楷体" w:hAnsi="楷体" w:eastAsia="楷体" w:cs="Arial"/>
          <w:color w:val="000000"/>
          <w:kern w:val="0"/>
          <w:sz w:val="28"/>
          <w:szCs w:val="28"/>
          <w:lang w:val="en-US" w:eastAsia="zh-CN"/>
        </w:rPr>
        <w:t>恭城瑶族自治县栗木镇上宅村委东村渠道衬砌工程</w:t>
      </w: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Arial"/>
          <w:color w:val="000000"/>
          <w:kern w:val="0"/>
          <w:sz w:val="28"/>
          <w:szCs w:val="28"/>
        </w:rPr>
        <w:t>（二）采购项目预（概）算</w:t>
      </w: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Arial"/>
          <w:color w:val="000000"/>
          <w:kern w:val="0"/>
          <w:sz w:val="28"/>
          <w:szCs w:val="28"/>
        </w:rPr>
        <w:t>总 预 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200.1万元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 </w:t>
      </w:r>
    </w:p>
    <w:p>
      <w:pPr>
        <w:widowControl/>
        <w:spacing w:before="94" w:after="94" w:line="586" w:lineRule="exact"/>
        <w:ind w:firstLine="804"/>
        <w:jc w:val="left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before="94" w:after="94" w:line="586" w:lineRule="exact"/>
        <w:jc w:val="both"/>
        <w:rPr>
          <w:rFonts w:hint="eastAsia" w:ascii="楷体" w:hAnsi="楷体" w:eastAsia="楷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Arial"/>
          <w:color w:val="000000"/>
          <w:kern w:val="0"/>
          <w:sz w:val="28"/>
          <w:szCs w:val="28"/>
          <w:lang w:val="en-US" w:eastAsia="zh-CN"/>
        </w:rPr>
        <w:t>采购标的汇总表</w:t>
      </w:r>
    </w:p>
    <w:tbl>
      <w:tblPr>
        <w:tblStyle w:val="3"/>
        <w:tblW w:w="83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20"/>
        <w:gridCol w:w="2227"/>
        <w:gridCol w:w="1628"/>
        <w:gridCol w:w="1057"/>
        <w:gridCol w:w="990"/>
        <w:gridCol w:w="990"/>
      </w:tblGrid>
      <w:tr>
        <w:trPr>
          <w:trHeight w:val="1020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品目</w:t>
            </w:r>
          </w:p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分类编码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计量</w:t>
            </w:r>
          </w:p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是否进口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恭城瑶族自治县栗木镇上宅村委东村渠道衬砌工程</w:t>
            </w:r>
            <w:bookmarkEnd w:id="0"/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工程施工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</w:tcPr>
          <w:p>
            <w:pPr>
              <w:widowControl/>
              <w:spacing w:before="94" w:after="94" w:line="586" w:lineRule="exact"/>
              <w:jc w:val="both"/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</w:tbl>
    <w:p>
      <w:pPr>
        <w:spacing w:line="586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20"/>
    <w:rsid w:val="006E62F0"/>
    <w:rsid w:val="006F4A20"/>
    <w:rsid w:val="027D46A3"/>
    <w:rsid w:val="0D352DC1"/>
    <w:rsid w:val="2350481E"/>
    <w:rsid w:val="36E905EE"/>
    <w:rsid w:val="4DC3705E"/>
    <w:rsid w:val="587F717E"/>
    <w:rsid w:val="7DC428DE"/>
    <w:rsid w:val="FBFFB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7</Pages>
  <Words>290</Words>
  <Characters>1653</Characters>
  <Lines>13</Lines>
  <Paragraphs>3</Paragraphs>
  <TotalTime>2</TotalTime>
  <ScaleCrop>false</ScaleCrop>
  <LinksUpToDate>false</LinksUpToDate>
  <CharactersWithSpaces>1940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2021-12-15T11:22:00Z</dcterms:created>
  <dc:creator>微软中国</dc:creator>
  <cp:lastModifiedBy>HUAWEI</cp:lastModifiedBy>
  <cp:lastPrinted>2021-12-15T16:01:00Z</cp:lastPrinted>
  <dcterms:modified xsi:type="dcterms:W3CDTF">2026-03-10T16:49:21Z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7947794F3E664E18AB021C5376F6DF69</vt:lpwstr>
  </property>
</Properties>
</file>