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AC0CB">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(一）需求参数建议</w:t>
      </w:r>
    </w:p>
    <w:p w14:paraId="26A56B40">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color w:val="000000"/>
          <w:kern w:val="0"/>
          <w:sz w:val="32"/>
          <w:szCs w:val="32"/>
          <w:shd w:val="clear" w:color="auto" w:fill="FFFFFF"/>
          <w:lang w:val="en-US" w:eastAsia="zh-CN" w:bidi="ar"/>
        </w:rPr>
        <w:t>1.车辆要求</w:t>
      </w:r>
    </w:p>
    <w:p w14:paraId="4AAFF32A">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color w:val="000000"/>
          <w:kern w:val="0"/>
          <w:sz w:val="32"/>
          <w:szCs w:val="32"/>
          <w:shd w:val="clear" w:color="auto" w:fill="FFFFFF"/>
          <w:lang w:val="en-US" w:eastAsia="zh-CN" w:bidi="ar"/>
        </w:rPr>
        <w:t>（1）优先采用新能源车辆，8成新车辆，2020年1月1日（含2020年1月1日）以后购置的车辆且公里数低于15万公里，无重大事故记录，车辆性能良好；车辆须配备GPS定位、空调、安全带、灭火器、急救包，车辆内各项设施功能能正常使用；车容要求“三洁”--车头清洁、车身光洁、车厢和座位干净整洁无异味；车辆必须购买车辆乘客意外险40万元及以上、第三方责任险200万及以上、交强险；服务车辆必须符合国家有关车辆安全标准，具备合法有效的证件并承担相应的法律责任，并能提供车辆合乎专业营运车辆所必须具备的一切条件；用车前须进行车辆消毒，定期进行车辆保养，提供检测报告；租赁车辆为租赁公司自营车辆车籍所在地为桂林市，禁止使用社会挂靠车辆。</w:t>
      </w:r>
    </w:p>
    <w:p w14:paraId="46A16CDF">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color w:val="000000"/>
          <w:kern w:val="0"/>
          <w:sz w:val="32"/>
          <w:szCs w:val="32"/>
          <w:shd w:val="clear" w:color="auto" w:fill="FFFFFF"/>
          <w:lang w:val="en-US" w:eastAsia="zh-CN" w:bidi="ar"/>
        </w:rPr>
      </w:pPr>
      <w:r>
        <w:rPr>
          <w:rFonts w:hint="eastAsia" w:ascii="仿宋" w:hAnsi="仿宋" w:eastAsia="仿宋" w:cs="仿宋"/>
          <w:color w:val="000000"/>
          <w:kern w:val="0"/>
          <w:sz w:val="32"/>
          <w:szCs w:val="32"/>
          <w:shd w:val="clear" w:color="auto" w:fill="FFFFFF"/>
          <w:lang w:val="en-US" w:eastAsia="zh-CN" w:bidi="ar"/>
        </w:rPr>
        <w:t>（2）摆渡车的车辆类型要求为38座及以上的大巴车。</w:t>
      </w:r>
    </w:p>
    <w:p w14:paraId="0F516094">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color w:val="000000"/>
          <w:kern w:val="0"/>
          <w:sz w:val="32"/>
          <w:szCs w:val="32"/>
          <w:shd w:val="clear" w:color="auto" w:fill="FFFFFF"/>
          <w:lang w:val="en-US" w:eastAsia="zh-CN" w:bidi="ar"/>
        </w:rPr>
        <w:t>2.司机要求</w:t>
      </w:r>
    </w:p>
    <w:p w14:paraId="1A2BC69E">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color w:val="000000"/>
          <w:kern w:val="0"/>
          <w:sz w:val="32"/>
          <w:szCs w:val="32"/>
          <w:shd w:val="clear" w:color="auto" w:fill="FFFFFF"/>
          <w:lang w:val="en-US" w:eastAsia="zh-CN" w:bidi="ar"/>
        </w:rPr>
        <w:t>年龄为50周岁及以下，具有与所驾驶车型相匹配的驾驶资格证，具有5年以上驾驶同等车型工作经验，未发生过重大交通事故，近3年无严重违章，无醉驾/毒驾记录，无影响驾驶安全的疾病及不良嗜好；统一着装，服务态度良好，熟悉本地路况。</w:t>
      </w:r>
    </w:p>
    <w:p w14:paraId="0494BE14">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color w:val="000000"/>
          <w:kern w:val="0"/>
          <w:sz w:val="32"/>
          <w:szCs w:val="32"/>
          <w:shd w:val="clear" w:color="auto" w:fill="FFFFFF"/>
          <w:lang w:val="en-US" w:eastAsia="zh-CN" w:bidi="ar"/>
        </w:rPr>
        <w:t>3.供应商应建立医院7×24小时调度联络窗口，投诉响应时间≤2小时。供应商接到医院通知后根据医院需求，制定合理的运行路线和时间安排，并将所派车辆的信息（含照片）及司机信息及时告知医院，确保医院人员的正常出行，其中摆渡车运行时间为每天7:00至19:00，往返医院三院区：城北⇌城中⇌城南，具体班次由医院根据实际需求安排。</w:t>
      </w:r>
    </w:p>
    <w:p w14:paraId="5FBB3B79">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color w:val="000000"/>
          <w:kern w:val="0"/>
          <w:sz w:val="32"/>
          <w:szCs w:val="32"/>
          <w:shd w:val="clear" w:color="auto" w:fill="FFFFFF"/>
          <w:lang w:val="en-US" w:eastAsia="zh-CN" w:bidi="ar"/>
        </w:rPr>
        <w:t>车辆的准点率≥98%（极端天气除外），突发故障需30分钟内替补车辆到位。供应商应定期对司机进行安全培训，有记录可查。</w:t>
      </w:r>
    </w:p>
    <w:p w14:paraId="48714A0F">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bCs/>
          <w:sz w:val="28"/>
          <w:szCs w:val="28"/>
        </w:rPr>
      </w:pPr>
      <w:r>
        <w:rPr>
          <w:rFonts w:hint="eastAsia" w:ascii="仿宋" w:hAnsi="仿宋" w:eastAsia="仿宋" w:cs="仿宋"/>
          <w:color w:val="000000"/>
          <w:kern w:val="0"/>
          <w:sz w:val="32"/>
          <w:szCs w:val="32"/>
          <w:shd w:val="clear" w:color="auto" w:fill="FFFFFF"/>
          <w:lang w:val="en-US" w:eastAsia="zh-CN" w:bidi="ar"/>
        </w:rPr>
        <w:t>4.车辆租赁费用包含车辆燃油/充电、维修、保养、保险、司机工资、开发票税费及其他服务费等费用。</w:t>
      </w:r>
    </w:p>
    <w:p w14:paraId="5B5A14F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color w:val="000000"/>
          <w:kern w:val="0"/>
          <w:sz w:val="32"/>
          <w:szCs w:val="32"/>
          <w:shd w:val="clear" w:color="auto" w:fill="FFFFFF"/>
          <w:lang w:val="en-US" w:eastAsia="zh-CN" w:bidi="ar"/>
        </w:rPr>
        <w:t>车辆停车、违章罚款及司机食宿等自理，业务用车租赁需根据车位及需求提供瓶装饮用水。车辆行驶中因供应商问题发生安全意外事故，供应商须承担全部安全事故责任及相关赔偿。</w:t>
      </w:r>
    </w:p>
    <w:p w14:paraId="2484251E">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服务期限：1+1，合同一年一签,供应商应在第一次合同期满前60个工作日提交书面续签合同申请给医院，经医院考核合格，双方可协商延长壹年合同期；供应商未在第一次合同期满前60个工作日提交书面续签合同申请给医院的，视为放弃续签合同，医院不予续签合同。</w:t>
      </w:r>
    </w:p>
    <w:p w14:paraId="6F019C13">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6.支付方式：按季度支付，供应商</w:t>
      </w:r>
      <w:r>
        <w:rPr>
          <w:rFonts w:hint="eastAsia" w:ascii="仿宋" w:hAnsi="仿宋" w:eastAsia="仿宋" w:cs="仿宋"/>
          <w:sz w:val="32"/>
          <w:szCs w:val="32"/>
          <w:lang w:eastAsia="zh-CN"/>
        </w:rPr>
        <w:t>应在下个季度的第一个月提供经双方书面确认金额的上季度费用确认单及上季度费用发票给医院，医院在收到费用确认单及发票后的</w:t>
      </w:r>
      <w:r>
        <w:rPr>
          <w:rFonts w:hint="eastAsia" w:ascii="仿宋" w:hAnsi="仿宋" w:eastAsia="仿宋" w:cs="仿宋"/>
          <w:sz w:val="32"/>
          <w:szCs w:val="32"/>
          <w:lang w:val="en-US" w:eastAsia="zh-CN"/>
        </w:rPr>
        <w:t>30个工作日内</w:t>
      </w:r>
      <w:r>
        <w:rPr>
          <w:rFonts w:hint="eastAsia" w:ascii="仿宋" w:hAnsi="仿宋" w:eastAsia="仿宋" w:cs="仿宋"/>
          <w:sz w:val="32"/>
          <w:szCs w:val="32"/>
          <w:lang w:eastAsia="zh-CN"/>
        </w:rPr>
        <w:t>通过银行转账方式付款给供应商。</w:t>
      </w:r>
    </w:p>
    <w:p w14:paraId="65CA8F8C">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lang w:val="en-US" w:eastAsia="zh-CN"/>
        </w:rPr>
      </w:pPr>
      <w:r>
        <w:rPr>
          <w:rFonts w:hint="eastAsia" w:ascii="楷体" w:hAnsi="楷体" w:eastAsia="楷体" w:cs="楷体"/>
          <w:sz w:val="32"/>
          <w:szCs w:val="32"/>
          <w:lang w:val="en-US" w:eastAsia="zh-CN"/>
        </w:rPr>
        <w:t>(二）控制价建议</w:t>
      </w:r>
    </w:p>
    <w:p w14:paraId="74E69331">
      <w:pPr>
        <w:keepNext w:val="0"/>
        <w:keepLines w:val="0"/>
        <w:pageBreakBefore w:val="0"/>
        <w:numPr>
          <w:ilvl w:val="0"/>
          <w:numId w:val="0"/>
        </w:numPr>
        <w:kinsoku/>
        <w:wordWrap/>
        <w:overflowPunct/>
        <w:topLinePunct w:val="0"/>
        <w:autoSpaceDN/>
        <w:bidi w:val="0"/>
        <w:adjustRightInd/>
        <w:snapToGrid/>
        <w:spacing w:line="240" w:lineRule="auto"/>
        <w:ind w:firstLine="420" w:firstLineChars="200"/>
        <w:textAlignment w:val="auto"/>
        <w:rPr>
          <w:rFonts w:hint="eastAsia" w:ascii="仿宋" w:hAnsi="仿宋" w:eastAsia="仿宋" w:cs="仿宋"/>
          <w:b w:val="0"/>
          <w:bCs w:val="0"/>
          <w:i w:val="0"/>
          <w:iCs w:val="0"/>
          <w:spacing w:val="7"/>
          <w:kern w:val="0"/>
          <w:sz w:val="32"/>
          <w:szCs w:val="32"/>
          <w:lang w:val="en-US" w:eastAsia="zh-CN" w:bidi="ar"/>
        </w:rPr>
      </w:pPr>
      <w:r>
        <w:rPr>
          <w:rFonts w:hint="eastAsia"/>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val="0"/>
          <w:bCs w:val="0"/>
          <w:i w:val="0"/>
          <w:iCs w:val="0"/>
          <w:spacing w:val="7"/>
          <w:kern w:val="0"/>
          <w:sz w:val="32"/>
          <w:szCs w:val="32"/>
          <w:lang w:val="en-US" w:eastAsia="zh-CN" w:bidi="ar"/>
        </w:rPr>
        <w:t>1分项.业务用车租赁（单位：元）</w:t>
      </w:r>
    </w:p>
    <w:p w14:paraId="53643AA6">
      <w:pPr>
        <w:keepNext w:val="0"/>
        <w:keepLines w:val="0"/>
        <w:pageBreakBefore w:val="0"/>
        <w:widowControl/>
        <w:suppressLineNumbers w:val="0"/>
        <w:kinsoku/>
        <w:wordWrap/>
        <w:overflowPunct/>
        <w:topLinePunct w:val="0"/>
        <w:autoSpaceDE w:val="0"/>
        <w:autoSpaceDN/>
        <w:bidi w:val="0"/>
        <w:adjustRightInd/>
        <w:snapToGrid/>
        <w:spacing w:line="240" w:lineRule="auto"/>
        <w:ind w:left="0" w:firstLine="668"/>
        <w:jc w:val="left"/>
        <w:textAlignment w:val="auto"/>
        <w:rPr>
          <w:rFonts w:hint="eastAsia" w:ascii="仿宋" w:hAnsi="仿宋" w:eastAsia="仿宋" w:cs="仿宋"/>
          <w:b w:val="0"/>
          <w:bCs w:val="0"/>
          <w:i w:val="0"/>
          <w:iCs w:val="0"/>
          <w:spacing w:val="7"/>
          <w:kern w:val="0"/>
          <w:sz w:val="32"/>
          <w:szCs w:val="32"/>
          <w:lang w:val="en-US" w:eastAsia="zh-CN" w:bidi="ar"/>
        </w:rPr>
      </w:pPr>
      <w:r>
        <w:rPr>
          <w:rFonts w:hint="eastAsia" w:ascii="仿宋" w:hAnsi="仿宋" w:eastAsia="仿宋" w:cs="仿宋"/>
          <w:b w:val="0"/>
          <w:bCs w:val="0"/>
          <w:i w:val="0"/>
          <w:iCs w:val="0"/>
          <w:spacing w:val="7"/>
          <w:kern w:val="0"/>
          <w:sz w:val="32"/>
          <w:szCs w:val="32"/>
          <w:lang w:val="en-US" w:eastAsia="zh-CN" w:bidi="ar"/>
        </w:rPr>
        <w:t>根据实际可提供车型进行调整（报价所列为基础车型），出发点为桂林市中医医院，目的地以各个县城汽车站额外延伸25公里内为路程标准（往返50公里），如有超出公里，25座及以下每公里收费</w:t>
      </w:r>
      <w:r>
        <w:rPr>
          <w:rFonts w:hint="eastAsia" w:ascii="仿宋" w:hAnsi="仿宋" w:eastAsia="仿宋" w:cs="仿宋"/>
          <w:b w:val="0"/>
          <w:bCs w:val="0"/>
          <w:i w:val="0"/>
          <w:iCs w:val="0"/>
          <w:spacing w:val="7"/>
          <w:kern w:val="0"/>
          <w:sz w:val="32"/>
          <w:szCs w:val="32"/>
          <w:u w:val="single"/>
          <w:lang w:val="en-US" w:eastAsia="zh-CN" w:bidi="ar"/>
        </w:rPr>
        <w:t xml:space="preserve"> 5</w:t>
      </w:r>
      <w:r>
        <w:rPr>
          <w:rFonts w:hint="eastAsia" w:ascii="仿宋" w:hAnsi="仿宋" w:eastAsia="仿宋" w:cs="仿宋"/>
          <w:b w:val="0"/>
          <w:bCs w:val="0"/>
          <w:i w:val="0"/>
          <w:iCs w:val="0"/>
          <w:spacing w:val="7"/>
          <w:kern w:val="0"/>
          <w:sz w:val="32"/>
          <w:szCs w:val="32"/>
          <w:lang w:val="en-US" w:eastAsia="zh-CN" w:bidi="ar"/>
        </w:rPr>
        <w:t>元，25座以上每公里收费</w:t>
      </w:r>
      <w:r>
        <w:rPr>
          <w:rFonts w:hint="eastAsia" w:ascii="仿宋" w:hAnsi="仿宋" w:eastAsia="仿宋" w:cs="仿宋"/>
          <w:b w:val="0"/>
          <w:bCs w:val="0"/>
          <w:i w:val="0"/>
          <w:iCs w:val="0"/>
          <w:spacing w:val="7"/>
          <w:kern w:val="0"/>
          <w:sz w:val="32"/>
          <w:szCs w:val="32"/>
          <w:u w:val="single"/>
          <w:lang w:val="en-US" w:eastAsia="zh-CN" w:bidi="ar"/>
        </w:rPr>
        <w:t xml:space="preserve"> 7 </w:t>
      </w:r>
      <w:r>
        <w:rPr>
          <w:rFonts w:hint="eastAsia" w:ascii="仿宋" w:hAnsi="仿宋" w:eastAsia="仿宋" w:cs="仿宋"/>
          <w:b w:val="0"/>
          <w:bCs w:val="0"/>
          <w:i w:val="0"/>
          <w:iCs w:val="0"/>
          <w:spacing w:val="7"/>
          <w:kern w:val="0"/>
          <w:sz w:val="32"/>
          <w:szCs w:val="32"/>
          <w:lang w:val="en-US" w:eastAsia="zh-CN" w:bidi="ar"/>
        </w:rPr>
        <w:t>元；豪华车型每辆基础车型加价</w:t>
      </w:r>
      <w:r>
        <w:rPr>
          <w:rFonts w:hint="eastAsia" w:ascii="仿宋" w:hAnsi="仿宋" w:eastAsia="仿宋" w:cs="仿宋"/>
          <w:b w:val="0"/>
          <w:bCs w:val="0"/>
          <w:i w:val="0"/>
          <w:iCs w:val="0"/>
          <w:spacing w:val="7"/>
          <w:kern w:val="0"/>
          <w:sz w:val="32"/>
          <w:szCs w:val="32"/>
          <w:u w:val="single"/>
          <w:lang w:val="en-US" w:eastAsia="zh-CN" w:bidi="ar"/>
        </w:rPr>
        <w:t xml:space="preserve"> 100 </w:t>
      </w:r>
      <w:r>
        <w:rPr>
          <w:rFonts w:hint="eastAsia" w:ascii="仿宋" w:hAnsi="仿宋" w:eastAsia="仿宋" w:cs="仿宋"/>
          <w:b w:val="0"/>
          <w:bCs w:val="0"/>
          <w:i w:val="0"/>
          <w:iCs w:val="0"/>
          <w:spacing w:val="7"/>
          <w:kern w:val="0"/>
          <w:sz w:val="32"/>
          <w:szCs w:val="32"/>
          <w:lang w:val="en-US" w:eastAsia="zh-CN" w:bidi="ar"/>
        </w:rPr>
        <w:t>元；超时1小时内不另计费。</w:t>
      </w:r>
    </w:p>
    <w:tbl>
      <w:tblPr>
        <w:tblStyle w:val="2"/>
        <w:tblW w:w="9925" w:type="dxa"/>
        <w:jc w:val="center"/>
        <w:tblLayout w:type="fixed"/>
        <w:tblCellMar>
          <w:top w:w="56" w:type="dxa"/>
          <w:left w:w="96" w:type="dxa"/>
          <w:bottom w:w="56" w:type="dxa"/>
          <w:right w:w="96" w:type="dxa"/>
        </w:tblCellMar>
      </w:tblPr>
      <w:tblGrid>
        <w:gridCol w:w="3041"/>
        <w:gridCol w:w="833"/>
        <w:gridCol w:w="783"/>
        <w:gridCol w:w="784"/>
        <w:gridCol w:w="1016"/>
        <w:gridCol w:w="1156"/>
        <w:gridCol w:w="1156"/>
        <w:gridCol w:w="1156"/>
      </w:tblGrid>
      <w:tr w14:paraId="1A91D9BA">
        <w:tblPrEx>
          <w:tblCellMar>
            <w:top w:w="56" w:type="dxa"/>
            <w:left w:w="96" w:type="dxa"/>
            <w:bottom w:w="56" w:type="dxa"/>
            <w:right w:w="96" w:type="dxa"/>
          </w:tblCellMar>
        </w:tblPrEx>
        <w:trPr>
          <w:trHeight w:val="0" w:hRule="atLeast"/>
          <w:tblHeader/>
          <w:jc w:val="center"/>
        </w:trPr>
        <w:tc>
          <w:tcPr>
            <w:tcW w:w="3041" w:type="dxa"/>
            <w:tcBorders>
              <w:top w:val="single" w:color="000000" w:sz="4" w:space="0"/>
              <w:left w:val="single" w:color="000000" w:sz="4" w:space="0"/>
              <w:bottom w:val="single" w:color="000000" w:sz="4" w:space="0"/>
              <w:right w:val="single" w:color="000000" w:sz="4" w:space="0"/>
              <w:tl2br w:val="single" w:color="000000" w:sz="4" w:space="0"/>
            </w:tcBorders>
            <w:noWrap/>
            <w:vAlign w:val="center"/>
          </w:tcPr>
          <w:p w14:paraId="2BDFE166">
            <w:pPr>
              <w:keepNext w:val="0"/>
              <w:keepLines w:val="0"/>
              <w:pageBreakBefore w:val="0"/>
              <w:kinsoku/>
              <w:wordWrap/>
              <w:overflowPunct/>
              <w:topLinePunct w:val="0"/>
              <w:autoSpaceDN/>
              <w:bidi w:val="0"/>
              <w:adjustRightInd/>
              <w:snapToGrid w:val="0"/>
              <w:spacing w:line="240" w:lineRule="auto"/>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 xml:space="preserve">              </w:t>
            </w:r>
            <w:r>
              <w:rPr>
                <w:rFonts w:hint="eastAsia" w:ascii="黑体" w:hAnsi="黑体" w:eastAsia="黑体" w:cs="黑体"/>
                <w:b w:val="0"/>
                <w:bCs w:val="0"/>
                <w:color w:val="auto"/>
                <w:sz w:val="24"/>
                <w:szCs w:val="24"/>
                <w:highlight w:val="none"/>
                <w:lang w:val="en-US" w:eastAsia="zh-CN"/>
              </w:rPr>
              <w:t xml:space="preserve"> </w:t>
            </w:r>
            <w:r>
              <w:rPr>
                <w:rFonts w:hint="eastAsia" w:ascii="黑体" w:hAnsi="黑体" w:eastAsia="黑体" w:cs="黑体"/>
                <w:b w:val="0"/>
                <w:bCs w:val="0"/>
                <w:color w:val="auto"/>
                <w:sz w:val="24"/>
                <w:szCs w:val="24"/>
                <w:highlight w:val="none"/>
              </w:rPr>
              <w:t>车型</w:t>
            </w:r>
          </w:p>
          <w:p w14:paraId="07D3262C">
            <w:pPr>
              <w:keepNext w:val="0"/>
              <w:keepLines w:val="0"/>
              <w:pageBreakBefore w:val="0"/>
              <w:kinsoku/>
              <w:wordWrap/>
              <w:overflowPunct/>
              <w:topLinePunct w:val="0"/>
              <w:autoSpaceDN/>
              <w:bidi w:val="0"/>
              <w:adjustRightInd/>
              <w:snapToGrid w:val="0"/>
              <w:spacing w:line="240" w:lineRule="auto"/>
              <w:jc w:val="left"/>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eastAsia="zh-CN"/>
              </w:rPr>
              <w:t>目的地及</w:t>
            </w:r>
            <w:r>
              <w:rPr>
                <w:rFonts w:hint="eastAsia" w:ascii="黑体" w:hAnsi="黑体" w:eastAsia="黑体" w:cs="黑体"/>
                <w:b w:val="0"/>
                <w:bCs w:val="0"/>
                <w:color w:val="auto"/>
                <w:sz w:val="24"/>
                <w:szCs w:val="24"/>
                <w:highlight w:val="none"/>
              </w:rPr>
              <w:t xml:space="preserve">租车时长 </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76BACA75">
            <w:pPr>
              <w:keepNext w:val="0"/>
              <w:keepLines w:val="0"/>
              <w:pageBreakBefore w:val="0"/>
              <w:widowControl/>
              <w:kinsoku/>
              <w:wordWrap/>
              <w:overflowPunct/>
              <w:topLinePunct w:val="0"/>
              <w:autoSpaceDN/>
              <w:bidi w:val="0"/>
              <w:adjustRightInd/>
              <w:snapToGrid w:val="0"/>
              <w:spacing w:line="240" w:lineRule="auto"/>
              <w:jc w:val="center"/>
              <w:textAlignment w:val="center"/>
              <w:rPr>
                <w:rFonts w:hint="eastAsia" w:ascii="黑体" w:hAnsi="黑体" w:eastAsia="黑体" w:cs="黑体"/>
                <w:b w:val="0"/>
                <w:bCs w:val="0"/>
                <w:color w:val="auto"/>
                <w:kern w:val="0"/>
                <w:sz w:val="24"/>
                <w:szCs w:val="24"/>
                <w:highlight w:val="none"/>
                <w:lang w:eastAsia="zh-CN" w:bidi="ar"/>
              </w:rPr>
            </w:pPr>
            <w:r>
              <w:rPr>
                <w:rFonts w:hint="eastAsia" w:ascii="黑体" w:hAnsi="黑体" w:eastAsia="黑体" w:cs="黑体"/>
                <w:b w:val="0"/>
                <w:bCs w:val="0"/>
                <w:color w:val="auto"/>
                <w:kern w:val="0"/>
                <w:sz w:val="24"/>
                <w:szCs w:val="24"/>
                <w:highlight w:val="none"/>
                <w:lang w:eastAsia="zh-CN" w:bidi="ar"/>
              </w:rPr>
              <w:t>5座</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4B6CA5F">
            <w:pPr>
              <w:keepNext w:val="0"/>
              <w:keepLines w:val="0"/>
              <w:pageBreakBefore w:val="0"/>
              <w:widowControl/>
              <w:kinsoku/>
              <w:wordWrap/>
              <w:overflowPunct/>
              <w:topLinePunct w:val="0"/>
              <w:autoSpaceDN/>
              <w:bidi w:val="0"/>
              <w:adjustRightInd/>
              <w:snapToGrid w:val="0"/>
              <w:spacing w:line="240" w:lineRule="auto"/>
              <w:jc w:val="center"/>
              <w:textAlignment w:val="center"/>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kern w:val="0"/>
                <w:sz w:val="24"/>
                <w:szCs w:val="24"/>
                <w:highlight w:val="none"/>
                <w:lang w:eastAsia="zh-CN" w:bidi="ar"/>
              </w:rPr>
              <w:t>7座</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879842B">
            <w:pPr>
              <w:keepNext w:val="0"/>
              <w:keepLines w:val="0"/>
              <w:pageBreakBefore w:val="0"/>
              <w:widowControl/>
              <w:kinsoku/>
              <w:wordWrap/>
              <w:overflowPunct/>
              <w:topLinePunct w:val="0"/>
              <w:autoSpaceDN/>
              <w:bidi w:val="0"/>
              <w:adjustRightInd/>
              <w:snapToGrid w:val="0"/>
              <w:spacing w:line="240" w:lineRule="auto"/>
              <w:jc w:val="center"/>
              <w:textAlignment w:val="center"/>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kern w:val="0"/>
                <w:sz w:val="24"/>
                <w:szCs w:val="24"/>
                <w:highlight w:val="none"/>
                <w:lang w:eastAsia="zh-CN" w:bidi="ar"/>
              </w:rPr>
              <w:t>15座</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7CEA14EB">
            <w:pPr>
              <w:keepNext w:val="0"/>
              <w:keepLines w:val="0"/>
              <w:pageBreakBefore w:val="0"/>
              <w:widowControl/>
              <w:kinsoku/>
              <w:wordWrap/>
              <w:overflowPunct/>
              <w:topLinePunct w:val="0"/>
              <w:autoSpaceDN/>
              <w:bidi w:val="0"/>
              <w:adjustRightInd/>
              <w:snapToGrid w:val="0"/>
              <w:spacing w:line="240" w:lineRule="auto"/>
              <w:jc w:val="center"/>
              <w:textAlignment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kern w:val="0"/>
                <w:sz w:val="24"/>
                <w:szCs w:val="24"/>
                <w:highlight w:val="none"/>
                <w:lang w:val="en-US" w:eastAsia="zh-CN" w:bidi="ar"/>
              </w:rPr>
              <w:t>19-25座</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6B61A8ED">
            <w:pPr>
              <w:keepNext w:val="0"/>
              <w:keepLines w:val="0"/>
              <w:pageBreakBefore w:val="0"/>
              <w:widowControl/>
              <w:kinsoku/>
              <w:wordWrap/>
              <w:overflowPunct/>
              <w:topLinePunct w:val="0"/>
              <w:autoSpaceDN/>
              <w:bidi w:val="0"/>
              <w:adjustRightInd/>
              <w:snapToGrid w:val="0"/>
              <w:spacing w:line="240" w:lineRule="auto"/>
              <w:jc w:val="center"/>
              <w:textAlignment w:val="center"/>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kern w:val="0"/>
                <w:sz w:val="24"/>
                <w:szCs w:val="24"/>
                <w:highlight w:val="none"/>
                <w:lang w:eastAsia="zh-CN" w:bidi="ar"/>
              </w:rPr>
              <w:t>33-</w:t>
            </w:r>
            <w:r>
              <w:rPr>
                <w:rFonts w:hint="eastAsia" w:ascii="黑体" w:hAnsi="黑体" w:eastAsia="黑体" w:cs="黑体"/>
                <w:b w:val="0"/>
                <w:bCs w:val="0"/>
                <w:color w:val="auto"/>
                <w:kern w:val="0"/>
                <w:sz w:val="24"/>
                <w:szCs w:val="24"/>
                <w:highlight w:val="none"/>
                <w:lang w:val="en-US" w:eastAsia="zh-CN" w:bidi="ar"/>
              </w:rPr>
              <w:t>39</w:t>
            </w:r>
            <w:r>
              <w:rPr>
                <w:rFonts w:hint="eastAsia" w:ascii="黑体" w:hAnsi="黑体" w:eastAsia="黑体" w:cs="黑体"/>
                <w:b w:val="0"/>
                <w:bCs w:val="0"/>
                <w:color w:val="auto"/>
                <w:kern w:val="0"/>
                <w:sz w:val="24"/>
                <w:szCs w:val="24"/>
                <w:highlight w:val="none"/>
                <w:lang w:eastAsia="zh-CN" w:bidi="ar"/>
              </w:rPr>
              <w:t>座</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2E90339F">
            <w:pPr>
              <w:keepNext w:val="0"/>
              <w:keepLines w:val="0"/>
              <w:pageBreakBefore w:val="0"/>
              <w:widowControl/>
              <w:kinsoku/>
              <w:wordWrap/>
              <w:overflowPunct/>
              <w:topLinePunct w:val="0"/>
              <w:autoSpaceDN/>
              <w:bidi w:val="0"/>
              <w:adjustRightInd/>
              <w:snapToGrid w:val="0"/>
              <w:spacing w:line="240" w:lineRule="auto"/>
              <w:jc w:val="center"/>
              <w:textAlignment w:val="center"/>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kern w:val="0"/>
                <w:sz w:val="24"/>
                <w:szCs w:val="24"/>
                <w:highlight w:val="none"/>
                <w:lang w:eastAsia="zh-CN" w:bidi="ar"/>
              </w:rPr>
              <w:t>41-49座</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45919726">
            <w:pPr>
              <w:keepNext w:val="0"/>
              <w:keepLines w:val="0"/>
              <w:pageBreakBefore w:val="0"/>
              <w:widowControl/>
              <w:kinsoku/>
              <w:wordWrap/>
              <w:overflowPunct/>
              <w:topLinePunct w:val="0"/>
              <w:autoSpaceDN/>
              <w:bidi w:val="0"/>
              <w:adjustRightInd/>
              <w:snapToGrid w:val="0"/>
              <w:spacing w:line="240" w:lineRule="auto"/>
              <w:jc w:val="center"/>
              <w:textAlignment w:val="center"/>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kern w:val="0"/>
                <w:sz w:val="24"/>
                <w:szCs w:val="24"/>
                <w:highlight w:val="none"/>
                <w:lang w:eastAsia="zh-CN" w:bidi="ar"/>
              </w:rPr>
              <w:t>50-55座</w:t>
            </w:r>
          </w:p>
        </w:tc>
      </w:tr>
      <w:tr w14:paraId="542499A4">
        <w:tblPrEx>
          <w:tblCellMar>
            <w:top w:w="56" w:type="dxa"/>
            <w:left w:w="96" w:type="dxa"/>
            <w:bottom w:w="56" w:type="dxa"/>
            <w:right w:w="96" w:type="dxa"/>
          </w:tblCellMar>
        </w:tblPrEx>
        <w:trPr>
          <w:trHeight w:val="0" w:hRule="atLeast"/>
          <w:jc w:val="center"/>
        </w:trPr>
        <w:tc>
          <w:tcPr>
            <w:tcW w:w="3041" w:type="dxa"/>
            <w:tcBorders>
              <w:top w:val="single" w:color="000000" w:sz="4" w:space="0"/>
              <w:left w:val="single" w:color="000000" w:sz="4" w:space="0"/>
              <w:bottom w:val="single" w:color="000000" w:sz="4" w:space="0"/>
              <w:right w:val="single" w:color="000000" w:sz="4" w:space="0"/>
            </w:tcBorders>
            <w:noWrap w:val="0"/>
            <w:vAlign w:val="center"/>
          </w:tcPr>
          <w:p w14:paraId="2C972BD7">
            <w:pPr>
              <w:keepNext w:val="0"/>
              <w:keepLines w:val="0"/>
              <w:pageBreakBefore w:val="0"/>
              <w:widowControl/>
              <w:kinsoku/>
              <w:wordWrap/>
              <w:overflowPunct/>
              <w:topLinePunct w:val="0"/>
              <w:autoSpaceDN/>
              <w:bidi w:val="0"/>
              <w:adjustRightInd/>
              <w:snapToGrid w:val="0"/>
              <w:spacing w:line="240" w:lineRule="auto"/>
              <w:jc w:val="center"/>
              <w:textAlignment w:val="center"/>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市区、灵川半日</w:t>
            </w:r>
          </w:p>
          <w:p w14:paraId="4ECE233A">
            <w:pPr>
              <w:keepNext w:val="0"/>
              <w:keepLines w:val="0"/>
              <w:pageBreakBefore w:val="0"/>
              <w:widowControl/>
              <w:kinsoku/>
              <w:wordWrap/>
              <w:overflowPunct/>
              <w:topLinePunct w:val="0"/>
              <w:autoSpaceDN/>
              <w:bidi w:val="0"/>
              <w:adjustRightInd/>
              <w:snapToGrid w:val="0"/>
              <w:spacing w:line="240" w:lineRule="auto"/>
              <w:jc w:val="center"/>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bidi="ar"/>
              </w:rPr>
              <w:t>（</w:t>
            </w:r>
            <w:r>
              <w:rPr>
                <w:rStyle w:val="4"/>
                <w:rFonts w:hint="eastAsia" w:ascii="仿宋" w:hAnsi="仿宋" w:eastAsia="仿宋" w:cs="仿宋"/>
                <w:b w:val="0"/>
                <w:bCs w:val="0"/>
                <w:color w:val="auto"/>
                <w:sz w:val="24"/>
                <w:szCs w:val="24"/>
                <w:highlight w:val="none"/>
                <w:lang w:bidi="ar"/>
              </w:rPr>
              <w:t xml:space="preserve">5 </w:t>
            </w:r>
            <w:r>
              <w:rPr>
                <w:rStyle w:val="5"/>
                <w:rFonts w:hint="eastAsia" w:ascii="仿宋" w:hAnsi="仿宋" w:eastAsia="仿宋" w:cs="仿宋"/>
                <w:b w:val="0"/>
                <w:bCs w:val="0"/>
                <w:color w:val="auto"/>
                <w:sz w:val="24"/>
                <w:szCs w:val="24"/>
                <w:highlight w:val="none"/>
                <w:lang w:bidi="ar"/>
              </w:rPr>
              <w:t>小时内</w:t>
            </w:r>
            <w:r>
              <w:rPr>
                <w:rStyle w:val="4"/>
                <w:rFonts w:hint="eastAsia" w:ascii="仿宋" w:hAnsi="仿宋" w:eastAsia="仿宋" w:cs="仿宋"/>
                <w:b w:val="0"/>
                <w:bCs w:val="0"/>
                <w:color w:val="auto"/>
                <w:sz w:val="24"/>
                <w:szCs w:val="24"/>
                <w:highlight w:val="none"/>
                <w:lang w:bidi="ar"/>
              </w:rPr>
              <w:t>)</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166090B">
            <w:pPr>
              <w:keepNext w:val="0"/>
              <w:keepLines w:val="0"/>
              <w:pageBreakBefore w:val="0"/>
              <w:kinsoku/>
              <w:wordWrap/>
              <w:overflowPunct/>
              <w:topLinePunct w:val="0"/>
              <w:autoSpaceDN/>
              <w:bidi w:val="0"/>
              <w:adjustRightInd/>
              <w:snapToGrid w:val="0"/>
              <w:spacing w:line="24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300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8FA416C">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400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43E50F6">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450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22D8CF4D">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500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7C8A6D9C">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600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12D6DC5D">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650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20565655">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700</w:t>
            </w:r>
          </w:p>
        </w:tc>
      </w:tr>
      <w:tr w14:paraId="6E19996E">
        <w:tblPrEx>
          <w:tblCellMar>
            <w:top w:w="56" w:type="dxa"/>
            <w:left w:w="96" w:type="dxa"/>
            <w:bottom w:w="56" w:type="dxa"/>
            <w:right w:w="96" w:type="dxa"/>
          </w:tblCellMar>
        </w:tblPrEx>
        <w:trPr>
          <w:trHeight w:val="0" w:hRule="atLeast"/>
          <w:jc w:val="center"/>
        </w:trPr>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A7EDFB0">
            <w:pPr>
              <w:keepNext w:val="0"/>
              <w:keepLines w:val="0"/>
              <w:pageBreakBefore w:val="0"/>
              <w:widowControl/>
              <w:kinsoku/>
              <w:wordWrap/>
              <w:overflowPunct/>
              <w:topLinePunct w:val="0"/>
              <w:autoSpaceDN/>
              <w:bidi w:val="0"/>
              <w:adjustRightInd/>
              <w:snapToGrid w:val="0"/>
              <w:spacing w:line="240" w:lineRule="auto"/>
              <w:jc w:val="center"/>
              <w:textAlignment w:val="center"/>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市区、灵川一日</w:t>
            </w:r>
          </w:p>
          <w:p w14:paraId="33BF9F0C">
            <w:pPr>
              <w:keepNext w:val="0"/>
              <w:keepLines w:val="0"/>
              <w:pageBreakBefore w:val="0"/>
              <w:widowControl/>
              <w:kinsoku/>
              <w:wordWrap/>
              <w:overflowPunct/>
              <w:topLinePunct w:val="0"/>
              <w:autoSpaceDN/>
              <w:bidi w:val="0"/>
              <w:adjustRightInd/>
              <w:snapToGrid w:val="0"/>
              <w:spacing w:line="240" w:lineRule="auto"/>
              <w:jc w:val="center"/>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bidi="ar"/>
              </w:rPr>
              <w:t>（</w:t>
            </w:r>
            <w:r>
              <w:rPr>
                <w:rStyle w:val="4"/>
                <w:rFonts w:hint="eastAsia" w:ascii="仿宋" w:hAnsi="仿宋" w:eastAsia="仿宋" w:cs="仿宋"/>
                <w:b w:val="0"/>
                <w:bCs w:val="0"/>
                <w:color w:val="auto"/>
                <w:sz w:val="24"/>
                <w:szCs w:val="24"/>
                <w:highlight w:val="none"/>
                <w:lang w:bidi="ar"/>
              </w:rPr>
              <w:t xml:space="preserve">12 </w:t>
            </w:r>
            <w:r>
              <w:rPr>
                <w:rStyle w:val="5"/>
                <w:rFonts w:hint="eastAsia" w:ascii="仿宋" w:hAnsi="仿宋" w:eastAsia="仿宋" w:cs="仿宋"/>
                <w:b w:val="0"/>
                <w:bCs w:val="0"/>
                <w:color w:val="auto"/>
                <w:sz w:val="24"/>
                <w:szCs w:val="24"/>
                <w:highlight w:val="none"/>
                <w:lang w:bidi="ar"/>
              </w:rPr>
              <w:t>小时内</w:t>
            </w:r>
            <w:r>
              <w:rPr>
                <w:rStyle w:val="4"/>
                <w:rFonts w:hint="eastAsia" w:ascii="仿宋" w:hAnsi="仿宋" w:eastAsia="仿宋" w:cs="仿宋"/>
                <w:b w:val="0"/>
                <w:bCs w:val="0"/>
                <w:color w:val="auto"/>
                <w:sz w:val="24"/>
                <w:szCs w:val="24"/>
                <w:highlight w:val="none"/>
                <w:lang w:bidi="ar"/>
              </w:rPr>
              <w:t>)</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54B769A">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500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2136AFE">
            <w:pPr>
              <w:keepNext w:val="0"/>
              <w:keepLines w:val="0"/>
              <w:pageBreakBefore w:val="0"/>
              <w:kinsoku/>
              <w:wordWrap/>
              <w:overflowPunct/>
              <w:topLinePunct w:val="0"/>
              <w:autoSpaceDN/>
              <w:bidi w:val="0"/>
              <w:adjustRightInd/>
              <w:snapToGrid w:val="0"/>
              <w:spacing w:line="240" w:lineRule="auto"/>
              <w:jc w:val="center"/>
              <w:rPr>
                <w:rFonts w:hint="default"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600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75C6882">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600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3FF1B005">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650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30FB3E18">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700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4EBE046F">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750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345CF18B">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800</w:t>
            </w:r>
          </w:p>
        </w:tc>
      </w:tr>
      <w:tr w14:paraId="5191FF87">
        <w:tblPrEx>
          <w:tblCellMar>
            <w:top w:w="56" w:type="dxa"/>
            <w:left w:w="96" w:type="dxa"/>
            <w:bottom w:w="56" w:type="dxa"/>
            <w:right w:w="96" w:type="dxa"/>
          </w:tblCellMar>
        </w:tblPrEx>
        <w:trPr>
          <w:trHeight w:val="0" w:hRule="atLeast"/>
          <w:jc w:val="center"/>
        </w:trPr>
        <w:tc>
          <w:tcPr>
            <w:tcW w:w="3041" w:type="dxa"/>
            <w:tcBorders>
              <w:top w:val="single" w:color="000000" w:sz="4" w:space="0"/>
              <w:left w:val="single" w:color="000000" w:sz="4" w:space="0"/>
              <w:bottom w:val="single" w:color="000000" w:sz="4" w:space="0"/>
              <w:right w:val="single" w:color="000000" w:sz="4" w:space="0"/>
            </w:tcBorders>
            <w:noWrap w:val="0"/>
            <w:vAlign w:val="center"/>
          </w:tcPr>
          <w:p w14:paraId="31614498">
            <w:pPr>
              <w:keepNext w:val="0"/>
              <w:keepLines w:val="0"/>
              <w:pageBreakBefore w:val="0"/>
              <w:widowControl/>
              <w:kinsoku/>
              <w:wordWrap/>
              <w:overflowPunct/>
              <w:topLinePunct w:val="0"/>
              <w:autoSpaceDN/>
              <w:bidi w:val="0"/>
              <w:adjustRightInd/>
              <w:snapToGrid w:val="0"/>
              <w:spacing w:line="240" w:lineRule="auto"/>
              <w:jc w:val="center"/>
              <w:textAlignment w:val="center"/>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永福一</w:t>
            </w:r>
            <w:r>
              <w:rPr>
                <w:rStyle w:val="5"/>
                <w:rFonts w:hint="eastAsia" w:ascii="仿宋" w:hAnsi="仿宋" w:eastAsia="仿宋" w:cs="仿宋"/>
                <w:b w:val="0"/>
                <w:bCs w:val="0"/>
                <w:color w:val="auto"/>
                <w:sz w:val="24"/>
                <w:szCs w:val="24"/>
                <w:highlight w:val="none"/>
                <w:lang w:bidi="ar"/>
              </w:rPr>
              <w:t>日（</w:t>
            </w:r>
            <w:r>
              <w:rPr>
                <w:rStyle w:val="4"/>
                <w:rFonts w:hint="eastAsia" w:ascii="仿宋" w:hAnsi="仿宋" w:eastAsia="仿宋" w:cs="仿宋"/>
                <w:b w:val="0"/>
                <w:bCs w:val="0"/>
                <w:color w:val="auto"/>
                <w:sz w:val="24"/>
                <w:szCs w:val="24"/>
                <w:highlight w:val="none"/>
                <w:lang w:bidi="ar"/>
              </w:rPr>
              <w:t>12</w:t>
            </w:r>
            <w:r>
              <w:rPr>
                <w:rStyle w:val="5"/>
                <w:rFonts w:hint="eastAsia" w:ascii="仿宋" w:hAnsi="仿宋" w:eastAsia="仿宋" w:cs="仿宋"/>
                <w:b w:val="0"/>
                <w:bCs w:val="0"/>
                <w:color w:val="auto"/>
                <w:sz w:val="24"/>
                <w:szCs w:val="24"/>
                <w:highlight w:val="none"/>
                <w:lang w:bidi="ar"/>
              </w:rPr>
              <w:t>小时内）</w:t>
            </w:r>
            <w:r>
              <w:rPr>
                <w:rStyle w:val="5"/>
                <w:rFonts w:hint="eastAsia" w:ascii="仿宋" w:hAnsi="仿宋" w:eastAsia="仿宋" w:cs="仿宋"/>
                <w:b w:val="0"/>
                <w:bCs w:val="0"/>
                <w:color w:val="auto"/>
                <w:sz w:val="24"/>
                <w:szCs w:val="24"/>
                <w:highlight w:val="none"/>
                <w:lang w:eastAsia="zh-CN" w:bidi="ar"/>
              </w:rPr>
              <w:t>含高速</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FFB169F">
            <w:pPr>
              <w:keepNext w:val="0"/>
              <w:keepLines w:val="0"/>
              <w:pageBreakBefore w:val="0"/>
              <w:kinsoku/>
              <w:wordWrap/>
              <w:overflowPunct/>
              <w:topLinePunct w:val="0"/>
              <w:autoSpaceDN/>
              <w:bidi w:val="0"/>
              <w:adjustRightInd/>
              <w:snapToGrid w:val="0"/>
              <w:spacing w:line="24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600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294F0A8">
            <w:pPr>
              <w:keepNext w:val="0"/>
              <w:keepLines w:val="0"/>
              <w:pageBreakBefore w:val="0"/>
              <w:kinsoku/>
              <w:wordWrap/>
              <w:overflowPunct/>
              <w:topLinePunct w:val="0"/>
              <w:autoSpaceDN/>
              <w:bidi w:val="0"/>
              <w:adjustRightInd/>
              <w:snapToGrid w:val="0"/>
              <w:spacing w:line="24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700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1313061">
            <w:pPr>
              <w:keepNext w:val="0"/>
              <w:keepLines w:val="0"/>
              <w:pageBreakBefore w:val="0"/>
              <w:kinsoku/>
              <w:wordWrap/>
              <w:overflowPunct/>
              <w:topLinePunct w:val="0"/>
              <w:autoSpaceDN/>
              <w:bidi w:val="0"/>
              <w:adjustRightInd/>
              <w:snapToGrid w:val="0"/>
              <w:spacing w:line="24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3613389A">
            <w:pPr>
              <w:keepNext w:val="0"/>
              <w:keepLines w:val="0"/>
              <w:pageBreakBefore w:val="0"/>
              <w:kinsoku/>
              <w:wordWrap/>
              <w:overflowPunct/>
              <w:topLinePunct w:val="0"/>
              <w:autoSpaceDN/>
              <w:bidi w:val="0"/>
              <w:adjustRightInd/>
              <w:snapToGrid w:val="0"/>
              <w:spacing w:line="24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800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165C3C66">
            <w:pPr>
              <w:keepNext w:val="0"/>
              <w:keepLines w:val="0"/>
              <w:pageBreakBefore w:val="0"/>
              <w:kinsoku/>
              <w:wordWrap/>
              <w:overflowPunct/>
              <w:topLinePunct w:val="0"/>
              <w:autoSpaceDN/>
              <w:bidi w:val="0"/>
              <w:adjustRightInd/>
              <w:snapToGrid w:val="0"/>
              <w:spacing w:line="24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900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4A54819F">
            <w:pPr>
              <w:keepNext w:val="0"/>
              <w:keepLines w:val="0"/>
              <w:pageBreakBefore w:val="0"/>
              <w:kinsoku/>
              <w:wordWrap/>
              <w:overflowPunct/>
              <w:topLinePunct w:val="0"/>
              <w:autoSpaceDN/>
              <w:bidi w:val="0"/>
              <w:adjustRightInd/>
              <w:snapToGrid w:val="0"/>
              <w:spacing w:line="24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019FA935">
            <w:pPr>
              <w:keepNext w:val="0"/>
              <w:keepLines w:val="0"/>
              <w:pageBreakBefore w:val="0"/>
              <w:kinsoku/>
              <w:wordWrap/>
              <w:overflowPunct/>
              <w:topLinePunct w:val="0"/>
              <w:autoSpaceDN/>
              <w:bidi w:val="0"/>
              <w:adjustRightInd/>
              <w:snapToGrid w:val="0"/>
              <w:spacing w:line="24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1000</w:t>
            </w:r>
          </w:p>
        </w:tc>
      </w:tr>
      <w:tr w14:paraId="49F87ABA">
        <w:tblPrEx>
          <w:tblCellMar>
            <w:top w:w="56" w:type="dxa"/>
            <w:left w:w="96" w:type="dxa"/>
            <w:bottom w:w="56" w:type="dxa"/>
            <w:right w:w="96" w:type="dxa"/>
          </w:tblCellMar>
        </w:tblPrEx>
        <w:trPr>
          <w:trHeight w:val="0" w:hRule="atLeast"/>
          <w:jc w:val="center"/>
        </w:trPr>
        <w:tc>
          <w:tcPr>
            <w:tcW w:w="3041" w:type="dxa"/>
            <w:tcBorders>
              <w:top w:val="single" w:color="000000" w:sz="4" w:space="0"/>
              <w:left w:val="single" w:color="000000" w:sz="4" w:space="0"/>
              <w:bottom w:val="single" w:color="000000" w:sz="4" w:space="0"/>
              <w:right w:val="single" w:color="000000" w:sz="4" w:space="0"/>
            </w:tcBorders>
            <w:noWrap w:val="0"/>
            <w:vAlign w:val="center"/>
          </w:tcPr>
          <w:p w14:paraId="044C4BF4">
            <w:pPr>
              <w:keepNext w:val="0"/>
              <w:keepLines w:val="0"/>
              <w:pageBreakBefore w:val="0"/>
              <w:widowControl/>
              <w:kinsoku/>
              <w:wordWrap/>
              <w:overflowPunct/>
              <w:topLinePunct w:val="0"/>
              <w:autoSpaceDN/>
              <w:bidi w:val="0"/>
              <w:adjustRightInd/>
              <w:snapToGrid w:val="0"/>
              <w:spacing w:line="240" w:lineRule="auto"/>
              <w:jc w:val="center"/>
              <w:textAlignment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kern w:val="0"/>
                <w:sz w:val="24"/>
                <w:szCs w:val="24"/>
                <w:highlight w:val="none"/>
                <w:lang w:bidi="ar"/>
              </w:rPr>
              <w:t>阳朔、兴安、</w:t>
            </w:r>
            <w:r>
              <w:rPr>
                <w:rFonts w:hint="eastAsia" w:ascii="仿宋" w:hAnsi="仿宋" w:eastAsia="仿宋" w:cs="仿宋"/>
                <w:b w:val="0"/>
                <w:bCs w:val="0"/>
                <w:color w:val="auto"/>
                <w:kern w:val="0"/>
                <w:sz w:val="24"/>
                <w:szCs w:val="24"/>
                <w:highlight w:val="none"/>
                <w:lang w:eastAsia="zh-CN" w:bidi="ar"/>
              </w:rPr>
              <w:t>龙胜</w:t>
            </w:r>
            <w:r>
              <w:rPr>
                <w:rFonts w:hint="eastAsia" w:ascii="仿宋" w:hAnsi="仿宋" w:eastAsia="仿宋" w:cs="仿宋"/>
                <w:b w:val="0"/>
                <w:bCs w:val="0"/>
                <w:color w:val="auto"/>
                <w:kern w:val="0"/>
                <w:sz w:val="24"/>
                <w:szCs w:val="24"/>
                <w:highlight w:val="none"/>
                <w:lang w:bidi="ar"/>
              </w:rPr>
              <w:t>一</w:t>
            </w:r>
            <w:r>
              <w:rPr>
                <w:rStyle w:val="5"/>
                <w:rFonts w:hint="eastAsia" w:ascii="仿宋" w:hAnsi="仿宋" w:eastAsia="仿宋" w:cs="仿宋"/>
                <w:b w:val="0"/>
                <w:bCs w:val="0"/>
                <w:color w:val="auto"/>
                <w:sz w:val="24"/>
                <w:szCs w:val="24"/>
                <w:highlight w:val="none"/>
                <w:lang w:bidi="ar"/>
              </w:rPr>
              <w:t>日（</w:t>
            </w:r>
            <w:r>
              <w:rPr>
                <w:rStyle w:val="4"/>
                <w:rFonts w:hint="eastAsia" w:ascii="仿宋" w:hAnsi="仿宋" w:eastAsia="仿宋" w:cs="仿宋"/>
                <w:b w:val="0"/>
                <w:bCs w:val="0"/>
                <w:color w:val="auto"/>
                <w:sz w:val="24"/>
                <w:szCs w:val="24"/>
                <w:highlight w:val="none"/>
                <w:lang w:bidi="ar"/>
              </w:rPr>
              <w:t>12</w:t>
            </w:r>
            <w:r>
              <w:rPr>
                <w:rStyle w:val="5"/>
                <w:rFonts w:hint="eastAsia" w:ascii="仿宋" w:hAnsi="仿宋" w:eastAsia="仿宋" w:cs="仿宋"/>
                <w:b w:val="0"/>
                <w:bCs w:val="0"/>
                <w:color w:val="auto"/>
                <w:sz w:val="24"/>
                <w:szCs w:val="24"/>
                <w:highlight w:val="none"/>
                <w:lang w:bidi="ar"/>
              </w:rPr>
              <w:t>小时内）</w:t>
            </w:r>
            <w:r>
              <w:rPr>
                <w:rStyle w:val="5"/>
                <w:rFonts w:hint="eastAsia" w:ascii="仿宋" w:hAnsi="仿宋" w:eastAsia="仿宋" w:cs="仿宋"/>
                <w:b w:val="0"/>
                <w:bCs w:val="0"/>
                <w:color w:val="auto"/>
                <w:sz w:val="24"/>
                <w:szCs w:val="24"/>
                <w:highlight w:val="none"/>
                <w:lang w:eastAsia="zh-CN" w:bidi="ar"/>
              </w:rPr>
              <w:t>含高速</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E91F083">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700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48214DD1">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800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AB933E4">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800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44534995">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900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2AB9ADC2">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1000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023E69A1">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1200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2E2F47F6">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1200</w:t>
            </w:r>
          </w:p>
        </w:tc>
      </w:tr>
      <w:tr w14:paraId="527A1D8C">
        <w:tblPrEx>
          <w:tblCellMar>
            <w:top w:w="56" w:type="dxa"/>
            <w:left w:w="96" w:type="dxa"/>
            <w:bottom w:w="56" w:type="dxa"/>
            <w:right w:w="96" w:type="dxa"/>
          </w:tblCellMar>
        </w:tblPrEx>
        <w:trPr>
          <w:trHeight w:val="0" w:hRule="atLeast"/>
          <w:jc w:val="center"/>
        </w:trPr>
        <w:tc>
          <w:tcPr>
            <w:tcW w:w="3041" w:type="dxa"/>
            <w:tcBorders>
              <w:top w:val="single" w:color="000000" w:sz="4" w:space="0"/>
              <w:left w:val="single" w:color="000000" w:sz="4" w:space="0"/>
              <w:bottom w:val="single" w:color="000000" w:sz="4" w:space="0"/>
              <w:right w:val="single" w:color="000000" w:sz="4" w:space="0"/>
            </w:tcBorders>
            <w:noWrap w:val="0"/>
            <w:vAlign w:val="center"/>
          </w:tcPr>
          <w:p w14:paraId="14B16E2D">
            <w:pPr>
              <w:keepNext w:val="0"/>
              <w:keepLines w:val="0"/>
              <w:pageBreakBefore w:val="0"/>
              <w:widowControl/>
              <w:kinsoku/>
              <w:wordWrap/>
              <w:overflowPunct/>
              <w:topLinePunct w:val="0"/>
              <w:autoSpaceDN/>
              <w:bidi w:val="0"/>
              <w:adjustRightInd/>
              <w:snapToGrid w:val="0"/>
              <w:spacing w:line="240" w:lineRule="auto"/>
              <w:jc w:val="center"/>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eastAsia="zh-CN" w:bidi="ar"/>
              </w:rPr>
              <w:t>恭城</w:t>
            </w:r>
            <w:r>
              <w:rPr>
                <w:rStyle w:val="5"/>
                <w:rFonts w:hint="eastAsia" w:ascii="仿宋" w:hAnsi="仿宋" w:eastAsia="仿宋" w:cs="仿宋"/>
                <w:b w:val="0"/>
                <w:bCs w:val="0"/>
                <w:color w:val="auto"/>
                <w:sz w:val="24"/>
                <w:szCs w:val="24"/>
                <w:highlight w:val="none"/>
                <w:lang w:bidi="ar"/>
              </w:rPr>
              <w:t>、平乐、荔浦一日（</w:t>
            </w:r>
            <w:r>
              <w:rPr>
                <w:rStyle w:val="4"/>
                <w:rFonts w:hint="eastAsia" w:ascii="仿宋" w:hAnsi="仿宋" w:eastAsia="仿宋" w:cs="仿宋"/>
                <w:b w:val="0"/>
                <w:bCs w:val="0"/>
                <w:color w:val="auto"/>
                <w:sz w:val="24"/>
                <w:szCs w:val="24"/>
                <w:highlight w:val="none"/>
                <w:lang w:bidi="ar"/>
              </w:rPr>
              <w:t xml:space="preserve">12 </w:t>
            </w:r>
            <w:r>
              <w:rPr>
                <w:rStyle w:val="5"/>
                <w:rFonts w:hint="eastAsia" w:ascii="仿宋" w:hAnsi="仿宋" w:eastAsia="仿宋" w:cs="仿宋"/>
                <w:b w:val="0"/>
                <w:bCs w:val="0"/>
                <w:color w:val="auto"/>
                <w:sz w:val="24"/>
                <w:szCs w:val="24"/>
                <w:highlight w:val="none"/>
                <w:lang w:bidi="ar"/>
              </w:rPr>
              <w:t>小时内</w:t>
            </w:r>
            <w:r>
              <w:rPr>
                <w:rStyle w:val="4"/>
                <w:rFonts w:hint="eastAsia" w:ascii="仿宋" w:hAnsi="仿宋" w:eastAsia="仿宋" w:cs="仿宋"/>
                <w:b w:val="0"/>
                <w:bCs w:val="0"/>
                <w:color w:val="auto"/>
                <w:sz w:val="24"/>
                <w:szCs w:val="24"/>
                <w:highlight w:val="none"/>
                <w:lang w:bidi="ar"/>
              </w:rPr>
              <w:t>)</w:t>
            </w:r>
            <w:r>
              <w:rPr>
                <w:rStyle w:val="5"/>
                <w:rFonts w:hint="eastAsia" w:ascii="仿宋" w:hAnsi="仿宋" w:eastAsia="仿宋" w:cs="仿宋"/>
                <w:b w:val="0"/>
                <w:bCs w:val="0"/>
                <w:color w:val="auto"/>
                <w:sz w:val="24"/>
                <w:szCs w:val="24"/>
                <w:highlight w:val="none"/>
                <w:lang w:eastAsia="zh-CN" w:bidi="ar"/>
              </w:rPr>
              <w:t>含高速</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F0CFDEA">
            <w:pPr>
              <w:keepNext w:val="0"/>
              <w:keepLines w:val="0"/>
              <w:pageBreakBefore w:val="0"/>
              <w:kinsoku/>
              <w:wordWrap/>
              <w:overflowPunct/>
              <w:topLinePunct w:val="0"/>
              <w:autoSpaceDN/>
              <w:bidi w:val="0"/>
              <w:adjustRightInd/>
              <w:snapToGrid w:val="0"/>
              <w:spacing w:line="24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800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758C467F">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5C96668">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1000</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2399F444">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1100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54D07C37">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1500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340C96EA">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1600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14539B75">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1600</w:t>
            </w:r>
          </w:p>
        </w:tc>
      </w:tr>
      <w:tr w14:paraId="071C4119">
        <w:tblPrEx>
          <w:tblCellMar>
            <w:top w:w="56" w:type="dxa"/>
            <w:left w:w="96" w:type="dxa"/>
            <w:bottom w:w="56" w:type="dxa"/>
            <w:right w:w="96" w:type="dxa"/>
          </w:tblCellMar>
        </w:tblPrEx>
        <w:trPr>
          <w:trHeight w:val="925" w:hRule="atLeast"/>
          <w:jc w:val="center"/>
        </w:trPr>
        <w:tc>
          <w:tcPr>
            <w:tcW w:w="3041" w:type="dxa"/>
            <w:tcBorders>
              <w:top w:val="single" w:color="000000" w:sz="4" w:space="0"/>
              <w:left w:val="single" w:color="000000" w:sz="4" w:space="0"/>
              <w:bottom w:val="single" w:color="000000" w:sz="4" w:space="0"/>
              <w:right w:val="single" w:color="000000" w:sz="4" w:space="0"/>
            </w:tcBorders>
            <w:noWrap/>
            <w:vAlign w:val="center"/>
          </w:tcPr>
          <w:p w14:paraId="20BE42DF">
            <w:pPr>
              <w:keepNext w:val="0"/>
              <w:keepLines w:val="0"/>
              <w:pageBreakBefore w:val="0"/>
              <w:widowControl/>
              <w:kinsoku/>
              <w:wordWrap/>
              <w:overflowPunct/>
              <w:topLinePunct w:val="0"/>
              <w:autoSpaceDN/>
              <w:bidi w:val="0"/>
              <w:adjustRightInd/>
              <w:snapToGrid w:val="0"/>
              <w:spacing w:line="240" w:lineRule="auto"/>
              <w:jc w:val="center"/>
              <w:textAlignment w:val="bottom"/>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eastAsia="zh-CN" w:bidi="ar"/>
              </w:rPr>
              <w:t>资源</w:t>
            </w:r>
            <w:r>
              <w:rPr>
                <w:rFonts w:hint="eastAsia" w:ascii="仿宋" w:hAnsi="仿宋" w:eastAsia="仿宋" w:cs="仿宋"/>
                <w:b w:val="0"/>
                <w:bCs w:val="0"/>
                <w:color w:val="auto"/>
                <w:kern w:val="0"/>
                <w:sz w:val="24"/>
                <w:szCs w:val="24"/>
                <w:highlight w:val="none"/>
                <w:lang w:bidi="ar"/>
              </w:rPr>
              <w:t>、灌阳、全州一日（12 小时内)</w:t>
            </w:r>
            <w:r>
              <w:rPr>
                <w:rStyle w:val="5"/>
                <w:rFonts w:hint="eastAsia" w:ascii="仿宋" w:hAnsi="仿宋" w:eastAsia="仿宋" w:cs="仿宋"/>
                <w:b w:val="0"/>
                <w:bCs w:val="0"/>
                <w:color w:val="auto"/>
                <w:sz w:val="24"/>
                <w:szCs w:val="24"/>
                <w:highlight w:val="none"/>
                <w:lang w:eastAsia="zh-CN" w:bidi="ar"/>
              </w:rPr>
              <w:t>含高速</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3E2BAB51">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900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362873B">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1000</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A66FF85">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p>
          <w:p w14:paraId="1D9D5110">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1200</w:t>
            </w:r>
          </w:p>
          <w:p w14:paraId="27AD3E55">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rPr>
            </w:pP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4B8827A5">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1300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057A8383">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1600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4A3AA188">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1800</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75ECBEE0">
            <w:pPr>
              <w:keepNext w:val="0"/>
              <w:keepLines w:val="0"/>
              <w:pageBreakBefore w:val="0"/>
              <w:kinsoku/>
              <w:wordWrap/>
              <w:overflowPunct/>
              <w:topLinePunct w:val="0"/>
              <w:autoSpaceDN/>
              <w:bidi w:val="0"/>
              <w:adjustRightInd/>
              <w:snapToGrid w:val="0"/>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1800</w:t>
            </w:r>
          </w:p>
        </w:tc>
      </w:tr>
    </w:tbl>
    <w:p w14:paraId="6D390806">
      <w:pPr>
        <w:keepNext w:val="0"/>
        <w:keepLines w:val="0"/>
        <w:pageBreakBefore w:val="0"/>
        <w:widowControl/>
        <w:suppressLineNumbers w:val="0"/>
        <w:kinsoku/>
        <w:wordWrap/>
        <w:overflowPunct/>
        <w:topLinePunct w:val="0"/>
        <w:autoSpaceDE/>
        <w:autoSpaceDN/>
        <w:bidi w:val="0"/>
        <w:adjustRightInd/>
        <w:snapToGrid/>
        <w:spacing w:line="240" w:lineRule="auto"/>
        <w:ind w:firstLine="668" w:firstLineChars="200"/>
        <w:jc w:val="both"/>
        <w:textAlignment w:val="auto"/>
        <w:rPr>
          <w:rFonts w:hint="eastAsia" w:ascii="仿宋" w:hAnsi="仿宋" w:eastAsia="仿宋" w:cs="仿宋"/>
          <w:b w:val="0"/>
          <w:bCs w:val="0"/>
          <w:i w:val="0"/>
          <w:iCs w:val="0"/>
          <w:spacing w:val="7"/>
          <w:kern w:val="0"/>
          <w:sz w:val="32"/>
          <w:szCs w:val="32"/>
          <w:lang w:val="en-US" w:eastAsia="zh-CN" w:bidi="ar"/>
        </w:rPr>
      </w:pPr>
      <w:r>
        <w:rPr>
          <w:rFonts w:hint="eastAsia" w:ascii="仿宋" w:hAnsi="仿宋" w:eastAsia="仿宋" w:cs="仿宋"/>
          <w:b w:val="0"/>
          <w:bCs w:val="0"/>
          <w:i w:val="0"/>
          <w:iCs w:val="0"/>
          <w:spacing w:val="7"/>
          <w:kern w:val="0"/>
          <w:sz w:val="32"/>
          <w:szCs w:val="32"/>
          <w:lang w:val="en-US" w:eastAsia="zh-CN" w:bidi="ar"/>
        </w:rPr>
        <w:t>2分项.院区间摆渡车租赁：</w:t>
      </w:r>
      <w:r>
        <w:rPr>
          <w:rFonts w:hint="eastAsia" w:ascii="仿宋" w:hAnsi="仿宋" w:eastAsia="仿宋" w:cs="仿宋"/>
          <w:b w:val="0"/>
          <w:bCs w:val="0"/>
          <w:i w:val="0"/>
          <w:iCs w:val="0"/>
          <w:spacing w:val="7"/>
          <w:kern w:val="0"/>
          <w:sz w:val="32"/>
          <w:szCs w:val="32"/>
          <w:u w:val="single"/>
          <w:lang w:val="en-US" w:eastAsia="zh-CN" w:bidi="ar"/>
        </w:rPr>
        <w:t xml:space="preserve">750 </w:t>
      </w:r>
      <w:r>
        <w:rPr>
          <w:rFonts w:hint="eastAsia" w:ascii="仿宋" w:hAnsi="仿宋" w:eastAsia="仿宋" w:cs="仿宋"/>
          <w:b w:val="0"/>
          <w:bCs w:val="0"/>
          <w:i w:val="0"/>
          <w:iCs w:val="0"/>
          <w:spacing w:val="7"/>
          <w:kern w:val="0"/>
          <w:sz w:val="32"/>
          <w:szCs w:val="32"/>
          <w:lang w:val="en-US" w:eastAsia="zh-CN" w:bidi="ar"/>
        </w:rPr>
        <w:t>元/辆/天，运行时间为</w:t>
      </w:r>
      <w:r>
        <w:rPr>
          <w:rFonts w:hint="eastAsia" w:ascii="仿宋" w:hAnsi="仿宋" w:eastAsia="仿宋" w:cs="仿宋"/>
          <w:color w:val="000000"/>
          <w:kern w:val="0"/>
          <w:sz w:val="32"/>
          <w:szCs w:val="32"/>
          <w:shd w:val="clear" w:color="auto" w:fill="FFFFFF"/>
          <w:lang w:val="en-US" w:eastAsia="zh-CN" w:bidi="ar"/>
        </w:rPr>
        <w:t>每天7:00至19:00，往返医院三院区：城北⇌城中⇌城南，具体班次由医院根据实际需求安排，</w:t>
      </w:r>
      <w:r>
        <w:rPr>
          <w:rFonts w:hint="eastAsia" w:ascii="仿宋" w:hAnsi="仿宋" w:eastAsia="仿宋" w:cs="仿宋"/>
          <w:b w:val="0"/>
          <w:bCs w:val="0"/>
          <w:i w:val="0"/>
          <w:iCs w:val="0"/>
          <w:spacing w:val="7"/>
          <w:kern w:val="0"/>
          <w:sz w:val="32"/>
          <w:szCs w:val="32"/>
          <w:lang w:val="en-US" w:eastAsia="zh-CN" w:bidi="ar"/>
        </w:rPr>
        <w:t>不计里程，超时1小时内不另计费。</w:t>
      </w:r>
    </w:p>
    <w:p w14:paraId="4016AA33">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其他建议</w:t>
      </w:r>
    </w:p>
    <w:p w14:paraId="30BD6FA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b w:val="0"/>
          <w:bCs w:val="0"/>
          <w:i w:val="0"/>
          <w:iCs w:val="0"/>
          <w:spacing w:val="7"/>
          <w:kern w:val="0"/>
          <w:sz w:val="32"/>
          <w:szCs w:val="32"/>
          <w:lang w:val="en-US" w:eastAsia="zh-CN" w:bidi="ar"/>
        </w:rPr>
      </w:pPr>
      <w:r>
        <w:rPr>
          <w:rFonts w:hint="eastAsia" w:ascii="仿宋" w:hAnsi="仿宋" w:eastAsia="仿宋" w:cs="仿宋"/>
          <w:b w:val="0"/>
          <w:bCs w:val="0"/>
          <w:i w:val="0"/>
          <w:iCs w:val="0"/>
          <w:spacing w:val="7"/>
          <w:kern w:val="0"/>
          <w:sz w:val="32"/>
          <w:szCs w:val="32"/>
          <w:lang w:val="en-US" w:eastAsia="zh-CN" w:bidi="ar"/>
        </w:rPr>
        <w:t>因各供</w:t>
      </w:r>
      <w:bookmarkStart w:id="0" w:name="_GoBack"/>
      <w:bookmarkEnd w:id="0"/>
      <w:r>
        <w:rPr>
          <w:rFonts w:hint="eastAsia" w:ascii="仿宋" w:hAnsi="仿宋" w:eastAsia="仿宋" w:cs="仿宋"/>
          <w:b w:val="0"/>
          <w:bCs w:val="0"/>
          <w:i w:val="0"/>
          <w:iCs w:val="0"/>
          <w:spacing w:val="7"/>
          <w:kern w:val="0"/>
          <w:sz w:val="32"/>
          <w:szCs w:val="32"/>
          <w:lang w:val="en-US" w:eastAsia="zh-CN" w:bidi="ar"/>
        </w:rPr>
        <w:t>应商提供的车辆类型、品牌有较大差异，为满足医院实际需求，建议将业务用车租赁、摆渡车分为2个标的采购，其中业务用车租赁建议遴选2家供应商同时提供汽车租赁服务，根据实际业务需求和性价比择优选用车辆。</w:t>
      </w:r>
    </w:p>
    <w:p w14:paraId="531144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8CC42F"/>
    <w:multiLevelType w:val="singleLevel"/>
    <w:tmpl w:val="628CC42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500A3"/>
    <w:rsid w:val="5A54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default" w:ascii="Arial" w:hAnsi="Arial" w:cs="Arial"/>
      <w:color w:val="000000"/>
      <w:sz w:val="20"/>
      <w:szCs w:val="20"/>
      <w:u w:val="none"/>
    </w:rPr>
  </w:style>
  <w:style w:type="character" w:customStyle="1" w:styleId="5">
    <w:name w:val="font11"/>
    <w:basedOn w:val="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1487</Words>
  <Characters>1663</Characters>
  <Lines>0</Lines>
  <Paragraphs>0</Paragraphs>
  <TotalTime>2</TotalTime>
  <ScaleCrop>false</ScaleCrop>
  <LinksUpToDate>false</LinksUpToDate>
  <CharactersWithSpaces>1691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2026-01-08T08:48:00Z</dcterms:created>
  <dc:creator>Administrator</dc:creator>
  <cp:lastModifiedBy>Administrator</cp:lastModifiedBy>
  <dcterms:modified xsi:type="dcterms:W3CDTF">2026-01-08T09:06:59Z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E8CB5E3F5AA34F618918BF1AE4AC103C_13</vt:lpwstr>
  </property>
  <property fmtid="{D5CDD505-2E9C-101B-9397-08002B2CF9AE}" pid="4" name="KSOTemplateDocerSaveRecord">
    <vt:lpwstr>eyJoZGlkIjoiMjg1N2RkNTk1ZGY3ZDY1MWRkZGNiMWZjNjY3ZGI3YzkiLCJ1c2VySWQiOiI0NDQwNDgxNTgifQ==</vt:lpwstr>
  </property>
</Properties>
</file>