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A52D9">
      <w:pPr>
        <w:jc w:val="center"/>
        <w:rPr>
          <w:rFonts w:hint="eastAsia" w:ascii="宋体" w:hAnsi="宋体" w:eastAsia="宋体"/>
          <w:b/>
          <w:bCs/>
          <w:sz w:val="24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8"/>
        </w:rPr>
        <w:t>桂林市桃花江、南湾河及漓江市区段入河排污口整治工程设计服务采购需求</w:t>
      </w:r>
    </w:p>
    <w:bookmarkEnd w:id="0"/>
    <w:p w14:paraId="0698CDB6">
      <w:pPr>
        <w:jc w:val="center"/>
        <w:rPr>
          <w:rFonts w:ascii="宋体" w:hAnsi="宋体" w:eastAsia="宋体"/>
          <w:b/>
          <w:bCs/>
          <w:sz w:val="24"/>
          <w:szCs w:val="28"/>
        </w:rPr>
      </w:pPr>
    </w:p>
    <w:p w14:paraId="5DF939FF">
      <w:pPr>
        <w:rPr>
          <w:rFonts w:hint="eastAsia" w:ascii="宋体" w:hAnsi="宋体" w:eastAsia="宋体"/>
        </w:rPr>
      </w:pPr>
    </w:p>
    <w:p w14:paraId="08245C44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1.项目名称：桂林市桃花江、南湾河及漓江市区段入河排污口整治工程设计服务</w:t>
      </w:r>
    </w:p>
    <w:p w14:paraId="75F45A84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2.招标单位：桂林市排水工程管理处</w:t>
      </w:r>
    </w:p>
    <w:p w14:paraId="0D8E7F47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3.项目建设规模及主要建设内容: </w:t>
      </w:r>
    </w:p>
    <w:p w14:paraId="55C9EB5F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1）甲山溪、乌金河沿岸及清风沟片区排污口整治工程，新建污水管DN200-DN600长约4.5公里，非开挖修复DN400-DN1000破漏管网约4.79公里，新建琴潭道污水提升泵站（15000吨/日）及进出水干管，将地势低洼片区收集的污水提升至市政管网。</w:t>
      </w:r>
    </w:p>
    <w:p w14:paraId="3E578636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2）对解放桥西南侧段、穿山东路、万福东路等片区出现跑冒滴漏、渗流等情形的排污通道进行检修及更新，疏通管道600米，非开挖修复约500米；对错混接管网进行整治，新建污水收集支管克拉管DN300-DN1000约5.12公里。修复一座泵井，新建穿山村泵站（10000吨/日）、环城南二路泵站（10000吨/日）、环城南二路一巷泵井（2000吨/日）等3座提升泵站及进出水干管。对漓江干流16个排水水质不满足管理要求的排污口进行截污管线铺设、错混接管网完善、破漏管道修复，新建 UPVC、克拉管污水收集管DN110-DN600约9.3公里，改造修复约4.3公里破漏管网。</w:t>
      </w:r>
    </w:p>
    <w:p w14:paraId="3A417489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（3）桃花江、南湾河沿岸排污口整治工程，疏通管道1.6公里，新建污水管DN200-DN600长约1公里，非开挖修复DN400-DN1500破漏管网约10.62公里。</w:t>
      </w:r>
    </w:p>
    <w:p w14:paraId="7C208BE6">
      <w:p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4.投资估算（万元）：19948.78</w:t>
      </w:r>
    </w:p>
    <w:p w14:paraId="07A3F87C">
      <w:p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 xml:space="preserve">5.计划招标时间：2026年 </w:t>
      </w:r>
      <w:r>
        <w:rPr>
          <w:rFonts w:hint="eastAsia" w:ascii="宋体" w:hAnsi="宋体" w:eastAsia="宋体"/>
          <w:color w:val="auto"/>
          <w:lang w:val="en-US" w:eastAsia="zh-CN"/>
        </w:rPr>
        <w:t>4</w:t>
      </w:r>
      <w:r>
        <w:rPr>
          <w:rFonts w:hint="eastAsia" w:ascii="宋体" w:hAnsi="宋体" w:eastAsia="宋体"/>
          <w:color w:val="auto"/>
        </w:rPr>
        <w:t>月</w:t>
      </w:r>
    </w:p>
    <w:p w14:paraId="033423A2"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72"/>
    <w:rsid w:val="00243572"/>
    <w:rsid w:val="00485BFF"/>
    <w:rsid w:val="00553C88"/>
    <w:rsid w:val="005C4C16"/>
    <w:rsid w:val="005D1C78"/>
    <w:rsid w:val="00794930"/>
    <w:rsid w:val="009942A8"/>
    <w:rsid w:val="00BD1A1F"/>
    <w:rsid w:val="00BE4294"/>
    <w:rsid w:val="523277E1"/>
    <w:rsid w:val="6E3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701</Characters>
  <Lines>33</Lines>
  <Paragraphs>26</Paragraphs>
  <TotalTime>30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2026-03-16T08:51:00Z</dcterms:created>
  <dc:creator>na an</dc:creator>
  <cp:lastModifiedBy>奇</cp:lastModifiedBy>
  <dcterms:modified xsi:type="dcterms:W3CDTF">2026-03-19T08:50:54Z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eyJoZGlkIjoiYjVjYWIyY2QzMWNjNmE2NDEyNjQ4Njk2NDk1ZmM1NzciLCJ1c2VySWQiOiIzNjUyNjU2NDYifQ==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25D243C3103040958430AD443ED3F389_12</vt:lpwstr>
  </property>
</Properties>
</file>