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233C5">
      <w:pPr>
        <w:tabs>
          <w:tab w:val="left" w:pos="993"/>
          <w:tab w:val="left" w:pos="1134"/>
          <w:tab w:val="left" w:pos="1418"/>
        </w:tabs>
        <w:spacing w:line="540" w:lineRule="exact"/>
        <w:jc w:val="center"/>
        <w:rPr>
          <w:rFonts w:hint="default" w:ascii="宋体" w:hAnsi="宋体" w:eastAsia="宋体" w:cs="宋体"/>
          <w:color w:val="auto"/>
          <w:sz w:val="40"/>
          <w:szCs w:val="40"/>
          <w:u w:val="none"/>
          <w:lang w:val="en-US" w:eastAsia="zh-CN"/>
        </w:rPr>
      </w:pPr>
      <w:r>
        <w:rPr>
          <w:rFonts w:hint="eastAsia" w:ascii="宋体" w:hAnsi="宋体" w:eastAsia="宋体" w:cs="宋体"/>
          <w:color w:val="auto"/>
          <w:sz w:val="40"/>
          <w:szCs w:val="40"/>
          <w:u w:val="none"/>
          <w:lang w:eastAsia="zh-CN"/>
        </w:rPr>
        <w:t>藤县</w:t>
      </w:r>
      <w:r>
        <w:rPr>
          <w:rFonts w:hint="eastAsia" w:ascii="宋体" w:hAnsi="宋体" w:cs="宋体"/>
          <w:color w:val="auto"/>
          <w:sz w:val="40"/>
          <w:szCs w:val="40"/>
          <w:u w:val="none"/>
          <w:lang w:val="en-US" w:eastAsia="zh-CN"/>
        </w:rPr>
        <w:t>自然资源局</w:t>
      </w:r>
    </w:p>
    <w:p w14:paraId="51693CF9">
      <w:pPr>
        <w:tabs>
          <w:tab w:val="left" w:pos="993"/>
          <w:tab w:val="left" w:pos="1134"/>
          <w:tab w:val="left" w:pos="1418"/>
        </w:tabs>
        <w:spacing w:line="540" w:lineRule="exact"/>
        <w:jc w:val="center"/>
        <w:rPr>
          <w:rFonts w:hint="eastAsia" w:ascii="宋体" w:hAnsi="宋体" w:eastAsia="宋体" w:cs="宋体"/>
          <w:color w:val="auto"/>
          <w:sz w:val="40"/>
          <w:szCs w:val="40"/>
          <w:u w:val="none"/>
        </w:rPr>
      </w:pPr>
      <w:r>
        <w:rPr>
          <w:rFonts w:hint="eastAsia" w:ascii="宋体" w:hAnsi="宋体" w:eastAsia="宋体" w:cs="宋体"/>
          <w:color w:val="auto"/>
          <w:sz w:val="40"/>
          <w:szCs w:val="40"/>
          <w:u w:val="none"/>
          <w:lang w:val="en-US" w:eastAsia="zh-CN"/>
        </w:rPr>
        <w:t>202</w:t>
      </w:r>
      <w:r>
        <w:rPr>
          <w:rFonts w:hint="eastAsia" w:ascii="宋体" w:hAnsi="宋体" w:cs="宋体"/>
          <w:color w:val="auto"/>
          <w:sz w:val="40"/>
          <w:szCs w:val="40"/>
          <w:u w:val="none"/>
          <w:lang w:val="en-US" w:eastAsia="zh-CN"/>
        </w:rPr>
        <w:t>6</w:t>
      </w:r>
      <w:r>
        <w:rPr>
          <w:rFonts w:hint="eastAsia" w:ascii="宋体" w:hAnsi="宋体" w:eastAsia="宋体" w:cs="宋体"/>
          <w:color w:val="auto"/>
          <w:sz w:val="40"/>
          <w:szCs w:val="40"/>
          <w:u w:val="none"/>
          <w:lang w:val="en-US" w:eastAsia="zh-CN"/>
        </w:rPr>
        <w:t>年</w:t>
      </w:r>
      <w:r>
        <w:rPr>
          <w:rFonts w:hint="eastAsia" w:ascii="宋体" w:hAnsi="宋体" w:cs="宋体"/>
          <w:color w:val="auto"/>
          <w:sz w:val="40"/>
          <w:szCs w:val="40"/>
          <w:u w:val="none"/>
          <w:lang w:val="en-US" w:eastAsia="zh-CN"/>
        </w:rPr>
        <w:t>1</w:t>
      </w:r>
      <w:r>
        <w:rPr>
          <w:rFonts w:hint="eastAsia" w:ascii="宋体" w:hAnsi="宋体" w:eastAsia="宋体" w:cs="宋体"/>
          <w:color w:val="auto"/>
          <w:sz w:val="40"/>
          <w:szCs w:val="40"/>
          <w:u w:val="none"/>
          <w:lang w:val="en-US" w:eastAsia="zh-CN"/>
        </w:rPr>
        <w:t>月</w:t>
      </w:r>
      <w:r>
        <w:rPr>
          <w:rFonts w:hint="eastAsia" w:ascii="宋体" w:hAnsi="宋体" w:eastAsia="宋体" w:cs="宋体"/>
          <w:color w:val="auto"/>
          <w:sz w:val="40"/>
          <w:szCs w:val="40"/>
          <w:u w:val="none"/>
        </w:rPr>
        <w:t>政府采购意向</w:t>
      </w:r>
    </w:p>
    <w:p w14:paraId="5F6DA969">
      <w:pPr>
        <w:pStyle w:val="5"/>
        <w:rPr>
          <w:rFonts w:hint="eastAsia"/>
        </w:rPr>
      </w:pPr>
    </w:p>
    <w:p w14:paraId="6A9E19A8">
      <w:pPr>
        <w:tabs>
          <w:tab w:val="left" w:pos="993"/>
          <w:tab w:val="left" w:pos="1134"/>
          <w:tab w:val="left" w:pos="1418"/>
        </w:tabs>
        <w:spacing w:line="54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为便于供应商及时了解政府采购信息，根据《财政部关于开展政府采购意向公开工作的通知》（财库〔2020〕10号）等有关规定，现将</w:t>
      </w:r>
      <w:r>
        <w:rPr>
          <w:rFonts w:hint="eastAsia" w:ascii="宋体" w:hAnsi="宋体" w:eastAsia="宋体" w:cs="宋体"/>
          <w:sz w:val="28"/>
          <w:szCs w:val="28"/>
          <w:lang w:eastAsia="zh-CN"/>
        </w:rPr>
        <w:t>藤县</w:t>
      </w:r>
      <w:r>
        <w:rPr>
          <w:rFonts w:hint="eastAsia" w:ascii="宋体" w:hAnsi="宋体" w:eastAsia="宋体" w:cs="宋体"/>
          <w:sz w:val="28"/>
          <w:szCs w:val="28"/>
          <w:lang w:val="en-US" w:eastAsia="zh-CN"/>
        </w:rPr>
        <w:t>自然资源局</w:t>
      </w:r>
      <w:r>
        <w:rPr>
          <w:rFonts w:hint="eastAsia" w:ascii="宋体" w:hAnsi="宋体" w:eastAsia="宋体" w:cs="宋体"/>
          <w:color w:val="auto"/>
          <w:sz w:val="28"/>
          <w:szCs w:val="28"/>
          <w:lang w:val="en-US" w:eastAsia="zh-CN"/>
        </w:rPr>
        <w:t>202</w:t>
      </w: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年</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月</w:t>
      </w:r>
      <w:r>
        <w:rPr>
          <w:rFonts w:hint="eastAsia" w:ascii="宋体" w:hAnsi="宋体" w:eastAsia="宋体" w:cs="宋体"/>
          <w:color w:val="auto"/>
          <w:sz w:val="28"/>
          <w:szCs w:val="28"/>
        </w:rPr>
        <w:t>政府采购意向公开如下：</w:t>
      </w:r>
    </w:p>
    <w:tbl>
      <w:tblPr>
        <w:tblStyle w:val="3"/>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82"/>
        <w:gridCol w:w="4170"/>
        <w:gridCol w:w="975"/>
        <w:gridCol w:w="1230"/>
        <w:gridCol w:w="1500"/>
        <w:gridCol w:w="820"/>
      </w:tblGrid>
      <w:tr w14:paraId="622F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top w:val="single" w:color="auto" w:sz="4" w:space="0"/>
              <w:left w:val="single" w:color="auto" w:sz="4" w:space="0"/>
              <w:bottom w:val="single" w:color="auto" w:sz="4" w:space="0"/>
              <w:right w:val="single" w:color="auto" w:sz="4" w:space="0"/>
            </w:tcBorders>
            <w:vAlign w:val="center"/>
          </w:tcPr>
          <w:p w14:paraId="62F997F5">
            <w:pPr>
              <w:tabs>
                <w:tab w:val="left" w:pos="993"/>
                <w:tab w:val="left" w:pos="1134"/>
                <w:tab w:val="left" w:pos="1418"/>
              </w:tabs>
              <w:spacing w:line="440" w:lineRule="exact"/>
              <w:jc w:val="both"/>
              <w:rPr>
                <w:rFonts w:hint="eastAsia" w:ascii="宋体" w:hAnsi="宋体" w:eastAsia="宋体" w:cs="宋体"/>
                <w:b/>
                <w:bCs/>
                <w:kern w:val="0"/>
                <w:sz w:val="24"/>
              </w:rPr>
            </w:pPr>
            <w:r>
              <w:rPr>
                <w:rFonts w:hint="eastAsia" w:ascii="宋体" w:hAnsi="宋体" w:eastAsia="宋体" w:cs="宋体"/>
                <w:b/>
                <w:bCs/>
                <w:kern w:val="0"/>
                <w:sz w:val="24"/>
              </w:rPr>
              <w:t>序号</w:t>
            </w:r>
          </w:p>
        </w:tc>
        <w:tc>
          <w:tcPr>
            <w:tcW w:w="1182" w:type="dxa"/>
            <w:tcBorders>
              <w:top w:val="single" w:color="auto" w:sz="4" w:space="0"/>
              <w:left w:val="single" w:color="auto" w:sz="4" w:space="0"/>
              <w:bottom w:val="single" w:color="auto" w:sz="4" w:space="0"/>
              <w:right w:val="single" w:color="auto" w:sz="4" w:space="0"/>
            </w:tcBorders>
            <w:vAlign w:val="center"/>
          </w:tcPr>
          <w:p w14:paraId="1655F8E2">
            <w:pPr>
              <w:tabs>
                <w:tab w:val="left" w:pos="993"/>
                <w:tab w:val="left" w:pos="1134"/>
                <w:tab w:val="left" w:pos="1418"/>
              </w:tabs>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采购项目名称</w:t>
            </w:r>
          </w:p>
        </w:tc>
        <w:tc>
          <w:tcPr>
            <w:tcW w:w="4170" w:type="dxa"/>
            <w:tcBorders>
              <w:top w:val="single" w:color="auto" w:sz="4" w:space="0"/>
              <w:left w:val="single" w:color="auto" w:sz="4" w:space="0"/>
              <w:bottom w:val="single" w:color="auto" w:sz="4" w:space="0"/>
              <w:right w:val="single" w:color="auto" w:sz="4" w:space="0"/>
            </w:tcBorders>
            <w:vAlign w:val="center"/>
          </w:tcPr>
          <w:p w14:paraId="3DE5F045">
            <w:pPr>
              <w:tabs>
                <w:tab w:val="left" w:pos="993"/>
                <w:tab w:val="left" w:pos="1134"/>
                <w:tab w:val="left" w:pos="1418"/>
              </w:tabs>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采购需求概况</w:t>
            </w:r>
          </w:p>
        </w:tc>
        <w:tc>
          <w:tcPr>
            <w:tcW w:w="975" w:type="dxa"/>
            <w:tcBorders>
              <w:top w:val="single" w:color="auto" w:sz="4" w:space="0"/>
              <w:left w:val="single" w:color="auto" w:sz="4" w:space="0"/>
              <w:bottom w:val="single" w:color="auto" w:sz="4" w:space="0"/>
              <w:right w:val="single" w:color="auto" w:sz="4" w:space="0"/>
            </w:tcBorders>
            <w:vAlign w:val="center"/>
          </w:tcPr>
          <w:p w14:paraId="194E0CF5">
            <w:pPr>
              <w:tabs>
                <w:tab w:val="left" w:pos="993"/>
                <w:tab w:val="left" w:pos="1134"/>
                <w:tab w:val="left" w:pos="1418"/>
              </w:tabs>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预算金额</w:t>
            </w:r>
          </w:p>
          <w:p w14:paraId="2AE1F7EF">
            <w:pPr>
              <w:tabs>
                <w:tab w:val="left" w:pos="993"/>
                <w:tab w:val="left" w:pos="1134"/>
                <w:tab w:val="left" w:pos="1418"/>
              </w:tabs>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（万元）</w:t>
            </w:r>
          </w:p>
        </w:tc>
        <w:tc>
          <w:tcPr>
            <w:tcW w:w="1230" w:type="dxa"/>
            <w:tcBorders>
              <w:top w:val="single" w:color="auto" w:sz="4" w:space="0"/>
              <w:left w:val="single" w:color="auto" w:sz="4" w:space="0"/>
              <w:bottom w:val="single" w:color="auto" w:sz="4" w:space="0"/>
              <w:right w:val="single" w:color="auto" w:sz="4" w:space="0"/>
            </w:tcBorders>
            <w:vAlign w:val="center"/>
          </w:tcPr>
          <w:p w14:paraId="1210A002">
            <w:pPr>
              <w:tabs>
                <w:tab w:val="left" w:pos="993"/>
                <w:tab w:val="left" w:pos="1134"/>
                <w:tab w:val="left" w:pos="1418"/>
              </w:tabs>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预计采购时间（填写到月）</w:t>
            </w:r>
          </w:p>
        </w:tc>
        <w:tc>
          <w:tcPr>
            <w:tcW w:w="1500" w:type="dxa"/>
            <w:tcBorders>
              <w:top w:val="single" w:color="auto" w:sz="4" w:space="0"/>
              <w:left w:val="single" w:color="auto" w:sz="4" w:space="0"/>
              <w:bottom w:val="single" w:color="auto" w:sz="4" w:space="0"/>
              <w:right w:val="single" w:color="auto" w:sz="4" w:space="0"/>
            </w:tcBorders>
            <w:vAlign w:val="center"/>
          </w:tcPr>
          <w:p w14:paraId="77EA3412">
            <w:pPr>
              <w:tabs>
                <w:tab w:val="left" w:pos="993"/>
                <w:tab w:val="left" w:pos="1134"/>
                <w:tab w:val="left" w:pos="1418"/>
              </w:tabs>
              <w:spacing w:line="440" w:lineRule="exact"/>
              <w:jc w:val="center"/>
              <w:rPr>
                <w:rFonts w:hint="eastAsia" w:ascii="宋体" w:hAnsi="宋体" w:eastAsia="宋体" w:cs="宋体"/>
                <w:b/>
                <w:bCs/>
                <w:kern w:val="0"/>
                <w:sz w:val="24"/>
                <w:lang w:eastAsia="zh-CN"/>
              </w:rPr>
            </w:pPr>
            <w:r>
              <w:rPr>
                <w:rFonts w:hint="eastAsia" w:ascii="宋体" w:hAnsi="宋体" w:cs="宋体"/>
                <w:b/>
                <w:bCs/>
                <w:kern w:val="0"/>
                <w:sz w:val="24"/>
                <w:lang w:eastAsia="zh-CN"/>
              </w:rPr>
              <w:t>落实政府采购政策功能情况</w:t>
            </w:r>
          </w:p>
        </w:tc>
        <w:tc>
          <w:tcPr>
            <w:tcW w:w="820" w:type="dxa"/>
            <w:tcBorders>
              <w:top w:val="single" w:color="auto" w:sz="4" w:space="0"/>
              <w:left w:val="single" w:color="auto" w:sz="4" w:space="0"/>
              <w:bottom w:val="single" w:color="auto" w:sz="4" w:space="0"/>
              <w:right w:val="single" w:color="auto" w:sz="4" w:space="0"/>
            </w:tcBorders>
            <w:vAlign w:val="center"/>
          </w:tcPr>
          <w:p w14:paraId="651941DE">
            <w:pPr>
              <w:tabs>
                <w:tab w:val="left" w:pos="993"/>
                <w:tab w:val="left" w:pos="1134"/>
                <w:tab w:val="left" w:pos="1418"/>
              </w:tabs>
              <w:spacing w:line="440" w:lineRule="exact"/>
              <w:jc w:val="center"/>
              <w:rPr>
                <w:rFonts w:hint="eastAsia" w:ascii="宋体" w:hAnsi="宋体" w:eastAsia="宋体" w:cs="宋体"/>
                <w:b/>
                <w:bCs/>
                <w:kern w:val="0"/>
                <w:sz w:val="24"/>
              </w:rPr>
            </w:pPr>
            <w:r>
              <w:rPr>
                <w:rFonts w:hint="eastAsia" w:ascii="宋体" w:hAnsi="宋体" w:eastAsia="宋体" w:cs="宋体"/>
                <w:b/>
                <w:bCs/>
                <w:kern w:val="0"/>
                <w:sz w:val="24"/>
              </w:rPr>
              <w:t>备注</w:t>
            </w:r>
          </w:p>
        </w:tc>
      </w:tr>
      <w:tr w14:paraId="25E0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70" w:type="dxa"/>
            <w:tcBorders>
              <w:top w:val="single" w:color="auto" w:sz="4" w:space="0"/>
              <w:left w:val="single" w:color="auto" w:sz="4" w:space="0"/>
              <w:bottom w:val="single" w:color="auto" w:sz="4" w:space="0"/>
              <w:right w:val="single" w:color="auto" w:sz="4" w:space="0"/>
            </w:tcBorders>
            <w:vAlign w:val="center"/>
          </w:tcPr>
          <w:p w14:paraId="0B8182DF">
            <w:pPr>
              <w:tabs>
                <w:tab w:val="left" w:pos="993"/>
                <w:tab w:val="left" w:pos="1134"/>
                <w:tab w:val="left" w:pos="1418"/>
              </w:tabs>
              <w:spacing w:line="540" w:lineRule="exact"/>
              <w:rPr>
                <w:rFonts w:hint="default" w:ascii="宋体" w:hAnsi="宋体" w:eastAsia="宋体" w:cs="宋体"/>
                <w:kern w:val="0"/>
                <w:sz w:val="24"/>
                <w:lang w:val="en-US" w:eastAsia="zh-CN"/>
              </w:rPr>
            </w:pPr>
            <w:r>
              <w:rPr>
                <w:rFonts w:hint="eastAsia" w:ascii="宋体" w:hAnsi="宋体" w:cs="宋体"/>
                <w:kern w:val="0"/>
                <w:sz w:val="24"/>
                <w:lang w:val="en-US" w:eastAsia="zh-CN"/>
              </w:rPr>
              <w:t>1</w:t>
            </w:r>
          </w:p>
        </w:tc>
        <w:tc>
          <w:tcPr>
            <w:tcW w:w="1182" w:type="dxa"/>
            <w:tcBorders>
              <w:top w:val="single" w:color="auto" w:sz="4" w:space="0"/>
              <w:left w:val="single" w:color="auto" w:sz="4" w:space="0"/>
              <w:bottom w:val="single" w:color="auto" w:sz="4" w:space="0"/>
              <w:right w:val="single" w:color="auto" w:sz="4" w:space="0"/>
            </w:tcBorders>
            <w:vAlign w:val="center"/>
          </w:tcPr>
          <w:p w14:paraId="4696D2E3">
            <w:pPr>
              <w:tabs>
                <w:tab w:val="left" w:pos="993"/>
                <w:tab w:val="left" w:pos="1134"/>
                <w:tab w:val="left" w:pos="1418"/>
              </w:tabs>
              <w:spacing w:line="540" w:lineRule="exact"/>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藤县现状耕地和潜力耕地地块实际利用情况调查摸底</w:t>
            </w:r>
            <w:bookmarkStart w:id="0" w:name="_GoBack"/>
            <w:bookmarkEnd w:id="0"/>
            <w:r>
              <w:rPr>
                <w:rFonts w:hint="eastAsia" w:ascii="宋体" w:hAnsi="宋体" w:eastAsia="宋体" w:cs="宋体"/>
                <w:kern w:val="0"/>
                <w:sz w:val="24"/>
                <w:lang w:eastAsia="zh-CN"/>
              </w:rPr>
              <w:t>工作技术服务</w:t>
            </w:r>
          </w:p>
        </w:tc>
        <w:tc>
          <w:tcPr>
            <w:tcW w:w="4170" w:type="dxa"/>
            <w:tcBorders>
              <w:top w:val="single" w:color="auto" w:sz="4" w:space="0"/>
              <w:left w:val="single" w:color="auto" w:sz="4" w:space="0"/>
              <w:bottom w:val="single" w:color="auto" w:sz="4" w:space="0"/>
              <w:right w:val="single" w:color="auto" w:sz="4" w:space="0"/>
            </w:tcBorders>
            <w:vAlign w:val="center"/>
          </w:tcPr>
          <w:p w14:paraId="63BF6286">
            <w:pPr>
              <w:tabs>
                <w:tab w:val="left" w:pos="993"/>
                <w:tab w:val="left" w:pos="1134"/>
                <w:tab w:val="left" w:pos="1418"/>
              </w:tabs>
              <w:spacing w:line="540" w:lineRule="exact"/>
              <w:ind w:firstLine="420" w:firstLineChars="200"/>
              <w:jc w:val="left"/>
              <w:rPr>
                <w:rFonts w:hint="default"/>
                <w:lang w:val="en-US" w:eastAsia="zh-CN"/>
              </w:rPr>
            </w:pPr>
            <w:r>
              <w:rPr>
                <w:rFonts w:hint="default"/>
                <w:lang w:val="en-US" w:eastAsia="zh-CN"/>
              </w:rPr>
              <w:t>根据《广西壮族自治区自然资源厅办公室关于开展现状耕地和潜力耕地地块实际利用情况调查摸底工作的通知》（桂自然资办﹝2025﹞69号）文件要求，为有效衔接国家耕地保护政策变化要求，扎实开展现状耕地和潜力耕地地块实际利用情况调查摸底工作，科学合理确定藤县流出耕地“认定一批、恢复一批、置换一批”的区域，稳妥有序实施过渡期整改处置工作。结合藤县实际，在现有工作成果的基础上，开展藤县现状耕地和潜力耕地地块实际利用情况调查摸底工作，编制藤县耕地恢复过渡期方案。</w:t>
            </w:r>
          </w:p>
        </w:tc>
        <w:tc>
          <w:tcPr>
            <w:tcW w:w="975" w:type="dxa"/>
            <w:tcBorders>
              <w:top w:val="single" w:color="auto" w:sz="4" w:space="0"/>
              <w:left w:val="single" w:color="auto" w:sz="4" w:space="0"/>
              <w:bottom w:val="single" w:color="auto" w:sz="4" w:space="0"/>
              <w:right w:val="single" w:color="auto" w:sz="4" w:space="0"/>
            </w:tcBorders>
            <w:vAlign w:val="center"/>
          </w:tcPr>
          <w:p w14:paraId="3355117F">
            <w:pPr>
              <w:tabs>
                <w:tab w:val="left" w:pos="993"/>
                <w:tab w:val="left" w:pos="1134"/>
                <w:tab w:val="left" w:pos="1418"/>
              </w:tabs>
              <w:spacing w:line="540" w:lineRule="exact"/>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70</w:t>
            </w:r>
          </w:p>
        </w:tc>
        <w:tc>
          <w:tcPr>
            <w:tcW w:w="1230" w:type="dxa"/>
            <w:tcBorders>
              <w:top w:val="single" w:color="auto" w:sz="4" w:space="0"/>
              <w:left w:val="single" w:color="auto" w:sz="4" w:space="0"/>
              <w:bottom w:val="single" w:color="auto" w:sz="4" w:space="0"/>
              <w:right w:val="single" w:color="auto" w:sz="4" w:space="0"/>
            </w:tcBorders>
            <w:vAlign w:val="center"/>
          </w:tcPr>
          <w:p w14:paraId="5BA4AE0C">
            <w:pPr>
              <w:tabs>
                <w:tab w:val="left" w:pos="993"/>
                <w:tab w:val="left" w:pos="1134"/>
                <w:tab w:val="left" w:pos="1418"/>
              </w:tabs>
              <w:spacing w:line="540" w:lineRule="exact"/>
              <w:jc w:val="center"/>
              <w:rPr>
                <w:rFonts w:hint="eastAsia" w:ascii="宋体" w:hAnsi="宋体" w:eastAsia="宋体" w:cs="宋体"/>
                <w:kern w:val="0"/>
                <w:sz w:val="24"/>
                <w:szCs w:val="24"/>
                <w:lang w:val="en-US" w:eastAsia="zh-CN"/>
              </w:rPr>
            </w:pPr>
            <w:r>
              <w:rPr>
                <w:rFonts w:hint="eastAsia" w:ascii="宋体" w:hAnsi="宋体" w:eastAsia="宋体" w:cs="宋体"/>
                <w:color w:val="auto"/>
                <w:sz w:val="24"/>
                <w:szCs w:val="24"/>
                <w:lang w:val="en-US" w:eastAsia="zh-CN"/>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月</w:t>
            </w:r>
          </w:p>
        </w:tc>
        <w:tc>
          <w:tcPr>
            <w:tcW w:w="1500" w:type="dxa"/>
            <w:tcBorders>
              <w:top w:val="single" w:color="auto" w:sz="4" w:space="0"/>
              <w:left w:val="single" w:color="auto" w:sz="4" w:space="0"/>
              <w:bottom w:val="single" w:color="auto" w:sz="4" w:space="0"/>
              <w:right w:val="single" w:color="auto" w:sz="4" w:space="0"/>
            </w:tcBorders>
            <w:vAlign w:val="center"/>
          </w:tcPr>
          <w:p w14:paraId="623B69FD">
            <w:pPr>
              <w:tabs>
                <w:tab w:val="left" w:pos="993"/>
                <w:tab w:val="left" w:pos="1134"/>
                <w:tab w:val="left" w:pos="1418"/>
              </w:tabs>
              <w:spacing w:line="540" w:lineRule="exact"/>
              <w:jc w:val="center"/>
              <w:rPr>
                <w:rFonts w:hint="eastAsia" w:ascii="宋体" w:hAnsi="宋体" w:eastAsia="宋体" w:cs="宋体"/>
                <w:kern w:val="0"/>
                <w:sz w:val="24"/>
              </w:rPr>
            </w:pPr>
            <w:r>
              <w:rPr>
                <w:rFonts w:hint="eastAsia" w:ascii="宋体" w:hAnsi="宋体" w:eastAsia="宋体" w:cs="宋体"/>
                <w:kern w:val="0"/>
                <w:sz w:val="24"/>
              </w:rPr>
              <w:t>按政府采购政策要求执行</w:t>
            </w:r>
          </w:p>
        </w:tc>
        <w:tc>
          <w:tcPr>
            <w:tcW w:w="820" w:type="dxa"/>
            <w:tcBorders>
              <w:top w:val="single" w:color="auto" w:sz="4" w:space="0"/>
              <w:left w:val="single" w:color="auto" w:sz="4" w:space="0"/>
              <w:bottom w:val="single" w:color="auto" w:sz="4" w:space="0"/>
              <w:right w:val="single" w:color="auto" w:sz="4" w:space="0"/>
            </w:tcBorders>
            <w:vAlign w:val="center"/>
          </w:tcPr>
          <w:p w14:paraId="19910B17">
            <w:pPr>
              <w:tabs>
                <w:tab w:val="left" w:pos="993"/>
                <w:tab w:val="left" w:pos="1134"/>
                <w:tab w:val="left" w:pos="1418"/>
              </w:tabs>
              <w:spacing w:line="540" w:lineRule="exact"/>
              <w:jc w:val="center"/>
              <w:rPr>
                <w:rFonts w:hint="eastAsia" w:ascii="宋体" w:hAnsi="宋体" w:eastAsia="宋体" w:cs="宋体"/>
                <w:kern w:val="0"/>
                <w:sz w:val="24"/>
              </w:rPr>
            </w:pPr>
          </w:p>
        </w:tc>
      </w:tr>
    </w:tbl>
    <w:p w14:paraId="3E04E2FA">
      <w:pPr>
        <w:tabs>
          <w:tab w:val="left" w:pos="993"/>
          <w:tab w:val="left" w:pos="1134"/>
          <w:tab w:val="left" w:pos="1418"/>
        </w:tabs>
        <w:spacing w:line="54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本次公开的政府采购意向是本单位政府采购工作的初步安排，具体采购项目情况以相关采购公告和采购文件为准。</w:t>
      </w:r>
    </w:p>
    <w:p w14:paraId="121C09F5">
      <w:pPr>
        <w:tabs>
          <w:tab w:val="left" w:pos="993"/>
          <w:tab w:val="left" w:pos="1134"/>
          <w:tab w:val="left" w:pos="1418"/>
        </w:tabs>
        <w:spacing w:line="540" w:lineRule="exact"/>
        <w:ind w:firstLine="560" w:firstLineChars="20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藤县自然资源局</w:t>
      </w:r>
    </w:p>
    <w:p w14:paraId="08B8ACFD">
      <w:pPr>
        <w:tabs>
          <w:tab w:val="left" w:pos="993"/>
          <w:tab w:val="left" w:pos="1134"/>
          <w:tab w:val="left" w:pos="1418"/>
        </w:tabs>
        <w:spacing w:line="540" w:lineRule="exact"/>
        <w:ind w:firstLine="560" w:firstLineChars="200"/>
        <w:jc w:val="right"/>
      </w:pPr>
      <w:r>
        <w:rPr>
          <w:rFonts w:hint="eastAsia" w:ascii="宋体" w:hAnsi="宋体" w:cs="宋体"/>
          <w:sz w:val="28"/>
          <w:szCs w:val="28"/>
          <w:lang w:val="en-US" w:eastAsia="zh-CN"/>
        </w:rPr>
        <w:t>2025年12月17日</w:t>
      </w:r>
    </w:p>
    <w:sectPr>
      <w:pgSz w:w="11906" w:h="16838"/>
      <w:pgMar w:top="1383" w:right="1406" w:bottom="1383" w:left="140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C5682"/>
    <w:rsid w:val="00E84879"/>
    <w:rsid w:val="06192E2A"/>
    <w:rsid w:val="086C5682"/>
    <w:rsid w:val="08926ADD"/>
    <w:rsid w:val="0AF6083B"/>
    <w:rsid w:val="20FF670D"/>
    <w:rsid w:val="2AEC24AC"/>
    <w:rsid w:val="376F4B6C"/>
    <w:rsid w:val="46CC285F"/>
    <w:rsid w:val="56D66607"/>
    <w:rsid w:val="5F126B39"/>
    <w:rsid w:val="6BB21015"/>
    <w:rsid w:val="6CE84BB7"/>
    <w:rsid w:val="745E567C"/>
    <w:rsid w:val="790301C9"/>
    <w:rsid w:val="7A5D64CF"/>
    <w:rsid w:val="7C85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szCs w:val="32"/>
    </w:rPr>
  </w:style>
  <w:style w:type="paragraph" w:customStyle="1" w:styleId="5">
    <w:name w:val="BodyText2"/>
    <w:qFormat/>
    <w:uiPriority w:val="0"/>
    <w:pPr>
      <w:spacing w:after="120" w:line="480" w:lineRule="auto"/>
      <w:jc w:val="both"/>
      <w:textAlignment w:val="baseline"/>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487</Words>
  <Characters>510</Characters>
  <Lines>0</Lines>
  <Paragraphs>0</Paragraphs>
  <TotalTime>937</TotalTime>
  <ScaleCrop>false</ScaleCrop>
  <LinksUpToDate>false</LinksUpToDate>
  <CharactersWithSpaces>510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2025-10-29T02:16:00Z</dcterms:created>
  <dc:creator>Mansi</dc:creator>
  <cp:lastModifiedBy>（@_@）</cp:lastModifiedBy>
  <dcterms:modified xsi:type="dcterms:W3CDTF">2025-12-17T01:22:59Z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AEC2BF2E855D47A0845E612E92EA61B6_13</vt:lpwstr>
  </property>
  <property fmtid="{D5CDD505-2E9C-101B-9397-08002B2CF9AE}" pid="4" name="KSOTemplateDocerSaveRecord">
    <vt:lpwstr>eyJoZGlkIjoiYjBkYjFiZTM5ZTAwM2RmODMzODU1NDFhMjJiMzZhYzYiLCJ1c2VySWQiOiI5MzM5Nzg4NjMifQ==</vt:lpwstr>
  </property>
</Properties>
</file>