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640" w:lineRule="exact"/>
        <w:jc w:val="center"/>
        <w:rPr>
          <w:rFonts w:hint="eastAsia" w:ascii="方正小标宋简体" w:hAnsi="方正小标宋简体" w:eastAsia="方正小标宋简体"/>
          <w:b w:val="0"/>
          <w:bCs w:val="0"/>
          <w:sz w:val="44"/>
          <w:szCs w:val="52"/>
        </w:rPr>
      </w:pPr>
      <w:r>
        <w:rPr>
          <w:rFonts w:hint="eastAsia" w:ascii="方正小标宋简体" w:hAnsi="方正小标宋简体" w:eastAsia="方正小标宋简体"/>
          <w:b w:val="0"/>
          <w:color w:val="242424"/>
          <w:sz w:val="44"/>
        </w:rPr>
        <w:t>202</w:t>
      </w:r>
      <w:r>
        <w:rPr>
          <w:rFonts w:hint="eastAsia" w:ascii="方正小标宋简体" w:hAnsi="方正小标宋简体" w:eastAsia="方正小标宋简体"/>
          <w:b w:val="0"/>
          <w:color w:val="242424"/>
          <w:sz w:val="44"/>
          <w:lang w:val="en-US" w:eastAsia="zh-CN"/>
        </w:rPr>
        <w:t>6</w:t>
      </w:r>
      <w:r>
        <w:rPr>
          <w:rFonts w:hint="eastAsia" w:ascii="方正小标宋简体" w:hAnsi="方正小标宋简体" w:eastAsia="方正小标宋简体"/>
          <w:b w:val="0"/>
          <w:color w:val="242424"/>
          <w:sz w:val="44"/>
        </w:rPr>
        <w:t>年流浪乞讨人员救助服务（站内照料）项目实施方案</w:t>
      </w:r>
    </w:p>
    <w:p>
      <w:pPr>
        <w:jc w:val="center"/>
        <w:rPr>
          <w:rFonts w:hint="eastAsia"/>
          <w:color w:val="242424"/>
        </w:rPr>
      </w:pP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黑体" w:hAnsi="黑体" w:eastAsia="黑体"/>
          <w:b w:val="0"/>
          <w:bCs/>
          <w:sz w:val="32"/>
          <w:szCs w:val="32"/>
        </w:rPr>
      </w:pPr>
      <w:r>
        <w:rPr>
          <w:rFonts w:hint="eastAsia" w:ascii="黑体" w:hAnsi="黑体" w:eastAsia="黑体"/>
          <w:b w:val="0"/>
          <w:bCs/>
          <w:color w:val="242424"/>
          <w:sz w:val="32"/>
        </w:rPr>
        <w:t>一、采购计划</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olor w:val="242424"/>
          <w:sz w:val="32"/>
          <w:highlight w:val="none"/>
        </w:rPr>
      </w:pPr>
      <w:r>
        <w:rPr>
          <w:rFonts w:hint="eastAsia" w:ascii="仿宋_GB2312" w:hAnsi="仿宋_GB2312" w:eastAsia="仿宋_GB2312"/>
          <w:color w:val="242424"/>
          <w:sz w:val="32"/>
          <w:highlight w:val="none"/>
        </w:rPr>
        <w:t>为贯彻落实中央、自治区关于加强和改进流浪乞讨人员救助管理工作的决策部署，进一步做好梧州市流浪乞讨人员救助工作，增强救助的及时性、有效性，实现救助服务社会化、专业化、规范化、人性化。根据民政部、财政部《关于政府购买社会工作服务的指导意见》（民发［2012］196号）、民政部《关于促进社会力量参与流浪乞讨人员救助服务的指导意见》（民发［2012］233号）和财政部、民政部《关于印发〈中央财政流浪乞讨人员救助补助资金管理办法〉的通知》（财社［2014］71号）等精神，梧州市民政局计划通过政府购买服务的方式，开展202</w:t>
      </w:r>
      <w:r>
        <w:rPr>
          <w:rFonts w:hint="eastAsia" w:ascii="仿宋_GB2312" w:hAnsi="仿宋_GB2312" w:eastAsia="仿宋_GB2312"/>
          <w:color w:val="242424"/>
          <w:sz w:val="32"/>
          <w:highlight w:val="none"/>
          <w:lang w:val="en-US" w:eastAsia="zh-CN"/>
        </w:rPr>
        <w:t>6</w:t>
      </w:r>
      <w:r>
        <w:rPr>
          <w:rFonts w:hint="eastAsia" w:ascii="仿宋_GB2312" w:hAnsi="仿宋_GB2312" w:eastAsia="仿宋_GB2312"/>
          <w:color w:val="242424"/>
          <w:sz w:val="32"/>
          <w:highlight w:val="none"/>
        </w:rPr>
        <w:t>年流浪乞讨人员救助服务（站内照料）项目，促进流浪乞讨人员救助服务。</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黑体" w:hAnsi="黑体" w:eastAsia="黑体"/>
          <w:b w:val="0"/>
          <w:bCs/>
          <w:sz w:val="32"/>
          <w:szCs w:val="32"/>
        </w:rPr>
      </w:pPr>
      <w:r>
        <w:rPr>
          <w:rFonts w:hint="eastAsia" w:ascii="黑体" w:hAnsi="黑体" w:eastAsia="黑体"/>
          <w:b w:val="0"/>
          <w:bCs/>
          <w:color w:val="242424"/>
          <w:sz w:val="32"/>
        </w:rPr>
        <w:t>二、采购预算及项目经费来源</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sz w:val="32"/>
          <w:szCs w:val="32"/>
          <w:highlight w:val="none"/>
        </w:rPr>
      </w:pPr>
      <w:r>
        <w:rPr>
          <w:rFonts w:hint="eastAsia" w:ascii="仿宋_GB2312" w:hAnsi="仿宋_GB2312" w:eastAsia="仿宋_GB2312"/>
          <w:color w:val="242424"/>
          <w:sz w:val="32"/>
          <w:highlight w:val="none"/>
        </w:rPr>
        <w:t>项目预算：</w:t>
      </w:r>
      <w:r>
        <w:rPr>
          <w:rFonts w:hint="eastAsia" w:ascii="仿宋_GB2312" w:hAnsi="仿宋_GB2312" w:eastAsia="仿宋_GB2312"/>
          <w:color w:val="242424"/>
          <w:sz w:val="32"/>
          <w:highlight w:val="none"/>
          <w:lang w:val="en-US" w:eastAsia="zh-CN"/>
        </w:rPr>
        <w:t>80</w:t>
      </w:r>
      <w:r>
        <w:rPr>
          <w:rFonts w:hint="eastAsia" w:ascii="仿宋_GB2312" w:hAnsi="仿宋_GB2312" w:eastAsia="仿宋_GB2312"/>
          <w:color w:val="242424"/>
          <w:sz w:val="32"/>
          <w:highlight w:val="none"/>
        </w:rPr>
        <w:t>万元</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olor w:val="000000"/>
          <w:sz w:val="32"/>
          <w:szCs w:val="32"/>
          <w:highlight w:val="none"/>
        </w:rPr>
      </w:pPr>
      <w:r>
        <w:rPr>
          <w:rFonts w:hint="eastAsia" w:ascii="仿宋_GB2312" w:hAnsi="仿宋_GB2312" w:eastAsia="仿宋_GB2312"/>
          <w:color w:val="242424"/>
          <w:sz w:val="32"/>
          <w:highlight w:val="none"/>
          <w:lang w:eastAsia="zh-CN"/>
        </w:rPr>
        <w:t>经费来源：2026年自治区困难群众救助补助资金和自治区福利彩票公益金</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黑体" w:hAnsi="黑体" w:eastAsia="黑体"/>
          <w:b w:val="0"/>
          <w:bCs/>
          <w:color w:val="000000"/>
          <w:sz w:val="32"/>
          <w:szCs w:val="32"/>
        </w:rPr>
      </w:pPr>
      <w:r>
        <w:rPr>
          <w:rFonts w:hint="eastAsia" w:ascii="黑体" w:hAnsi="黑体" w:eastAsia="黑体"/>
          <w:b w:val="0"/>
          <w:bCs/>
          <w:color w:val="242424"/>
          <w:sz w:val="32"/>
        </w:rPr>
        <w:t>三、采购形式</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olor w:val="000000"/>
          <w:sz w:val="32"/>
          <w:szCs w:val="32"/>
        </w:rPr>
      </w:pPr>
      <w:r>
        <w:rPr>
          <w:rFonts w:hint="eastAsia" w:ascii="仿宋_GB2312" w:hAnsi="仿宋_GB2312" w:eastAsia="仿宋_GB2312"/>
          <w:color w:val="242424"/>
          <w:sz w:val="32"/>
        </w:rPr>
        <w:t>根据《自治区财政厅关于公布广西政府集中采购目录及标准（2020年版）的通知》(桂财采〔2019〕72号)规定，对政府集中采购目录以内且采购限额标准以上（自治区本级为50万元以上，设区市、县级为30万元以上）的项目，本次政府采购服务采用</w:t>
      </w:r>
      <w:r>
        <w:rPr>
          <w:rFonts w:hint="default" w:ascii="仿宋_GB2312" w:hAnsi="仿宋_GB2312" w:eastAsia="仿宋_GB2312"/>
          <w:color w:val="auto"/>
          <w:sz w:val="32"/>
          <w:lang w:val="en"/>
        </w:rPr>
        <w:t>竞争性磋商</w:t>
      </w:r>
      <w:r>
        <w:rPr>
          <w:rFonts w:hint="eastAsia" w:ascii="仿宋_GB2312" w:hAnsi="仿宋_GB2312" w:eastAsia="仿宋_GB2312"/>
          <w:color w:val="auto"/>
          <w:sz w:val="32"/>
        </w:rPr>
        <w:t>的方式确定</w:t>
      </w:r>
      <w:r>
        <w:rPr>
          <w:rFonts w:hint="eastAsia" w:ascii="仿宋_GB2312" w:hAnsi="仿宋_GB2312" w:eastAsia="仿宋_GB2312"/>
          <w:color w:val="242424"/>
          <w:sz w:val="32"/>
        </w:rPr>
        <w:t>项目承接主体。</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黑体" w:hAnsi="黑体" w:eastAsia="黑体"/>
          <w:b w:val="0"/>
          <w:bCs/>
          <w:color w:val="000000"/>
          <w:sz w:val="32"/>
          <w:szCs w:val="32"/>
        </w:rPr>
      </w:pPr>
      <w:r>
        <w:rPr>
          <w:rFonts w:hint="eastAsia" w:ascii="黑体" w:hAnsi="黑体" w:eastAsia="黑体"/>
          <w:b w:val="0"/>
          <w:bCs/>
          <w:color w:val="242424"/>
          <w:sz w:val="32"/>
        </w:rPr>
        <w:t>四、项目概况</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楷体" w:hAnsi="楷体" w:eastAsia="楷体"/>
          <w:b w:val="0"/>
          <w:bCs w:val="0"/>
          <w:color w:val="000000"/>
          <w:sz w:val="32"/>
          <w:szCs w:val="32"/>
          <w:lang w:eastAsia="zh-CN"/>
        </w:rPr>
      </w:pPr>
      <w:r>
        <w:rPr>
          <w:rFonts w:hint="eastAsia" w:ascii="楷体" w:hAnsi="楷体" w:eastAsia="楷体"/>
          <w:b w:val="0"/>
          <w:color w:val="242424"/>
          <w:sz w:val="32"/>
        </w:rPr>
        <w:t>（一）项目名称</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olor w:val="000000"/>
          <w:sz w:val="32"/>
          <w:szCs w:val="32"/>
        </w:rPr>
      </w:pPr>
      <w:r>
        <w:rPr>
          <w:rFonts w:hint="eastAsia" w:ascii="仿宋_GB2312" w:hAnsi="仿宋_GB2312" w:eastAsia="仿宋_GB2312"/>
          <w:color w:val="242424"/>
          <w:sz w:val="32"/>
        </w:rPr>
        <w:t>202</w:t>
      </w:r>
      <w:r>
        <w:rPr>
          <w:rFonts w:hint="eastAsia" w:ascii="仿宋_GB2312" w:hAnsi="仿宋_GB2312" w:eastAsia="仿宋_GB2312"/>
          <w:color w:val="242424"/>
          <w:sz w:val="32"/>
          <w:lang w:val="en-US" w:eastAsia="zh-CN"/>
        </w:rPr>
        <w:t>6</w:t>
      </w:r>
      <w:r>
        <w:rPr>
          <w:rFonts w:hint="eastAsia" w:ascii="仿宋_GB2312" w:hAnsi="仿宋_GB2312" w:eastAsia="仿宋_GB2312"/>
          <w:color w:val="242424"/>
          <w:sz w:val="32"/>
        </w:rPr>
        <w:t>年流浪乞讨人员救助服务（站内照料）项目</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楷体" w:hAnsi="楷体" w:eastAsia="楷体"/>
          <w:color w:val="000000"/>
          <w:sz w:val="32"/>
          <w:szCs w:val="32"/>
          <w:lang w:val="en-US" w:eastAsia="zh-CN"/>
        </w:rPr>
      </w:pPr>
      <w:r>
        <w:rPr>
          <w:rFonts w:hint="eastAsia" w:ascii="楷体" w:hAnsi="楷体" w:eastAsia="楷体"/>
          <w:color w:val="242424"/>
          <w:sz w:val="32"/>
        </w:rPr>
        <w:t>（二）服务对象</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1.流浪乞讨人员：是指离家在外、自身无力解决食宿、正在或即将处于流浪或乞讨状态的人员，包括生活无着的流浪人员、生活无着的乞讨人员及护送返乡人员。</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2.临时庇护人员:是指常住人口及流动人口中，因遭受家庭暴力导致人身安全收到威胁,处于无处居住等暂时生活困境，需要进行庇护救助的未成年人和寻求庇护救助的成年受害人。寻求庇护救助的妇女可携带需要其照料的未成年子女同时申请庇护。</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楷体" w:hAnsi="楷体" w:eastAsia="楷体"/>
          <w:color w:val="000000"/>
          <w:sz w:val="32"/>
          <w:szCs w:val="32"/>
          <w:lang w:eastAsia="zh-CN"/>
        </w:rPr>
      </w:pPr>
      <w:r>
        <w:rPr>
          <w:rFonts w:hint="eastAsia" w:ascii="楷体" w:hAnsi="楷体" w:eastAsia="楷体"/>
          <w:color w:val="242424"/>
          <w:sz w:val="32"/>
        </w:rPr>
        <w:t>（三）服务期限</w:t>
      </w:r>
      <w:bookmarkStart w:id="0" w:name="_GoBack"/>
      <w:bookmarkEnd w:id="0"/>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1年,从签订合同的时间起或双方约定的时间起12个月。</w:t>
      </w:r>
    </w:p>
    <w:p>
      <w:pPr>
        <w:keepNext/>
        <w:keepLines/>
        <w:pageBreakBefore w:val="0"/>
        <w:widowControl w:val="0"/>
        <w:kinsoku/>
        <w:wordWrap/>
        <w:overflowPunct/>
        <w:topLinePunct w:val="0"/>
        <w:autoSpaceDE/>
        <w:autoSpaceDN/>
        <w:bidi w:val="0"/>
        <w:snapToGrid/>
        <w:spacing w:line="560" w:lineRule="exact"/>
        <w:ind w:firstLine="640" w:firstLineChars="200"/>
        <w:jc w:val="left"/>
        <w:outlineLvl w:val="2"/>
        <w:rPr>
          <w:rFonts w:hint="eastAsia" w:ascii="黑体" w:hAnsi="黑体" w:eastAsia="黑体"/>
          <w:b w:val="0"/>
          <w:bCs/>
          <w:color w:val="000000"/>
          <w:kern w:val="0"/>
          <w:sz w:val="32"/>
          <w:szCs w:val="32"/>
          <w:lang w:eastAsia="zh-CN"/>
        </w:rPr>
      </w:pPr>
      <w:r>
        <w:rPr>
          <w:rFonts w:hint="eastAsia" w:ascii="黑体" w:hAnsi="黑体" w:eastAsia="黑体"/>
          <w:b w:val="0"/>
          <w:bCs/>
          <w:color w:val="242424"/>
          <w:sz w:val="32"/>
        </w:rPr>
        <w:t>五、项目服务内容</w:t>
      </w:r>
    </w:p>
    <w:p>
      <w:pPr>
        <w:keepNext/>
        <w:keepLines/>
        <w:pageBreakBefore w:val="0"/>
        <w:widowControl w:val="0"/>
        <w:kinsoku/>
        <w:wordWrap/>
        <w:overflowPunct/>
        <w:topLinePunct w:val="0"/>
        <w:autoSpaceDE/>
        <w:autoSpaceDN/>
        <w:bidi w:val="0"/>
        <w:snapToGrid/>
        <w:spacing w:line="560" w:lineRule="exact"/>
        <w:ind w:firstLine="642" w:firstLineChars="200"/>
        <w:jc w:val="left"/>
        <w:outlineLvl w:val="2"/>
        <w:rPr>
          <w:rFonts w:hint="eastAsia" w:ascii="仿宋_GB2312" w:hAnsi="仿宋_GB2312" w:eastAsia="仿宋_GB2312"/>
          <w:b/>
          <w:bCs/>
          <w:color w:val="000000"/>
          <w:kern w:val="0"/>
          <w:sz w:val="32"/>
          <w:szCs w:val="32"/>
        </w:rPr>
      </w:pPr>
      <w:r>
        <w:rPr>
          <w:rFonts w:hint="eastAsia" w:ascii="仿宋_GB2312" w:hAnsi="仿宋_GB2312" w:eastAsia="仿宋_GB2312"/>
          <w:b/>
          <w:color w:val="242424"/>
          <w:sz w:val="32"/>
        </w:rPr>
        <w:t>（一）岗位配置及岗位职责</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highlight w:val="yellow"/>
        </w:rPr>
      </w:pPr>
      <w:r>
        <w:rPr>
          <w:rFonts w:hint="eastAsia" w:ascii="仿宋_GB2312" w:hAnsi="仿宋_GB2312" w:eastAsia="仿宋_GB2312"/>
          <w:color w:val="242424"/>
          <w:sz w:val="32"/>
          <w:highlight w:val="none"/>
        </w:rPr>
        <w:t>为了使本项目能够顺利完成</w:t>
      </w:r>
      <w:r>
        <w:rPr>
          <w:rFonts w:hint="eastAsia" w:ascii="仿宋_GB2312" w:hAnsi="仿宋_GB2312" w:eastAsia="仿宋_GB2312"/>
          <w:color w:val="auto"/>
          <w:sz w:val="32"/>
          <w:highlight w:val="none"/>
        </w:rPr>
        <w:t>，</w:t>
      </w:r>
      <w:r>
        <w:rPr>
          <w:rFonts w:hint="eastAsia" w:ascii="仿宋_GB2312" w:hAnsi="仿宋_GB2312" w:eastAsia="仿宋_GB2312"/>
          <w:color w:val="C00000"/>
          <w:sz w:val="32"/>
          <w:highlight w:val="none"/>
        </w:rPr>
        <w:t>要求配置</w:t>
      </w:r>
      <w:r>
        <w:rPr>
          <w:rFonts w:hint="default" w:ascii="仿宋_GB2312" w:hAnsi="仿宋_GB2312" w:eastAsia="仿宋_GB2312"/>
          <w:color w:val="C00000"/>
          <w:sz w:val="32"/>
          <w:highlight w:val="none"/>
          <w:lang w:val="en"/>
        </w:rPr>
        <w:t>不少于</w:t>
      </w:r>
      <w:r>
        <w:rPr>
          <w:rFonts w:hint="eastAsia" w:ascii="仿宋_GB2312" w:hAnsi="仿宋_GB2312" w:eastAsia="仿宋_GB2312"/>
          <w:color w:val="C00000"/>
          <w:sz w:val="32"/>
          <w:highlight w:val="none"/>
        </w:rPr>
        <w:t>1</w:t>
      </w:r>
      <w:r>
        <w:rPr>
          <w:rFonts w:hint="eastAsia" w:ascii="仿宋_GB2312" w:hAnsi="仿宋_GB2312" w:eastAsia="仿宋_GB2312"/>
          <w:color w:val="C00000"/>
          <w:sz w:val="32"/>
          <w:highlight w:val="none"/>
          <w:lang w:val="en-US" w:eastAsia="zh-CN"/>
        </w:rPr>
        <w:t>5</w:t>
      </w:r>
      <w:r>
        <w:rPr>
          <w:rFonts w:hint="eastAsia" w:ascii="仿宋_GB2312" w:hAnsi="仿宋_GB2312" w:eastAsia="仿宋_GB2312"/>
          <w:color w:val="C00000"/>
          <w:sz w:val="32"/>
          <w:highlight w:val="none"/>
        </w:rPr>
        <w:t>名护理员，</w:t>
      </w:r>
      <w:r>
        <w:rPr>
          <w:rFonts w:hint="eastAsia" w:ascii="仿宋_GB2312" w:hAnsi="仿宋_GB2312" w:eastAsia="仿宋_GB2312"/>
          <w:color w:val="auto"/>
          <w:sz w:val="32"/>
          <w:highlight w:val="none"/>
        </w:rPr>
        <w:t>职责服务内容包括但不限于：</w:t>
      </w:r>
      <w:r>
        <w:rPr>
          <w:rFonts w:hint="eastAsia" w:ascii="仿宋_GB2312" w:hAnsi="仿宋_GB2312" w:eastAsia="仿宋_GB2312"/>
          <w:color w:val="242424"/>
          <w:sz w:val="32"/>
          <w:highlight w:val="none"/>
          <w:lang w:eastAsia="zh-CN"/>
        </w:rPr>
        <w:t>站内值班、</w:t>
      </w:r>
      <w:r>
        <w:rPr>
          <w:rFonts w:hint="eastAsia" w:ascii="仿宋_GB2312" w:hAnsi="仿宋_GB2312" w:eastAsia="仿宋_GB2312"/>
          <w:color w:val="242424"/>
          <w:sz w:val="32"/>
          <w:highlight w:val="none"/>
        </w:rPr>
        <w:t>站内生活指引、站内照料</w:t>
      </w:r>
      <w:r>
        <w:rPr>
          <w:rFonts w:hint="eastAsia" w:ascii="仿宋_GB2312" w:hAnsi="仿宋_GB2312" w:eastAsia="仿宋_GB2312"/>
          <w:color w:val="242424"/>
          <w:sz w:val="32"/>
          <w:highlight w:val="none"/>
          <w:lang w:eastAsia="zh-CN"/>
        </w:rPr>
        <w:t>、</w:t>
      </w:r>
      <w:r>
        <w:rPr>
          <w:rFonts w:hint="eastAsia" w:ascii="仿宋_GB2312" w:hAnsi="仿宋_GB2312" w:eastAsia="仿宋_GB2312"/>
          <w:color w:val="242424"/>
          <w:sz w:val="32"/>
          <w:highlight w:val="none"/>
        </w:rPr>
        <w:t>康复疗养</w:t>
      </w:r>
      <w:r>
        <w:rPr>
          <w:rFonts w:hint="eastAsia" w:ascii="仿宋_GB2312" w:hAnsi="仿宋_GB2312" w:eastAsia="仿宋_GB2312"/>
          <w:color w:val="242424"/>
          <w:sz w:val="32"/>
          <w:highlight w:val="none"/>
          <w:lang w:eastAsia="zh-CN"/>
        </w:rPr>
        <w:t>、</w:t>
      </w:r>
      <w:r>
        <w:rPr>
          <w:rFonts w:hint="eastAsia" w:ascii="仿宋_GB2312" w:hAnsi="仿宋_GB2312" w:eastAsia="仿宋_GB2312"/>
          <w:color w:val="242424"/>
          <w:sz w:val="32"/>
          <w:highlight w:val="none"/>
        </w:rPr>
        <w:t>舍内卫生清洁、救助寻亲服务等。</w:t>
      </w:r>
    </w:p>
    <w:p>
      <w:pPr>
        <w:keepNext/>
        <w:keepLines/>
        <w:pageBreakBefore w:val="0"/>
        <w:widowControl w:val="0"/>
        <w:kinsoku/>
        <w:wordWrap/>
        <w:overflowPunct/>
        <w:topLinePunct w:val="0"/>
        <w:autoSpaceDE/>
        <w:autoSpaceDN/>
        <w:bidi w:val="0"/>
        <w:snapToGrid/>
        <w:spacing w:line="560" w:lineRule="exact"/>
        <w:ind w:firstLine="642" w:firstLineChars="200"/>
        <w:jc w:val="left"/>
        <w:outlineLvl w:val="2"/>
        <w:rPr>
          <w:rFonts w:hint="eastAsia" w:ascii="仿宋_GB2312" w:hAnsi="仿宋_GB2312" w:eastAsia="仿宋_GB2312"/>
          <w:b/>
          <w:bCs/>
          <w:color w:val="000000"/>
          <w:kern w:val="0"/>
          <w:sz w:val="32"/>
          <w:szCs w:val="32"/>
        </w:rPr>
      </w:pPr>
      <w:r>
        <w:rPr>
          <w:rFonts w:hint="eastAsia" w:ascii="仿宋_GB2312" w:hAnsi="仿宋_GB2312" w:eastAsia="仿宋_GB2312"/>
          <w:b/>
          <w:color w:val="242424"/>
          <w:sz w:val="32"/>
        </w:rPr>
        <w:t>（二）服务内容</w:t>
      </w:r>
    </w:p>
    <w:p>
      <w:pPr>
        <w:pageBreakBefore w:val="0"/>
        <w:widowControl w:val="0"/>
        <w:kinsoku/>
        <w:wordWrap/>
        <w:overflowPunct/>
        <w:topLinePunct w:val="0"/>
        <w:autoSpaceDE/>
        <w:autoSpaceDN/>
        <w:bidi w:val="0"/>
        <w:snapToGrid/>
        <w:spacing w:line="560" w:lineRule="exact"/>
        <w:ind w:firstLine="640" w:firstLineChars="200"/>
        <w:rPr>
          <w:rFonts w:hint="default" w:ascii="楷体" w:hAnsi="楷体" w:eastAsia="仿宋_GB2312"/>
          <w:bCs/>
          <w:color w:val="000000"/>
          <w:sz w:val="32"/>
          <w:szCs w:val="32"/>
          <w:lang w:val="en-US" w:eastAsia="zh-CN"/>
        </w:rPr>
      </w:pPr>
      <w:r>
        <w:rPr>
          <w:rFonts w:hint="eastAsia" w:ascii="仿宋_GB2312" w:hAnsi="仿宋_GB2312" w:eastAsia="仿宋_GB2312"/>
          <w:color w:val="242424"/>
          <w:sz w:val="32"/>
          <w:lang w:val="en-US" w:eastAsia="zh-CN"/>
        </w:rPr>
        <w:t>1.站内服务。协助梧州市救助管理站对来站求助的生活无着流浪乞讨人员和临时庇护人员提供看护、生活照料等服务，包括但不限于协助用餐、住宿、穿衣、入厕、洗浴、理发、清洗被服等服务，收拾床上生活用品，搞好舍内卫生清洁消毒，帮助特殊受助人员提高生活自理能力，帮助受助人员回归家庭，回归社会。</w:t>
      </w:r>
      <w:r>
        <w:rPr>
          <w:rFonts w:hint="eastAsia" w:ascii="仿宋_GB2312" w:hAnsi="仿宋_GB2312" w:eastAsia="仿宋_GB2312"/>
          <w:color w:val="auto"/>
          <w:sz w:val="32"/>
          <w:lang w:val="en-US" w:eastAsia="zh-CN"/>
        </w:rPr>
        <w:t>项目服务期间为进站的受助人员100%提供站内服务，不漏一人。</w:t>
      </w:r>
    </w:p>
    <w:p>
      <w:pPr>
        <w:pageBreakBefore w:val="0"/>
        <w:widowControl w:val="0"/>
        <w:kinsoku/>
        <w:wordWrap/>
        <w:overflowPunct/>
        <w:topLinePunct w:val="0"/>
        <w:autoSpaceDE/>
        <w:autoSpaceDN/>
        <w:bidi w:val="0"/>
        <w:snapToGrid/>
        <w:spacing w:line="560" w:lineRule="exact"/>
        <w:ind w:firstLine="640" w:firstLineChars="200"/>
        <w:rPr>
          <w:rFonts w:hint="default" w:ascii="楷体" w:hAnsi="楷体" w:eastAsia="仿宋_GB2312"/>
          <w:bCs/>
          <w:color w:val="FF0000"/>
          <w:sz w:val="32"/>
          <w:szCs w:val="32"/>
          <w:lang w:val="en-US" w:eastAsia="zh-CN"/>
        </w:rPr>
      </w:pPr>
      <w:r>
        <w:rPr>
          <w:rFonts w:hint="eastAsia" w:ascii="仿宋_GB2312" w:hAnsi="仿宋_GB2312" w:eastAsia="仿宋_GB2312"/>
          <w:color w:val="242424"/>
          <w:sz w:val="32"/>
          <w:lang w:eastAsia="zh-CN"/>
        </w:rPr>
        <w:t>2.心理疏导。针对来救助站求助的生活无着流浪乞讨人员和临时庇护人员出现的不良情绪、思想冲突等困扰情况，护理员及时介入，</w:t>
      </w:r>
      <w:r>
        <w:rPr>
          <w:rFonts w:hint="default" w:ascii="仿宋_GB2312" w:hAnsi="仿宋_GB2312" w:eastAsia="仿宋_GB2312"/>
          <w:color w:val="242424"/>
          <w:sz w:val="32"/>
          <w:lang w:val="en" w:eastAsia="zh-CN"/>
        </w:rPr>
        <w:t>100%</w:t>
      </w:r>
      <w:r>
        <w:rPr>
          <w:rFonts w:hint="eastAsia" w:ascii="仿宋_GB2312" w:hAnsi="仿宋_GB2312" w:eastAsia="仿宋_GB2312"/>
          <w:color w:val="242424"/>
          <w:sz w:val="32"/>
          <w:lang w:eastAsia="zh-CN"/>
        </w:rPr>
        <w:t>进行引导，使其情绪得到释放缓解，能够正向思考，积极面对、</w:t>
      </w:r>
      <w:r>
        <w:rPr>
          <w:rFonts w:hint="eastAsia" w:ascii="仿宋_GB2312" w:hAnsi="仿宋_GB2312" w:eastAsia="仿宋_GB2312"/>
          <w:color w:val="auto"/>
          <w:sz w:val="32"/>
          <w:lang w:eastAsia="zh-CN"/>
        </w:rPr>
        <w:t>解决问题。项目服务期间为受助人员提供深入心理疏导，形成报告的不少于进站受助人数的5%。</w:t>
      </w:r>
    </w:p>
    <w:p>
      <w:pPr>
        <w:pageBreakBefore w:val="0"/>
        <w:widowControl w:val="0"/>
        <w:kinsoku/>
        <w:wordWrap/>
        <w:overflowPunct/>
        <w:topLinePunct w:val="0"/>
        <w:autoSpaceDE/>
        <w:autoSpaceDN/>
        <w:bidi w:val="0"/>
        <w:snapToGrid/>
        <w:spacing w:line="560" w:lineRule="exact"/>
        <w:ind w:firstLine="640" w:firstLineChars="200"/>
        <w:rPr>
          <w:rFonts w:hint="default" w:ascii="楷体" w:hAnsi="楷体" w:eastAsia="仿宋_GB2312"/>
          <w:bCs/>
          <w:color w:val="FF0000"/>
          <w:sz w:val="32"/>
          <w:szCs w:val="32"/>
          <w:lang w:val="en-US" w:eastAsia="zh-CN"/>
        </w:rPr>
      </w:pPr>
      <w:r>
        <w:rPr>
          <w:rFonts w:hint="eastAsia" w:ascii="仿宋_GB2312" w:hAnsi="仿宋_GB2312" w:eastAsia="仿宋_GB2312"/>
          <w:color w:val="242424"/>
          <w:sz w:val="32"/>
          <w:lang w:val="en-US" w:eastAsia="zh-CN"/>
        </w:rPr>
        <w:t>3.健康服务。协助市救助管理站对符合条件的受助人员开展健康监测、患病送医等服务，每半小时巡检受助人员的身体、精神状况，发现突发急病、精神异常或有疑似传染病的，应及时向值班室报告，必要时协助送院治疗。协助市救助管理站为受助人员提供辅助矫治、肢体功能康复训练、语言康复训练等方面的服务。协助市救助管理站定期探访站外就医受助人员的康复</w:t>
      </w:r>
      <w:r>
        <w:rPr>
          <w:rFonts w:hint="eastAsia" w:ascii="仿宋_GB2312" w:hAnsi="仿宋_GB2312" w:eastAsia="仿宋_GB2312"/>
          <w:color w:val="auto"/>
          <w:sz w:val="32"/>
          <w:lang w:val="en-US" w:eastAsia="zh-CN"/>
        </w:rPr>
        <w:t>状况。项目服务期间提供健康服务不少于10次。</w:t>
      </w:r>
    </w:p>
    <w:p>
      <w:pPr>
        <w:pageBreakBefore w:val="0"/>
        <w:widowControl w:val="0"/>
        <w:kinsoku/>
        <w:wordWrap/>
        <w:overflowPunct/>
        <w:topLinePunct w:val="0"/>
        <w:autoSpaceDE/>
        <w:autoSpaceDN/>
        <w:bidi w:val="0"/>
        <w:snapToGrid/>
        <w:spacing w:line="560" w:lineRule="exact"/>
        <w:ind w:firstLine="640" w:firstLineChars="200"/>
        <w:rPr>
          <w:rFonts w:hint="default" w:ascii="楷体" w:hAnsi="楷体" w:eastAsia="仿宋_GB2312"/>
          <w:bCs/>
          <w:color w:val="FF0000"/>
          <w:sz w:val="32"/>
          <w:szCs w:val="32"/>
          <w:lang w:val="en-US" w:eastAsia="zh-CN"/>
        </w:rPr>
      </w:pPr>
      <w:r>
        <w:rPr>
          <w:rFonts w:hint="eastAsia" w:ascii="仿宋_GB2312" w:hAnsi="仿宋_GB2312" w:eastAsia="仿宋_GB2312"/>
          <w:color w:val="242424"/>
          <w:sz w:val="32"/>
          <w:lang w:val="en-US" w:eastAsia="zh-CN"/>
        </w:rPr>
        <w:t>4.寻亲服务。配合市救助管理站开展救助寻亲专项行动。在日常工作中收集受助人员个人信息，为市救助管理站寻亲服务提供有效信息来源。受助人员有疑似走失、被遗弃或被拐卖情形的，协助市救助管理站及时向公安机关报案；受助人员因年老、年幼、残疾等原因不能提供个人信息的，配合市救助管理站报请公安机关协助核查求助人员身份；对无法查明身份信息的长期滞留受助人员，协助市救助管理站根据寻亲进展情况</w:t>
      </w:r>
      <w:r>
        <w:rPr>
          <w:rFonts w:hint="eastAsia" w:ascii="仿宋_GB2312" w:hAnsi="仿宋_GB2312" w:eastAsia="仿宋_GB2312" w:cs="仿宋_GB2312"/>
          <w:color w:val="242424"/>
          <w:sz w:val="32"/>
          <w:lang w:val="en-US" w:eastAsia="zh-CN"/>
        </w:rPr>
        <w:t>，在全国救助寻亲网、广西救助寻亲群“头条寻人”等寻亲平台</w:t>
      </w:r>
      <w:r>
        <w:rPr>
          <w:rFonts w:hint="eastAsia" w:ascii="仿宋_GB2312" w:hAnsi="仿宋_GB2312" w:eastAsia="仿宋_GB2312" w:cs="仿宋_GB2312"/>
          <w:color w:val="auto"/>
          <w:sz w:val="32"/>
          <w:lang w:val="en-US" w:eastAsia="zh-CN"/>
        </w:rPr>
        <w:t>进行寻亲信息的更新和完善。利用互联网新媒体，拓展寻亲渠道。项目服务期间对接受救助的每个滞留人员开展寻亲工作。</w:t>
      </w:r>
    </w:p>
    <w:p>
      <w:pPr>
        <w:pageBreakBefore w:val="0"/>
        <w:widowControl w:val="0"/>
        <w:kinsoku/>
        <w:wordWrap/>
        <w:overflowPunct/>
        <w:topLinePunct w:val="0"/>
        <w:autoSpaceDE/>
        <w:autoSpaceDN/>
        <w:bidi w:val="0"/>
        <w:snapToGrid/>
        <w:spacing w:line="560" w:lineRule="exact"/>
        <w:ind w:firstLine="640" w:firstLineChars="200"/>
        <w:rPr>
          <w:rFonts w:hint="default" w:ascii="楷体" w:hAnsi="楷体" w:eastAsia="仿宋_GB2312"/>
          <w:bCs/>
          <w:sz w:val="32"/>
          <w:szCs w:val="32"/>
          <w:lang w:val="en-US" w:eastAsia="zh-CN"/>
        </w:rPr>
      </w:pPr>
      <w:r>
        <w:rPr>
          <w:rFonts w:hint="eastAsia" w:ascii="仿宋_GB2312" w:hAnsi="仿宋_GB2312" w:eastAsia="仿宋_GB2312"/>
          <w:color w:val="242424"/>
          <w:sz w:val="32"/>
          <w:lang w:val="en-US" w:eastAsia="zh-CN"/>
        </w:rPr>
        <w:t>5.临时庇护。协助市救助管理站接收公安机关、妇联等有关部门护送或主动寻求庇护救助的家庭暴力受害人，办理入</w:t>
      </w:r>
      <w:r>
        <w:rPr>
          <w:rFonts w:hint="eastAsia" w:ascii="仿宋_GB2312" w:hAnsi="仿宋_GB2312" w:eastAsia="仿宋_GB2312"/>
          <w:color w:val="auto"/>
          <w:sz w:val="32"/>
          <w:lang w:val="en-US" w:eastAsia="zh-CN"/>
        </w:rPr>
        <w:t>站登记手续，妥善安排食宿等临时救助服务并做好隐私保护工作，对于有临时庇护需求的受助人员需100%接纳。</w:t>
      </w:r>
    </w:p>
    <w:p>
      <w:pPr>
        <w:pageBreakBefore w:val="0"/>
        <w:widowControl w:val="0"/>
        <w:kinsoku/>
        <w:wordWrap/>
        <w:overflowPunct/>
        <w:topLinePunct w:val="0"/>
        <w:autoSpaceDE/>
        <w:autoSpaceDN/>
        <w:bidi w:val="0"/>
        <w:snapToGrid/>
        <w:spacing w:line="560" w:lineRule="exact"/>
        <w:ind w:firstLine="640" w:firstLineChars="200"/>
        <w:rPr>
          <w:rFonts w:hint="default" w:ascii="楷体" w:hAnsi="楷体" w:eastAsia="仿宋_GB2312"/>
          <w:color w:val="000000"/>
          <w:sz w:val="32"/>
          <w:szCs w:val="32"/>
          <w:lang w:val="en-US" w:eastAsia="zh-CN"/>
        </w:rPr>
      </w:pPr>
      <w:r>
        <w:rPr>
          <w:rFonts w:hint="eastAsia" w:ascii="仿宋_GB2312" w:hAnsi="仿宋_GB2312" w:eastAsia="仿宋_GB2312"/>
          <w:color w:val="242424"/>
          <w:sz w:val="32"/>
          <w:lang w:val="en-US" w:eastAsia="zh-CN"/>
        </w:rPr>
        <w:t>6.街面救助。一是在台风、严寒酷暑等恶劣天气时协助市救助管理站开展街面救助，协助开展“寒冬送温暖”、“夏日送清凉”等专项救助行动，引导有意愿到市救助管理站求助的流浪乞讨</w:t>
      </w:r>
      <w:r>
        <w:rPr>
          <w:rFonts w:hint="eastAsia" w:ascii="仿宋_GB2312" w:hAnsi="仿宋_GB2312" w:eastAsia="仿宋_GB2312"/>
          <w:color w:val="auto"/>
          <w:sz w:val="32"/>
          <w:lang w:val="en-US" w:eastAsia="zh-CN"/>
        </w:rPr>
        <w:t>人员到站求助，对不愿意到站求助的流浪乞讨人员发放救助物资。项目服务期间街面救助不少于500人次。</w:t>
      </w:r>
    </w:p>
    <w:p>
      <w:pPr>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242424"/>
          <w:sz w:val="32"/>
          <w:lang w:val="en-US" w:eastAsia="zh-CN"/>
        </w:rPr>
        <w:t>7.接送返回。不满16周岁的未成年人、行动不便的残疾人和其他特殊困难受助人员，应当由其亲属接领返回。亲属不能接领特殊困难受助人员返</w:t>
      </w:r>
      <w:r>
        <w:rPr>
          <w:rFonts w:hint="eastAsia" w:ascii="仿宋_GB2312" w:hAnsi="仿宋_GB2312" w:eastAsia="仿宋_GB2312"/>
          <w:color w:val="auto"/>
          <w:sz w:val="32"/>
          <w:lang w:val="en-US" w:eastAsia="zh-CN"/>
        </w:rPr>
        <w:t>回的，护理员应当协助救助管理站在核实情况后接送返回。项目服务期间接送返乡受助人员不少于100人次。</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黑体" w:hAnsi="黑体" w:eastAsia="黑体"/>
          <w:b w:val="0"/>
          <w:bCs/>
          <w:color w:val="000000"/>
          <w:sz w:val="32"/>
          <w:szCs w:val="32"/>
        </w:rPr>
      </w:pPr>
      <w:r>
        <w:rPr>
          <w:rFonts w:hint="eastAsia" w:ascii="黑体" w:hAnsi="黑体" w:eastAsia="黑体"/>
          <w:b w:val="0"/>
          <w:bCs/>
          <w:color w:val="242424"/>
          <w:sz w:val="32"/>
        </w:rPr>
        <w:t>六、项目管理要求</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1.梧州市救助管理站是政府的窗口服务单位，工作标准高，安全责任大。服务商须与市救助管理站签订安全责任书，认真履行职责。遇到人员病假﹑事假、年休假等情况发生时，要派相应人员顶岗。服务商应按要求保证上岗人数，因派驻人员不足影响正常工作开展，市救助管理站有权书面提出警告，书面警告两次（含）以上，有权解除合同，并对未结算服务费不予支付。</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2.服务商护理员负责市救助管理站来站求助的生活无着流浪乞讨人员和临时庇护人员开展站内生活指引、站内照料，康复疗养，舍内卫生清洁、救助寻亲服务等。由市救助管理站工作人员每日进行现场管理，落实好各项制度。</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3.服务商护理员要保障受助人员的人身安全，尊重受助人员的人格尊严，保障应予保障的其他权益。不准打骂、体罚、虐待受助人员或者唆使他人打骂、体罚、虐待受助人员；不准敲诈、勒索、侵吞受助人员的财物；不准克扣受助人员的生活供应品；不准扣压受助人员的证件、申诉控告材料；不准任用受助人员担任管理工作；不准使用受助人员为工作人员干私活；不准调戏妇女。为保护服务对象的隐私，未经批准，不准在站内拍照、录像、直播；不得向无关人员透露相关信息。</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4.服务商对所录用人员要严格审核，保证录用人员无不良嗜好﹑无刑事犯罪记录。</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5.服务商护理员言行规范，要注意仪容仪表公众形象。服务商必须对上岗人员按规定进行岗位培训，定期进行安全教育、职业道德教育，教育其端正服务态度﹑提高服务质量﹑遵守市救助管理站的各项规章制度及工作规范，维护市救助管理站形象﹐服从领导。对不遵守劳动纪律、工作作风拖拉及发生安全责任事故等人员，经查实后酌情处罚，情节严重的市救助管理站有权辞退。</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6.服务商按市救助管理站岗位设置、人员配置及工作时间要求，执行上班打卡考勤制度，安排人员上岗。服务商应积极配合市救助管理站工作，将打卡考勤工作纳入护工考勤考核，对于两次以上（含）考勤考核不合格者，服务商必须及时更换护理员。</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rPr>
        <w:t>7.服务商负责支付上岗人员的工资、加班费、社会保险及根据国家规定应支付的有关费用。</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242424"/>
          <w:sz w:val="32"/>
        </w:rPr>
        <w:t>8.服务商护理员出现服务质量问题，由服务商负责处理。如违反国家的相关法律法规，市救助管理站将依法追究服务商和服务商护理员的相关责任。</w:t>
      </w:r>
    </w:p>
    <w:p>
      <w:pPr>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242424"/>
          <w:sz w:val="32"/>
          <w:lang w:val="en-US" w:eastAsia="zh-CN"/>
        </w:rPr>
        <w:t>七、终期评估</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242424"/>
          <w:sz w:val="32"/>
          <w:lang w:val="en-US" w:eastAsia="zh-CN"/>
        </w:rPr>
        <w:t>项目结束后1个月内由</w:t>
      </w:r>
      <w:r>
        <w:rPr>
          <w:rFonts w:hint="eastAsia" w:ascii="仿宋_GB2312" w:hAnsi="仿宋_GB2312" w:eastAsia="仿宋_GB2312"/>
          <w:b/>
          <w:bCs/>
          <w:color w:val="242424"/>
          <w:sz w:val="32"/>
          <w:lang w:val="en-US" w:eastAsia="zh-CN"/>
        </w:rPr>
        <w:t>丙方（市救助站）</w:t>
      </w:r>
      <w:r>
        <w:rPr>
          <w:rFonts w:hint="eastAsia" w:ascii="仿宋_GB2312" w:hAnsi="仿宋_GB2312" w:eastAsia="仿宋_GB2312"/>
          <w:color w:val="242424"/>
          <w:sz w:val="32"/>
          <w:lang w:val="en-US" w:eastAsia="zh-CN"/>
        </w:rPr>
        <w:t>对项目工作开展情况进行评估。评估合格，项目资金全额拨付；评估不合格，进行项目整改。整改合格，项目资金全额拨付，整改不合格，项目终止，追回前期项目资金。</w:t>
      </w:r>
    </w:p>
    <w:p>
      <w:pPr>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cs="黑体"/>
          <w:b w:val="0"/>
          <w:bCs/>
          <w:color w:val="242424"/>
          <w:sz w:val="32"/>
          <w:lang w:val="en-US" w:eastAsia="zh-CN"/>
        </w:rPr>
      </w:pPr>
      <w:r>
        <w:rPr>
          <w:rFonts w:hint="eastAsia" w:ascii="黑体" w:hAnsi="黑体" w:eastAsia="黑体" w:cs="黑体"/>
          <w:b w:val="0"/>
          <w:bCs/>
          <w:color w:val="242424"/>
          <w:sz w:val="32"/>
          <w:lang w:val="en-US" w:eastAsia="zh-CN"/>
        </w:rPr>
        <w:t>八、承接服务</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highlight w:val="none"/>
          <w:lang w:val="en" w:eastAsia="zh-CN"/>
        </w:rPr>
      </w:pPr>
      <w:r>
        <w:rPr>
          <w:rFonts w:hint="eastAsia" w:ascii="仿宋_GB2312" w:hAnsi="仿宋_GB2312" w:eastAsia="仿宋_GB2312"/>
          <w:color w:val="242424"/>
          <w:sz w:val="32"/>
          <w:highlight w:val="none"/>
          <w:lang w:eastAsia="zh-CN"/>
        </w:rPr>
        <w:t>（一）采购预算金额（人民币）</w:t>
      </w:r>
      <w:r>
        <w:rPr>
          <w:rFonts w:hint="eastAsia" w:ascii="仿宋_GB2312" w:hAnsi="仿宋_GB2312" w:eastAsia="仿宋_GB2312"/>
          <w:color w:val="242424"/>
          <w:sz w:val="32"/>
          <w:highlight w:val="none"/>
          <w:lang w:val="en-US" w:eastAsia="zh-CN"/>
        </w:rPr>
        <w:t>80</w:t>
      </w:r>
      <w:r>
        <w:rPr>
          <w:rFonts w:hint="eastAsia" w:ascii="仿宋_GB2312" w:hAnsi="仿宋_GB2312" w:eastAsia="仿宋_GB2312"/>
          <w:color w:val="242424"/>
          <w:sz w:val="32"/>
          <w:highlight w:val="none"/>
          <w:lang w:eastAsia="zh-CN"/>
        </w:rPr>
        <w:t>万元。</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242424"/>
          <w:sz w:val="32"/>
          <w:lang w:eastAsia="zh-CN"/>
        </w:rPr>
        <w:t>（二）服务期限：1年，从签订合同之日起计算。</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 w:eastAsia="zh-CN"/>
        </w:rPr>
      </w:pPr>
      <w:r>
        <w:rPr>
          <w:rFonts w:hint="eastAsia" w:ascii="仿宋_GB2312" w:hAnsi="仿宋_GB2312" w:eastAsia="仿宋_GB2312"/>
          <w:color w:val="242424"/>
          <w:sz w:val="32"/>
          <w:lang w:val="en" w:eastAsia="zh-CN"/>
        </w:rPr>
        <w:t>（三）报价要求</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olor w:val="000000"/>
          <w:sz w:val="32"/>
          <w:szCs w:val="32"/>
          <w:lang w:val="en" w:eastAsia="zh-CN"/>
        </w:rPr>
      </w:pPr>
      <w:r>
        <w:rPr>
          <w:rFonts w:hint="eastAsia" w:ascii="仿宋_GB2312" w:hAnsi="仿宋_GB2312" w:eastAsia="仿宋_GB2312"/>
          <w:color w:val="242424"/>
          <w:sz w:val="32"/>
          <w:lang w:val="en" w:eastAsia="zh-CN"/>
        </w:rPr>
        <w:t>本项目磋商报价为总额报价，即一次性报出项目服务所需的所有费用。</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olor w:val="000000"/>
          <w:sz w:val="32"/>
          <w:szCs w:val="32"/>
          <w:lang w:val="en" w:eastAsia="zh-CN"/>
        </w:rPr>
      </w:pPr>
      <w:r>
        <w:rPr>
          <w:rFonts w:hint="eastAsia" w:ascii="仿宋_GB2312" w:hAnsi="仿宋_GB2312" w:eastAsia="仿宋_GB2312"/>
          <w:color w:val="242424"/>
          <w:sz w:val="32"/>
          <w:lang w:val="en" w:eastAsia="zh-CN"/>
        </w:rPr>
        <w:t>报价包含全部服务内容，包括人员工资、节假日加班、社会保险费用、公积金等其他福利、工会费、管理费及税费等一切可能发生的费用。因服务商自身原因造成漏报、少报皆由其自行承担责任，采购人不再补偿。</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b w:val="0"/>
          <w:bCs w:val="0"/>
          <w:color w:val="000000"/>
          <w:kern w:val="2"/>
          <w:sz w:val="32"/>
          <w:szCs w:val="32"/>
          <w:lang w:val="en" w:eastAsia="zh-CN" w:bidi="ar-SA"/>
        </w:rPr>
      </w:pPr>
      <w:r>
        <w:rPr>
          <w:rFonts w:hint="eastAsia" w:ascii="仿宋_GB2312" w:hAnsi="仿宋_GB2312" w:eastAsia="仿宋_GB2312"/>
          <w:b w:val="0"/>
          <w:color w:val="242424"/>
          <w:sz w:val="32"/>
          <w:lang w:val="en" w:eastAsia="zh-CN" w:bidi="ar-SA"/>
        </w:rPr>
        <w:t>如遇国家政策性的调整而致使服务人员最低工资标准提高、社会保险基数</w:t>
      </w:r>
      <w:r>
        <w:rPr>
          <w:rFonts w:hint="eastAsia" w:ascii="仿宋_GB2312" w:hAnsi="仿宋_GB2312" w:eastAsia="仿宋_GB2312"/>
          <w:color w:val="242424"/>
          <w:sz w:val="32"/>
          <w:lang w:val="en" w:eastAsia="zh-CN"/>
        </w:rPr>
        <w:t>调整时，采购人应根据相关政策支付差额的人工成本。</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 w:eastAsia="zh-CN"/>
        </w:rPr>
      </w:pPr>
      <w:r>
        <w:rPr>
          <w:rFonts w:hint="eastAsia" w:ascii="仿宋_GB2312" w:hAnsi="仿宋_GB2312" w:eastAsia="仿宋_GB2312"/>
          <w:color w:val="242424"/>
          <w:sz w:val="32"/>
          <w:lang w:val="en" w:eastAsia="zh-CN"/>
        </w:rPr>
        <w:t>（四）合同签订时间：自成交通知书发出之日起30日内签订合同。</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 w:eastAsia="zh-CN"/>
        </w:rPr>
      </w:pPr>
      <w:r>
        <w:rPr>
          <w:rFonts w:hint="eastAsia" w:ascii="仿宋_GB2312" w:hAnsi="仿宋_GB2312" w:eastAsia="仿宋_GB2312"/>
          <w:color w:val="242424"/>
          <w:sz w:val="32"/>
          <w:lang w:val="en" w:eastAsia="zh-CN"/>
        </w:rPr>
        <w:t>（五）付款方式：采购人按月度向服务商支付劳务服务费。当月的劳务服务费，应在次月5日前，采购人以转账方式足额转入服务商指定账户。转账前服务商将相应金额的发票交给采购人。</w:t>
      </w:r>
    </w:p>
    <w:p>
      <w:pPr>
        <w:keepNext/>
        <w:pageBreakBefore w:val="0"/>
        <w:widowControl w:val="0"/>
        <w:tabs>
          <w:tab w:val="left" w:pos="345"/>
        </w:tabs>
        <w:kinsoku/>
        <w:wordWrap/>
        <w:overflowPunct/>
        <w:topLinePunct w:val="0"/>
        <w:autoSpaceDE/>
        <w:autoSpaceDN/>
        <w:bidi w:val="0"/>
        <w:snapToGrid/>
        <w:spacing w:line="560" w:lineRule="exact"/>
        <w:ind w:firstLine="640" w:firstLineChars="200"/>
        <w:jc w:val="left"/>
        <w:outlineLvl w:val="1"/>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242424"/>
          <w:sz w:val="32"/>
          <w:lang w:val="en-US" w:eastAsia="zh-CN"/>
        </w:rPr>
        <w:t>九、其他要求</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242424"/>
          <w:sz w:val="32"/>
          <w:lang w:val="en-US" w:eastAsia="zh-CN"/>
        </w:rPr>
      </w:pPr>
      <w:r>
        <w:rPr>
          <w:rFonts w:hint="eastAsia" w:ascii="仿宋_GB2312" w:hAnsi="仿宋_GB2312" w:eastAsia="仿宋_GB2312"/>
          <w:color w:val="242424"/>
          <w:sz w:val="32"/>
          <w:lang w:val="en-US" w:eastAsia="zh-CN"/>
        </w:rPr>
        <w:t>服务商必须承诺如获得成交资格后派驻本项目的工作人员没有得到采购人同意的情况下不能接受媒体的采访、不能谈论与采购人相关的话题；不得未经采购人授权或者许可,以摘抄、复制、传真、拍照、电子邮件等方式占有、传播、出售、使用或允许他人（包括不该知悉该项工作信息的采购方的其他职员）使用采购人的工作信息。</w:t>
      </w:r>
    </w:p>
    <w:p>
      <w:pPr>
        <w:keepNext w:val="0"/>
        <w:keepLines w:val="0"/>
        <w:pageBreakBefore w:val="0"/>
        <w:widowControl w:val="0"/>
        <w:numPr>
          <w:ilvl w:val="0"/>
          <w:numId w:val="0"/>
        </w:numPr>
        <w:kinsoku/>
        <w:wordWrap/>
        <w:overflowPunct/>
        <w:topLinePunct w:val="0"/>
        <w:autoSpaceDE/>
        <w:autoSpaceDN/>
        <w:bidi w:val="0"/>
        <w:snapToGrid/>
        <w:spacing w:line="560" w:lineRule="exact"/>
        <w:rPr>
          <w:rFonts w:hint="eastAsia" w:ascii="仿宋_GB2312" w:hAnsi="仿宋_GB2312" w:eastAsia="仿宋_GB2312"/>
          <w:color w:val="242424"/>
          <w:sz w:val="32"/>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560" w:lineRule="exact"/>
        <w:ind w:left="1598" w:leftChars="304" w:hanging="960" w:hangingChars="300"/>
        <w:rPr>
          <w:rFonts w:hint="eastAsia" w:ascii="仿宋_GB2312" w:hAnsi="仿宋_GB2312" w:eastAsia="仿宋_GB2312"/>
          <w:color w:val="242424"/>
          <w:sz w:val="32"/>
          <w:highlight w:val="none"/>
          <w:lang w:val="en-US" w:eastAsia="zh-CN"/>
        </w:rPr>
      </w:pPr>
      <w:r>
        <w:rPr>
          <w:rFonts w:hint="eastAsia" w:ascii="仿宋_GB2312" w:hAnsi="仿宋_GB2312" w:eastAsia="仿宋_GB2312"/>
          <w:color w:val="242424"/>
          <w:sz w:val="32"/>
          <w:highlight w:val="none"/>
          <w:lang w:val="en-US" w:eastAsia="zh-CN"/>
        </w:rPr>
        <w:t>附件：2026年流浪乞讨人员救助服务（站内照料）项目服务费测算表</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242424"/>
          <w:sz w:val="32"/>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242424"/>
          <w:sz w:val="32"/>
          <w:lang w:val="en-US" w:eastAsia="zh-CN"/>
        </w:rPr>
      </w:pPr>
    </w:p>
    <w:sectPr>
      <w:pgSz w:w="11906" w:h="16838"/>
      <w:pgMar w:top="1440" w:right="1803"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1F8CB"/>
    <w:multiLevelType w:val="singleLevel"/>
    <w:tmpl w:val="FAD1F8CB"/>
    <w:lvl w:ilvl="0" w:tentative="0">
      <w:start w:val="1"/>
      <w:numFmt w:val="decimal"/>
      <w:suff w:val="nothing"/>
      <w:lvlText w:val="%1．"/>
      <w:lvlJc w:val="left"/>
      <w:pPr>
        <w:ind w:left="0" w:firstLine="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YTFiNGJkZjM3OGRjODgzZGU4NDdiN2MxOGQwOTM5NmUifQ=="/>
  </w:docVars>
  <w:rsids>
    <w:rsidRoot w:val="00000000"/>
    <w:rsid w:val="1DFF6BC3"/>
    <w:rsid w:val="3B7F5CF4"/>
    <w:rsid w:val="57CC9B97"/>
    <w:rsid w:val="5BFF0A93"/>
    <w:rsid w:val="5FF9F79F"/>
    <w:rsid w:val="637E50CC"/>
    <w:rsid w:val="65EE8C47"/>
    <w:rsid w:val="68D939FD"/>
    <w:rsid w:val="6BF7A60B"/>
    <w:rsid w:val="6DDE0C95"/>
    <w:rsid w:val="6FFF6AA3"/>
    <w:rsid w:val="73BF9CFF"/>
    <w:rsid w:val="77B57126"/>
    <w:rsid w:val="7BD70AC1"/>
    <w:rsid w:val="7E53DDB2"/>
    <w:rsid w:val="7FED56AA"/>
    <w:rsid w:val="96BDE940"/>
    <w:rsid w:val="A9E72018"/>
    <w:rsid w:val="AF97FB9C"/>
    <w:rsid w:val="AFFF5357"/>
    <w:rsid w:val="B35B0032"/>
    <w:rsid w:val="C7EF54A3"/>
    <w:rsid w:val="D1BB2E42"/>
    <w:rsid w:val="D7710B5B"/>
    <w:rsid w:val="DF2F8FEC"/>
    <w:rsid w:val="EB7DA2D1"/>
    <w:rsid w:val="ED2F5156"/>
    <w:rsid w:val="F5B1F4B3"/>
    <w:rsid w:val="FAFFF95A"/>
    <w:rsid w:val="FDFF2332"/>
    <w:rsid w:val="FF6CC019"/>
    <w:rsid w:val="FFBF3EC4"/>
    <w:rsid w:val="FFF90F21"/>
    <w:rsid w:val="FFFF0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74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2024-01-02T08:11:00Z</dcterms:created>
  <dc:creator>gxxc</dc:creator>
  <cp:lastModifiedBy>林锦秀</cp:lastModifiedBy>
  <cp:lastPrinted>2026-02-26T11:18:06Z</cp:lastPrinted>
  <dcterms:modified xsi:type="dcterms:W3CDTF">2026-02-26T12:11:45Z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CE3BDF5B4639964724BB9167764E2EEC_42</vt:lpwstr>
  </property>
</Properties>
</file>