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40" w:tblpY="160"/>
        <w:tblOverlap w:val="never"/>
        <w:tblW w:w="876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300"/>
        <w:gridCol w:w="46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一、名</w:t>
            </w:r>
            <w:r>
              <w:rPr>
                <w:rStyle w:val="4"/>
                <w:rFonts w:hint="default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称:</w:t>
            </w:r>
            <w:r>
              <w:rPr>
                <w:rStyle w:val="4"/>
                <w:rFonts w:hint="eastAsia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北海市第三人民医院医养结合业务综合楼800KW</w:t>
            </w:r>
            <w:r>
              <w:rPr>
                <w:rStyle w:val="4"/>
                <w:rFonts w:hint="default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柴油发电机组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工程造价（</w:t>
            </w: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总造价）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975000元-包括800KW柴油发电机组及配套配件、配电房及安装调试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机组型号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CD</w:t>
            </w: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800GF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常用功率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0KW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备用功率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803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KW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相数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三相四线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频率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50HZ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转速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1500转/分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</w:rPr>
              <w:t>发动机品牌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</w:rPr>
              <w:t>发电机品牌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控制系统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hint="eastAsia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二、配套及配件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 xml:space="preserve">型号与规格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 xml:space="preserve">柴油发动机 </w:t>
            </w:r>
          </w:p>
        </w:tc>
        <w:tc>
          <w:tcPr>
            <w:tcW w:w="4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国标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交流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全铜无刷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 xml:space="preserve">发电机 </w:t>
            </w:r>
          </w:p>
        </w:tc>
        <w:tc>
          <w:tcPr>
            <w:tcW w:w="4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500" w:lineRule="exact"/>
              <w:jc w:val="both"/>
              <w:textAlignment w:val="auto"/>
              <w:rPr>
                <w:rFonts w:hint="default" w:ascii="Arial" w:hAnsi="Arial" w:eastAsia="仿宋" w:cs="Arial"/>
                <w:b w:val="0"/>
                <w:bCs/>
                <w:color w:val="FF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散热器（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水箱）</w:t>
            </w:r>
          </w:p>
        </w:tc>
        <w:tc>
          <w:tcPr>
            <w:tcW w:w="4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  <w:t>机组配套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发电机组自启动控制系统</w:t>
            </w:r>
          </w:p>
        </w:tc>
        <w:tc>
          <w:tcPr>
            <w:tcW w:w="4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公共底座</w:t>
            </w:r>
          </w:p>
        </w:tc>
        <w:tc>
          <w:tcPr>
            <w:tcW w:w="4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  <w:t>00KW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输出断路器</w:t>
            </w:r>
          </w:p>
        </w:tc>
        <w:tc>
          <w:tcPr>
            <w:tcW w:w="4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sz w:val="28"/>
                <w:szCs w:val="28"/>
                <w:lang w:val="en-US" w:eastAsia="zh-CN"/>
              </w:rPr>
              <w:t>1600A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安装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蓄电池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蓄电池线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市电充电器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发动机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</w:rPr>
              <w:t>机油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防冻液</w:t>
            </w:r>
          </w:p>
        </w:tc>
        <w:tc>
          <w:tcPr>
            <w:tcW w:w="4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减震胶</w:t>
            </w: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200*200*40mm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消声器</w:t>
            </w: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机组配套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排气波纹管</w:t>
            </w: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机组配套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电缆线</w:t>
            </w: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根据实际情况计算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Arial" w:hAnsi="Arial" w:eastAsia="宋体" w:cs="Arial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三、配电房及配套（含降噪等）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造价</w:t>
            </w: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Arial" w:hAnsi="Arial" w:eastAsia="宋体" w:cs="Arial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Arial" w:hAnsi="Arial" w:eastAsia="宋体" w:cs="Arial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Arial" w:hAnsi="Arial" w:cs="Arial"/>
                <w:b/>
                <w:bCs w:val="0"/>
                <w:sz w:val="24"/>
                <w:szCs w:val="24"/>
                <w:lang w:val="en-US" w:eastAsia="zh-CN"/>
              </w:rPr>
              <w:t>四、安装调试费用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安装费</w:t>
            </w: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Arial" w:hAnsi="Arial" w:eastAsia="宋体" w:cs="Arial"/>
                <w:b w:val="0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Arial" w:hAnsi="Arial" w:eastAsia="宋体" w:cs="Arial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0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2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rPr>
                <w:rStyle w:val="4"/>
                <w:rFonts w:hint="eastAsia" w:ascii="Arial" w:hAnsi="Arial" w:eastAsia="宋体" w:cs="Arial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F3F19"/>
    <w:rsid w:val="064D3F92"/>
    <w:rsid w:val="0A7025D1"/>
    <w:rsid w:val="0F915E34"/>
    <w:rsid w:val="307F3F19"/>
    <w:rsid w:val="365955A0"/>
    <w:rsid w:val="3FEB46BB"/>
    <w:rsid w:val="49C820BA"/>
    <w:rsid w:val="6528728D"/>
    <w:rsid w:val="65A94C04"/>
    <w:rsid w:val="65F8295A"/>
    <w:rsid w:val="6FE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367</Characters>
  <Lines>0</Lines>
  <Paragraphs>0</Paragraphs>
  <TotalTime>32</TotalTime>
  <ScaleCrop>false</ScaleCrop>
  <LinksUpToDate>false</LinksUpToDate>
  <CharactersWithSpaces>415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2025-08-14T00:47:00Z</dcterms:created>
  <dc:creator>Administrator</dc:creator>
  <cp:lastModifiedBy>Administrator</cp:lastModifiedBy>
  <dcterms:modified xsi:type="dcterms:W3CDTF">2026-03-06T00:00:49Z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KSOTemplateDocerSaveRecord">
    <vt:lpwstr>eyJoZGlkIjoiZDFjNTAwZGQ3MDcxYWZlMWM3Njk2OWVjMGQxYzNkODciLCJ1c2VySWQiOiI5MzYxNTk2NjEifQ==</vt:lpwstr>
  </property>
  <property fmtid="{D5CDD505-2E9C-101B-9397-08002B2CF9AE}" pid="4" name="ICV">
    <vt:lpwstr>F1A3BCAAF5E94373B3EDC8CB0532E14C_12</vt:lpwstr>
  </property>
</Properties>
</file>