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贵港市发展和改革委员会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（贵港市发展和改革委员会）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4"/>
        <w:tblpPr w:leftFromText="180" w:rightFromText="180" w:vertAnchor="text" w:horzAnchor="page" w:tblpX="1365" w:tblpY="59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87"/>
        <w:gridCol w:w="1453"/>
        <w:gridCol w:w="1725"/>
        <w:gridCol w:w="248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128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248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落实政府采购政策功能情况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贵港市桂平平南产业协同发展试验区统筹发展规划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》编制</w:t>
            </w:r>
          </w:p>
        </w:tc>
        <w:tc>
          <w:tcPr>
            <w:tcW w:w="128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编制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《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贵港市桂平平南产业协同发展试验区统筹发展规划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内容包括总体概况、现行规划评价、发展机制和保障和协同策略等</w:t>
            </w:r>
            <w:bookmarkStart w:id="0" w:name="_GoBack"/>
            <w:bookmarkEnd w:id="0"/>
          </w:p>
        </w:tc>
        <w:tc>
          <w:tcPr>
            <w:tcW w:w="145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2026年3月</w:t>
            </w:r>
          </w:p>
        </w:tc>
        <w:tc>
          <w:tcPr>
            <w:tcW w:w="248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本采购项目严格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落实政府采购政策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/>
          <w:p/>
          <w:p/>
          <w:p/>
          <w:p/>
          <w:p/>
          <w:p/>
          <w:p/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原意向公开地址：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https://zfcg.gxzf.gov.cn/luban/detail?parentId=66485&amp;articleId=ann_PDvzNUraNzdvoTkfxwj2w9D5ndTMr3NGt5TILBJnhQo=&amp;utm=app-announcement-front.189f5f89.0.0.71b384f007ed11f187a15352daf9e9a4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贵港市发展和改革委员会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/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357BC"/>
    <w:rsid w:val="292A7D63"/>
    <w:rsid w:val="44B357BC"/>
    <w:rsid w:val="68F96C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2026-03-10T02:45:00Z</dcterms:created>
  <dc:creator>lilinmu</dc:creator>
  <cp:lastModifiedBy>Administrator</cp:lastModifiedBy>
  <dcterms:modified xsi:type="dcterms:W3CDTF">2026-03-10T03:03:35Z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EB6199E04B90496087004E36D74EDE21_11</vt:lpwstr>
  </property>
  <property fmtid="{D5CDD505-2E9C-101B-9397-08002B2CF9AE}" pid="4" name="KSOTemplateDocerSaveRecord">
    <vt:lpwstr>eyJoZGlkIjoiMzQ3YWQzYjc4NjRkY2M1NThhYTNkZjVhODU0MzY5NmYiLCJ1c2VySWQiOiI2Njk0ODA3MzMifQ==</vt:lpwstr>
  </property>
</Properties>
</file>