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E8E5">
      <w:pPr>
        <w:pStyle w:val="18"/>
        <w:wordWrap w:val="0"/>
        <w:jc w:val="center"/>
        <w:rPr>
          <w:rFonts w:hint="eastAsia" w:ascii="宋体" w:hAnsi="宋体" w:eastAsia="宋体" w:cs="宋体"/>
          <w:b/>
          <w:bCs/>
          <w:color w:val="000000" w:themeColor="text1"/>
          <w:w w:val="99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44405637"/>
      <w:bookmarkStart w:id="1" w:name="_Toc28359022"/>
      <w:r>
        <w:rPr>
          <w:rFonts w:hint="eastAsia" w:ascii="宋体" w:hAnsi="宋体" w:eastAsia="宋体" w:cs="宋体"/>
          <w:b/>
          <w:bCs/>
          <w:color w:val="000000" w:themeColor="text1"/>
          <w:w w:val="99"/>
          <w:kern w:val="44"/>
          <w:sz w:val="28"/>
          <w:szCs w:val="28"/>
          <w14:textFill>
            <w14:solidFill>
              <w14:schemeClr w14:val="tx1"/>
            </w14:solidFill>
          </w14:textFill>
        </w:rPr>
        <w:t>广西华扬工程项目管理有限公司</w:t>
      </w:r>
      <w:r>
        <w:rPr>
          <w:rFonts w:hint="eastAsia" w:ascii="宋体" w:hAnsi="宋体" w:eastAsia="宋体" w:cs="宋体"/>
          <w:b/>
          <w:bCs/>
          <w:color w:val="000000" w:themeColor="text1"/>
          <w:w w:val="99"/>
          <w:kern w:val="4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/>
          <w:bCs/>
          <w:color w:val="000000" w:themeColor="text1"/>
          <w:w w:val="99"/>
          <w:kern w:val="44"/>
          <w:sz w:val="28"/>
          <w:szCs w:val="28"/>
          <w14:textFill>
            <w14:solidFill>
              <w14:schemeClr w14:val="tx1"/>
            </w14:solidFill>
          </w14:textFill>
        </w:rPr>
        <w:t>百东院区机电运维管理服务采购项目（GXZC2025-G3-003988-GXHY）</w:t>
      </w:r>
      <w:r>
        <w:rPr>
          <w:rFonts w:hint="eastAsia" w:ascii="宋体" w:hAnsi="宋体" w:eastAsia="宋体" w:cs="宋体"/>
          <w:b/>
          <w:bCs/>
          <w:color w:val="000000" w:themeColor="text1"/>
          <w:w w:val="99"/>
          <w:kern w:val="4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="宋体" w:hAnsi="宋体" w:eastAsia="宋体" w:cs="宋体"/>
          <w:b/>
          <w:bCs/>
          <w:color w:val="000000" w:themeColor="text1"/>
          <w:kern w:val="4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更正</w:t>
      </w:r>
      <w:r>
        <w:rPr>
          <w:rFonts w:hint="eastAsia" w:ascii="宋体" w:hAnsi="宋体" w:eastAsia="宋体" w:cs="宋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公告</w:t>
      </w:r>
      <w:bookmarkEnd w:id="0"/>
      <w:bookmarkEnd w:id="1"/>
    </w:p>
    <w:p w14:paraId="39E711FC">
      <w:pPr>
        <w:spacing w:line="400" w:lineRule="exact"/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5"/>
      <w:bookmarkStart w:id="3" w:name="OLE_LINK3"/>
      <w:bookmarkStart w:id="4" w:name="OLE_LINK4"/>
      <w:bookmarkStart w:id="5" w:name="OLE_LINK2"/>
      <w:bookmarkStart w:id="6" w:name="OLE_LINK6"/>
      <w:bookmarkStart w:id="7" w:name="OLE_LINK1"/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一、项目基本情况</w:t>
      </w:r>
    </w:p>
    <w:p w14:paraId="0997E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原公告的采购项目编号：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GXZC2025-G3-003988-GXHY</w:t>
      </w:r>
    </w:p>
    <w:p w14:paraId="1B84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原公告的采购项目名称：百东院区机电运维管理服务采购项目</w:t>
      </w:r>
    </w:p>
    <w:p w14:paraId="69EA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首次公告日期：202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6年02月10日</w:t>
      </w:r>
    </w:p>
    <w:p w14:paraId="6A7551B0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更正信息：</w:t>
      </w:r>
    </w:p>
    <w:p w14:paraId="56493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更正事项：采购结果</w:t>
      </w:r>
    </w:p>
    <w:p w14:paraId="42E15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更正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内容：</w:t>
      </w:r>
    </w:p>
    <w:tbl>
      <w:tblPr>
        <w:tblStyle w:val="12"/>
        <w:tblW w:w="63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28"/>
        <w:gridCol w:w="4581"/>
        <w:gridCol w:w="4933"/>
      </w:tblGrid>
      <w:tr w14:paraId="710D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7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FD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更正项</w:t>
            </w: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3C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更正前内容</w:t>
            </w:r>
          </w:p>
        </w:tc>
        <w:tc>
          <w:tcPr>
            <w:tcW w:w="2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82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更正后内容</w:t>
            </w:r>
          </w:p>
        </w:tc>
      </w:tr>
      <w:tr w14:paraId="61BC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8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6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中标结果</w:t>
            </w: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87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4E1B2F0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标（成交）金额(元)：报价：3996800（元），投标报价（元/年）：1998400（元）</w:t>
            </w:r>
          </w:p>
          <w:p w14:paraId="324608F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中标供应商名称：广西网神环保科技有限公司</w:t>
            </w:r>
          </w:p>
          <w:p w14:paraId="7E003B5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中标供应商地址：南宁市凯旋路9号海尔．青啤（东盟）联合广场3号楼六层601号办公室</w:t>
            </w:r>
          </w:p>
          <w:p w14:paraId="718CF8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DC0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中标（成交）金额(元)：报价：4100000元，投标报价（元/年）：2050000元</w:t>
            </w:r>
          </w:p>
          <w:p w14:paraId="3E09584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中标供应商名称：广西安捷特科技有限公司</w:t>
            </w:r>
          </w:p>
          <w:p w14:paraId="105B87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中标供应商地址：南宁市兴宁区兴东路61号1号楼3层06号房</w:t>
            </w:r>
          </w:p>
          <w:p w14:paraId="504607E2"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93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3C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D3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代理服务收费金额（元）</w:t>
            </w: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AF3E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38974.40</w:t>
            </w:r>
          </w:p>
        </w:tc>
        <w:tc>
          <w:tcPr>
            <w:tcW w:w="2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125F"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39800</w:t>
            </w:r>
          </w:p>
        </w:tc>
      </w:tr>
    </w:tbl>
    <w:p w14:paraId="1CB6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更正日期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：202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30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</w:t>
      </w:r>
    </w:p>
    <w:p w14:paraId="73352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其他补充事宜：</w:t>
      </w:r>
    </w:p>
    <w:p w14:paraId="2EE48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原中标供应商广西网神环保科技有限公司放弃本项目中标资格，根据《中华人民共和国政府采购法实施条例》第四十九条规定，按照评审报告推荐的中标候选供应商名单排序，确定下一候选人广西安捷特科技有限公司为本项目中标供应商。</w:t>
      </w:r>
    </w:p>
    <w:p w14:paraId="4CB67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、对本次公告内容提出询问，请按以下方式联系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EF4F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1.采购人信息</w:t>
      </w:r>
    </w:p>
    <w:p w14:paraId="2F116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称：右江民族医学院附属医院</w:t>
      </w:r>
    </w:p>
    <w:p w14:paraId="60AF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址：百色市右江区中山二路18号 </w:t>
      </w:r>
    </w:p>
    <w:p w14:paraId="34F2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项目联系人：覃老师    </w:t>
      </w:r>
    </w:p>
    <w:p w14:paraId="1B8E2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项目联系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 0776-2831452</w:t>
      </w:r>
    </w:p>
    <w:p w14:paraId="55CB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2.采购代理机构信息</w:t>
      </w:r>
    </w:p>
    <w:p w14:paraId="3363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名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称：广西华扬工程项目管理有限公司</w:t>
      </w:r>
    </w:p>
    <w:p w14:paraId="1F6B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　址：百色市右江区前程路4号长乐星城1#楼13层 </w:t>
      </w:r>
    </w:p>
    <w:p w14:paraId="66A9A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项目联系人：瞿丽明</w:t>
      </w:r>
    </w:p>
    <w:p w14:paraId="57FEC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项目联系方式：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0776-2823786</w:t>
      </w:r>
    </w:p>
    <w:p w14:paraId="3801E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2"/>
    <w:bookmarkEnd w:id="3"/>
    <w:bookmarkEnd w:id="4"/>
    <w:bookmarkEnd w:id="5"/>
    <w:bookmarkEnd w:id="6"/>
    <w:bookmarkEnd w:id="7"/>
    <w:p w14:paraId="527F0D11">
      <w:pPr>
        <w:pStyle w:val="9"/>
        <w:widowControl w:val="0"/>
        <w:numPr>
          <w:ilvl w:val="0"/>
          <w:numId w:val="0"/>
        </w:numPr>
        <w:snapToGrid w:val="0"/>
        <w:jc w:val="left"/>
        <w:rPr>
          <w:rFonts w:hint="eastAsia"/>
        </w:rPr>
      </w:pPr>
    </w:p>
    <w:p w14:paraId="0A8B152C">
      <w:pPr>
        <w:rPr>
          <w:rFonts w:hint="eastAsia"/>
        </w:rPr>
      </w:pPr>
    </w:p>
    <w:p w14:paraId="33DDE829">
      <w:pPr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618188D">
      <w:pPr>
        <w:ind w:left="1200" w:hanging="1200" w:hangingChars="5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广西华扬工程项目管理有限公司                                        2026年3月30日</w:t>
      </w:r>
    </w:p>
    <w:sectPr>
      <w:headerReference r:id="rId3" w:type="default"/>
      <w:footerReference r:id="rId4" w:type="default"/>
      <w:pgSz w:w="11906" w:h="16838"/>
      <w:pgMar w:top="1271" w:right="1800" w:bottom="1440" w:left="1600" w:header="851" w:footer="77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D3EF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EB7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1EB7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568FE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2"/>
    <w:rsid w:val="000019B8"/>
    <w:rsid w:val="00011065"/>
    <w:rsid w:val="00014085"/>
    <w:rsid w:val="000152CF"/>
    <w:rsid w:val="00020734"/>
    <w:rsid w:val="00022A6D"/>
    <w:rsid w:val="000261EE"/>
    <w:rsid w:val="000318DB"/>
    <w:rsid w:val="000319AC"/>
    <w:rsid w:val="000361F6"/>
    <w:rsid w:val="00037E22"/>
    <w:rsid w:val="0004068E"/>
    <w:rsid w:val="00045F1D"/>
    <w:rsid w:val="00050FF5"/>
    <w:rsid w:val="0005685D"/>
    <w:rsid w:val="00072C8A"/>
    <w:rsid w:val="00081433"/>
    <w:rsid w:val="000820F0"/>
    <w:rsid w:val="00083696"/>
    <w:rsid w:val="000865F7"/>
    <w:rsid w:val="000A06F7"/>
    <w:rsid w:val="000A1A02"/>
    <w:rsid w:val="000A1D4E"/>
    <w:rsid w:val="000A327C"/>
    <w:rsid w:val="000A533B"/>
    <w:rsid w:val="000B1627"/>
    <w:rsid w:val="000B3294"/>
    <w:rsid w:val="000B5346"/>
    <w:rsid w:val="000B78F2"/>
    <w:rsid w:val="000C08FB"/>
    <w:rsid w:val="000C29DE"/>
    <w:rsid w:val="000D5923"/>
    <w:rsid w:val="000E04F8"/>
    <w:rsid w:val="000E2D35"/>
    <w:rsid w:val="000E2F8E"/>
    <w:rsid w:val="000E47AF"/>
    <w:rsid w:val="000E6A79"/>
    <w:rsid w:val="000E74E7"/>
    <w:rsid w:val="000F1815"/>
    <w:rsid w:val="0010220E"/>
    <w:rsid w:val="00102DC2"/>
    <w:rsid w:val="00106022"/>
    <w:rsid w:val="00110A13"/>
    <w:rsid w:val="00114336"/>
    <w:rsid w:val="00117032"/>
    <w:rsid w:val="00123509"/>
    <w:rsid w:val="0012643C"/>
    <w:rsid w:val="00131A60"/>
    <w:rsid w:val="001350F7"/>
    <w:rsid w:val="001412C5"/>
    <w:rsid w:val="00141EC5"/>
    <w:rsid w:val="00142A6D"/>
    <w:rsid w:val="00142C9C"/>
    <w:rsid w:val="001438AA"/>
    <w:rsid w:val="00144065"/>
    <w:rsid w:val="00151247"/>
    <w:rsid w:val="00155B9C"/>
    <w:rsid w:val="00161131"/>
    <w:rsid w:val="00162357"/>
    <w:rsid w:val="00167C0C"/>
    <w:rsid w:val="00170F55"/>
    <w:rsid w:val="001724C9"/>
    <w:rsid w:val="00172598"/>
    <w:rsid w:val="00174698"/>
    <w:rsid w:val="00175B92"/>
    <w:rsid w:val="0019022C"/>
    <w:rsid w:val="001B1B60"/>
    <w:rsid w:val="001B33BE"/>
    <w:rsid w:val="001C016B"/>
    <w:rsid w:val="001C15E5"/>
    <w:rsid w:val="001C17B3"/>
    <w:rsid w:val="001C24F8"/>
    <w:rsid w:val="001C3A49"/>
    <w:rsid w:val="001C69FB"/>
    <w:rsid w:val="001D225F"/>
    <w:rsid w:val="001D71AB"/>
    <w:rsid w:val="001E231F"/>
    <w:rsid w:val="001F0AA3"/>
    <w:rsid w:val="001F0AF0"/>
    <w:rsid w:val="001F7C38"/>
    <w:rsid w:val="002020A8"/>
    <w:rsid w:val="0020280E"/>
    <w:rsid w:val="00207DB4"/>
    <w:rsid w:val="0021404C"/>
    <w:rsid w:val="00216A8F"/>
    <w:rsid w:val="002174B2"/>
    <w:rsid w:val="002204EB"/>
    <w:rsid w:val="002250CD"/>
    <w:rsid w:val="00226191"/>
    <w:rsid w:val="00231FE5"/>
    <w:rsid w:val="0023434E"/>
    <w:rsid w:val="002360CA"/>
    <w:rsid w:val="00237F12"/>
    <w:rsid w:val="00240668"/>
    <w:rsid w:val="0024323C"/>
    <w:rsid w:val="00243642"/>
    <w:rsid w:val="002458BA"/>
    <w:rsid w:val="0025212A"/>
    <w:rsid w:val="00252A81"/>
    <w:rsid w:val="002643B4"/>
    <w:rsid w:val="002664B5"/>
    <w:rsid w:val="00266A89"/>
    <w:rsid w:val="0027131C"/>
    <w:rsid w:val="002716B2"/>
    <w:rsid w:val="00286BC0"/>
    <w:rsid w:val="00290A64"/>
    <w:rsid w:val="00296FB2"/>
    <w:rsid w:val="002A05EF"/>
    <w:rsid w:val="002A365F"/>
    <w:rsid w:val="002A44EB"/>
    <w:rsid w:val="002A594A"/>
    <w:rsid w:val="002A669E"/>
    <w:rsid w:val="002A712F"/>
    <w:rsid w:val="002B2089"/>
    <w:rsid w:val="002B7680"/>
    <w:rsid w:val="002C2407"/>
    <w:rsid w:val="002C49B5"/>
    <w:rsid w:val="002C4BDC"/>
    <w:rsid w:val="002D441E"/>
    <w:rsid w:val="002D4AD5"/>
    <w:rsid w:val="002D6E8C"/>
    <w:rsid w:val="002E0DEB"/>
    <w:rsid w:val="002E1186"/>
    <w:rsid w:val="002E58AB"/>
    <w:rsid w:val="002E5E1A"/>
    <w:rsid w:val="002E78FD"/>
    <w:rsid w:val="002F3391"/>
    <w:rsid w:val="002F4363"/>
    <w:rsid w:val="002F53A9"/>
    <w:rsid w:val="002F5D02"/>
    <w:rsid w:val="002F6983"/>
    <w:rsid w:val="002F7D5A"/>
    <w:rsid w:val="0030681C"/>
    <w:rsid w:val="00310D74"/>
    <w:rsid w:val="00311245"/>
    <w:rsid w:val="0031419F"/>
    <w:rsid w:val="003155A8"/>
    <w:rsid w:val="0031590E"/>
    <w:rsid w:val="003163DE"/>
    <w:rsid w:val="00316CCF"/>
    <w:rsid w:val="003260E0"/>
    <w:rsid w:val="003278D7"/>
    <w:rsid w:val="0033455E"/>
    <w:rsid w:val="00336376"/>
    <w:rsid w:val="00336A18"/>
    <w:rsid w:val="00336E28"/>
    <w:rsid w:val="00340077"/>
    <w:rsid w:val="0034137A"/>
    <w:rsid w:val="00341A25"/>
    <w:rsid w:val="003424E2"/>
    <w:rsid w:val="00342B2D"/>
    <w:rsid w:val="00343C0F"/>
    <w:rsid w:val="0034618F"/>
    <w:rsid w:val="00350DD1"/>
    <w:rsid w:val="00351B13"/>
    <w:rsid w:val="00354B80"/>
    <w:rsid w:val="00364832"/>
    <w:rsid w:val="00372851"/>
    <w:rsid w:val="00373CD8"/>
    <w:rsid w:val="003743FB"/>
    <w:rsid w:val="003775CB"/>
    <w:rsid w:val="00380791"/>
    <w:rsid w:val="003870A2"/>
    <w:rsid w:val="00396E5C"/>
    <w:rsid w:val="00396F47"/>
    <w:rsid w:val="003A1C7A"/>
    <w:rsid w:val="003A4BD9"/>
    <w:rsid w:val="003B1E1C"/>
    <w:rsid w:val="003B6D97"/>
    <w:rsid w:val="003B6F05"/>
    <w:rsid w:val="003C0A3B"/>
    <w:rsid w:val="003C1E3E"/>
    <w:rsid w:val="003C2511"/>
    <w:rsid w:val="003C2A8B"/>
    <w:rsid w:val="003C3005"/>
    <w:rsid w:val="003C366B"/>
    <w:rsid w:val="003C4AF8"/>
    <w:rsid w:val="003C6EE2"/>
    <w:rsid w:val="003D4B5C"/>
    <w:rsid w:val="003D4DAE"/>
    <w:rsid w:val="003D5296"/>
    <w:rsid w:val="003D6118"/>
    <w:rsid w:val="003E28FF"/>
    <w:rsid w:val="003E47BE"/>
    <w:rsid w:val="003E500F"/>
    <w:rsid w:val="003F04BD"/>
    <w:rsid w:val="003F33EB"/>
    <w:rsid w:val="00402525"/>
    <w:rsid w:val="0040399D"/>
    <w:rsid w:val="004039C1"/>
    <w:rsid w:val="00404A74"/>
    <w:rsid w:val="0040528F"/>
    <w:rsid w:val="00420682"/>
    <w:rsid w:val="00423275"/>
    <w:rsid w:val="0043226B"/>
    <w:rsid w:val="00435CE6"/>
    <w:rsid w:val="00436DFE"/>
    <w:rsid w:val="00440492"/>
    <w:rsid w:val="004424AE"/>
    <w:rsid w:val="0044294D"/>
    <w:rsid w:val="00444482"/>
    <w:rsid w:val="00444808"/>
    <w:rsid w:val="004505BA"/>
    <w:rsid w:val="00454625"/>
    <w:rsid w:val="00457CFE"/>
    <w:rsid w:val="00463D46"/>
    <w:rsid w:val="00464CEE"/>
    <w:rsid w:val="00467F8D"/>
    <w:rsid w:val="00472337"/>
    <w:rsid w:val="00474766"/>
    <w:rsid w:val="00484F74"/>
    <w:rsid w:val="00490EF0"/>
    <w:rsid w:val="00491366"/>
    <w:rsid w:val="00494081"/>
    <w:rsid w:val="00495D87"/>
    <w:rsid w:val="00496958"/>
    <w:rsid w:val="004A247C"/>
    <w:rsid w:val="004A5A2D"/>
    <w:rsid w:val="004B560B"/>
    <w:rsid w:val="004B581F"/>
    <w:rsid w:val="004C118E"/>
    <w:rsid w:val="004C1C00"/>
    <w:rsid w:val="004D4FE5"/>
    <w:rsid w:val="004E4A3F"/>
    <w:rsid w:val="004E4ABD"/>
    <w:rsid w:val="004F02E7"/>
    <w:rsid w:val="004F10CF"/>
    <w:rsid w:val="004F6150"/>
    <w:rsid w:val="00503FAD"/>
    <w:rsid w:val="00507D60"/>
    <w:rsid w:val="00510299"/>
    <w:rsid w:val="005106D6"/>
    <w:rsid w:val="005133C2"/>
    <w:rsid w:val="0051508C"/>
    <w:rsid w:val="0052363C"/>
    <w:rsid w:val="00526CFD"/>
    <w:rsid w:val="00530DFA"/>
    <w:rsid w:val="005519F9"/>
    <w:rsid w:val="005540BA"/>
    <w:rsid w:val="00554ADB"/>
    <w:rsid w:val="00560E51"/>
    <w:rsid w:val="00566D5A"/>
    <w:rsid w:val="00567647"/>
    <w:rsid w:val="00572B16"/>
    <w:rsid w:val="00574B0F"/>
    <w:rsid w:val="00576B2A"/>
    <w:rsid w:val="00577B33"/>
    <w:rsid w:val="00583D6C"/>
    <w:rsid w:val="0058778B"/>
    <w:rsid w:val="00593410"/>
    <w:rsid w:val="00593F3E"/>
    <w:rsid w:val="005943FB"/>
    <w:rsid w:val="005B124A"/>
    <w:rsid w:val="005B4972"/>
    <w:rsid w:val="005B6DD8"/>
    <w:rsid w:val="005B7BF2"/>
    <w:rsid w:val="005C5042"/>
    <w:rsid w:val="005C7910"/>
    <w:rsid w:val="005D1D7B"/>
    <w:rsid w:val="005D61F5"/>
    <w:rsid w:val="005E1CEF"/>
    <w:rsid w:val="005E5E6E"/>
    <w:rsid w:val="005E656C"/>
    <w:rsid w:val="005F0BFB"/>
    <w:rsid w:val="005F3E3A"/>
    <w:rsid w:val="005F773B"/>
    <w:rsid w:val="00602D57"/>
    <w:rsid w:val="0060316A"/>
    <w:rsid w:val="00603FA3"/>
    <w:rsid w:val="00610AD9"/>
    <w:rsid w:val="00614EA5"/>
    <w:rsid w:val="00622D08"/>
    <w:rsid w:val="006230E5"/>
    <w:rsid w:val="006263DE"/>
    <w:rsid w:val="00635A38"/>
    <w:rsid w:val="00636092"/>
    <w:rsid w:val="00640AED"/>
    <w:rsid w:val="006426A8"/>
    <w:rsid w:val="00651E0E"/>
    <w:rsid w:val="0065210A"/>
    <w:rsid w:val="00656B3B"/>
    <w:rsid w:val="0065726E"/>
    <w:rsid w:val="00662F3A"/>
    <w:rsid w:val="00664D94"/>
    <w:rsid w:val="006655A1"/>
    <w:rsid w:val="006726B4"/>
    <w:rsid w:val="00682FFD"/>
    <w:rsid w:val="00685507"/>
    <w:rsid w:val="00686066"/>
    <w:rsid w:val="00690574"/>
    <w:rsid w:val="0069201E"/>
    <w:rsid w:val="0069474E"/>
    <w:rsid w:val="006A22AB"/>
    <w:rsid w:val="006A3C16"/>
    <w:rsid w:val="006A508C"/>
    <w:rsid w:val="006A5371"/>
    <w:rsid w:val="006A57B8"/>
    <w:rsid w:val="006B614E"/>
    <w:rsid w:val="006C13B2"/>
    <w:rsid w:val="006C4F00"/>
    <w:rsid w:val="006C6A6C"/>
    <w:rsid w:val="006D094D"/>
    <w:rsid w:val="006D1BFC"/>
    <w:rsid w:val="006D2C72"/>
    <w:rsid w:val="006D3BFD"/>
    <w:rsid w:val="006D530D"/>
    <w:rsid w:val="006D7960"/>
    <w:rsid w:val="006E0D2A"/>
    <w:rsid w:val="006E3240"/>
    <w:rsid w:val="006E371F"/>
    <w:rsid w:val="006E65F8"/>
    <w:rsid w:val="006E7179"/>
    <w:rsid w:val="006F047C"/>
    <w:rsid w:val="006F24DF"/>
    <w:rsid w:val="006F5516"/>
    <w:rsid w:val="006F5815"/>
    <w:rsid w:val="006F6FA5"/>
    <w:rsid w:val="00703D44"/>
    <w:rsid w:val="00705EA9"/>
    <w:rsid w:val="007129AC"/>
    <w:rsid w:val="00714447"/>
    <w:rsid w:val="007172AB"/>
    <w:rsid w:val="00726695"/>
    <w:rsid w:val="00735865"/>
    <w:rsid w:val="007418B2"/>
    <w:rsid w:val="007423FA"/>
    <w:rsid w:val="00754661"/>
    <w:rsid w:val="00756222"/>
    <w:rsid w:val="00761C34"/>
    <w:rsid w:val="00767026"/>
    <w:rsid w:val="00771253"/>
    <w:rsid w:val="0077254E"/>
    <w:rsid w:val="00777C72"/>
    <w:rsid w:val="00780415"/>
    <w:rsid w:val="00780E18"/>
    <w:rsid w:val="00783C2F"/>
    <w:rsid w:val="0078775E"/>
    <w:rsid w:val="00794560"/>
    <w:rsid w:val="00796359"/>
    <w:rsid w:val="007A2C98"/>
    <w:rsid w:val="007A3868"/>
    <w:rsid w:val="007A5B9E"/>
    <w:rsid w:val="007A6F50"/>
    <w:rsid w:val="007B0464"/>
    <w:rsid w:val="007B0DFA"/>
    <w:rsid w:val="007B2DA7"/>
    <w:rsid w:val="007B7297"/>
    <w:rsid w:val="007B7B52"/>
    <w:rsid w:val="007C10BB"/>
    <w:rsid w:val="007C3E31"/>
    <w:rsid w:val="007C4FA5"/>
    <w:rsid w:val="007C5B3C"/>
    <w:rsid w:val="007D35F0"/>
    <w:rsid w:val="007D77C4"/>
    <w:rsid w:val="007E2E7F"/>
    <w:rsid w:val="007F0AAB"/>
    <w:rsid w:val="007F15ED"/>
    <w:rsid w:val="007F57B0"/>
    <w:rsid w:val="00803780"/>
    <w:rsid w:val="00804A63"/>
    <w:rsid w:val="00806731"/>
    <w:rsid w:val="00807BE3"/>
    <w:rsid w:val="008128BC"/>
    <w:rsid w:val="00814DF5"/>
    <w:rsid w:val="0082061E"/>
    <w:rsid w:val="00822D16"/>
    <w:rsid w:val="00823090"/>
    <w:rsid w:val="00831496"/>
    <w:rsid w:val="0083229D"/>
    <w:rsid w:val="0083320F"/>
    <w:rsid w:val="008338F4"/>
    <w:rsid w:val="00833EF6"/>
    <w:rsid w:val="00842EF6"/>
    <w:rsid w:val="00846B11"/>
    <w:rsid w:val="00852CF3"/>
    <w:rsid w:val="00854373"/>
    <w:rsid w:val="0086364E"/>
    <w:rsid w:val="008665E0"/>
    <w:rsid w:val="008702EC"/>
    <w:rsid w:val="00871D05"/>
    <w:rsid w:val="00873E7D"/>
    <w:rsid w:val="00873F9A"/>
    <w:rsid w:val="00875F83"/>
    <w:rsid w:val="008837BF"/>
    <w:rsid w:val="008842FC"/>
    <w:rsid w:val="008879D2"/>
    <w:rsid w:val="0089608D"/>
    <w:rsid w:val="008A10FB"/>
    <w:rsid w:val="008A21F6"/>
    <w:rsid w:val="008A3163"/>
    <w:rsid w:val="008A4974"/>
    <w:rsid w:val="008A52A0"/>
    <w:rsid w:val="008A66C7"/>
    <w:rsid w:val="008A6FE7"/>
    <w:rsid w:val="008A7816"/>
    <w:rsid w:val="008B0EF7"/>
    <w:rsid w:val="008B5817"/>
    <w:rsid w:val="008B7A4B"/>
    <w:rsid w:val="008B7D20"/>
    <w:rsid w:val="008D045D"/>
    <w:rsid w:val="008D0580"/>
    <w:rsid w:val="008D2336"/>
    <w:rsid w:val="008D48F3"/>
    <w:rsid w:val="008D4AF0"/>
    <w:rsid w:val="008E2208"/>
    <w:rsid w:val="008E5102"/>
    <w:rsid w:val="008F7A65"/>
    <w:rsid w:val="009052BE"/>
    <w:rsid w:val="00906E9D"/>
    <w:rsid w:val="00907B72"/>
    <w:rsid w:val="009124F6"/>
    <w:rsid w:val="00912501"/>
    <w:rsid w:val="0091415D"/>
    <w:rsid w:val="009169C5"/>
    <w:rsid w:val="00930F7B"/>
    <w:rsid w:val="00944A87"/>
    <w:rsid w:val="00946B47"/>
    <w:rsid w:val="00946F62"/>
    <w:rsid w:val="00956B41"/>
    <w:rsid w:val="00956D60"/>
    <w:rsid w:val="0095754A"/>
    <w:rsid w:val="00960B4D"/>
    <w:rsid w:val="00962CCC"/>
    <w:rsid w:val="00963D6A"/>
    <w:rsid w:val="009734F3"/>
    <w:rsid w:val="009748C6"/>
    <w:rsid w:val="009760B4"/>
    <w:rsid w:val="00980364"/>
    <w:rsid w:val="009833D1"/>
    <w:rsid w:val="00996B01"/>
    <w:rsid w:val="009B0F57"/>
    <w:rsid w:val="009C212A"/>
    <w:rsid w:val="009C215C"/>
    <w:rsid w:val="009C76F8"/>
    <w:rsid w:val="009D1E27"/>
    <w:rsid w:val="009E25D0"/>
    <w:rsid w:val="009E3A50"/>
    <w:rsid w:val="009E6446"/>
    <w:rsid w:val="009F1AA9"/>
    <w:rsid w:val="009F5985"/>
    <w:rsid w:val="00A017CE"/>
    <w:rsid w:val="00A02FB5"/>
    <w:rsid w:val="00A04286"/>
    <w:rsid w:val="00A06480"/>
    <w:rsid w:val="00A0718A"/>
    <w:rsid w:val="00A076E7"/>
    <w:rsid w:val="00A10D20"/>
    <w:rsid w:val="00A14588"/>
    <w:rsid w:val="00A15220"/>
    <w:rsid w:val="00A15732"/>
    <w:rsid w:val="00A20440"/>
    <w:rsid w:val="00A26A79"/>
    <w:rsid w:val="00A33117"/>
    <w:rsid w:val="00A45C31"/>
    <w:rsid w:val="00A46A2F"/>
    <w:rsid w:val="00A50EB8"/>
    <w:rsid w:val="00A57319"/>
    <w:rsid w:val="00A61B1E"/>
    <w:rsid w:val="00A63D58"/>
    <w:rsid w:val="00A65817"/>
    <w:rsid w:val="00A65CA7"/>
    <w:rsid w:val="00A66E09"/>
    <w:rsid w:val="00A71331"/>
    <w:rsid w:val="00A73DA0"/>
    <w:rsid w:val="00A74AEA"/>
    <w:rsid w:val="00A80E7D"/>
    <w:rsid w:val="00A80FA9"/>
    <w:rsid w:val="00A82AF8"/>
    <w:rsid w:val="00A855F4"/>
    <w:rsid w:val="00AB1B09"/>
    <w:rsid w:val="00AB29C6"/>
    <w:rsid w:val="00AB2EB4"/>
    <w:rsid w:val="00AB7B34"/>
    <w:rsid w:val="00AC2256"/>
    <w:rsid w:val="00AC3206"/>
    <w:rsid w:val="00AC3C01"/>
    <w:rsid w:val="00AC3E94"/>
    <w:rsid w:val="00AC5C28"/>
    <w:rsid w:val="00AC62D6"/>
    <w:rsid w:val="00AC77DE"/>
    <w:rsid w:val="00AD0CE2"/>
    <w:rsid w:val="00AD1215"/>
    <w:rsid w:val="00AD165B"/>
    <w:rsid w:val="00AD23A8"/>
    <w:rsid w:val="00AD41D0"/>
    <w:rsid w:val="00AD4EAC"/>
    <w:rsid w:val="00AD7277"/>
    <w:rsid w:val="00AE1574"/>
    <w:rsid w:val="00AE1D16"/>
    <w:rsid w:val="00AE2D05"/>
    <w:rsid w:val="00AE3EB6"/>
    <w:rsid w:val="00AF0937"/>
    <w:rsid w:val="00AF2E99"/>
    <w:rsid w:val="00AF5D6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20AF"/>
    <w:rsid w:val="00B342E9"/>
    <w:rsid w:val="00B42F87"/>
    <w:rsid w:val="00B443AD"/>
    <w:rsid w:val="00B45611"/>
    <w:rsid w:val="00B460E0"/>
    <w:rsid w:val="00B60766"/>
    <w:rsid w:val="00B64EA1"/>
    <w:rsid w:val="00B64EF8"/>
    <w:rsid w:val="00B65C77"/>
    <w:rsid w:val="00B72BFD"/>
    <w:rsid w:val="00B75C12"/>
    <w:rsid w:val="00B76EBE"/>
    <w:rsid w:val="00B805C4"/>
    <w:rsid w:val="00B83052"/>
    <w:rsid w:val="00B935CB"/>
    <w:rsid w:val="00B9672A"/>
    <w:rsid w:val="00BA1B6D"/>
    <w:rsid w:val="00BA408D"/>
    <w:rsid w:val="00BA4D7A"/>
    <w:rsid w:val="00BA5196"/>
    <w:rsid w:val="00BA7135"/>
    <w:rsid w:val="00BB052A"/>
    <w:rsid w:val="00BB556F"/>
    <w:rsid w:val="00BB6DD7"/>
    <w:rsid w:val="00BC18E5"/>
    <w:rsid w:val="00BC2E91"/>
    <w:rsid w:val="00BC5C4F"/>
    <w:rsid w:val="00BD0057"/>
    <w:rsid w:val="00BD4C85"/>
    <w:rsid w:val="00BD6174"/>
    <w:rsid w:val="00BE096E"/>
    <w:rsid w:val="00BE4337"/>
    <w:rsid w:val="00BF0067"/>
    <w:rsid w:val="00BF1158"/>
    <w:rsid w:val="00BF2385"/>
    <w:rsid w:val="00BF279B"/>
    <w:rsid w:val="00BF40F9"/>
    <w:rsid w:val="00BF5B34"/>
    <w:rsid w:val="00C01E8B"/>
    <w:rsid w:val="00C02358"/>
    <w:rsid w:val="00C0404F"/>
    <w:rsid w:val="00C1445C"/>
    <w:rsid w:val="00C15D36"/>
    <w:rsid w:val="00C177F5"/>
    <w:rsid w:val="00C22492"/>
    <w:rsid w:val="00C23CCB"/>
    <w:rsid w:val="00C26022"/>
    <w:rsid w:val="00C367B6"/>
    <w:rsid w:val="00C413DA"/>
    <w:rsid w:val="00C41692"/>
    <w:rsid w:val="00C41E52"/>
    <w:rsid w:val="00C42478"/>
    <w:rsid w:val="00C426CF"/>
    <w:rsid w:val="00C444DF"/>
    <w:rsid w:val="00C46F13"/>
    <w:rsid w:val="00C475AB"/>
    <w:rsid w:val="00C47AEC"/>
    <w:rsid w:val="00C52027"/>
    <w:rsid w:val="00C62F72"/>
    <w:rsid w:val="00C6577D"/>
    <w:rsid w:val="00C76F72"/>
    <w:rsid w:val="00C808DE"/>
    <w:rsid w:val="00C81270"/>
    <w:rsid w:val="00C841A8"/>
    <w:rsid w:val="00C86F38"/>
    <w:rsid w:val="00C9010A"/>
    <w:rsid w:val="00C91926"/>
    <w:rsid w:val="00CA197E"/>
    <w:rsid w:val="00CA37E2"/>
    <w:rsid w:val="00CA3D27"/>
    <w:rsid w:val="00CA519D"/>
    <w:rsid w:val="00CA70BE"/>
    <w:rsid w:val="00CA7F84"/>
    <w:rsid w:val="00CB06E4"/>
    <w:rsid w:val="00CB58B5"/>
    <w:rsid w:val="00CB5FAE"/>
    <w:rsid w:val="00CC3D45"/>
    <w:rsid w:val="00CC51C8"/>
    <w:rsid w:val="00CC72F9"/>
    <w:rsid w:val="00CD0CE8"/>
    <w:rsid w:val="00CD2739"/>
    <w:rsid w:val="00CD3F8B"/>
    <w:rsid w:val="00CD75F4"/>
    <w:rsid w:val="00CE0044"/>
    <w:rsid w:val="00CE3DBD"/>
    <w:rsid w:val="00CE54B8"/>
    <w:rsid w:val="00CE5AB6"/>
    <w:rsid w:val="00CE7E9D"/>
    <w:rsid w:val="00CF06DD"/>
    <w:rsid w:val="00CF0EFB"/>
    <w:rsid w:val="00CF3290"/>
    <w:rsid w:val="00CF3877"/>
    <w:rsid w:val="00CF6D93"/>
    <w:rsid w:val="00CF7401"/>
    <w:rsid w:val="00D00109"/>
    <w:rsid w:val="00D012BC"/>
    <w:rsid w:val="00D01B62"/>
    <w:rsid w:val="00D01F8F"/>
    <w:rsid w:val="00D126C9"/>
    <w:rsid w:val="00D15A11"/>
    <w:rsid w:val="00D16FF7"/>
    <w:rsid w:val="00D22767"/>
    <w:rsid w:val="00D33F8C"/>
    <w:rsid w:val="00D34F6A"/>
    <w:rsid w:val="00D35776"/>
    <w:rsid w:val="00D4058A"/>
    <w:rsid w:val="00D46EF6"/>
    <w:rsid w:val="00D476C6"/>
    <w:rsid w:val="00D50227"/>
    <w:rsid w:val="00D55A33"/>
    <w:rsid w:val="00D57E67"/>
    <w:rsid w:val="00D652F4"/>
    <w:rsid w:val="00D7159E"/>
    <w:rsid w:val="00D7166D"/>
    <w:rsid w:val="00D732EC"/>
    <w:rsid w:val="00D73880"/>
    <w:rsid w:val="00D761E1"/>
    <w:rsid w:val="00D7629B"/>
    <w:rsid w:val="00D7792B"/>
    <w:rsid w:val="00D80431"/>
    <w:rsid w:val="00D8069C"/>
    <w:rsid w:val="00D8617A"/>
    <w:rsid w:val="00D90789"/>
    <w:rsid w:val="00D90E41"/>
    <w:rsid w:val="00D90FD1"/>
    <w:rsid w:val="00D952F8"/>
    <w:rsid w:val="00D96EF2"/>
    <w:rsid w:val="00D97662"/>
    <w:rsid w:val="00DA0909"/>
    <w:rsid w:val="00DA0BC7"/>
    <w:rsid w:val="00DA27CD"/>
    <w:rsid w:val="00DA2879"/>
    <w:rsid w:val="00DA4E56"/>
    <w:rsid w:val="00DA55E9"/>
    <w:rsid w:val="00DA6B1F"/>
    <w:rsid w:val="00DA7B9E"/>
    <w:rsid w:val="00DB3F77"/>
    <w:rsid w:val="00DB6326"/>
    <w:rsid w:val="00DC134B"/>
    <w:rsid w:val="00DC40C5"/>
    <w:rsid w:val="00DC7F31"/>
    <w:rsid w:val="00DD3F42"/>
    <w:rsid w:val="00DD4165"/>
    <w:rsid w:val="00DD467D"/>
    <w:rsid w:val="00DE1DE8"/>
    <w:rsid w:val="00DE30BA"/>
    <w:rsid w:val="00DE3D0B"/>
    <w:rsid w:val="00DE4819"/>
    <w:rsid w:val="00DE6BAD"/>
    <w:rsid w:val="00DE6C0F"/>
    <w:rsid w:val="00DF1F2C"/>
    <w:rsid w:val="00DF25B2"/>
    <w:rsid w:val="00E01309"/>
    <w:rsid w:val="00E02407"/>
    <w:rsid w:val="00E06F12"/>
    <w:rsid w:val="00E1387A"/>
    <w:rsid w:val="00E15788"/>
    <w:rsid w:val="00E27889"/>
    <w:rsid w:val="00E33F5B"/>
    <w:rsid w:val="00E34D60"/>
    <w:rsid w:val="00E352F1"/>
    <w:rsid w:val="00E353D9"/>
    <w:rsid w:val="00E42C13"/>
    <w:rsid w:val="00E54C26"/>
    <w:rsid w:val="00E54D2B"/>
    <w:rsid w:val="00E63BF7"/>
    <w:rsid w:val="00E6424B"/>
    <w:rsid w:val="00E6541A"/>
    <w:rsid w:val="00E71A4A"/>
    <w:rsid w:val="00E77378"/>
    <w:rsid w:val="00E827FF"/>
    <w:rsid w:val="00E82BA9"/>
    <w:rsid w:val="00E84846"/>
    <w:rsid w:val="00E86C8C"/>
    <w:rsid w:val="00E87200"/>
    <w:rsid w:val="00E91D8D"/>
    <w:rsid w:val="00E93205"/>
    <w:rsid w:val="00E95DA4"/>
    <w:rsid w:val="00EA2AFE"/>
    <w:rsid w:val="00EA359B"/>
    <w:rsid w:val="00EA3A73"/>
    <w:rsid w:val="00EA4951"/>
    <w:rsid w:val="00EB3320"/>
    <w:rsid w:val="00EB4727"/>
    <w:rsid w:val="00EB49C1"/>
    <w:rsid w:val="00EC216B"/>
    <w:rsid w:val="00EC37DC"/>
    <w:rsid w:val="00EC740A"/>
    <w:rsid w:val="00ED58C1"/>
    <w:rsid w:val="00ED649F"/>
    <w:rsid w:val="00EE0797"/>
    <w:rsid w:val="00EE5EA0"/>
    <w:rsid w:val="00EF10FD"/>
    <w:rsid w:val="00EF1B96"/>
    <w:rsid w:val="00EF5622"/>
    <w:rsid w:val="00EF65F5"/>
    <w:rsid w:val="00F028CC"/>
    <w:rsid w:val="00F02DF1"/>
    <w:rsid w:val="00F053A6"/>
    <w:rsid w:val="00F15830"/>
    <w:rsid w:val="00F1696C"/>
    <w:rsid w:val="00F220C9"/>
    <w:rsid w:val="00F2212C"/>
    <w:rsid w:val="00F229A9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51355"/>
    <w:rsid w:val="00F528B2"/>
    <w:rsid w:val="00F5498F"/>
    <w:rsid w:val="00F5792E"/>
    <w:rsid w:val="00F6323E"/>
    <w:rsid w:val="00F637D8"/>
    <w:rsid w:val="00F654E3"/>
    <w:rsid w:val="00F65922"/>
    <w:rsid w:val="00F762E8"/>
    <w:rsid w:val="00F80B06"/>
    <w:rsid w:val="00F91DBF"/>
    <w:rsid w:val="00FA2FDD"/>
    <w:rsid w:val="00FA3A72"/>
    <w:rsid w:val="00FA746B"/>
    <w:rsid w:val="00FB08FC"/>
    <w:rsid w:val="00FB1DD8"/>
    <w:rsid w:val="00FB5B13"/>
    <w:rsid w:val="00FB6B7F"/>
    <w:rsid w:val="00FC50A4"/>
    <w:rsid w:val="00FD3C7D"/>
    <w:rsid w:val="00FE53D1"/>
    <w:rsid w:val="00FE630A"/>
    <w:rsid w:val="00FF05AA"/>
    <w:rsid w:val="013637D1"/>
    <w:rsid w:val="03760A39"/>
    <w:rsid w:val="055C132D"/>
    <w:rsid w:val="07140111"/>
    <w:rsid w:val="08FD2E27"/>
    <w:rsid w:val="0B5D195B"/>
    <w:rsid w:val="0B9F6417"/>
    <w:rsid w:val="0BB5041C"/>
    <w:rsid w:val="0BC83278"/>
    <w:rsid w:val="0D70006B"/>
    <w:rsid w:val="0EFD76DC"/>
    <w:rsid w:val="0EFF02FE"/>
    <w:rsid w:val="0FD146C5"/>
    <w:rsid w:val="10AA5642"/>
    <w:rsid w:val="10DF339F"/>
    <w:rsid w:val="10F90377"/>
    <w:rsid w:val="12170AB5"/>
    <w:rsid w:val="13806B2E"/>
    <w:rsid w:val="13C13857"/>
    <w:rsid w:val="14F11A91"/>
    <w:rsid w:val="15B83744"/>
    <w:rsid w:val="16931D8B"/>
    <w:rsid w:val="16ED44DA"/>
    <w:rsid w:val="17295B06"/>
    <w:rsid w:val="1BF260EF"/>
    <w:rsid w:val="1C3A1F70"/>
    <w:rsid w:val="1CEF6506"/>
    <w:rsid w:val="1DC94880"/>
    <w:rsid w:val="1F1D0E66"/>
    <w:rsid w:val="2229529C"/>
    <w:rsid w:val="225D0766"/>
    <w:rsid w:val="225E003A"/>
    <w:rsid w:val="22AA7723"/>
    <w:rsid w:val="23244DE0"/>
    <w:rsid w:val="23476B91"/>
    <w:rsid w:val="24BC729A"/>
    <w:rsid w:val="27165388"/>
    <w:rsid w:val="27CB43C4"/>
    <w:rsid w:val="280D678A"/>
    <w:rsid w:val="28D76D98"/>
    <w:rsid w:val="29053906"/>
    <w:rsid w:val="2A293624"/>
    <w:rsid w:val="2AB23619"/>
    <w:rsid w:val="2ADF2BFB"/>
    <w:rsid w:val="2E060854"/>
    <w:rsid w:val="2E894691"/>
    <w:rsid w:val="2FB26818"/>
    <w:rsid w:val="2FC11C09"/>
    <w:rsid w:val="31350C4C"/>
    <w:rsid w:val="31576CC8"/>
    <w:rsid w:val="327F698C"/>
    <w:rsid w:val="32D103B5"/>
    <w:rsid w:val="35214225"/>
    <w:rsid w:val="36624145"/>
    <w:rsid w:val="369B47C9"/>
    <w:rsid w:val="374B33A5"/>
    <w:rsid w:val="37E869C1"/>
    <w:rsid w:val="3B81506E"/>
    <w:rsid w:val="3C88242C"/>
    <w:rsid w:val="3D5A3DC8"/>
    <w:rsid w:val="3FA4132B"/>
    <w:rsid w:val="40D45726"/>
    <w:rsid w:val="41160006"/>
    <w:rsid w:val="41C20D1A"/>
    <w:rsid w:val="42C36FB6"/>
    <w:rsid w:val="438E4A68"/>
    <w:rsid w:val="4487121B"/>
    <w:rsid w:val="44C4421D"/>
    <w:rsid w:val="451B69A1"/>
    <w:rsid w:val="452A1625"/>
    <w:rsid w:val="45B55914"/>
    <w:rsid w:val="4AEA6060"/>
    <w:rsid w:val="4BED5E07"/>
    <w:rsid w:val="4CFE5C17"/>
    <w:rsid w:val="4D0B0C3B"/>
    <w:rsid w:val="4E4F3CFF"/>
    <w:rsid w:val="4E52289A"/>
    <w:rsid w:val="500704A1"/>
    <w:rsid w:val="51025EB1"/>
    <w:rsid w:val="5224454D"/>
    <w:rsid w:val="53426A39"/>
    <w:rsid w:val="541224FD"/>
    <w:rsid w:val="560B1CAC"/>
    <w:rsid w:val="56535401"/>
    <w:rsid w:val="56617B1E"/>
    <w:rsid w:val="56F97D56"/>
    <w:rsid w:val="571D3E43"/>
    <w:rsid w:val="573A1856"/>
    <w:rsid w:val="579B0B17"/>
    <w:rsid w:val="57BC2B32"/>
    <w:rsid w:val="58584F50"/>
    <w:rsid w:val="585E1AAC"/>
    <w:rsid w:val="58A27F7A"/>
    <w:rsid w:val="597933D0"/>
    <w:rsid w:val="5A647BDD"/>
    <w:rsid w:val="5B215ACE"/>
    <w:rsid w:val="5CD32DF8"/>
    <w:rsid w:val="5F700DD2"/>
    <w:rsid w:val="607B7354"/>
    <w:rsid w:val="624C78D4"/>
    <w:rsid w:val="6258603A"/>
    <w:rsid w:val="62740F21"/>
    <w:rsid w:val="62CC631F"/>
    <w:rsid w:val="62F30FBA"/>
    <w:rsid w:val="635D095A"/>
    <w:rsid w:val="636B719F"/>
    <w:rsid w:val="63984453"/>
    <w:rsid w:val="64A71486"/>
    <w:rsid w:val="665E3732"/>
    <w:rsid w:val="66C67529"/>
    <w:rsid w:val="677D1227"/>
    <w:rsid w:val="67856ED6"/>
    <w:rsid w:val="67BF28F6"/>
    <w:rsid w:val="680B5B3B"/>
    <w:rsid w:val="683A3D2B"/>
    <w:rsid w:val="688018DC"/>
    <w:rsid w:val="69963B6C"/>
    <w:rsid w:val="69D81A4D"/>
    <w:rsid w:val="69E3771D"/>
    <w:rsid w:val="69EC6F61"/>
    <w:rsid w:val="6A51128C"/>
    <w:rsid w:val="6C5A0E3F"/>
    <w:rsid w:val="6CC60C6F"/>
    <w:rsid w:val="6CF8137D"/>
    <w:rsid w:val="6D7B72BF"/>
    <w:rsid w:val="6DE22E9A"/>
    <w:rsid w:val="70001CFE"/>
    <w:rsid w:val="700E1BB6"/>
    <w:rsid w:val="71D074AE"/>
    <w:rsid w:val="745C3F71"/>
    <w:rsid w:val="748C606A"/>
    <w:rsid w:val="75123935"/>
    <w:rsid w:val="75F17414"/>
    <w:rsid w:val="77E95841"/>
    <w:rsid w:val="792F0F95"/>
    <w:rsid w:val="7AC35E02"/>
    <w:rsid w:val="7B1B3F73"/>
    <w:rsid w:val="7B3F3C3E"/>
    <w:rsid w:val="7CCF0A8E"/>
    <w:rsid w:val="7E3F60E7"/>
    <w:rsid w:val="7FC05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caption"/>
    <w:basedOn w:val="1"/>
    <w:next w:val="1"/>
    <w:semiHidden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Body Text 3"/>
    <w:basedOn w:val="1"/>
    <w:link w:val="26"/>
    <w:semiHidden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7">
    <w:name w:val="Body Text"/>
    <w:basedOn w:val="1"/>
    <w:link w:val="25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next w:val="1"/>
    <w:link w:val="22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9">
    <w:name w:val="footer"/>
    <w:basedOn w:val="1"/>
    <w:next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TML Sample"/>
    <w:basedOn w:val="14"/>
    <w:semiHidden/>
    <w:unhideWhenUsed/>
    <w:qFormat/>
    <w:uiPriority w:val="99"/>
    <w:rPr>
      <w:rFonts w:ascii="Courier New" w:hAnsi="Courier New"/>
    </w:rPr>
  </w:style>
  <w:style w:type="table" w:customStyle="1" w:styleId="17">
    <w:name w:val="网格型1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纯文本 Char"/>
    <w:basedOn w:val="14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22">
    <w:name w:val="纯文本 字符"/>
    <w:basedOn w:val="14"/>
    <w:link w:val="8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正文文本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">
    <w:name w:val="正文文本 3 字符"/>
    <w:basedOn w:val="14"/>
    <w:link w:val="6"/>
    <w:semiHidden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  <w:style w:type="character" w:customStyle="1" w:styleId="28">
    <w:name w:val="纯文本 Char2"/>
    <w:qFormat/>
    <w:locked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font6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A5FD0-A378-4EB5-8AB7-9861893B1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624</Words>
  <Characters>748</Characters>
  <Lines>11</Lines>
  <Paragraphs>3</Paragraphs>
  <TotalTime>91</TotalTime>
  <ScaleCrop>false</ScaleCrop>
  <LinksUpToDate>false</LinksUpToDate>
  <CharactersWithSpaces>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广西华扬公司</cp:lastModifiedBy>
  <cp:lastPrinted>2026-03-16T02:25:00Z</cp:lastPrinted>
  <dcterms:modified xsi:type="dcterms:W3CDTF">2026-03-30T09:04:13Z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eyJoZGlkIjoiNDRmYzVmY2M3NGRlYThiMDQwODE4ZGI3YzFjMmFiMzUiLCJ1c2VySWQiOiI0NTU0Mzc3OTYifQ==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71D91C39965A44BB96F6757490BADF19_13</vt:lpwstr>
  </property>
</Properties>
</file>