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C850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3232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32323"/>
          <w:spacing w:val="0"/>
          <w:sz w:val="32"/>
          <w:szCs w:val="32"/>
        </w:rPr>
        <w:t>平班镇民新村平音屯水毁桥梁修复项目</w:t>
      </w:r>
    </w:p>
    <w:p w14:paraId="4FE93F2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232323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32323"/>
          <w:spacing w:val="0"/>
          <w:sz w:val="32"/>
          <w:szCs w:val="32"/>
        </w:rPr>
        <w:t>更正公告</w:t>
      </w:r>
    </w:p>
    <w:p w14:paraId="2B7033B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56" w:beforeAutospacing="0" w:after="256" w:afterAutospacing="0" w:line="320" w:lineRule="exact"/>
        <w:ind w:left="-525" w:leftChars="-250" w:right="-2310" w:rightChars="-11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  <w:t>一、项目基本情况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  <w:t>                </w:t>
      </w:r>
    </w:p>
    <w:p w14:paraId="45757D0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20" w:lineRule="exact"/>
        <w:ind w:left="-525" w:leftChars="-250" w:right="-2310" w:rightChars="-1100" w:firstLine="630" w:firstLineChars="3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  <w:t xml:space="preserve">原公告的采购项目编号：BSZC2026-C2-310031-GXHY         </w:t>
      </w:r>
    </w:p>
    <w:p w14:paraId="171F75A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20" w:lineRule="exact"/>
        <w:ind w:left="-525" w:leftChars="-250" w:right="-2310" w:rightChars="-1100" w:firstLine="42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  <w:t> 原公告的采购项目名称：平班镇民新村平音屯水毁桥梁修复项目                    </w:t>
      </w:r>
    </w:p>
    <w:p w14:paraId="15EBA6D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20" w:lineRule="exact"/>
        <w:ind w:left="-525" w:leftChars="-250" w:right="-2310" w:rightChars="-1100" w:firstLine="630" w:firstLineChars="3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  <w:t>首次公告日期：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2026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03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  <w:t>                   </w:t>
      </w:r>
    </w:p>
    <w:p w14:paraId="7A420AE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56" w:beforeAutospacing="0" w:after="256" w:afterAutospacing="0" w:line="320" w:lineRule="exact"/>
        <w:ind w:left="-525" w:leftChars="-250" w:right="-2310" w:rightChars="-11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  <w:t>二、更正信息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  <w:t>                </w:t>
      </w:r>
    </w:p>
    <w:p w14:paraId="20A8FE2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20" w:lineRule="exact"/>
        <w:ind w:left="-525" w:leftChars="-250" w:right="-2310" w:rightChars="-1100" w:firstLine="42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  <w:t>更正事项：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  <w:lang w:val="en-US" w:eastAsia="zh-CN"/>
        </w:rPr>
        <w:t>工程量清单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  <w:t>                    </w:t>
      </w:r>
    </w:p>
    <w:p w14:paraId="49B9250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20" w:lineRule="exact"/>
        <w:ind w:left="0" w:right="0" w:firstLine="42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  <w:t>更正内容：                    </w:t>
      </w:r>
    </w:p>
    <w:tbl>
      <w:tblPr>
        <w:tblStyle w:val="8"/>
        <w:tblW w:w="5816" w:type="pct"/>
        <w:tblInd w:w="-7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7"/>
        <w:gridCol w:w="1374"/>
        <w:gridCol w:w="3932"/>
        <w:gridCol w:w="3800"/>
      </w:tblGrid>
      <w:tr w14:paraId="7A8F9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29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32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71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17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更正项</w:t>
            </w:r>
          </w:p>
        </w:tc>
        <w:tc>
          <w:tcPr>
            <w:tcW w:w="203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B7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更正前内容</w:t>
            </w:r>
          </w:p>
        </w:tc>
        <w:tc>
          <w:tcPr>
            <w:tcW w:w="19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4C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更正后内容</w:t>
            </w:r>
          </w:p>
        </w:tc>
      </w:tr>
      <w:tr w14:paraId="7D4FD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29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BB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1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A7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表A.0.2-5总预算表</w:t>
            </w:r>
          </w:p>
        </w:tc>
        <w:tc>
          <w:tcPr>
            <w:tcW w:w="203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858F5E">
            <w:pPr>
              <w:ind w:firstLine="210" w:firstLineChars="100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编号9已包含在清单合计中的材料、工程设备、专业工程暂估价合计11630.85元，编号10清单合计减去材料、工程设备、专业工程暂估价合计854344.85元。</w:t>
            </w:r>
          </w:p>
        </w:tc>
        <w:tc>
          <w:tcPr>
            <w:tcW w:w="19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AA8504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编号9已包含在清单合计中的材料、工程设备、专业工程暂估价合计0元，编号10清单合计减去材料、工程设备、专业工程暂估价合计865975.7元。</w:t>
            </w:r>
            <w:bookmarkStart w:id="15" w:name="_GoBack"/>
            <w:bookmarkEnd w:id="15"/>
          </w:p>
        </w:tc>
      </w:tr>
      <w:tr w14:paraId="1F9C8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39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A3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响应文件提交截止时间</w:t>
            </w:r>
          </w:p>
        </w:tc>
        <w:tc>
          <w:tcPr>
            <w:tcW w:w="203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B4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响应文件提交截止时间：2026年04月09日15时30分（北京时间）</w:t>
            </w:r>
          </w:p>
        </w:tc>
        <w:tc>
          <w:tcPr>
            <w:tcW w:w="19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00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响应文件提交截止时间：2026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年4月21 日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15点30分（北京时间）</w:t>
            </w:r>
          </w:p>
        </w:tc>
      </w:tr>
    </w:tbl>
    <w:p w14:paraId="27943C6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t>                   </w:t>
      </w:r>
    </w:p>
    <w:p w14:paraId="599E034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20" w:lineRule="exact"/>
        <w:ind w:left="0" w:right="0" w:firstLine="42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  <w:t>更正日期：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  <w:u w:val="none"/>
        </w:rPr>
        <w:t>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  <w:u w:val="none"/>
        </w:rPr>
        <w:t>年0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  <w:u w:val="none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  <w:u w:val="none"/>
          <w:lang w:val="en-US" w:eastAsia="zh-CN"/>
        </w:rPr>
        <w:t>03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  <w:u w:val="none"/>
        </w:rPr>
        <w:t>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  <w:t>　　　                    </w:t>
      </w:r>
    </w:p>
    <w:p w14:paraId="42AF74D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256" w:beforeAutospacing="0" w:after="256" w:afterAutospacing="0" w:line="320" w:lineRule="exact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  <w:t>三、其他补充事宜</w:t>
      </w: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  <w:lang w:eastAsia="zh-CN"/>
        </w:rPr>
        <w:t>：其他内容不变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  <w:t>                            </w:t>
      </w:r>
    </w:p>
    <w:p w14:paraId="0AAF0A0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256" w:beforeAutospacing="0" w:after="256" w:afterAutospacing="0" w:line="320" w:lineRule="exact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  <w:t>四、对本次公告提出询问，请按以下方式联系。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  <w:t>　　　            </w:t>
      </w:r>
    </w:p>
    <w:p w14:paraId="1D824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outlineLvl w:val="2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bookmarkStart w:id="0" w:name="_Toc11810"/>
      <w:bookmarkStart w:id="1" w:name="_Toc19776"/>
      <w:bookmarkStart w:id="2" w:name="_Toc1379"/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1.采购人信息</w:t>
      </w:r>
      <w:bookmarkEnd w:id="0"/>
      <w:bookmarkEnd w:id="1"/>
      <w:bookmarkEnd w:id="2"/>
    </w:p>
    <w:p w14:paraId="5AB2FDE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right="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3" w:name="_Toc28359097"/>
      <w:bookmarkStart w:id="4" w:name="_Toc35393807"/>
      <w:bookmarkStart w:id="5" w:name="_Toc35393638"/>
      <w:bookmarkStart w:id="6" w:name="_Toc17941"/>
      <w:bookmarkStart w:id="7" w:name="_Toc28359020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：隆林各族自治县平班镇人民政府</w:t>
      </w:r>
    </w:p>
    <w:p w14:paraId="6B3E185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right="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地址：隆林各族自治县平班镇扁牙村</w:t>
      </w:r>
    </w:p>
    <w:p w14:paraId="5FAF32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outlineLvl w:val="2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方式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bookmarkEnd w:id="3"/>
      <w:bookmarkEnd w:id="4"/>
      <w:bookmarkEnd w:id="5"/>
      <w:bookmarkEnd w:id="6"/>
      <w:bookmarkEnd w:id="7"/>
      <w:bookmarkStart w:id="8" w:name="_Toc28359098"/>
      <w:bookmarkStart w:id="9" w:name="_Toc7530"/>
      <w:bookmarkStart w:id="10" w:name="_Toc35393639"/>
      <w:bookmarkStart w:id="11" w:name="_Toc35393808"/>
      <w:bookmarkStart w:id="12" w:name="_Toc28359021"/>
      <w:bookmarkStart w:id="13" w:name="_Toc5237"/>
      <w:bookmarkStart w:id="14" w:name="_Toc16139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梁冠兴 0776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-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8550039</w:t>
      </w:r>
    </w:p>
    <w:p w14:paraId="120B42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outlineLvl w:val="2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2.采购代理机构信息</w:t>
      </w:r>
    </w:p>
    <w:p w14:paraId="74F952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outlineLvl w:val="2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名    称：广西恒营工程管理有限公司</w:t>
      </w:r>
    </w:p>
    <w:p w14:paraId="264F0A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outlineLvl w:val="2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地    址：百色市右江区前程路8号三祺龙景国际办公楼16层1609、1610号</w:t>
      </w:r>
    </w:p>
    <w:bookmarkEnd w:id="8"/>
    <w:bookmarkEnd w:id="9"/>
    <w:bookmarkEnd w:id="10"/>
    <w:bookmarkEnd w:id="11"/>
    <w:bookmarkEnd w:id="12"/>
    <w:bookmarkEnd w:id="13"/>
    <w:bookmarkEnd w:id="14"/>
    <w:p w14:paraId="30F34E2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项目联系人：黄祺龙</w:t>
      </w:r>
    </w:p>
    <w:p w14:paraId="6F1B5BC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电      话：0776-2084889 </w:t>
      </w:r>
    </w:p>
    <w:p w14:paraId="56B76C7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2BAF1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50" w:firstLineChars="2500"/>
        <w:jc w:val="both"/>
        <w:textAlignment w:val="baseline"/>
        <w:rPr>
          <w:rStyle w:val="13"/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Style w:val="13"/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广西恒营工程管理有限公司</w:t>
      </w:r>
    </w:p>
    <w:p w14:paraId="0AC218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250" w:firstLineChars="25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2026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04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03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  <w:r>
        <w:rPr>
          <w:rFonts w:hint="eastAsia" w:ascii="宋体" w:hAnsi="宋体" w:cs="宋体"/>
          <w:color w:val="auto"/>
          <w:lang w:val="en-US" w:eastAsia="zh-CN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47828"/>
    <w:rsid w:val="03D40A8B"/>
    <w:rsid w:val="046F6489"/>
    <w:rsid w:val="07C34064"/>
    <w:rsid w:val="090054B2"/>
    <w:rsid w:val="106A0DA2"/>
    <w:rsid w:val="16264708"/>
    <w:rsid w:val="167739C9"/>
    <w:rsid w:val="186D21C1"/>
    <w:rsid w:val="197626C2"/>
    <w:rsid w:val="20322872"/>
    <w:rsid w:val="20AC0F62"/>
    <w:rsid w:val="26D8135C"/>
    <w:rsid w:val="28C367BC"/>
    <w:rsid w:val="2B7B62D4"/>
    <w:rsid w:val="322C3CB1"/>
    <w:rsid w:val="33A37942"/>
    <w:rsid w:val="372111B1"/>
    <w:rsid w:val="44B309DD"/>
    <w:rsid w:val="46B75B83"/>
    <w:rsid w:val="46DF70EC"/>
    <w:rsid w:val="47482EE3"/>
    <w:rsid w:val="56282F40"/>
    <w:rsid w:val="5D7F0889"/>
    <w:rsid w:val="60F918AF"/>
    <w:rsid w:val="62966DA1"/>
    <w:rsid w:val="62FE6C48"/>
    <w:rsid w:val="630B1E49"/>
    <w:rsid w:val="69EE4216"/>
    <w:rsid w:val="704B11BE"/>
    <w:rsid w:val="7A44485C"/>
    <w:rsid w:val="7AA0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Normal Indent"/>
    <w:basedOn w:val="1"/>
    <w:next w:val="1"/>
    <w:qFormat/>
    <w:uiPriority w:val="0"/>
    <w:pPr>
      <w:widowControl/>
      <w:ind w:firstLine="420"/>
      <w:jc w:val="left"/>
    </w:pPr>
    <w:rPr>
      <w:sz w:val="20"/>
    </w:rPr>
  </w:style>
  <w:style w:type="paragraph" w:styleId="6">
    <w:name w:val="toc 2"/>
    <w:basedOn w:val="1"/>
    <w:next w:val="1"/>
    <w:unhideWhenUsed/>
    <w:qFormat/>
    <w:uiPriority w:val="39"/>
    <w:pPr>
      <w:tabs>
        <w:tab w:val="right" w:leader="dot" w:pos="8296"/>
      </w:tabs>
      <w:ind w:left="420" w:leftChars="2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TML Sample"/>
    <w:basedOn w:val="10"/>
    <w:qFormat/>
    <w:uiPriority w:val="0"/>
    <w:rPr>
      <w:rFonts w:ascii="Courier New" w:hAnsi="Courier New"/>
    </w:rPr>
  </w:style>
  <w:style w:type="character" w:customStyle="1" w:styleId="13">
    <w:name w:val="NormalCharacter"/>
    <w:link w:val="14"/>
    <w:qFormat/>
    <w:uiPriority w:val="0"/>
    <w:rPr>
      <w:rFonts w:ascii="Tahoma" w:hAnsi="Tahoma"/>
      <w:sz w:val="24"/>
    </w:rPr>
  </w:style>
  <w:style w:type="paragraph" w:customStyle="1" w:styleId="14">
    <w:name w:val="UserStyle_16"/>
    <w:basedOn w:val="1"/>
    <w:link w:val="13"/>
    <w:qFormat/>
    <w:uiPriority w:val="0"/>
    <w:pPr>
      <w:textAlignment w:val="auto"/>
    </w:pPr>
    <w:rPr>
      <w:rFonts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479</Characters>
  <Lines>0</Lines>
  <Paragraphs>0</Paragraphs>
  <TotalTime>30</TotalTime>
  <ScaleCrop>false</ScaleCrop>
  <LinksUpToDate>false</LinksUpToDate>
  <CharactersWithSpaces>714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2025-09-11T04:58:00Z</dcterms:created>
  <dc:creator>Administrator</dc:creator>
  <cp:lastModifiedBy>A 法律-杨18207766005</cp:lastModifiedBy>
  <dcterms:modified xsi:type="dcterms:W3CDTF">2026-04-03T03:11:05Z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eyJoZGlkIjoiNmMxODdkN2RhNjEzYTc3ZmVlNGRmYWJmODY2NWZmMzAiLCJ1c2VySWQiOiIxNTE4NjY0MTY0In0=</vt:lpwstr>
  </property>
  <property fmtid="{D5CDD505-2E9C-101B-9397-08002B2CF9AE}" pid="4" name="ICV">
    <vt:lpwstr>B87DB06102E84DDBACAAB4884E89FD59_12</vt:lpwstr>
  </property>
</Properties>
</file>