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50192">
      <w:pPr>
        <w:jc w:val="center"/>
        <w:rPr>
          <w:rFonts w:hint="eastAsia"/>
          <w:sz w:val="36"/>
          <w:szCs w:val="36"/>
          <w:lang w:val="en-US" w:eastAsia="zh-CN"/>
        </w:rPr>
      </w:pPr>
      <w:r>
        <w:rPr>
          <w:rFonts w:hint="eastAsia" w:ascii="仿宋" w:hAnsi="仿宋" w:eastAsia="仿宋" w:cs="仿宋"/>
          <w:b/>
          <w:bCs/>
          <w:sz w:val="36"/>
          <w:szCs w:val="36"/>
          <w:lang w:val="en-US" w:eastAsia="zh-CN"/>
        </w:rPr>
        <w:t>象州县</w:t>
      </w:r>
      <w:r>
        <w:rPr>
          <w:rFonts w:hint="eastAsia" w:ascii="仿宋" w:hAnsi="仿宋" w:eastAsia="仿宋" w:cs="仿宋"/>
          <w:b/>
          <w:bCs/>
          <w:sz w:val="36"/>
          <w:szCs w:val="36"/>
          <w:lang w:val="en"/>
        </w:rPr>
        <w:t>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lang w:val="en"/>
        </w:rPr>
        <w:t>年</w:t>
      </w:r>
      <w:r>
        <w:rPr>
          <w:rFonts w:hint="eastAsia" w:ascii="仿宋" w:hAnsi="仿宋" w:eastAsia="仿宋" w:cs="仿宋"/>
          <w:b/>
          <w:bCs/>
          <w:sz w:val="36"/>
          <w:szCs w:val="36"/>
          <w:lang w:val="en-US" w:eastAsia="zh-CN"/>
        </w:rPr>
        <w:t>早</w:t>
      </w:r>
      <w:r>
        <w:rPr>
          <w:rFonts w:hint="eastAsia" w:ascii="仿宋" w:hAnsi="仿宋" w:eastAsia="仿宋" w:cs="仿宋"/>
          <w:b/>
          <w:bCs/>
          <w:sz w:val="36"/>
          <w:szCs w:val="36"/>
          <w:lang w:val="en"/>
        </w:rPr>
        <w:t>稻</w:t>
      </w:r>
      <w:r>
        <w:rPr>
          <w:rFonts w:hint="eastAsia" w:ascii="仿宋" w:hAnsi="仿宋" w:eastAsia="仿宋" w:cs="仿宋"/>
          <w:b/>
          <w:bCs/>
          <w:sz w:val="36"/>
          <w:szCs w:val="36"/>
          <w:lang w:val="en" w:eastAsia="zh-CN"/>
        </w:rPr>
        <w:t>“</w:t>
      </w:r>
      <w:r>
        <w:rPr>
          <w:rFonts w:hint="eastAsia" w:ascii="仿宋" w:hAnsi="仿宋" w:eastAsia="仿宋" w:cs="仿宋"/>
          <w:b/>
          <w:bCs/>
          <w:sz w:val="36"/>
          <w:szCs w:val="36"/>
          <w:lang w:val="en"/>
        </w:rPr>
        <w:t>一喷多促</w:t>
      </w:r>
      <w:r>
        <w:rPr>
          <w:rFonts w:hint="eastAsia" w:ascii="仿宋" w:hAnsi="仿宋" w:eastAsia="仿宋" w:cs="仿宋"/>
          <w:b/>
          <w:bCs/>
          <w:sz w:val="36"/>
          <w:szCs w:val="36"/>
          <w:lang w:val="en" w:eastAsia="zh-CN"/>
        </w:rPr>
        <w:t>”</w:t>
      </w:r>
      <w:r>
        <w:rPr>
          <w:rFonts w:hint="eastAsia" w:ascii="仿宋" w:hAnsi="仿宋" w:eastAsia="仿宋" w:cs="仿宋"/>
          <w:b/>
          <w:bCs/>
          <w:sz w:val="36"/>
          <w:szCs w:val="36"/>
          <w:lang w:val="en"/>
        </w:rPr>
        <w:t>项目</w:t>
      </w:r>
      <w:r>
        <w:rPr>
          <w:rFonts w:hint="eastAsia" w:ascii="仿宋" w:hAnsi="仿宋" w:eastAsia="仿宋" w:cs="仿宋"/>
          <w:b/>
          <w:bCs/>
          <w:sz w:val="36"/>
          <w:szCs w:val="36"/>
          <w:lang w:val="en-US" w:eastAsia="zh-CN"/>
        </w:rPr>
        <w:t>询价采购</w:t>
      </w:r>
    </w:p>
    <w:p w14:paraId="1B5A7B03">
      <w:pPr>
        <w:jc w:val="center"/>
        <w:rPr>
          <w:rFonts w:hint="eastAsia"/>
          <w:b/>
          <w:bCs/>
          <w:sz w:val="36"/>
          <w:szCs w:val="36"/>
          <w:lang w:val="en-US" w:eastAsia="zh-CN"/>
        </w:rPr>
      </w:pPr>
      <w:r>
        <w:rPr>
          <w:rFonts w:hint="eastAsia"/>
          <w:b/>
          <w:bCs/>
          <w:sz w:val="36"/>
          <w:szCs w:val="36"/>
          <w:lang w:val="en-US" w:eastAsia="zh-CN"/>
        </w:rPr>
        <w:t>公   告</w:t>
      </w:r>
    </w:p>
    <w:p w14:paraId="66D535A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根据象州县农业农村局关于印发《象州县</w:t>
      </w:r>
      <w:r>
        <w:rPr>
          <w:rFonts w:hint="eastAsia" w:ascii="Times New Roman" w:hAnsi="Times New Roman" w:eastAsia="仿宋_GB2312" w:cs="Times New Roman"/>
          <w:sz w:val="32"/>
          <w:szCs w:val="32"/>
          <w:lang w:val="e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
        </w:rPr>
        <w:t>年</w:t>
      </w:r>
      <w:r>
        <w:rPr>
          <w:rFonts w:hint="eastAsia" w:ascii="Times New Roman" w:hAnsi="Times New Roman" w:eastAsia="仿宋_GB2312" w:cs="Times New Roman"/>
          <w:sz w:val="32"/>
          <w:szCs w:val="32"/>
          <w:lang w:val="en-US" w:eastAsia="zh-CN"/>
        </w:rPr>
        <w:t>早</w:t>
      </w:r>
      <w:r>
        <w:rPr>
          <w:rFonts w:hint="eastAsia" w:ascii="Times New Roman" w:hAnsi="Times New Roman" w:eastAsia="仿宋_GB2312" w:cs="Times New Roman"/>
          <w:sz w:val="32"/>
          <w:szCs w:val="32"/>
          <w:lang w:val="en"/>
        </w:rPr>
        <w:t>稻</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一喷多促</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项目</w:t>
      </w:r>
      <w:r>
        <w:rPr>
          <w:rFonts w:hint="eastAsia" w:ascii="仿宋" w:hAnsi="仿宋" w:eastAsia="仿宋" w:cs="仿宋"/>
          <w:sz w:val="32"/>
          <w:szCs w:val="32"/>
        </w:rPr>
        <w:t>实施方案</w:t>
      </w:r>
      <w:r>
        <w:rPr>
          <w:rFonts w:hint="eastAsia" w:ascii="仿宋" w:hAnsi="仿宋" w:eastAsia="仿宋" w:cs="仿宋"/>
          <w:sz w:val="32"/>
          <w:szCs w:val="32"/>
          <w:lang w:eastAsia="zh-CN"/>
        </w:rPr>
        <w:t>》的通知要求，需采购</w:t>
      </w:r>
      <w:r>
        <w:rPr>
          <w:rFonts w:hint="eastAsia" w:ascii="仿宋" w:hAnsi="仿宋" w:eastAsia="仿宋" w:cs="仿宋"/>
          <w:sz w:val="32"/>
          <w:szCs w:val="32"/>
          <w:lang w:val="en-US" w:eastAsia="zh-CN"/>
        </w:rPr>
        <w:t>：</w:t>
      </w:r>
      <w:r>
        <w:rPr>
          <w:rFonts w:hint="eastAsia" w:ascii="Times New Roman" w:hAnsi="Times New Roman" w:eastAsia="仿宋_GB2312" w:cs="Times New Roman"/>
          <w:sz w:val="32"/>
          <w:szCs w:val="32"/>
          <w:lang w:val="en-US" w:eastAsia="zh-CN"/>
        </w:rPr>
        <w:t>早</w:t>
      </w:r>
      <w:r>
        <w:rPr>
          <w:rFonts w:hint="eastAsia" w:ascii="Times New Roman" w:hAnsi="Times New Roman" w:eastAsia="仿宋_GB2312" w:cs="Times New Roman"/>
          <w:sz w:val="32"/>
          <w:szCs w:val="32"/>
          <w:lang w:val="en"/>
        </w:rPr>
        <w:t>稻</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一喷多促</w:t>
      </w:r>
      <w:r>
        <w:rPr>
          <w:rFonts w:hint="eastAsia" w:ascii="Times New Roman" w:hAnsi="Times New Roman" w:eastAsia="仿宋_GB2312" w:cs="Times New Roman"/>
          <w:sz w:val="32"/>
          <w:szCs w:val="32"/>
          <w:lang w:val="en" w:eastAsia="zh-CN"/>
        </w:rPr>
        <w:t>”</w:t>
      </w:r>
      <w:r>
        <w:rPr>
          <w:rFonts w:hint="eastAsia" w:ascii="仿宋" w:hAnsi="仿宋" w:eastAsia="仿宋" w:cs="仿宋"/>
          <w:sz w:val="32"/>
          <w:szCs w:val="32"/>
          <w:lang w:eastAsia="zh-CN"/>
        </w:rPr>
        <w:t>服务面积</w:t>
      </w:r>
      <w:r>
        <w:rPr>
          <w:rFonts w:hint="eastAsia" w:ascii="仿宋" w:hAnsi="仿宋" w:eastAsia="仿宋" w:cs="仿宋"/>
          <w:sz w:val="32"/>
          <w:szCs w:val="32"/>
          <w:lang w:val="en-US" w:eastAsia="zh-CN"/>
        </w:rPr>
        <w:t>10000亩以上</w:t>
      </w:r>
      <w:r>
        <w:rPr>
          <w:rFonts w:hint="eastAsia" w:ascii="仿宋" w:hAnsi="仿宋" w:eastAsia="仿宋" w:cs="仿宋_GB2312"/>
          <w:color w:val="000000"/>
          <w:sz w:val="32"/>
          <w:szCs w:val="32"/>
          <w:lang w:val="en-US" w:eastAsia="zh-CN"/>
        </w:rPr>
        <w:t>，采购资金总控价</w:t>
      </w:r>
      <w:r>
        <w:rPr>
          <w:rFonts w:hint="eastAsia" w:ascii="仿宋" w:hAnsi="仿宋" w:eastAsia="仿宋" w:cs="仿宋_GB2312"/>
          <w:color w:val="000000" w:themeColor="text1"/>
          <w:sz w:val="32"/>
          <w:szCs w:val="32"/>
          <w:lang w:val="en-US" w:eastAsia="zh-CN"/>
          <w14:textFill>
            <w14:solidFill>
              <w14:schemeClr w14:val="tx1"/>
            </w14:solidFill>
          </w14:textFill>
        </w:rPr>
        <w:t>35万元。</w:t>
      </w:r>
      <w:r>
        <w:rPr>
          <w:rFonts w:hint="eastAsia" w:ascii="仿宋" w:hAnsi="仿宋" w:eastAsia="仿宋" w:cs="仿宋"/>
          <w:sz w:val="32"/>
          <w:szCs w:val="32"/>
          <w:lang w:val="en-US" w:eastAsia="zh-CN"/>
        </w:rPr>
        <w:t>根据相关规定，现对采</w:t>
      </w:r>
      <w:r>
        <w:rPr>
          <w:rFonts w:hint="eastAsia" w:ascii="仿宋" w:hAnsi="仿宋" w:eastAsia="仿宋" w:cs="仿宋"/>
          <w:sz w:val="32"/>
          <w:szCs w:val="32"/>
          <w:lang w:eastAsia="zh-CN"/>
        </w:rPr>
        <w:t>购</w:t>
      </w:r>
      <w:r>
        <w:rPr>
          <w:rFonts w:hint="eastAsia" w:ascii="Times New Roman" w:hAnsi="Times New Roman" w:eastAsia="仿宋_GB2312" w:cs="Times New Roman"/>
          <w:sz w:val="32"/>
          <w:szCs w:val="32"/>
          <w:lang w:val="en-US" w:eastAsia="zh-CN"/>
        </w:rPr>
        <w:t>早</w:t>
      </w:r>
      <w:r>
        <w:rPr>
          <w:rFonts w:hint="eastAsia" w:ascii="Times New Roman" w:hAnsi="Times New Roman" w:eastAsia="仿宋_GB2312" w:cs="Times New Roman"/>
          <w:sz w:val="32"/>
          <w:szCs w:val="32"/>
          <w:lang w:val="en"/>
        </w:rPr>
        <w:t>稻</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一喷多促</w:t>
      </w:r>
      <w:r>
        <w:rPr>
          <w:rFonts w:hint="eastAsia" w:ascii="Times New Roman" w:hAnsi="Times New Roman" w:eastAsia="仿宋_GB2312" w:cs="Times New Roman"/>
          <w:sz w:val="32"/>
          <w:szCs w:val="32"/>
          <w:lang w:val="en" w:eastAsia="zh-CN"/>
        </w:rPr>
        <w:t>”项目</w:t>
      </w:r>
      <w:r>
        <w:rPr>
          <w:rFonts w:hint="eastAsia" w:ascii="仿宋" w:hAnsi="仿宋" w:eastAsia="仿宋" w:cs="仿宋"/>
          <w:sz w:val="32"/>
          <w:szCs w:val="32"/>
          <w:lang w:val="en-US" w:eastAsia="zh-CN"/>
        </w:rPr>
        <w:t>以询价方式进行采购，欢迎符合条件的供应商参加投标报价。</w:t>
      </w:r>
    </w:p>
    <w:p w14:paraId="6B45989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项目基本情况</w:t>
      </w:r>
    </w:p>
    <w:p w14:paraId="240ECC66">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jc w:val="left"/>
        <w:textAlignment w:val="auto"/>
        <w:rPr>
          <w:rStyle w:val="4"/>
          <w:rFonts w:hint="eastAsia" w:ascii="仿宋" w:hAnsi="仿宋" w:eastAsia="仿宋" w:cs="仿宋"/>
          <w:color w:val="auto"/>
          <w:sz w:val="32"/>
          <w:szCs w:val="32"/>
          <w:lang w:eastAsia="zh-CN"/>
        </w:rPr>
      </w:pPr>
      <w:r>
        <w:rPr>
          <w:rStyle w:val="4"/>
          <w:rFonts w:hint="eastAsia" w:ascii="仿宋" w:hAnsi="仿宋" w:eastAsia="仿宋" w:cs="仿宋"/>
          <w:color w:val="auto"/>
          <w:sz w:val="32"/>
          <w:szCs w:val="32"/>
          <w:lang w:eastAsia="zh-CN"/>
        </w:rPr>
        <w:t>（一）项目名称：</w:t>
      </w:r>
      <w:r>
        <w:rPr>
          <w:rStyle w:val="4"/>
          <w:rFonts w:hint="eastAsia" w:ascii="仿宋" w:hAnsi="仿宋" w:eastAsia="仿宋" w:cs="仿宋"/>
          <w:color w:val="auto"/>
          <w:sz w:val="32"/>
          <w:szCs w:val="32"/>
          <w:lang w:val="en-US" w:eastAsia="zh-CN"/>
        </w:rPr>
        <w:t>2026年</w:t>
      </w:r>
      <w:r>
        <w:rPr>
          <w:rFonts w:hint="eastAsia" w:ascii="Times New Roman" w:hAnsi="Times New Roman" w:eastAsia="仿宋_GB2312" w:cs="Times New Roman"/>
          <w:sz w:val="32"/>
          <w:szCs w:val="32"/>
          <w:lang w:val="en-US" w:eastAsia="zh-CN"/>
        </w:rPr>
        <w:t>早</w:t>
      </w:r>
      <w:r>
        <w:rPr>
          <w:rFonts w:hint="eastAsia" w:ascii="Times New Roman" w:hAnsi="Times New Roman" w:eastAsia="仿宋_GB2312" w:cs="Times New Roman"/>
          <w:sz w:val="32"/>
          <w:szCs w:val="32"/>
          <w:lang w:val="en"/>
        </w:rPr>
        <w:t>稻</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一喷多促</w:t>
      </w:r>
      <w:r>
        <w:rPr>
          <w:rFonts w:hint="eastAsia" w:ascii="Times New Roman" w:hAnsi="Times New Roman" w:eastAsia="仿宋_GB2312" w:cs="Times New Roman"/>
          <w:sz w:val="32"/>
          <w:szCs w:val="32"/>
          <w:lang w:val="en" w:eastAsia="zh-CN"/>
        </w:rPr>
        <w:t>”</w:t>
      </w:r>
      <w:r>
        <w:rPr>
          <w:rFonts w:hint="eastAsia" w:ascii="仿宋" w:hAnsi="仿宋" w:eastAsia="仿宋" w:cs="仿宋"/>
          <w:sz w:val="32"/>
          <w:szCs w:val="32"/>
          <w:lang w:eastAsia="zh-CN"/>
        </w:rPr>
        <w:t>。</w:t>
      </w:r>
    </w:p>
    <w:p w14:paraId="2CAB169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Style w:val="4"/>
          <w:rFonts w:hint="eastAsia" w:ascii="仿宋" w:hAnsi="仿宋" w:eastAsia="仿宋" w:cs="仿宋"/>
          <w:color w:val="auto"/>
          <w:sz w:val="32"/>
          <w:szCs w:val="32"/>
          <w:lang w:eastAsia="zh-CN"/>
        </w:rPr>
        <w:t>项目概况：</w:t>
      </w:r>
      <w:r>
        <w:rPr>
          <w:rFonts w:hint="eastAsia" w:ascii="仿宋_GB2312" w:hAnsi="仿宋_GB2312" w:eastAsia="仿宋_GB2312" w:cs="仿宋_GB2312"/>
          <w:color w:val="333333"/>
          <w:kern w:val="0"/>
          <w:sz w:val="32"/>
          <w:szCs w:val="32"/>
          <w:lang w:eastAsia="zh-CN"/>
        </w:rPr>
        <w:t>为促进我县农业高质量发展，深入推进农药减量、农业增效，大力推广统防统治技术，降低劳动强度、</w:t>
      </w:r>
      <w:r>
        <w:rPr>
          <w:rStyle w:val="4"/>
          <w:rFonts w:hint="eastAsia" w:ascii="仿宋_GB2312" w:hAnsi="仿宋_GB2312" w:eastAsia="仿宋_GB2312" w:cs="仿宋_GB2312"/>
          <w:color w:val="auto"/>
          <w:sz w:val="32"/>
          <w:szCs w:val="32"/>
        </w:rPr>
        <w:t>节约劳动成本和提高防治效果</w:t>
      </w:r>
      <w:r>
        <w:rPr>
          <w:rStyle w:val="4"/>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333333"/>
          <w:kern w:val="0"/>
          <w:sz w:val="32"/>
          <w:szCs w:val="32"/>
          <w:lang w:eastAsia="zh-CN"/>
        </w:rPr>
        <w:t>依托</w:t>
      </w:r>
      <w:r>
        <w:rPr>
          <w:rStyle w:val="4"/>
          <w:rFonts w:hint="eastAsia" w:ascii="仿宋" w:hAnsi="仿宋" w:eastAsia="仿宋" w:cs="仿宋"/>
          <w:color w:val="auto"/>
          <w:sz w:val="32"/>
          <w:szCs w:val="32"/>
          <w:lang w:val="en-US" w:eastAsia="zh-CN"/>
        </w:rPr>
        <w:t>2026年</w:t>
      </w:r>
      <w:r>
        <w:rPr>
          <w:rFonts w:hint="eastAsia" w:ascii="Times New Roman" w:hAnsi="Times New Roman" w:eastAsia="仿宋_GB2312" w:cs="Times New Roman"/>
          <w:sz w:val="32"/>
          <w:szCs w:val="32"/>
          <w:lang w:val="en-US" w:eastAsia="zh-CN"/>
        </w:rPr>
        <w:t>早</w:t>
      </w:r>
      <w:r>
        <w:rPr>
          <w:rFonts w:hint="eastAsia" w:ascii="Times New Roman" w:hAnsi="Times New Roman" w:eastAsia="仿宋_GB2312" w:cs="Times New Roman"/>
          <w:sz w:val="32"/>
          <w:szCs w:val="32"/>
          <w:lang w:val="en"/>
        </w:rPr>
        <w:t>稻</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一喷多促</w:t>
      </w:r>
      <w:r>
        <w:rPr>
          <w:rFonts w:hint="eastAsia" w:ascii="Times New Roman" w:hAnsi="Times New Roman" w:eastAsia="仿宋_GB2312" w:cs="Times New Roman"/>
          <w:sz w:val="32"/>
          <w:szCs w:val="32"/>
          <w:lang w:val="en"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333333"/>
          <w:kern w:val="0"/>
          <w:sz w:val="32"/>
          <w:szCs w:val="32"/>
          <w:lang w:eastAsia="zh-CN"/>
        </w:rPr>
        <w:t>，在水稻高产创建示范区推行</w:t>
      </w:r>
      <w:r>
        <w:rPr>
          <w:rFonts w:hint="default" w:ascii="Times New Roman" w:hAnsi="Times New Roman" w:eastAsia="仿宋_GB2312" w:cs="Times New Roman"/>
          <w:sz w:val="32"/>
          <w:szCs w:val="32"/>
        </w:rPr>
        <w:t>叶面肥、调节剂、抗逆剂等混合喷施</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叶面肥以选用磷酸二氢钾为主，生长调节剂选择赤•吲乙•芸苔、芸苔素内酯为主</w:t>
      </w:r>
      <w:r>
        <w:rPr>
          <w:rFonts w:hint="eastAsia" w:ascii="仿宋_GB2312" w:hAnsi="仿宋_GB2312" w:eastAsia="仿宋_GB2312" w:cs="仿宋_GB2312"/>
          <w:color w:val="333333"/>
          <w:kern w:val="0"/>
          <w:sz w:val="32"/>
          <w:szCs w:val="32"/>
          <w:lang w:eastAsia="zh-CN"/>
        </w:rPr>
        <w:t>，</w:t>
      </w:r>
      <w:r>
        <w:rPr>
          <w:rFonts w:hint="default" w:ascii="Times New Roman" w:hAnsi="Times New Roman" w:eastAsia="仿宋_GB2312" w:cs="Times New Roman"/>
          <w:sz w:val="32"/>
          <w:szCs w:val="32"/>
        </w:rPr>
        <w:t>确保今年粮食增产丰收</w:t>
      </w:r>
      <w:r>
        <w:rPr>
          <w:rFonts w:hint="eastAsia" w:ascii="仿宋_GB2312" w:hAnsi="仿宋_GB2312" w:eastAsia="仿宋_GB2312" w:cs="仿宋_GB2312"/>
          <w:color w:val="333333"/>
          <w:kern w:val="0"/>
          <w:sz w:val="32"/>
          <w:szCs w:val="32"/>
          <w:lang w:eastAsia="zh-CN"/>
        </w:rPr>
        <w:t>。</w:t>
      </w:r>
    </w:p>
    <w:p w14:paraId="34282D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二、采购方式：询价采购</w:t>
      </w:r>
    </w:p>
    <w:p w14:paraId="62E2DB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三、采购需求</w:t>
      </w:r>
    </w:p>
    <w:p w14:paraId="331A16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 w:hAnsi="仿宋" w:eastAsia="仿宋" w:cs="仿宋"/>
          <w:sz w:val="32"/>
          <w:szCs w:val="32"/>
          <w:lang w:val="en-US" w:eastAsia="zh-CN"/>
        </w:rPr>
        <w:t>早稻</w:t>
      </w:r>
      <w:r>
        <w:rPr>
          <w:rFonts w:hint="default" w:ascii="Times New Roman" w:hAnsi="Times New Roman" w:eastAsia="仿宋_GB2312" w:cs="Times New Roman"/>
          <w:sz w:val="32"/>
          <w:szCs w:val="32"/>
        </w:rPr>
        <w:t>叶面肥、调节剂、抗逆剂等混合喷施</w:t>
      </w:r>
      <w:r>
        <w:rPr>
          <w:rFonts w:hint="eastAsia" w:ascii="仿宋" w:hAnsi="仿宋" w:eastAsia="仿宋" w:cs="仿宋"/>
          <w:sz w:val="32"/>
          <w:szCs w:val="32"/>
          <w:lang w:val="en-US" w:eastAsia="zh-CN"/>
        </w:rPr>
        <w:t>服务面积10000亩以上，</w:t>
      </w:r>
      <w:r>
        <w:rPr>
          <w:rFonts w:hint="eastAsia" w:ascii="Times New Roman" w:hAnsi="Times New Roman" w:eastAsia="仿宋_GB2312" w:cs="Times New Roman"/>
          <w:sz w:val="32"/>
          <w:szCs w:val="32"/>
          <w:lang w:val="en-US" w:eastAsia="zh-CN"/>
        </w:rPr>
        <w:t>基本配方为</w:t>
      </w:r>
      <w:r>
        <w:rPr>
          <w:rFonts w:hint="default" w:ascii="Times New Roman" w:hAnsi="Times New Roman" w:eastAsia="仿宋_GB2312" w:cs="Times New Roman"/>
          <w:sz w:val="32"/>
          <w:szCs w:val="32"/>
        </w:rPr>
        <w:t>纯度99%的磷酸二氢钾100克/亩+赤•吲乙•芸苔或芸苔素内酯</w:t>
      </w:r>
      <w:r>
        <w:rPr>
          <w:rFonts w:hint="eastAsia" w:ascii="Times New Roman" w:hAnsi="Times New Roman" w:eastAsia="仿宋_GB2312" w:cs="Times New Roman"/>
          <w:sz w:val="32"/>
          <w:szCs w:val="32"/>
          <w:lang w:val="en-US" w:eastAsia="zh-CN"/>
        </w:rPr>
        <w:t>+1种杀菌杀虫剂或抗逆剂</w:t>
      </w:r>
      <w:r>
        <w:rPr>
          <w:rFonts w:hint="default" w:ascii="Times New Roman" w:hAnsi="Times New Roman" w:eastAsia="仿宋_GB2312" w:cs="Times New Roman"/>
          <w:sz w:val="32"/>
          <w:szCs w:val="32"/>
        </w:rPr>
        <w:t>，也可以选择纯度99%的磷酸二氢钾100克/亩+其他植物生长调节剂</w:t>
      </w:r>
      <w:r>
        <w:rPr>
          <w:rFonts w:hint="eastAsia" w:ascii="Times New Roman" w:hAnsi="Times New Roman" w:eastAsia="仿宋_GB2312" w:cs="Times New Roman"/>
          <w:sz w:val="32"/>
          <w:szCs w:val="32"/>
          <w:lang w:val="en-US" w:eastAsia="zh-CN"/>
        </w:rPr>
        <w:t>+1种杀菌杀虫剂或抗逆剂（</w:t>
      </w:r>
      <w:r>
        <w:rPr>
          <w:rFonts w:hint="default" w:ascii="Times New Roman" w:hAnsi="Times New Roman" w:eastAsia="仿宋_GB2312" w:cs="Times New Roman"/>
          <w:sz w:val="32"/>
          <w:szCs w:val="32"/>
        </w:rPr>
        <w:t>要</w:t>
      </w:r>
      <w:r>
        <w:rPr>
          <w:rFonts w:hint="eastAsia" w:ascii="Times New Roman" w:hAnsi="Times New Roman" w:eastAsia="仿宋_GB2312" w:cs="Times New Roman"/>
          <w:sz w:val="32"/>
          <w:szCs w:val="32"/>
          <w:lang w:eastAsia="zh-CN"/>
        </w:rPr>
        <w:t>求配方</w:t>
      </w:r>
      <w:r>
        <w:rPr>
          <w:rFonts w:hint="default" w:ascii="Times New Roman" w:hAnsi="Times New Roman" w:eastAsia="仿宋_GB2312" w:cs="Times New Roman"/>
          <w:sz w:val="32"/>
          <w:szCs w:val="32"/>
        </w:rPr>
        <w:t>至少有</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种肥</w:t>
      </w:r>
      <w:r>
        <w:rPr>
          <w:rFonts w:hint="eastAsia" w:ascii="Times New Roman" w:hAnsi="Times New Roman" w:eastAsia="仿宋_GB2312" w:cs="Times New Roman"/>
          <w:sz w:val="32"/>
          <w:szCs w:val="32"/>
          <w:lang w:eastAsia="zh-CN"/>
        </w:rPr>
        <w:t>药</w:t>
      </w:r>
      <w:r>
        <w:rPr>
          <w:rFonts w:hint="default" w:ascii="Times New Roman" w:hAnsi="Times New Roman" w:eastAsia="仿宋_GB2312" w:cs="Times New Roman"/>
          <w:sz w:val="32"/>
          <w:szCs w:val="32"/>
        </w:rPr>
        <w:t>剂以上</w:t>
      </w:r>
      <w:r>
        <w:rPr>
          <w:rFonts w:hint="eastAsia" w:ascii="Times New Roman" w:hAnsi="Times New Roman" w:eastAsia="仿宋_GB2312" w:cs="Times New Roman"/>
          <w:sz w:val="32"/>
          <w:szCs w:val="32"/>
          <w:lang w:eastAsia="zh-CN"/>
        </w:rPr>
        <w:t>）。</w:t>
      </w:r>
    </w:p>
    <w:p w14:paraId="187AA4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四、供应商资质条件</w:t>
      </w:r>
    </w:p>
    <w:p w14:paraId="52D160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（一）符合《中华人民共和国政府采购法》第二十二条所规定的条件，国内注册（指按国家有关规定要求注册的）具有独立法人资格；</w:t>
      </w:r>
    </w:p>
    <w:p w14:paraId="31E74A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（二）能完成采购需求，且符合采购参数及条件；</w:t>
      </w:r>
    </w:p>
    <w:p w14:paraId="0E87A5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（三）项目技术负责人具有植物保护或农学专业毕业证或农艺师资格证；提供项目技术负责人2025年10月至2026年3月由投标人为其购买社保有关证明复印件。</w:t>
      </w:r>
    </w:p>
    <w:p w14:paraId="6F10D2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bookmarkStart w:id="0" w:name="OLE_LINK1"/>
      <w:r>
        <w:rPr>
          <w:rFonts w:hint="eastAsia" w:ascii="仿宋" w:hAnsi="仿宋" w:eastAsia="仿宋" w:cs="仿宋"/>
          <w:sz w:val="32"/>
          <w:szCs w:val="32"/>
          <w:lang w:val="en-US" w:eastAsia="zh-CN"/>
        </w:rPr>
        <w:t>提供近三年来（2023-2025年）实施水稻</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一喷多促</w:t>
      </w:r>
      <w:r>
        <w:rPr>
          <w:rFonts w:hint="eastAsia" w:ascii="Times New Roman" w:hAnsi="Times New Roman" w:eastAsia="仿宋_GB2312" w:cs="Times New Roman"/>
          <w:sz w:val="32"/>
          <w:szCs w:val="32"/>
          <w:lang w:val="en" w:eastAsia="zh-CN"/>
        </w:rPr>
        <w:t>”</w:t>
      </w:r>
      <w:r>
        <w:rPr>
          <w:rFonts w:hint="eastAsia" w:ascii="仿宋" w:hAnsi="仿宋" w:eastAsia="仿宋" w:cs="仿宋"/>
          <w:sz w:val="32"/>
          <w:szCs w:val="32"/>
          <w:lang w:val="en-US" w:eastAsia="zh-CN"/>
        </w:rPr>
        <w:t>服务项目证明材料</w:t>
      </w:r>
      <w:bookmarkEnd w:id="0"/>
      <w:r>
        <w:rPr>
          <w:rFonts w:hint="eastAsia" w:ascii="仿宋" w:hAnsi="仿宋" w:eastAsia="仿宋" w:cs="仿宋"/>
          <w:sz w:val="32"/>
          <w:szCs w:val="32"/>
          <w:lang w:val="en-US" w:eastAsia="zh-CN"/>
        </w:rPr>
        <w:t>。</w:t>
      </w:r>
    </w:p>
    <w:p w14:paraId="4092CB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（五）本项目不接受联合体招标。</w:t>
      </w:r>
    </w:p>
    <w:p w14:paraId="1CFACF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五、递交报价截止时间及询价时间</w:t>
      </w:r>
    </w:p>
    <w:p w14:paraId="5728BF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（一）递交报价文件截止时间：2026年</w:t>
      </w:r>
      <w:r>
        <w:rPr>
          <w:rFonts w:hint="eastAsia" w:ascii="仿宋" w:hAnsi="仿宋" w:eastAsia="仿宋" w:cs="仿宋"/>
          <w:color w:val="000000" w:themeColor="text1"/>
          <w:sz w:val="32"/>
          <w:szCs w:val="32"/>
          <w:lang w:val="en-US" w:eastAsia="zh-CN"/>
          <w14:textFill>
            <w14:solidFill>
              <w14:schemeClr w14:val="tx1"/>
            </w14:solidFill>
          </w14:textFill>
        </w:rPr>
        <w:t>3月9日至2026年3月15日18：00止。</w:t>
      </w:r>
    </w:p>
    <w:p w14:paraId="550150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（二）供应商应于递交文件截止时间前将相应文件以邮递或现场方式送达询价地点，逾期未送达或没有盖章密封的将被拒绝。（备注供应商联系人手机号码）</w:t>
      </w:r>
    </w:p>
    <w:p w14:paraId="5CA885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六、递交报价文件及询价地点</w:t>
      </w:r>
    </w:p>
    <w:p w14:paraId="553FA81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广西来宾市象州县温泉大道130号象州县农业技术推广站</w:t>
      </w:r>
    </w:p>
    <w:p w14:paraId="514BB410">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评审方式</w:t>
      </w:r>
    </w:p>
    <w:p w14:paraId="4784B6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评审方式：由象州县农业农村局评价小组现场拆封报价密封件，以项目报价为评价对象，采用综合评价的方式确定中标候选人，然后递交局领导班子会讨论确定中标公司。</w:t>
      </w:r>
    </w:p>
    <w:p w14:paraId="4584A039">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其他事项</w:t>
      </w:r>
    </w:p>
    <w:p w14:paraId="4B5193E3">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本询价文件由象州县农业农村局负责解释。</w:t>
      </w:r>
    </w:p>
    <w:p w14:paraId="5513DAC5">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询价人联系方式</w:t>
      </w:r>
    </w:p>
    <w:p w14:paraId="4247F7C5">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联系人：罗女士</w:t>
      </w:r>
    </w:p>
    <w:p w14:paraId="0309420A">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联系电话：0772-4362711  18077289516</w:t>
      </w:r>
    </w:p>
    <w:p w14:paraId="77933557">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联系地址：广西来宾市象州县温泉大道130号</w:t>
      </w:r>
    </w:p>
    <w:p w14:paraId="5202A369">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邮政编码：545800</w:t>
      </w:r>
    </w:p>
    <w:p w14:paraId="08D056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14:paraId="20962CC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p>
    <w:p w14:paraId="34B20D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20" w:firstLineChars="1600"/>
        <w:jc w:val="left"/>
        <w:textAlignment w:val="auto"/>
        <w:rPr>
          <w:rFonts w:hint="eastAsia" w:ascii="仿宋" w:hAnsi="仿宋" w:eastAsia="仿宋" w:cs="仿宋"/>
          <w:sz w:val="32"/>
          <w:szCs w:val="32"/>
          <w:lang w:val="en-US" w:eastAsia="zh-CN"/>
        </w:rPr>
      </w:pPr>
    </w:p>
    <w:p w14:paraId="1BB34B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20" w:firstLineChars="1600"/>
        <w:jc w:val="left"/>
        <w:textAlignment w:val="auto"/>
        <w:rPr>
          <w:rFonts w:hint="eastAsia" w:ascii="仿宋" w:hAnsi="仿宋" w:eastAsia="仿宋" w:cs="仿宋"/>
          <w:sz w:val="32"/>
          <w:szCs w:val="32"/>
          <w:lang w:val="en-US" w:eastAsia="zh-CN"/>
        </w:rPr>
      </w:pPr>
      <w:bookmarkStart w:id="1" w:name="_GoBack"/>
      <w:bookmarkEnd w:id="1"/>
      <w:r>
        <w:rPr>
          <w:rFonts w:hint="eastAsia" w:ascii="仿宋" w:hAnsi="仿宋" w:eastAsia="仿宋" w:cs="仿宋"/>
          <w:sz w:val="32"/>
          <w:szCs w:val="32"/>
          <w:lang w:val="en-US" w:eastAsia="zh-CN"/>
        </w:rPr>
        <w:t>象州县农业农村局</w:t>
      </w:r>
    </w:p>
    <w:p w14:paraId="4368E4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20" w:firstLineChars="16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2026年3月9日</w:t>
      </w:r>
    </w:p>
    <w:p w14:paraId="289BD5C0">
      <w:pPr>
        <w:numPr>
          <w:ilvl w:val="0"/>
          <w:numId w:val="0"/>
        </w:numPr>
        <w:ind w:left="0" w:leftChars="0" w:firstLine="640" w:firstLineChars="200"/>
        <w:jc w:val="left"/>
        <w:rPr>
          <w:rFonts w:hint="eastAsia" w:ascii="仿宋" w:hAnsi="仿宋" w:eastAsia="仿宋" w:cs="仿宋"/>
          <w:sz w:val="32"/>
          <w:szCs w:val="32"/>
          <w:lang w:val="en-US" w:eastAsia="zh-CN"/>
        </w:rPr>
      </w:pPr>
    </w:p>
    <w:p w14:paraId="071B01F9">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6CB2"/>
    <w:multiLevelType w:val="singleLevel"/>
    <w:tmpl w:val="89066CB2"/>
    <w:lvl w:ilvl="0" w:tentative="0">
      <w:start w:val="1"/>
      <w:numFmt w:val="chineseCounting"/>
      <w:suff w:val="nothing"/>
      <w:lvlText w:val="（%1）"/>
      <w:lvlJc w:val="left"/>
      <w:rPr>
        <w:rFonts w:hint="eastAsia"/>
      </w:rPr>
    </w:lvl>
  </w:abstractNum>
  <w:abstractNum w:abstractNumId="1">
    <w:nsid w:val="8917A851"/>
    <w:multiLevelType w:val="singleLevel"/>
    <w:tmpl w:val="8917A851"/>
    <w:lvl w:ilvl="0" w:tentative="0">
      <w:start w:val="2"/>
      <w:numFmt w:val="chineseCounting"/>
      <w:suff w:val="nothing"/>
      <w:lvlText w:val="（%1）"/>
      <w:lvlJc w:val="left"/>
      <w:rPr>
        <w:rFonts w:hint="eastAsia"/>
      </w:rPr>
    </w:lvl>
  </w:abstractNum>
  <w:abstractNum w:abstractNumId="2">
    <w:nsid w:val="D6CA9A00"/>
    <w:multiLevelType w:val="singleLevel"/>
    <w:tmpl w:val="D6CA9A00"/>
    <w:lvl w:ilvl="0" w:tentative="0">
      <w:start w:val="1"/>
      <w:numFmt w:val="chineseCounting"/>
      <w:suff w:val="nothing"/>
      <w:lvlText w:val="%1、"/>
      <w:lvlJc w:val="left"/>
      <w:rPr>
        <w:rFonts w:hint="eastAsia"/>
      </w:rPr>
    </w:lvl>
  </w:abstractNum>
  <w:abstractNum w:abstractNumId="3">
    <w:nsid w:val="1BA95614"/>
    <w:multiLevelType w:val="singleLevel"/>
    <w:tmpl w:val="1BA95614"/>
    <w:lvl w:ilvl="0" w:tentative="0">
      <w:start w:val="1"/>
      <w:numFmt w:val="decimal"/>
      <w:suff w:val="nothing"/>
      <w:lvlText w:val="%1、"/>
      <w:lvlJc w:val="left"/>
    </w:lvl>
  </w:abstractNum>
  <w:abstractNum w:abstractNumId="4">
    <w:nsid w:val="642B4287"/>
    <w:multiLevelType w:val="singleLevel"/>
    <w:tmpl w:val="642B4287"/>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E0281"/>
    <w:rsid w:val="03371D2E"/>
    <w:rsid w:val="0F1E6E13"/>
    <w:rsid w:val="1141344E"/>
    <w:rsid w:val="135F1E9D"/>
    <w:rsid w:val="22531C59"/>
    <w:rsid w:val="2A9534AA"/>
    <w:rsid w:val="2F354BDA"/>
    <w:rsid w:val="34E46A39"/>
    <w:rsid w:val="36B0729E"/>
    <w:rsid w:val="36E430DC"/>
    <w:rsid w:val="404417A9"/>
    <w:rsid w:val="43327D26"/>
    <w:rsid w:val="476700B3"/>
    <w:rsid w:val="4ABD7EF7"/>
    <w:rsid w:val="4DC84527"/>
    <w:rsid w:val="4EC34709"/>
    <w:rsid w:val="53203C63"/>
    <w:rsid w:val="5588523F"/>
    <w:rsid w:val="625E2465"/>
    <w:rsid w:val="655E0281"/>
    <w:rsid w:val="682A657D"/>
    <w:rsid w:val="6D535020"/>
    <w:rsid w:val="72C86600"/>
    <w:rsid w:val="75B95C0D"/>
    <w:rsid w:val="7A8F0BF8"/>
    <w:rsid w:val="7BB5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0</Words>
  <Characters>0</Characters>
  <Lines>0</Lines>
  <Paragraphs>0</Paragraphs>
  <TotalTime>40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2022-06-07T01:40:00Z</dcterms:created>
  <dc:creator>Administrator</dc:creator>
  <cp:lastModifiedBy>Administrator</cp:lastModifiedBy>
  <dcterms:modified xsi:type="dcterms:W3CDTF">2026-03-09T02:19:34Z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788A7AF2F9794378BA8279E246886AB2</vt:lpwstr>
  </property>
</Properties>
</file>