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F630D">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天等县住房和城乡建设局</w:t>
      </w: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w:t>
      </w:r>
      <w:r>
        <w:rPr>
          <w:rFonts w:hint="eastAsia" w:ascii="方正小标宋简体" w:hAnsi="方正小标宋简体" w:eastAsia="方正小标宋简体" w:cs="方正小标宋简体"/>
          <w:sz w:val="36"/>
          <w:szCs w:val="36"/>
          <w:lang w:val="en-US" w:eastAsia="zh-CN"/>
        </w:rPr>
        <w:t>2</w:t>
      </w:r>
      <w:r>
        <w:rPr>
          <w:rFonts w:hint="eastAsia" w:ascii="方正小标宋简体" w:hAnsi="方正小标宋简体" w:eastAsia="方正小标宋简体" w:cs="方正小标宋简体"/>
          <w:sz w:val="36"/>
          <w:szCs w:val="36"/>
        </w:rPr>
        <w:t>月政府采购意向</w:t>
      </w:r>
    </w:p>
    <w:p w14:paraId="2C8C7029">
      <w:pPr>
        <w:ind w:firstLine="640" w:firstLineChars="200"/>
        <w:rPr>
          <w:sz w:val="32"/>
          <w:szCs w:val="32"/>
        </w:rPr>
      </w:pPr>
    </w:p>
    <w:p w14:paraId="73C35354">
      <w:pPr>
        <w:keepNext w:val="0"/>
        <w:keepLines w:val="0"/>
        <w:widowControl/>
        <w:suppressLineNumbers w:val="0"/>
        <w:ind w:firstLine="560" w:firstLineChars="200"/>
        <w:jc w:val="left"/>
        <w:rPr>
          <w:rFonts w:asciiTheme="minorEastAsia" w:hAnsiTheme="minorEastAsia"/>
          <w:sz w:val="28"/>
          <w:szCs w:val="28"/>
        </w:rPr>
      </w:pPr>
      <w:r>
        <w:rPr>
          <w:sz w:val="28"/>
          <w:szCs w:val="28"/>
        </w:rPr>
        <w:t>为方便于供应商及时了解政府采购信息</w:t>
      </w:r>
      <w:r>
        <w:rPr>
          <w:rFonts w:hint="eastAsia"/>
          <w:sz w:val="28"/>
          <w:szCs w:val="28"/>
        </w:rPr>
        <w:t>，</w:t>
      </w:r>
      <w:r>
        <w:rPr>
          <w:sz w:val="28"/>
          <w:szCs w:val="28"/>
        </w:rPr>
        <w:t>根据</w:t>
      </w:r>
      <w:r>
        <w:rPr>
          <w:rFonts w:hint="eastAsia" w:asciiTheme="minorEastAsia" w:hAnsiTheme="minorEastAsia"/>
          <w:sz w:val="28"/>
          <w:szCs w:val="28"/>
        </w:rPr>
        <w:t>《财政部关于开展政府采购意向公开工作的通知》（财库［2</w:t>
      </w:r>
      <w:r>
        <w:rPr>
          <w:rFonts w:asciiTheme="minorEastAsia" w:hAnsiTheme="minorEastAsia"/>
          <w:sz w:val="28"/>
          <w:szCs w:val="28"/>
        </w:rPr>
        <w:t>020</w:t>
      </w:r>
      <w:r>
        <w:rPr>
          <w:rFonts w:hint="eastAsia" w:asciiTheme="minorEastAsia" w:hAnsiTheme="minorEastAsia"/>
          <w:sz w:val="28"/>
          <w:szCs w:val="28"/>
        </w:rPr>
        <w:t>］</w:t>
      </w:r>
      <w:r>
        <w:rPr>
          <w:rFonts w:asciiTheme="minorEastAsia" w:hAnsiTheme="minorEastAsia"/>
          <w:sz w:val="28"/>
          <w:szCs w:val="28"/>
        </w:rPr>
        <w:t>10号</w:t>
      </w:r>
      <w:r>
        <w:rPr>
          <w:rFonts w:hint="eastAsia" w:asciiTheme="minorEastAsia" w:hAnsiTheme="minorEastAsia"/>
          <w:sz w:val="28"/>
          <w:szCs w:val="28"/>
        </w:rPr>
        <w:t>）</w:t>
      </w:r>
      <w:r>
        <w:rPr>
          <w:sz w:val="28"/>
          <w:szCs w:val="28"/>
          <w:lang w:val="en-US" w:eastAsia="zh-CN"/>
        </w:rPr>
        <w:t>《广西壮族自治区财政厅关于进一步规范政府采购意向公开工作的通知》（桂财采〔</w:t>
      </w:r>
      <w:r>
        <w:rPr>
          <w:rFonts w:hint="eastAsia" w:asciiTheme="minorEastAsia" w:hAnsiTheme="minorEastAsia"/>
          <w:sz w:val="28"/>
          <w:szCs w:val="28"/>
          <w:lang w:val="en-US" w:eastAsia="zh-CN"/>
        </w:rPr>
        <w:t>2022〕84</w:t>
      </w:r>
      <w:r>
        <w:rPr>
          <w:b w:val="0"/>
          <w:bCs w:val="0"/>
          <w:sz w:val="28"/>
          <w:szCs w:val="28"/>
          <w:lang w:val="en-US" w:eastAsia="zh-CN"/>
        </w:rPr>
        <w:t>号）等有关规定，</w:t>
      </w:r>
      <w:r>
        <w:rPr>
          <w:rFonts w:hint="eastAsia" w:asciiTheme="minorEastAsia" w:hAnsiTheme="minorEastAsia"/>
          <w:sz w:val="28"/>
          <w:szCs w:val="28"/>
        </w:rPr>
        <w:t>现</w:t>
      </w:r>
      <w:bookmarkStart w:id="0" w:name="_GoBack"/>
      <w:r>
        <w:rPr>
          <w:rFonts w:hint="eastAsia" w:asciiTheme="minorEastAsia" w:hAnsiTheme="minorEastAsia"/>
          <w:sz w:val="28"/>
          <w:szCs w:val="28"/>
        </w:rPr>
        <w:t>将</w:t>
      </w:r>
      <w:r>
        <w:rPr>
          <w:rFonts w:hint="eastAsia" w:asciiTheme="minorEastAsia" w:hAnsiTheme="minorEastAsia"/>
          <w:sz w:val="28"/>
          <w:szCs w:val="28"/>
          <w:lang w:val="en-US" w:eastAsia="zh-CN"/>
        </w:rPr>
        <w:t>天等县住房和城乡建设局</w:t>
      </w:r>
      <w:r>
        <w:rPr>
          <w:rFonts w:hint="eastAsia" w:asciiTheme="minorEastAsia" w:hAnsiTheme="minorEastAsia"/>
          <w:sz w:val="28"/>
          <w:szCs w:val="28"/>
        </w:rPr>
        <w:t>2</w:t>
      </w:r>
      <w:r>
        <w:rPr>
          <w:rFonts w:asciiTheme="minorEastAsia" w:hAnsiTheme="minorEastAsia"/>
          <w:sz w:val="28"/>
          <w:szCs w:val="28"/>
        </w:rPr>
        <w:t>02</w:t>
      </w:r>
      <w:r>
        <w:rPr>
          <w:rFonts w:hint="eastAsia" w:asciiTheme="minorEastAsia" w:hAnsiTheme="minorEastAsia"/>
          <w:sz w:val="28"/>
          <w:szCs w:val="28"/>
          <w:lang w:val="en-US" w:eastAsia="zh-CN"/>
        </w:rPr>
        <w:t>6</w:t>
      </w:r>
      <w:r>
        <w:rPr>
          <w:rFonts w:asciiTheme="minorEastAsia" w:hAnsiTheme="minorEastAsia"/>
          <w:sz w:val="28"/>
          <w:szCs w:val="28"/>
        </w:rPr>
        <w:t>年</w:t>
      </w:r>
      <w:r>
        <w:rPr>
          <w:rFonts w:hint="eastAsia" w:asciiTheme="minorEastAsia" w:hAnsiTheme="minorEastAsia"/>
          <w:sz w:val="28"/>
          <w:szCs w:val="28"/>
          <w:lang w:val="en-US" w:eastAsia="zh-CN"/>
        </w:rPr>
        <w:t>2</w:t>
      </w:r>
      <w:r>
        <w:rPr>
          <w:rFonts w:asciiTheme="minorEastAsia" w:hAnsiTheme="minorEastAsia"/>
          <w:sz w:val="28"/>
          <w:szCs w:val="28"/>
        </w:rPr>
        <w:t>月政府采购意向</w:t>
      </w:r>
      <w:bookmarkEnd w:id="0"/>
      <w:r>
        <w:rPr>
          <w:rFonts w:asciiTheme="minorEastAsia" w:hAnsiTheme="minorEastAsia"/>
          <w:sz w:val="28"/>
          <w:szCs w:val="28"/>
        </w:rPr>
        <w:t>公开如下</w:t>
      </w:r>
      <w:r>
        <w:rPr>
          <w:rFonts w:hint="eastAsia" w:asciiTheme="minorEastAsia" w:hAnsiTheme="minorEastAsia"/>
          <w:sz w:val="28"/>
          <w:szCs w:val="28"/>
        </w:rPr>
        <w:t>：</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927"/>
        <w:gridCol w:w="2372"/>
        <w:gridCol w:w="1559"/>
        <w:gridCol w:w="1000"/>
        <w:gridCol w:w="1574"/>
        <w:gridCol w:w="552"/>
      </w:tblGrid>
      <w:tr w14:paraId="66CC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89" w:type="pct"/>
          </w:tcPr>
          <w:p w14:paraId="62DDC801">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p w14:paraId="0D70D7C3">
            <w:pPr>
              <w:jc w:val="center"/>
              <w:rPr>
                <w:rFonts w:hint="eastAsia" w:asciiTheme="minorEastAsia" w:hAnsiTheme="minorEastAsia" w:eastAsiaTheme="minorEastAsia" w:cstheme="minorEastAsia"/>
                <w:sz w:val="28"/>
                <w:szCs w:val="28"/>
              </w:rPr>
            </w:pPr>
          </w:p>
        </w:tc>
        <w:tc>
          <w:tcPr>
            <w:tcW w:w="1010" w:type="pct"/>
          </w:tcPr>
          <w:p w14:paraId="29E5AC77">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采购项目名称</w:t>
            </w:r>
          </w:p>
        </w:tc>
        <w:tc>
          <w:tcPr>
            <w:tcW w:w="1243" w:type="pct"/>
          </w:tcPr>
          <w:p w14:paraId="0D3C6DD9">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采购需求概况</w:t>
            </w:r>
          </w:p>
        </w:tc>
        <w:tc>
          <w:tcPr>
            <w:tcW w:w="817" w:type="pct"/>
          </w:tcPr>
          <w:p w14:paraId="577D9C9F">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预算金额（万元）</w:t>
            </w:r>
          </w:p>
        </w:tc>
        <w:tc>
          <w:tcPr>
            <w:tcW w:w="524" w:type="pct"/>
          </w:tcPr>
          <w:p w14:paraId="6D3E8059">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预计采购时间</w:t>
            </w:r>
          </w:p>
          <w:p w14:paraId="5AD8FDB7">
            <w:pPr>
              <w:jc w:val="center"/>
              <w:rPr>
                <w:rFonts w:hint="eastAsia" w:asciiTheme="minorEastAsia" w:hAnsiTheme="minorEastAsia" w:eastAsiaTheme="minorEastAsia" w:cstheme="minorEastAsia"/>
                <w:sz w:val="28"/>
                <w:szCs w:val="28"/>
              </w:rPr>
            </w:pPr>
          </w:p>
        </w:tc>
        <w:tc>
          <w:tcPr>
            <w:tcW w:w="825" w:type="pct"/>
          </w:tcPr>
          <w:p w14:paraId="32505659">
            <w:pPr>
              <w:keepNext w:val="0"/>
              <w:keepLines w:val="0"/>
              <w:widowControl/>
              <w:suppressLineNumbers w:val="0"/>
              <w:jc w:val="lef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eastAsia="zh-CN"/>
              </w:rPr>
              <w:t>落实政府采购政策功能</w:t>
            </w:r>
            <w:r>
              <w:rPr>
                <w:rFonts w:hint="eastAsia" w:asciiTheme="minorEastAsia" w:hAnsiTheme="minorEastAsia" w:cstheme="minorEastAsia"/>
                <w:sz w:val="28"/>
                <w:szCs w:val="28"/>
                <w:lang w:val="en-US" w:eastAsia="zh-CN"/>
              </w:rPr>
              <w:t>情况</w:t>
            </w:r>
          </w:p>
          <w:p w14:paraId="6E076AB4">
            <w:pPr>
              <w:jc w:val="center"/>
              <w:rPr>
                <w:rFonts w:hint="eastAsia" w:asciiTheme="minorEastAsia" w:hAnsiTheme="minorEastAsia" w:eastAsiaTheme="minorEastAsia" w:cstheme="minorEastAsia"/>
                <w:sz w:val="28"/>
                <w:szCs w:val="28"/>
              </w:rPr>
            </w:pPr>
          </w:p>
        </w:tc>
        <w:tc>
          <w:tcPr>
            <w:tcW w:w="289" w:type="pct"/>
          </w:tcPr>
          <w:p w14:paraId="2405ADD6">
            <w:pPr>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备注</w:t>
            </w:r>
          </w:p>
        </w:tc>
      </w:tr>
      <w:tr w14:paraId="7AE3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289" w:type="pct"/>
          </w:tcPr>
          <w:p w14:paraId="614AB274">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p>
        </w:tc>
        <w:tc>
          <w:tcPr>
            <w:tcW w:w="1010" w:type="pct"/>
          </w:tcPr>
          <w:p w14:paraId="39E02CFB">
            <w:pPr>
              <w:jc w:val="center"/>
              <w:rPr>
                <w:rFonts w:hint="eastAsia" w:asciiTheme="minorEastAsia" w:hAnsiTheme="minorEastAsia" w:eastAsiaTheme="minorEastAsia" w:cstheme="minorEastAsia"/>
                <w:sz w:val="28"/>
                <w:szCs w:val="28"/>
                <w:lang w:val="en-US" w:eastAsia="zh-CN"/>
              </w:rPr>
            </w:pPr>
            <w:r>
              <w:rPr>
                <w:rFonts w:hint="eastAsia" w:ascii="方正仿宋_GB2312" w:hAnsi="方正仿宋_GB2312" w:eastAsia="方正仿宋_GB2312" w:cs="方正仿宋_GB2312"/>
                <w:b w:val="0"/>
                <w:bCs w:val="0"/>
                <w:color w:val="auto"/>
                <w:kern w:val="0"/>
                <w:sz w:val="32"/>
                <w:szCs w:val="32"/>
                <w:lang w:val="en-US" w:bidi="zh-CN"/>
              </w:rPr>
              <w:t>天等县城区防洪排涝能力提升及附属设施建设项目（EPC）</w:t>
            </w:r>
          </w:p>
        </w:tc>
        <w:tc>
          <w:tcPr>
            <w:tcW w:w="1243" w:type="pct"/>
          </w:tcPr>
          <w:p w14:paraId="762121B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lang w:val="en-US" w:bidi="zh-CN"/>
              </w:rPr>
            </w:pPr>
            <w:r>
              <w:rPr>
                <w:rFonts w:hint="eastAsia" w:ascii="方正仿宋_GB2312" w:hAnsi="方正仿宋_GB2312" w:eastAsia="方正仿宋_GB2312" w:cs="方正仿宋_GB2312"/>
                <w:b w:val="0"/>
                <w:bCs w:val="0"/>
                <w:color w:val="auto"/>
                <w:kern w:val="0"/>
                <w:sz w:val="32"/>
                <w:szCs w:val="32"/>
                <w:lang w:val="en-US" w:bidi="zh-CN"/>
              </w:rPr>
              <w:t>(一)改造丽川路、天富路、思源路、陇罕路、龙岩路、天宝路、平安大道排水管共26997米及配套设施建设，其中改扩建D300排水管3649米、D600排水管1343米、D800排水管571米、D1000排水管3531米、D1200排水管1579米、D1350排水管400米、D1500排水管1494米、D1650排水管1002米、D1800排水管1383米、D2000排水管635米，改造排水管道清淤11410米;</w:t>
            </w:r>
          </w:p>
          <w:p w14:paraId="3048FA4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lang w:val="en-US" w:bidi="zh-CN"/>
              </w:rPr>
            </w:pPr>
            <w:r>
              <w:rPr>
                <w:rFonts w:hint="eastAsia" w:ascii="方正仿宋_GB2312" w:hAnsi="方正仿宋_GB2312" w:eastAsia="方正仿宋_GB2312" w:cs="方正仿宋_GB2312"/>
                <w:b w:val="0"/>
                <w:bCs w:val="0"/>
                <w:color w:val="auto"/>
                <w:kern w:val="0"/>
                <w:sz w:val="32"/>
                <w:szCs w:val="32"/>
                <w:lang w:val="en-US" w:bidi="zh-CN"/>
              </w:rPr>
              <w:t>(二)改造思源路、永和苑北侧等排水明渠613米，其中10000*2000排水明渠478米、2000*1500排水明渠135米;</w:t>
            </w:r>
          </w:p>
          <w:p w14:paraId="7C076C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eastAsiaTheme="minorEastAsia" w:cstheme="minorEastAsia"/>
                <w:sz w:val="28"/>
                <w:szCs w:val="28"/>
                <w:lang w:val="en-US" w:eastAsia="zh-CN"/>
              </w:rPr>
            </w:pPr>
            <w:r>
              <w:rPr>
                <w:rFonts w:hint="eastAsia" w:ascii="方正仿宋_GB2312" w:hAnsi="方正仿宋_GB2312" w:eastAsia="方正仿宋_GB2312" w:cs="方正仿宋_GB2312"/>
                <w:b w:val="0"/>
                <w:bCs w:val="0"/>
                <w:color w:val="auto"/>
                <w:kern w:val="0"/>
                <w:sz w:val="32"/>
                <w:szCs w:val="32"/>
                <w:lang w:val="en-US" w:bidi="zh-CN"/>
              </w:rPr>
              <w:t>(三)改造城区排水渠1160米及配套设施建设</w:t>
            </w:r>
            <w:r>
              <w:rPr>
                <w:rFonts w:hint="default" w:ascii="方正仿宋_GB2312" w:hAnsi="方正仿宋_GB2312" w:eastAsia="方正仿宋_GB2312" w:cs="方正仿宋_GB2312"/>
                <w:b w:val="0"/>
                <w:bCs w:val="0"/>
                <w:color w:val="auto"/>
                <w:kern w:val="0"/>
                <w:sz w:val="32"/>
                <w:szCs w:val="32"/>
                <w:lang w:val="en-US" w:bidi="zh-CN"/>
              </w:rPr>
              <w:t>。</w:t>
            </w:r>
          </w:p>
        </w:tc>
        <w:tc>
          <w:tcPr>
            <w:tcW w:w="817" w:type="pct"/>
          </w:tcPr>
          <w:p w14:paraId="6AAB378F">
            <w:pPr>
              <w:jc w:val="center"/>
              <w:rPr>
                <w:rFonts w:hint="eastAsia" w:asciiTheme="minorEastAsia" w:hAnsiTheme="minorEastAsia" w:eastAsiaTheme="minorEastAsia" w:cstheme="minorEastAsia"/>
                <w:sz w:val="28"/>
                <w:szCs w:val="28"/>
                <w:lang w:val="en-US" w:eastAsia="zh-CN"/>
              </w:rPr>
            </w:pPr>
            <w:r>
              <w:rPr>
                <w:rFonts w:hint="eastAsia" w:ascii="方正仿宋_GB2312" w:hAnsi="方正仿宋_GB2312" w:eastAsia="方正仿宋_GB2312" w:cs="方正仿宋_GB2312"/>
                <w:b w:val="0"/>
                <w:bCs w:val="0"/>
                <w:color w:val="auto"/>
                <w:kern w:val="0"/>
                <w:sz w:val="32"/>
                <w:szCs w:val="32"/>
                <w:lang w:val="en-US" w:bidi="zh-CN"/>
              </w:rPr>
              <w:t>8251.64</w:t>
            </w:r>
          </w:p>
        </w:tc>
        <w:tc>
          <w:tcPr>
            <w:tcW w:w="524" w:type="pct"/>
          </w:tcPr>
          <w:p w14:paraId="5439AB94">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月</w:t>
            </w:r>
          </w:p>
        </w:tc>
        <w:tc>
          <w:tcPr>
            <w:tcW w:w="825" w:type="pct"/>
          </w:tcPr>
          <w:p w14:paraId="59DAC1E1">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落实政府采购政策</w:t>
            </w:r>
          </w:p>
        </w:tc>
        <w:tc>
          <w:tcPr>
            <w:tcW w:w="289" w:type="pct"/>
          </w:tcPr>
          <w:p w14:paraId="53EBA962">
            <w:pPr>
              <w:jc w:val="center"/>
              <w:rPr>
                <w:rFonts w:hint="eastAsia" w:asciiTheme="minorEastAsia" w:hAnsiTheme="minorEastAsia" w:eastAsiaTheme="minorEastAsia" w:cstheme="minorEastAsia"/>
                <w:sz w:val="28"/>
                <w:szCs w:val="28"/>
              </w:rPr>
            </w:pPr>
          </w:p>
        </w:tc>
      </w:tr>
    </w:tbl>
    <w:p w14:paraId="2C00511F">
      <w:pPr>
        <w:keepNext w:val="0"/>
        <w:keepLines w:val="0"/>
        <w:widowControl/>
        <w:suppressLineNumbers w:val="0"/>
        <w:pBdr>
          <w:top w:val="none" w:color="auto" w:sz="0" w:space="0"/>
          <w:left w:val="none" w:color="auto" w:sz="0" w:space="0"/>
          <w:bottom w:val="none" w:color="auto" w:sz="0" w:space="0"/>
          <w:right w:val="none" w:color="auto" w:sz="0" w:space="0"/>
        </w:pBdr>
        <w:ind w:firstLine="560" w:firstLineChars="200"/>
        <w:jc w:val="left"/>
        <w:rPr>
          <w:rFonts w:ascii="宋体" w:hAnsi="宋体" w:eastAsia="宋体" w:cs="宋体"/>
          <w:kern w:val="0"/>
          <w:sz w:val="28"/>
          <w:szCs w:val="28"/>
          <w:lang w:val="en-US" w:eastAsia="zh-CN" w:bidi="ar"/>
        </w:rPr>
      </w:pPr>
      <w:r>
        <w:rPr>
          <w:rFonts w:ascii="宋体" w:hAnsi="宋体" w:eastAsia="宋体" w:cs="宋体"/>
          <w:kern w:val="0"/>
          <w:sz w:val="28"/>
          <w:szCs w:val="28"/>
          <w:lang w:val="en-US" w:eastAsia="zh-CN" w:bidi="ar"/>
        </w:rPr>
        <w:t>本次公开的采购意向是本单位政府采购工作的初步安排，具体采购项目情况以相关采购公告和采购文件为准。</w:t>
      </w:r>
    </w:p>
    <w:p w14:paraId="73FC3EE6">
      <w:pPr>
        <w:keepNext w:val="0"/>
        <w:keepLines w:val="0"/>
        <w:widowControl/>
        <w:suppressLineNumbers w:val="0"/>
        <w:pBdr>
          <w:top w:val="none" w:color="auto" w:sz="0" w:space="0"/>
          <w:left w:val="none" w:color="auto" w:sz="0" w:space="0"/>
          <w:bottom w:val="none" w:color="auto" w:sz="0" w:space="0"/>
          <w:right w:val="none" w:color="auto" w:sz="0" w:space="0"/>
        </w:pBdr>
        <w:ind w:firstLine="560" w:firstLineChars="200"/>
        <w:jc w:val="left"/>
        <w:rPr>
          <w:rFonts w:hint="default"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w:t>
      </w:r>
    </w:p>
    <w:p w14:paraId="3A46AE75">
      <w:pPr>
        <w:ind w:firstLine="560"/>
        <w:jc w:val="right"/>
        <w:rPr>
          <w:rFonts w:hint="eastAsia"/>
          <w:sz w:val="28"/>
          <w:szCs w:val="28"/>
          <w:lang w:val="en-US" w:eastAsia="zh-CN"/>
        </w:rPr>
      </w:pPr>
      <w:r>
        <w:rPr>
          <w:rFonts w:hint="eastAsia"/>
          <w:sz w:val="28"/>
          <w:szCs w:val="28"/>
          <w:lang w:val="en-US" w:eastAsia="zh-CN"/>
        </w:rPr>
        <w:t>天等县住房和城乡建设局</w:t>
      </w:r>
    </w:p>
    <w:p w14:paraId="5512F7A8">
      <w:pPr>
        <w:ind w:firstLine="560"/>
        <w:jc w:val="right"/>
        <w:rPr>
          <w:rFonts w:hint="default"/>
          <w:sz w:val="28"/>
          <w:szCs w:val="28"/>
          <w:lang w:val="en-US" w:eastAsia="zh-CN"/>
        </w:rPr>
      </w:pPr>
      <w:r>
        <w:rPr>
          <w:rFonts w:hint="eastAsia"/>
          <w:sz w:val="28"/>
          <w:szCs w:val="28"/>
          <w:lang w:val="en-US" w:eastAsia="zh-CN"/>
        </w:rPr>
        <w:t>2026年2月13日</w:t>
      </w:r>
    </w:p>
    <w:sectPr>
      <w:pgSz w:w="11906" w:h="16838"/>
      <w:pgMar w:top="1440" w:right="1293" w:bottom="144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9CD3C49F-5766-40F9-AA4B-AF1A77932FF9}"/>
  </w:font>
  <w:font w:name="方正仿宋_GB2312">
    <w:panose1 w:val="02000000000000000000"/>
    <w:charset w:val="86"/>
    <w:family w:val="auto"/>
    <w:pitch w:val="default"/>
    <w:sig w:usb0="A00002BF" w:usb1="184F6CFA" w:usb2="00000012" w:usb3="00000000" w:csb0="00040001" w:csb1="00000000"/>
    <w:embedRegular r:id="rId2" w:fontKey="{113D29A5-B7C5-4830-B1CE-BDFA03D77D1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iMWIwMjNmYzA3YTYzMmNmZWMxM2JhOTVlNDJmMGQifQ=="/>
  </w:docVars>
  <w:rsids>
    <w:rsidRoot w:val="008E7402"/>
    <w:rsid w:val="002840F4"/>
    <w:rsid w:val="00513AED"/>
    <w:rsid w:val="00675D8A"/>
    <w:rsid w:val="00843525"/>
    <w:rsid w:val="0089305F"/>
    <w:rsid w:val="008E7402"/>
    <w:rsid w:val="00A734B0"/>
    <w:rsid w:val="00C53F1E"/>
    <w:rsid w:val="00DC6E85"/>
    <w:rsid w:val="00DF54E5"/>
    <w:rsid w:val="00EE5C9C"/>
    <w:rsid w:val="00F3211C"/>
    <w:rsid w:val="0F872FF8"/>
    <w:rsid w:val="15AA7E8E"/>
    <w:rsid w:val="1E0AB821"/>
    <w:rsid w:val="2D577E39"/>
    <w:rsid w:val="2E2C4F53"/>
    <w:rsid w:val="2E5DAC65"/>
    <w:rsid w:val="44E764B9"/>
    <w:rsid w:val="46E612E8"/>
    <w:rsid w:val="4A6E1EA8"/>
    <w:rsid w:val="562936CD"/>
    <w:rsid w:val="579D2635"/>
    <w:rsid w:val="5A673229"/>
    <w:rsid w:val="5DAFEC3D"/>
    <w:rsid w:val="5F6D9E4B"/>
    <w:rsid w:val="67760523"/>
    <w:rsid w:val="6E577283"/>
    <w:rsid w:val="6FCC5BB0"/>
    <w:rsid w:val="7C5103EA"/>
    <w:rsid w:val="7C6FC8E5"/>
    <w:rsid w:val="7E6D996B"/>
    <w:rsid w:val="7EEF217E"/>
    <w:rsid w:val="7FFBBC50"/>
    <w:rsid w:val="BFCF1D17"/>
    <w:rsid w:val="DBFF4AE3"/>
    <w:rsid w:val="FAFF4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TML Sample"/>
    <w:basedOn w:val="6"/>
    <w:semiHidden/>
    <w:unhideWhenUsed/>
    <w:qFormat/>
    <w:uiPriority w:val="99"/>
    <w:rPr>
      <w:rFonts w:ascii="Courier New" w:hAnsi="Courier New"/>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character" w:customStyle="1" w:styleId="10">
    <w:name w:val="17"/>
    <w:basedOn w:val="6"/>
    <w:qFormat/>
    <w:uiPriority w:val="0"/>
    <w:rPr>
      <w:rFonts w:hint="default" w:ascii="Times New Roman" w:hAnsi="Times New Roman" w:cs="Times New Roman"/>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488</Words>
  <Characters>615</Characters>
  <Lines>2</Lines>
  <Paragraphs>1</Paragraphs>
  <TotalTime>8</TotalTime>
  <ScaleCrop>false</ScaleCrop>
  <LinksUpToDate>false</LinksUpToDate>
  <CharactersWithSpaces>616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2020-10-23T23:46:00Z</dcterms:created>
  <dc:creator>XWK_YS</dc:creator>
  <cp:lastModifiedBy>Anymore</cp:lastModifiedBy>
  <dcterms:modified xsi:type="dcterms:W3CDTF">2026-02-13T06:35:12Z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A01EFD51E1B0EA1711746E653E2A34EC</vt:lpwstr>
  </property>
  <property fmtid="{D5CDD505-2E9C-101B-9397-08002B2CF9AE}" pid="4" name="KSOTemplateDocerSaveRecord">
    <vt:lpwstr>eyJoZGlkIjoiOGRiMWIwMjNmYzA3YTYzMmNmZWMxM2JhOTVlNDJmMGQiLCJ1c2VySWQiOiIyNTE3MDgxMTEifQ==</vt:lpwstr>
  </property>
</Properties>
</file>