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4982E5">
      <w:pPr>
        <w:ind w:firstLine="640" w:firstLineChars="200"/>
        <w:jc w:val="center"/>
        <w:rPr>
          <w:sz w:val="32"/>
          <w:szCs w:val="32"/>
        </w:rPr>
      </w:pPr>
      <w:r>
        <w:rPr>
          <w:rFonts w:hint="eastAsia"/>
          <w:sz w:val="32"/>
          <w:szCs w:val="32"/>
          <w:lang w:val="en-US" w:eastAsia="zh-CN"/>
        </w:rPr>
        <w:t>天等县住房和城乡建设局</w:t>
      </w:r>
      <w:r>
        <w:rPr>
          <w:rFonts w:hint="eastAsia"/>
          <w:sz w:val="32"/>
          <w:szCs w:val="32"/>
        </w:rPr>
        <w:t>2</w:t>
      </w:r>
      <w:r>
        <w:rPr>
          <w:sz w:val="32"/>
          <w:szCs w:val="32"/>
        </w:rPr>
        <w:t>02</w:t>
      </w:r>
      <w:r>
        <w:rPr>
          <w:rFonts w:hint="eastAsia"/>
          <w:sz w:val="32"/>
          <w:szCs w:val="32"/>
          <w:lang w:val="en-US" w:eastAsia="zh-CN"/>
        </w:rPr>
        <w:t>6</w:t>
      </w:r>
      <w:r>
        <w:rPr>
          <w:sz w:val="32"/>
          <w:szCs w:val="32"/>
        </w:rPr>
        <w:t>年</w:t>
      </w:r>
      <w:r>
        <w:rPr>
          <w:rFonts w:hint="eastAsia"/>
          <w:sz w:val="32"/>
          <w:szCs w:val="32"/>
          <w:lang w:val="en-US" w:eastAsia="zh-CN"/>
        </w:rPr>
        <w:t>2</w:t>
      </w:r>
      <w:r>
        <w:rPr>
          <w:sz w:val="32"/>
          <w:szCs w:val="32"/>
        </w:rPr>
        <w:t>月政府采购意向</w:t>
      </w:r>
    </w:p>
    <w:p w14:paraId="02994D4F">
      <w:pPr>
        <w:ind w:firstLine="640" w:firstLineChars="200"/>
        <w:rPr>
          <w:sz w:val="32"/>
          <w:szCs w:val="32"/>
        </w:rPr>
      </w:pPr>
    </w:p>
    <w:p w14:paraId="2E619DEA">
      <w:pPr>
        <w:keepNext w:val="0"/>
        <w:keepLines w:val="0"/>
        <w:widowControl/>
        <w:suppressLineNumbers w:val="0"/>
        <w:ind w:firstLine="560" w:firstLineChars="200"/>
        <w:jc w:val="left"/>
        <w:rPr>
          <w:rFonts w:asciiTheme="minorEastAsia" w:hAnsiTheme="minorEastAsia"/>
          <w:sz w:val="28"/>
          <w:szCs w:val="28"/>
        </w:rPr>
      </w:pPr>
      <w:r>
        <w:rPr>
          <w:sz w:val="28"/>
          <w:szCs w:val="28"/>
        </w:rPr>
        <w:t>为方便于供应商及时了解政府采购信息</w:t>
      </w:r>
      <w:r>
        <w:rPr>
          <w:rFonts w:hint="eastAsia"/>
          <w:sz w:val="28"/>
          <w:szCs w:val="28"/>
        </w:rPr>
        <w:t>，</w:t>
      </w:r>
      <w:r>
        <w:rPr>
          <w:sz w:val="28"/>
          <w:szCs w:val="28"/>
        </w:rPr>
        <w:t>根据</w:t>
      </w:r>
      <w:r>
        <w:rPr>
          <w:rFonts w:hint="eastAsia" w:asciiTheme="minorEastAsia" w:hAnsiTheme="minorEastAsia"/>
          <w:sz w:val="28"/>
          <w:szCs w:val="28"/>
        </w:rPr>
        <w:t>《财政部关于开展政府采购意向公开工作的通知》（财库［2</w:t>
      </w:r>
      <w:r>
        <w:rPr>
          <w:rFonts w:asciiTheme="minorEastAsia" w:hAnsiTheme="minorEastAsia"/>
          <w:sz w:val="28"/>
          <w:szCs w:val="28"/>
        </w:rPr>
        <w:t>020</w:t>
      </w:r>
      <w:r>
        <w:rPr>
          <w:rFonts w:hint="eastAsia" w:asciiTheme="minorEastAsia" w:hAnsiTheme="minorEastAsia"/>
          <w:sz w:val="28"/>
          <w:szCs w:val="28"/>
        </w:rPr>
        <w:t>］</w:t>
      </w:r>
      <w:r>
        <w:rPr>
          <w:rFonts w:asciiTheme="minorEastAsia" w:hAnsiTheme="minorEastAsia"/>
          <w:sz w:val="28"/>
          <w:szCs w:val="28"/>
        </w:rPr>
        <w:t>10号</w:t>
      </w:r>
      <w:r>
        <w:rPr>
          <w:rFonts w:hint="eastAsia" w:asciiTheme="minorEastAsia" w:hAnsiTheme="minorEastAsia"/>
          <w:sz w:val="28"/>
          <w:szCs w:val="28"/>
        </w:rPr>
        <w:t>）</w:t>
      </w:r>
      <w:r>
        <w:rPr>
          <w:sz w:val="28"/>
          <w:szCs w:val="28"/>
          <w:lang w:val="en-US" w:eastAsia="zh-CN"/>
        </w:rPr>
        <w:t>《广西壮族自治区财政厅关于进一步规范政府采购意向公开工作的通知》（桂财采〔</w:t>
      </w:r>
      <w:r>
        <w:rPr>
          <w:rFonts w:hint="eastAsia" w:asciiTheme="minorEastAsia" w:hAnsiTheme="minorEastAsia"/>
          <w:sz w:val="28"/>
          <w:szCs w:val="28"/>
          <w:lang w:val="en-US" w:eastAsia="zh-CN"/>
        </w:rPr>
        <w:t>2022〕84</w:t>
      </w:r>
      <w:r>
        <w:rPr>
          <w:b w:val="0"/>
          <w:bCs w:val="0"/>
          <w:sz w:val="28"/>
          <w:szCs w:val="28"/>
          <w:lang w:val="en-US" w:eastAsia="zh-CN"/>
        </w:rPr>
        <w:t>号）等有关规定，</w:t>
      </w:r>
      <w:r>
        <w:rPr>
          <w:rFonts w:hint="eastAsia" w:asciiTheme="minorEastAsia" w:hAnsiTheme="minorEastAsia"/>
          <w:sz w:val="28"/>
          <w:szCs w:val="28"/>
        </w:rPr>
        <w:t>现将</w:t>
      </w:r>
      <w:r>
        <w:rPr>
          <w:rFonts w:hint="eastAsia" w:asciiTheme="minorEastAsia" w:hAnsiTheme="minorEastAsia"/>
          <w:sz w:val="28"/>
          <w:szCs w:val="28"/>
          <w:lang w:val="en-US" w:eastAsia="zh-CN"/>
        </w:rPr>
        <w:t>天等县住房和城乡建设局</w:t>
      </w:r>
      <w:r>
        <w:rPr>
          <w:rFonts w:hint="eastAsia" w:asciiTheme="minorEastAsia" w:hAnsiTheme="minorEastAsia"/>
          <w:sz w:val="28"/>
          <w:szCs w:val="28"/>
        </w:rPr>
        <w:t>2</w:t>
      </w:r>
      <w:r>
        <w:rPr>
          <w:rFonts w:asciiTheme="minorEastAsia" w:hAnsiTheme="minorEastAsia"/>
          <w:sz w:val="28"/>
          <w:szCs w:val="28"/>
        </w:rPr>
        <w:t>02</w:t>
      </w:r>
      <w:r>
        <w:rPr>
          <w:rFonts w:hint="eastAsia" w:asciiTheme="minorEastAsia" w:hAnsiTheme="minorEastAsia"/>
          <w:sz w:val="28"/>
          <w:szCs w:val="28"/>
          <w:lang w:val="en-US" w:eastAsia="zh-CN"/>
        </w:rPr>
        <w:t>6</w:t>
      </w:r>
      <w:r>
        <w:rPr>
          <w:rFonts w:asciiTheme="minorEastAsia" w:hAnsiTheme="minorEastAsia"/>
          <w:sz w:val="28"/>
          <w:szCs w:val="28"/>
        </w:rPr>
        <w:t>年</w:t>
      </w:r>
      <w:r>
        <w:rPr>
          <w:rFonts w:hint="eastAsia" w:asciiTheme="minorEastAsia" w:hAnsiTheme="minorEastAsia"/>
          <w:sz w:val="28"/>
          <w:szCs w:val="28"/>
          <w:lang w:val="en-US" w:eastAsia="zh-CN"/>
        </w:rPr>
        <w:t>2</w:t>
      </w:r>
      <w:r>
        <w:rPr>
          <w:rFonts w:asciiTheme="minorEastAsia" w:hAnsiTheme="minorEastAsia"/>
          <w:sz w:val="28"/>
          <w:szCs w:val="28"/>
        </w:rPr>
        <w:t>月政府采购意向公开如下</w:t>
      </w:r>
      <w:r>
        <w:rPr>
          <w:rFonts w:hint="eastAsia" w:asciiTheme="minorEastAsia" w:hAnsiTheme="minorEastAsia"/>
          <w:sz w:val="28"/>
          <w:szCs w:val="28"/>
        </w:rPr>
        <w:t>：</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1"/>
        <w:gridCol w:w="1927"/>
        <w:gridCol w:w="2506"/>
        <w:gridCol w:w="1426"/>
        <w:gridCol w:w="1000"/>
        <w:gridCol w:w="1574"/>
        <w:gridCol w:w="552"/>
      </w:tblGrid>
      <w:tr w14:paraId="3A7FA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74" w:hRule="atLeast"/>
        </w:trPr>
        <w:tc>
          <w:tcPr>
            <w:tcW w:w="289" w:type="pct"/>
          </w:tcPr>
          <w:p w14:paraId="233BCBD5">
            <w:pPr>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序号</w:t>
            </w:r>
          </w:p>
          <w:p w14:paraId="4FDB3A82">
            <w:pPr>
              <w:jc w:val="center"/>
              <w:rPr>
                <w:rFonts w:hint="eastAsia" w:asciiTheme="minorEastAsia" w:hAnsiTheme="minorEastAsia" w:eastAsiaTheme="minorEastAsia" w:cstheme="minorEastAsia"/>
                <w:sz w:val="28"/>
                <w:szCs w:val="28"/>
              </w:rPr>
            </w:pPr>
          </w:p>
        </w:tc>
        <w:tc>
          <w:tcPr>
            <w:tcW w:w="1010" w:type="pct"/>
          </w:tcPr>
          <w:p w14:paraId="4FF3A462">
            <w:pPr>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采购项目名称</w:t>
            </w:r>
          </w:p>
        </w:tc>
        <w:tc>
          <w:tcPr>
            <w:tcW w:w="1313" w:type="pct"/>
          </w:tcPr>
          <w:p w14:paraId="3D51311D">
            <w:pPr>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采购需求概况</w:t>
            </w:r>
          </w:p>
        </w:tc>
        <w:tc>
          <w:tcPr>
            <w:tcW w:w="747" w:type="pct"/>
          </w:tcPr>
          <w:p w14:paraId="6A44C8DA">
            <w:pPr>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预算金额（万元）</w:t>
            </w:r>
          </w:p>
        </w:tc>
        <w:tc>
          <w:tcPr>
            <w:tcW w:w="524" w:type="pct"/>
          </w:tcPr>
          <w:p w14:paraId="0344029B">
            <w:pPr>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预计采购时间</w:t>
            </w:r>
          </w:p>
        </w:tc>
        <w:tc>
          <w:tcPr>
            <w:tcW w:w="825" w:type="pct"/>
          </w:tcPr>
          <w:p w14:paraId="1C0A4EA1">
            <w:pPr>
              <w:keepNext w:val="0"/>
              <w:keepLines w:val="0"/>
              <w:widowControl/>
              <w:suppressLineNumbers w:val="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落实政府采购政策功能</w:t>
            </w:r>
            <w:r>
              <w:rPr>
                <w:rFonts w:hint="eastAsia" w:asciiTheme="minorEastAsia" w:hAnsiTheme="minorEastAsia" w:cstheme="minorEastAsia"/>
                <w:sz w:val="28"/>
                <w:szCs w:val="28"/>
                <w:lang w:val="en-US" w:eastAsia="zh-CN"/>
              </w:rPr>
              <w:t>情况</w:t>
            </w:r>
          </w:p>
        </w:tc>
        <w:tc>
          <w:tcPr>
            <w:tcW w:w="289" w:type="pct"/>
          </w:tcPr>
          <w:p w14:paraId="39145C66">
            <w:pPr>
              <w:jc w:val="center"/>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备注</w:t>
            </w:r>
          </w:p>
        </w:tc>
      </w:tr>
      <w:tr w14:paraId="67476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3" w:hRule="atLeast"/>
        </w:trPr>
        <w:tc>
          <w:tcPr>
            <w:tcW w:w="289" w:type="pct"/>
          </w:tcPr>
          <w:p w14:paraId="322C5728">
            <w:pPr>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w:t>
            </w:r>
          </w:p>
        </w:tc>
        <w:tc>
          <w:tcPr>
            <w:tcW w:w="1010" w:type="pct"/>
            <w:vAlign w:val="top"/>
          </w:tcPr>
          <w:p w14:paraId="43C12A03">
            <w:pPr>
              <w:jc w:val="cente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天等县城镇老旧小区改造及配套基础设施建设项目（一期）</w:t>
            </w:r>
            <w:r>
              <w:rPr>
                <w:rFonts w:hint="eastAsia" w:ascii="宋体" w:hAnsi="宋体" w:cs="宋体"/>
                <w:bCs/>
                <w:color w:val="auto"/>
                <w:sz w:val="30"/>
                <w:szCs w:val="30"/>
                <w:lang w:val="en-US" w:eastAsia="zh-CN"/>
              </w:rPr>
              <w:t>总承包，(EPC)</w:t>
            </w:r>
          </w:p>
        </w:tc>
        <w:tc>
          <w:tcPr>
            <w:tcW w:w="1313" w:type="pct"/>
            <w:vAlign w:val="top"/>
          </w:tcPr>
          <w:p w14:paraId="0784B9F4">
            <w:pPr>
              <w:jc w:val="left"/>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对兴和苑小区等9个老旧小区及小区外与城市主干网衔接的城镇基础设施配套改造提升，主要建设内容如下：</w:t>
            </w:r>
          </w:p>
          <w:p w14:paraId="7069BF70">
            <w:pPr>
              <w:jc w:val="left"/>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一）小区内基础设施改造提升：道路及场地硬化21969平方米、供水主管网3370米、供水加压设备10套、排水管沟1200米、更换污水管2660米、增设室外消火栓37套、水泵接合器10套、安防监控设备10套（420处）、通信线缆12000米、路灯照明120套、增加环境卫生设施27处、化粪池清理改造37座、生态停车位74个、小区围墙修缮1200平方米，以及充电桩、小区其他公共配套设施等。</w:t>
            </w:r>
          </w:p>
          <w:p w14:paraId="7D6A56E6">
            <w:pPr>
              <w:jc w:val="left"/>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二）小区外与城市主干网衔接的城镇基础设施配套改造提升：道路62050平方米、人行道22587.50平方米、供电设施11528米、通信设施11628米、路灯848套、箱变21座、电缆手孔井210处、生态停车位256个、绿化5400平方米及充电桩等附属设施。</w:t>
            </w:r>
          </w:p>
          <w:p w14:paraId="191EF5B3">
            <w:pPr>
              <w:jc w:val="left"/>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三）小区内既有建筑楼本体改造提升：加装电梯37台、屋面防水隔热改造9250平方米、公共楼梯间改造（墙面16583平方米、楼梯步级4662平方米、楼梯栏杆2220米、更换楼梯照260处）、外墙治理39166.80平方米、三线改造8273米、更换排水设施810米，增设消防设施259处等。</w:t>
            </w:r>
          </w:p>
          <w:p w14:paraId="7F4D60BE">
            <w:pPr>
              <w:jc w:val="left"/>
              <w:rPr>
                <w:rFonts w:hint="default" w:asciiTheme="minorEastAsia" w:hAnsiTheme="minorEastAsia" w:eastAsiaTheme="minorEastAsia" w:cstheme="minorEastAsia"/>
                <w:sz w:val="28"/>
                <w:szCs w:val="28"/>
                <w:lang w:val="en-US" w:eastAsia="zh-CN"/>
              </w:rPr>
            </w:pPr>
          </w:p>
        </w:tc>
        <w:tc>
          <w:tcPr>
            <w:tcW w:w="747" w:type="pct"/>
            <w:vAlign w:val="top"/>
          </w:tcPr>
          <w:p w14:paraId="40A7B585">
            <w:pPr>
              <w:jc w:val="cente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12332.90 </w:t>
            </w:r>
          </w:p>
        </w:tc>
        <w:tc>
          <w:tcPr>
            <w:tcW w:w="524" w:type="pct"/>
          </w:tcPr>
          <w:p w14:paraId="5E009ACB">
            <w:pPr>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20</w:t>
            </w:r>
            <w:r>
              <w:rPr>
                <w:rFonts w:hint="eastAsia" w:asciiTheme="minorEastAsia" w:hAnsiTheme="minorEastAsia" w:eastAsiaTheme="minorEastAsia" w:cstheme="minorEastAsia"/>
                <w:sz w:val="28"/>
                <w:szCs w:val="28"/>
                <w:lang w:val="en-US" w:eastAsia="zh-CN"/>
              </w:rPr>
              <w:t>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年</w:t>
            </w:r>
            <w:r>
              <w:rPr>
                <w:rFonts w:hint="eastAsia" w:asciiTheme="minorEastAsia" w:hAnsiTheme="minorEastAsia" w:cstheme="minorEastAsia"/>
                <w:sz w:val="28"/>
                <w:szCs w:val="28"/>
                <w:lang w:val="en-US" w:eastAsia="zh-CN"/>
              </w:rPr>
              <w:t>2</w:t>
            </w:r>
            <w:r>
              <w:rPr>
                <w:rFonts w:hint="eastAsia" w:asciiTheme="minorEastAsia" w:hAnsiTheme="minorEastAsia" w:eastAsiaTheme="minorEastAsia" w:cstheme="minorEastAsia"/>
                <w:sz w:val="28"/>
                <w:szCs w:val="28"/>
              </w:rPr>
              <w:t>月</w:t>
            </w:r>
          </w:p>
        </w:tc>
        <w:tc>
          <w:tcPr>
            <w:tcW w:w="825" w:type="pct"/>
          </w:tcPr>
          <w:p w14:paraId="4F9AE6AA">
            <w:pPr>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按政府采购相关规定落实。</w:t>
            </w:r>
          </w:p>
        </w:tc>
        <w:tc>
          <w:tcPr>
            <w:tcW w:w="289" w:type="pct"/>
          </w:tcPr>
          <w:p w14:paraId="62B72376">
            <w:pPr>
              <w:jc w:val="center"/>
              <w:rPr>
                <w:rFonts w:hint="eastAsia" w:asciiTheme="minorEastAsia" w:hAnsiTheme="minorEastAsia" w:eastAsiaTheme="minorEastAsia" w:cstheme="minorEastAsia"/>
                <w:sz w:val="28"/>
                <w:szCs w:val="28"/>
              </w:rPr>
            </w:pPr>
          </w:p>
        </w:tc>
      </w:tr>
    </w:tbl>
    <w:p w14:paraId="23776724">
      <w:pPr>
        <w:keepNext w:val="0"/>
        <w:keepLines w:val="0"/>
        <w:widowControl/>
        <w:suppressLineNumbers w:val="0"/>
        <w:pBdr>
          <w:top w:val="none" w:color="auto" w:sz="0" w:space="0"/>
          <w:left w:val="none" w:color="auto" w:sz="0" w:space="0"/>
          <w:bottom w:val="none" w:color="auto" w:sz="0" w:space="0"/>
          <w:right w:val="none" w:color="auto" w:sz="0" w:space="0"/>
        </w:pBdr>
        <w:ind w:firstLine="560" w:firstLineChars="200"/>
        <w:jc w:val="left"/>
        <w:rPr>
          <w:rFonts w:ascii="宋体" w:hAnsi="宋体" w:eastAsia="宋体" w:cs="宋体"/>
          <w:kern w:val="0"/>
          <w:sz w:val="28"/>
          <w:szCs w:val="28"/>
          <w:lang w:val="en-US" w:eastAsia="zh-CN" w:bidi="ar"/>
        </w:rPr>
      </w:pPr>
      <w:r>
        <w:rPr>
          <w:rFonts w:ascii="宋体" w:hAnsi="宋体" w:eastAsia="宋体" w:cs="宋体"/>
          <w:kern w:val="0"/>
          <w:sz w:val="28"/>
          <w:szCs w:val="28"/>
          <w:lang w:val="en-US" w:eastAsia="zh-CN" w:bidi="ar"/>
        </w:rPr>
        <w:t>本次公开的采购意向是本单位政府采购工作的初步安排，具体采购项目情况以相关采购公告和采购文件为准。</w:t>
      </w:r>
    </w:p>
    <w:p w14:paraId="7E4EAAB2">
      <w:pPr>
        <w:keepNext w:val="0"/>
        <w:keepLines w:val="0"/>
        <w:widowControl/>
        <w:suppressLineNumbers w:val="0"/>
        <w:pBdr>
          <w:top w:val="none" w:color="auto" w:sz="0" w:space="0"/>
          <w:left w:val="none" w:color="auto" w:sz="0" w:space="0"/>
          <w:bottom w:val="none" w:color="auto" w:sz="0" w:space="0"/>
          <w:right w:val="none" w:color="auto" w:sz="0" w:space="0"/>
        </w:pBdr>
        <w:ind w:firstLine="560" w:firstLineChars="200"/>
        <w:jc w:val="left"/>
        <w:rPr>
          <w:rFonts w:hint="default" w:ascii="宋体" w:hAnsi="宋体" w:eastAsia="宋体" w:cs="宋体"/>
          <w:kern w:val="0"/>
          <w:sz w:val="28"/>
          <w:szCs w:val="28"/>
          <w:lang w:val="en-US" w:eastAsia="zh-CN" w:bidi="ar"/>
        </w:rPr>
      </w:pPr>
      <w:r>
        <w:rPr>
          <w:rFonts w:hint="eastAsia" w:ascii="宋体" w:hAnsi="宋体" w:eastAsia="宋体" w:cs="宋体"/>
          <w:kern w:val="0"/>
          <w:sz w:val="28"/>
          <w:szCs w:val="28"/>
          <w:lang w:val="en-US" w:eastAsia="zh-CN" w:bidi="ar"/>
        </w:rPr>
        <w:t xml:space="preserve"> </w:t>
      </w:r>
    </w:p>
    <w:p w14:paraId="0EA6058F">
      <w:pPr>
        <w:ind w:firstLine="560"/>
        <w:jc w:val="center"/>
        <w:rPr>
          <w:rFonts w:hint="eastAsia"/>
          <w:sz w:val="28"/>
          <w:szCs w:val="28"/>
          <w:lang w:val="en-US" w:eastAsia="zh-CN"/>
        </w:rPr>
      </w:pPr>
      <w:r>
        <w:rPr>
          <w:rFonts w:hint="eastAsia"/>
          <w:sz w:val="28"/>
          <w:szCs w:val="28"/>
          <w:lang w:val="en-US" w:eastAsia="zh-CN"/>
        </w:rPr>
        <w:t xml:space="preserve">                   天等县住房和城乡建设局</w:t>
      </w:r>
    </w:p>
    <w:p w14:paraId="080C27A6">
      <w:pPr>
        <w:ind w:firstLine="560"/>
        <w:jc w:val="center"/>
        <w:rPr>
          <w:rFonts w:hint="default"/>
          <w:sz w:val="28"/>
          <w:szCs w:val="28"/>
          <w:lang w:val="en-US" w:eastAsia="zh-CN"/>
        </w:rPr>
      </w:pPr>
      <w:r>
        <w:rPr>
          <w:rFonts w:hint="eastAsia"/>
          <w:sz w:val="28"/>
          <w:szCs w:val="28"/>
          <w:lang w:val="en-US" w:eastAsia="zh-CN"/>
        </w:rPr>
        <w:t xml:space="preserve">                    20</w:t>
      </w:r>
      <w:bookmarkStart w:id="0" w:name="_GoBack"/>
      <w:bookmarkEnd w:id="0"/>
      <w:r>
        <w:rPr>
          <w:rFonts w:hint="eastAsia"/>
          <w:sz w:val="28"/>
          <w:szCs w:val="28"/>
          <w:lang w:val="en-US" w:eastAsia="zh-CN"/>
        </w:rPr>
        <w:t>26年1月29日</w:t>
      </w:r>
    </w:p>
    <w:sectPr>
      <w:pgSz w:w="11906" w:h="16838"/>
      <w:pgMar w:top="1440" w:right="1293" w:bottom="1440" w:left="129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思源黑体"/>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CESI黑体-GB13000"/>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思源黑体">
    <w:panose1 w:val="020B0500000000000000"/>
    <w:charset w:val="86"/>
    <w:family w:val="auto"/>
    <w:pitch w:val="default"/>
    <w:sig w:usb0="30000083" w:usb1="2BDF3C10" w:usb2="00000016" w:usb3="00000000" w:csb0="602E0107" w:csb1="00000000"/>
  </w:font>
  <w:font w:name="CESI黑体-GB13000">
    <w:panose1 w:val="02000500000000000000"/>
    <w:charset w:val="86"/>
    <w:family w:val="auto"/>
    <w:pitch w:val="default"/>
    <w:sig w:usb0="800002BF" w:usb1="38CF7CF8"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RiMWIwMjNmYzA3YTYzMmNmZWMxM2JhOTVlNDJmMGQifQ=="/>
  </w:docVars>
  <w:rsids>
    <w:rsidRoot w:val="008E7402"/>
    <w:rsid w:val="002840F4"/>
    <w:rsid w:val="00513AED"/>
    <w:rsid w:val="00675D8A"/>
    <w:rsid w:val="00843525"/>
    <w:rsid w:val="0089305F"/>
    <w:rsid w:val="008E7402"/>
    <w:rsid w:val="00A734B0"/>
    <w:rsid w:val="00C53F1E"/>
    <w:rsid w:val="00DC6E85"/>
    <w:rsid w:val="00DF54E5"/>
    <w:rsid w:val="00EE5C9C"/>
    <w:rsid w:val="00F3211C"/>
    <w:rsid w:val="0F872FF8"/>
    <w:rsid w:val="15AA7E8E"/>
    <w:rsid w:val="1B49424F"/>
    <w:rsid w:val="1E0AB821"/>
    <w:rsid w:val="2A0516BC"/>
    <w:rsid w:val="2CA80870"/>
    <w:rsid w:val="2D2B5953"/>
    <w:rsid w:val="2D577E39"/>
    <w:rsid w:val="2E2C4F53"/>
    <w:rsid w:val="2E5DAC65"/>
    <w:rsid w:val="44E764B9"/>
    <w:rsid w:val="46E612E8"/>
    <w:rsid w:val="4A6E1EA8"/>
    <w:rsid w:val="5DAFEC3D"/>
    <w:rsid w:val="5F6D9E4B"/>
    <w:rsid w:val="67760523"/>
    <w:rsid w:val="6E577283"/>
    <w:rsid w:val="7CBA6ED6"/>
    <w:rsid w:val="7E6D996B"/>
    <w:rsid w:val="7EEF217E"/>
    <w:rsid w:val="7FFBBC50"/>
    <w:rsid w:val="BCAC5AD9"/>
    <w:rsid w:val="BFCF1D17"/>
    <w:rsid w:val="DBFF4AE3"/>
    <w:rsid w:val="E46B4466"/>
    <w:rsid w:val="FAFF4FE3"/>
    <w:rsid w:val="FEF6CE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qFormat="1"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unhideWhenUsed/>
    <w:qFormat/>
    <w:uiPriority w:val="99"/>
    <w:pPr>
      <w:tabs>
        <w:tab w:val="center" w:pos="4153"/>
        <w:tab w:val="right" w:pos="8306"/>
      </w:tabs>
      <w:snapToGrid w:val="0"/>
      <w:jc w:val="left"/>
    </w:pPr>
    <w:rPr>
      <w:sz w:val="18"/>
      <w:szCs w:val="18"/>
    </w:rPr>
  </w:style>
  <w:style w:type="paragraph" w:styleId="3">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7">
    <w:name w:val="HTML Sample"/>
    <w:basedOn w:val="6"/>
    <w:semiHidden/>
    <w:unhideWhenUsed/>
    <w:qFormat/>
    <w:uiPriority w:val="99"/>
    <w:rPr>
      <w:rFonts w:ascii="Courier New" w:hAnsi="Courier New"/>
    </w:rPr>
  </w:style>
  <w:style w:type="character" w:customStyle="1" w:styleId="8">
    <w:name w:val="页眉 Char"/>
    <w:basedOn w:val="6"/>
    <w:link w:val="3"/>
    <w:qFormat/>
    <w:uiPriority w:val="99"/>
    <w:rPr>
      <w:sz w:val="18"/>
      <w:szCs w:val="18"/>
    </w:rPr>
  </w:style>
  <w:style w:type="character" w:customStyle="1" w:styleId="9">
    <w:name w:val="页脚 Char"/>
    <w:basedOn w:val="6"/>
    <w:link w:val="2"/>
    <w:qFormat/>
    <w:uiPriority w:val="99"/>
    <w:rPr>
      <w:sz w:val="18"/>
      <w:szCs w:val="18"/>
    </w:rPr>
  </w:style>
  <w:style w:type="character" w:customStyle="1" w:styleId="10">
    <w:name w:val="17"/>
    <w:basedOn w:val="6"/>
    <w:qFormat/>
    <w:uiPriority w:val="0"/>
    <w:rPr>
      <w:rFonts w:hint="default" w:ascii="Times New Roman" w:hAnsi="Times New Roman" w:cs="Times New Roman"/>
      <w:color w:val="000000"/>
      <w:sz w:val="28"/>
      <w:szCs w:val="2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727</Words>
  <Characters>851</Characters>
  <Lines>2</Lines>
  <Paragraphs>1</Paragraphs>
  <TotalTime>3</TotalTime>
  <ScaleCrop>false</ScaleCrop>
  <LinksUpToDate>false</LinksUpToDate>
  <CharactersWithSpaces>853</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2020-10-23T23:46:00Z</dcterms:created>
  <dc:creator>XWK_YS</dc:creator>
  <cp:lastModifiedBy>云开花游</cp:lastModifiedBy>
  <dcterms:modified xsi:type="dcterms:W3CDTF">2026-01-29T10:57:46Z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62D4B027AC6D40EEB8F07E92B7C5C89C_13</vt:lpwstr>
  </property>
  <property fmtid="{D5CDD505-2E9C-101B-9397-08002B2CF9AE}" pid="4" name="KSOTemplateDocerSaveRecord">
    <vt:lpwstr>eyJoZGlkIjoiMjIzMGZlY2JhMWIwODlhNWRhNTIwMDYxMDY0MzQyMjEiLCJ1c2VySWQiOiIxMTQwOTEyOTYyIn0=</vt:lpwstr>
  </property>
</Properties>
</file>