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1A287">
      <w:pPr>
        <w:spacing w:before="165" w:beforeLines="50" w:line="360" w:lineRule="auto"/>
        <w:jc w:val="center"/>
        <w:rPr>
          <w:rFonts w:hint="eastAsia" w:ascii="宋体" w:hAnsi="宋体"/>
          <w:color w:val="auto"/>
          <w:sz w:val="52"/>
          <w:szCs w:val="52"/>
          <w:highlight w:val="none"/>
        </w:rPr>
      </w:pPr>
      <w:bookmarkStart w:id="296" w:name="_GoBack"/>
      <w:bookmarkEnd w:id="296"/>
      <w:r>
        <w:rPr>
          <w:rFonts w:hint="eastAsia" w:ascii="宋体" w:hAnsi="宋体"/>
          <w:color w:val="auto"/>
          <w:sz w:val="52"/>
          <w:szCs w:val="52"/>
          <w:highlight w:val="none"/>
        </w:rPr>
        <w:t>南宁市政府采购</w:t>
      </w:r>
    </w:p>
    <w:p w14:paraId="4A9C4489">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竞争性磋商文件（服务类）</w:t>
      </w:r>
    </w:p>
    <w:p w14:paraId="0B53770A">
      <w:pPr>
        <w:spacing w:before="165" w:beforeLines="50" w:line="360" w:lineRule="auto"/>
        <w:jc w:val="center"/>
        <w:rPr>
          <w:rFonts w:hint="eastAsia" w:ascii="宋体" w:hAnsi="宋体"/>
          <w:color w:val="auto"/>
          <w:sz w:val="36"/>
          <w:szCs w:val="36"/>
          <w:highlight w:val="none"/>
          <w:lang w:val="en-US" w:eastAsia="zh-CN"/>
        </w:rPr>
      </w:pPr>
      <w:r>
        <w:rPr>
          <w:rFonts w:hint="eastAsia" w:ascii="宋体" w:hAnsi="宋体"/>
          <w:color w:val="auto"/>
          <w:sz w:val="36"/>
          <w:szCs w:val="36"/>
          <w:highlight w:val="none"/>
          <w:lang w:val="en-US" w:eastAsia="zh-CN"/>
        </w:rPr>
        <w:t xml:space="preserve"> </w:t>
      </w:r>
    </w:p>
    <w:p w14:paraId="59A30012">
      <w:pPr>
        <w:pStyle w:val="8"/>
        <w:numPr>
          <w:ilvl w:val="0"/>
          <w:numId w:val="0"/>
        </w:numPr>
        <w:ind w:leftChars="0"/>
        <w:rPr>
          <w:rFonts w:hint="eastAsia"/>
          <w:color w:val="auto"/>
          <w:highlight w:val="none"/>
          <w:lang w:eastAsia="zh-CN"/>
        </w:rPr>
      </w:pPr>
    </w:p>
    <w:p w14:paraId="01FBE8FA">
      <w:pPr>
        <w:snapToGrid w:val="0"/>
        <w:spacing w:before="165" w:beforeLines="50"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783EAD2">
      <w:pPr>
        <w:spacing w:before="331" w:beforeLines="100" w:after="165" w:afterLines="50" w:line="360" w:lineRule="auto"/>
        <w:jc w:val="center"/>
        <w:rPr>
          <w:rFonts w:hint="eastAsia" w:ascii="宋体" w:hAnsi="宋体"/>
          <w:color w:val="auto"/>
          <w:szCs w:val="21"/>
          <w:highlight w:val="none"/>
        </w:rPr>
      </w:pPr>
      <w:r>
        <w:rPr>
          <w:rFonts w:hint="eastAsia" w:ascii="宋体" w:hAnsi="宋体"/>
          <w:color w:val="auto"/>
          <w:szCs w:val="21"/>
          <w:highlight w:val="none"/>
        </w:rPr>
        <w:t>（全流程电子化评标）</w:t>
      </w:r>
    </w:p>
    <w:p w14:paraId="6BED87A0">
      <w:pPr>
        <w:spacing w:line="360" w:lineRule="auto"/>
        <w:rPr>
          <w:rFonts w:hint="eastAsia" w:ascii="宋体" w:hAnsi="宋体"/>
          <w:b/>
          <w:color w:val="auto"/>
          <w:sz w:val="32"/>
          <w:szCs w:val="32"/>
          <w:highlight w:val="none"/>
        </w:rPr>
      </w:pPr>
    </w:p>
    <w:p w14:paraId="1F6D051D">
      <w:pPr>
        <w:spacing w:line="360" w:lineRule="auto"/>
        <w:jc w:val="center"/>
        <w:rPr>
          <w:rFonts w:hint="eastAsia" w:ascii="宋体" w:hAnsi="宋体"/>
          <w:b/>
          <w:color w:val="auto"/>
          <w:sz w:val="32"/>
          <w:szCs w:val="32"/>
          <w:highlight w:val="none"/>
        </w:rPr>
      </w:pPr>
    </w:p>
    <w:p w14:paraId="4D7BDDAE">
      <w:pPr>
        <w:spacing w:line="360" w:lineRule="auto"/>
        <w:jc w:val="center"/>
        <w:rPr>
          <w:rFonts w:hint="eastAsia" w:ascii="宋体" w:hAnsi="宋体"/>
          <w:b/>
          <w:color w:val="auto"/>
          <w:sz w:val="32"/>
          <w:szCs w:val="32"/>
          <w:highlight w:val="none"/>
        </w:rPr>
      </w:pPr>
    </w:p>
    <w:p w14:paraId="14F82716">
      <w:pPr>
        <w:pStyle w:val="18"/>
        <w:snapToGrid w:val="0"/>
        <w:spacing w:before="50" w:after="120" w:line="360" w:lineRule="auto"/>
        <w:ind w:leftChars="2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项目名称：2025年度隆安县国土变更调查及森林草原湿地荒漠调查监测</w:t>
      </w:r>
    </w:p>
    <w:p w14:paraId="503907CB">
      <w:pPr>
        <w:pStyle w:val="18"/>
        <w:snapToGrid w:val="0"/>
        <w:spacing w:before="50" w:after="120" w:line="360" w:lineRule="auto"/>
        <w:ind w:leftChars="2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项目编号：NNZC2026-C3-23001</w:t>
      </w:r>
      <w:r>
        <w:rPr>
          <w:rFonts w:hint="eastAsia" w:ascii="仿宋_GB2312" w:hAnsi="宋体" w:eastAsia="仿宋_GB2312"/>
          <w:b/>
          <w:bCs/>
          <w:color w:val="auto"/>
          <w:sz w:val="30"/>
          <w:szCs w:val="30"/>
          <w:highlight w:val="none"/>
          <w:lang w:val="en-US" w:eastAsia="zh-CN"/>
        </w:rPr>
        <w:t>2</w:t>
      </w:r>
      <w:r>
        <w:rPr>
          <w:rFonts w:hint="eastAsia" w:ascii="仿宋_GB2312" w:hAnsi="宋体" w:eastAsia="仿宋_GB2312"/>
          <w:b/>
          <w:bCs/>
          <w:color w:val="auto"/>
          <w:sz w:val="30"/>
          <w:szCs w:val="30"/>
          <w:highlight w:val="none"/>
        </w:rPr>
        <w:t>-GXZJ</w:t>
      </w:r>
    </w:p>
    <w:p w14:paraId="65B3B7A3">
      <w:pPr>
        <w:pStyle w:val="18"/>
        <w:snapToGrid w:val="0"/>
        <w:spacing w:before="50" w:after="120" w:line="360" w:lineRule="auto"/>
        <w:ind w:leftChars="200"/>
        <w:rPr>
          <w:rFonts w:hint="default" w:ascii="仿宋_GB2312" w:hAnsi="宋体" w:eastAsia="仿宋_GB2312"/>
          <w:b/>
          <w:bCs/>
          <w:color w:val="auto"/>
          <w:sz w:val="30"/>
          <w:szCs w:val="30"/>
          <w:highlight w:val="none"/>
          <w:lang w:val="en-US" w:eastAsia="zh-CN"/>
        </w:rPr>
      </w:pPr>
      <w:r>
        <w:rPr>
          <w:rFonts w:hint="eastAsia" w:ascii="仿宋_GB2312" w:hAnsi="宋体" w:eastAsia="仿宋_GB2312"/>
          <w:b/>
          <w:bCs/>
          <w:color w:val="auto"/>
          <w:sz w:val="30"/>
          <w:szCs w:val="30"/>
          <w:highlight w:val="none"/>
        </w:rPr>
        <w:t>项目所属区划：南宁市</w:t>
      </w:r>
      <w:r>
        <w:rPr>
          <w:rFonts w:hint="eastAsia" w:ascii="仿宋_GB2312" w:hAnsi="宋体" w:eastAsia="仿宋_GB2312"/>
          <w:b/>
          <w:bCs/>
          <w:color w:val="auto"/>
          <w:sz w:val="30"/>
          <w:szCs w:val="30"/>
          <w:highlight w:val="none"/>
          <w:lang w:val="en-US" w:eastAsia="zh-CN"/>
        </w:rPr>
        <w:t>隆安县</w:t>
      </w:r>
    </w:p>
    <w:p w14:paraId="4F9AC3E6">
      <w:pPr>
        <w:pStyle w:val="18"/>
        <w:snapToGrid w:val="0"/>
        <w:spacing w:before="50" w:after="120" w:line="360" w:lineRule="auto"/>
        <w:ind w:leftChars="2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人：隆安县林业局  </w:t>
      </w:r>
    </w:p>
    <w:p w14:paraId="4E92E8A2">
      <w:pPr>
        <w:pStyle w:val="18"/>
        <w:snapToGrid w:val="0"/>
        <w:spacing w:before="50" w:after="120" w:line="360" w:lineRule="auto"/>
        <w:ind w:leftChars="200"/>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w:t>
      </w:r>
      <w:r>
        <w:rPr>
          <w:rFonts w:hint="eastAsia" w:ascii="仿宋_GB2312" w:hAnsi="宋体" w:eastAsia="仿宋_GB2312"/>
          <w:b/>
          <w:bCs/>
          <w:color w:val="auto"/>
          <w:sz w:val="30"/>
          <w:szCs w:val="30"/>
          <w:highlight w:val="none"/>
          <w:lang w:eastAsia="zh-CN"/>
        </w:rPr>
        <w:t>广西中吉银工程项目管理有限公司</w:t>
      </w:r>
      <w:r>
        <w:rPr>
          <w:rFonts w:hint="eastAsia" w:ascii="仿宋_GB2312" w:hAnsi="宋体" w:eastAsia="仿宋_GB2312"/>
          <w:b/>
          <w:bCs/>
          <w:color w:val="auto"/>
          <w:sz w:val="30"/>
          <w:szCs w:val="30"/>
          <w:highlight w:val="none"/>
        </w:rPr>
        <w:t xml:space="preserve">                   </w:t>
      </w:r>
    </w:p>
    <w:p w14:paraId="59B9E133">
      <w:pPr>
        <w:pStyle w:val="18"/>
        <w:snapToGrid w:val="0"/>
        <w:spacing w:before="50" w:after="120" w:line="360" w:lineRule="auto"/>
        <w:ind w:leftChars="200"/>
        <w:rPr>
          <w:rFonts w:hint="eastAsia" w:ascii="仿宋_GB2312" w:hAnsi="宋体" w:eastAsia="仿宋_GB2312"/>
          <w:b/>
          <w:bCs/>
          <w:color w:val="auto"/>
          <w:sz w:val="30"/>
          <w:szCs w:val="30"/>
          <w:highlight w:val="none"/>
        </w:rPr>
        <w:sectPr>
          <w:headerReference r:id="rId3" w:type="default"/>
          <w:footerReference r:id="rId4" w:type="default"/>
          <w:footerReference r:id="rId5" w:type="even"/>
          <w:pgSz w:w="11906" w:h="16838"/>
          <w:pgMar w:top="1440" w:right="1080" w:bottom="1440" w:left="1080" w:header="720" w:footer="720" w:gutter="0"/>
          <w:pgNumType w:start="1"/>
          <w:cols w:space="720" w:num="1"/>
          <w:docGrid w:type="lines" w:linePitch="331" w:charSpace="0"/>
        </w:sectPr>
      </w:pPr>
      <w:r>
        <w:rPr>
          <w:rFonts w:hint="eastAsia" w:ascii="仿宋_GB2312" w:hAnsi="宋体" w:eastAsia="仿宋_GB2312"/>
          <w:b/>
          <w:bCs/>
          <w:color w:val="auto"/>
          <w:sz w:val="30"/>
          <w:szCs w:val="30"/>
          <w:highlight w:val="none"/>
        </w:rPr>
        <w:t xml:space="preserve"> </w:t>
      </w:r>
      <w:r>
        <w:rPr>
          <w:rFonts w:hint="eastAsia" w:ascii="仿宋_GB2312" w:hAnsi="宋体" w:eastAsia="仿宋_GB2312"/>
          <w:b/>
          <w:bCs/>
          <w:color w:val="auto"/>
          <w:sz w:val="30"/>
          <w:szCs w:val="30"/>
          <w:highlight w:val="none"/>
          <w:lang w:val="en-US" w:eastAsia="zh-CN"/>
        </w:rPr>
        <w:t>2026年3月24 日</w:t>
      </w:r>
    </w:p>
    <w:p w14:paraId="6F21236D">
      <w:pPr>
        <w:tabs>
          <w:tab w:val="center" w:pos="4935"/>
          <w:tab w:val="left" w:pos="7864"/>
        </w:tabs>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168A70A">
      <w:pPr>
        <w:spacing w:line="400" w:lineRule="exact"/>
        <w:jc w:val="center"/>
        <w:rPr>
          <w:rFonts w:hint="eastAsia" w:ascii="宋体" w:hAnsi="宋体" w:eastAsia="宋体" w:cs="宋体"/>
          <w:b/>
          <w:color w:val="auto"/>
          <w:sz w:val="44"/>
          <w:szCs w:val="44"/>
          <w:highlight w:val="none"/>
        </w:rPr>
      </w:pPr>
    </w:p>
    <w:p w14:paraId="6C0E7569">
      <w:pPr>
        <w:pStyle w:val="21"/>
        <w:tabs>
          <w:tab w:val="right" w:leader="dot" w:pos="8879"/>
        </w:tabs>
        <w:jc w:val="center"/>
        <w:rPr>
          <w:rFonts w:hint="eastAsia" w:ascii="宋体" w:hAnsi="宋体" w:eastAsia="宋体" w:cs="宋体"/>
          <w:color w:val="auto"/>
          <w:highlight w:val="none"/>
          <w:lang w:val="en-US" w:eastAsia="zh-CN"/>
        </w:rPr>
      </w:pPr>
    </w:p>
    <w:p w14:paraId="271B02C9">
      <w:pPr>
        <w:pStyle w:val="21"/>
        <w:tabs>
          <w:tab w:val="right" w:leader="dot" w:pos="9746"/>
        </w:tabs>
        <w:rPr>
          <w:color w:val="auto"/>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_Toc4088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第一章 竞争性磋商公告</w:t>
      </w:r>
      <w:r>
        <w:rPr>
          <w:color w:val="auto"/>
        </w:rPr>
        <w:tab/>
      </w:r>
      <w:r>
        <w:rPr>
          <w:color w:val="auto"/>
        </w:rPr>
        <w:fldChar w:fldCharType="begin"/>
      </w:r>
      <w:r>
        <w:rPr>
          <w:color w:val="auto"/>
        </w:rPr>
        <w:instrText xml:space="preserve"> PAGEREF _Toc4088 \h </w:instrText>
      </w:r>
      <w:r>
        <w:rPr>
          <w:color w:val="auto"/>
        </w:rPr>
        <w:fldChar w:fldCharType="separate"/>
      </w:r>
      <w:r>
        <w:rPr>
          <w:color w:val="auto"/>
        </w:rPr>
        <w:t>2</w:t>
      </w:r>
      <w:r>
        <w:rPr>
          <w:color w:val="auto"/>
        </w:rPr>
        <w:fldChar w:fldCharType="end"/>
      </w:r>
      <w:r>
        <w:rPr>
          <w:rFonts w:hint="eastAsia" w:ascii="宋体" w:hAnsi="宋体" w:eastAsia="宋体" w:cs="宋体"/>
          <w:color w:val="auto"/>
          <w:szCs w:val="30"/>
          <w:highlight w:val="none"/>
        </w:rPr>
        <w:fldChar w:fldCharType="end"/>
      </w:r>
    </w:p>
    <w:p w14:paraId="22C52071">
      <w:pPr>
        <w:pStyle w:val="21"/>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_Toc5057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rPr>
        <w:tab/>
      </w:r>
      <w:r>
        <w:rPr>
          <w:color w:val="auto"/>
        </w:rPr>
        <w:fldChar w:fldCharType="begin"/>
      </w:r>
      <w:r>
        <w:rPr>
          <w:color w:val="auto"/>
        </w:rPr>
        <w:instrText xml:space="preserve"> PAGEREF _Toc5057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30"/>
          <w:highlight w:val="none"/>
        </w:rPr>
        <w:fldChar w:fldCharType="end"/>
      </w:r>
    </w:p>
    <w:p w14:paraId="75E19556">
      <w:pPr>
        <w:pStyle w:val="21"/>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_Toc23133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第三章 供应商须知</w:t>
      </w:r>
      <w:r>
        <w:rPr>
          <w:color w:val="auto"/>
        </w:rPr>
        <w:tab/>
      </w:r>
      <w:r>
        <w:rPr>
          <w:color w:val="auto"/>
        </w:rPr>
        <w:fldChar w:fldCharType="begin"/>
      </w:r>
      <w:r>
        <w:rPr>
          <w:color w:val="auto"/>
        </w:rPr>
        <w:instrText xml:space="preserve"> PAGEREF _Toc23133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30"/>
          <w:highlight w:val="none"/>
        </w:rPr>
        <w:fldChar w:fldCharType="end"/>
      </w:r>
    </w:p>
    <w:p w14:paraId="23515E8E">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_Toc13455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rPr>
        <w:tab/>
      </w:r>
      <w:r>
        <w:rPr>
          <w:color w:val="auto"/>
        </w:rPr>
        <w:fldChar w:fldCharType="begin"/>
      </w:r>
      <w:r>
        <w:rPr>
          <w:color w:val="auto"/>
        </w:rPr>
        <w:instrText xml:space="preserve"> PAGEREF _Toc13455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30"/>
          <w:highlight w:val="none"/>
        </w:rPr>
        <w:fldChar w:fldCharType="end"/>
      </w:r>
    </w:p>
    <w:p w14:paraId="48833FDC">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_Toc28691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供应商须知正文</w:t>
      </w:r>
      <w:r>
        <w:rPr>
          <w:color w:val="auto"/>
        </w:rPr>
        <w:tab/>
      </w:r>
      <w:r>
        <w:rPr>
          <w:color w:val="auto"/>
        </w:rPr>
        <w:fldChar w:fldCharType="begin"/>
      </w:r>
      <w:r>
        <w:rPr>
          <w:color w:val="auto"/>
        </w:rPr>
        <w:instrText xml:space="preserve"> PAGEREF _Toc28691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30"/>
          <w:highlight w:val="none"/>
        </w:rPr>
        <w:fldChar w:fldCharType="end"/>
      </w:r>
    </w:p>
    <w:p w14:paraId="578372CA">
      <w:pPr>
        <w:pStyle w:val="17"/>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_Toc8874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color w:val="auto"/>
        </w:rPr>
        <w:tab/>
      </w:r>
      <w:r>
        <w:rPr>
          <w:color w:val="auto"/>
        </w:rPr>
        <w:fldChar w:fldCharType="begin"/>
      </w:r>
      <w:r>
        <w:rPr>
          <w:color w:val="auto"/>
        </w:rPr>
        <w:instrText xml:space="preserve"> PAGEREF _Toc8874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30"/>
          <w:highlight w:val="none"/>
        </w:rPr>
        <w:fldChar w:fldCharType="end"/>
      </w:r>
    </w:p>
    <w:p w14:paraId="2A61D587">
      <w:pPr>
        <w:pStyle w:val="17"/>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_Toc20785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color w:val="auto"/>
        </w:rPr>
        <w:tab/>
      </w:r>
      <w:r>
        <w:rPr>
          <w:color w:val="auto"/>
        </w:rPr>
        <w:fldChar w:fldCharType="begin"/>
      </w:r>
      <w:r>
        <w:rPr>
          <w:color w:val="auto"/>
        </w:rPr>
        <w:instrText xml:space="preserve"> PAGEREF _Toc20785 \h </w:instrText>
      </w:r>
      <w:r>
        <w:rPr>
          <w:color w:val="auto"/>
        </w:rPr>
        <w:fldChar w:fldCharType="separate"/>
      </w:r>
      <w:r>
        <w:rPr>
          <w:color w:val="auto"/>
        </w:rPr>
        <w:t>25</w:t>
      </w:r>
      <w:r>
        <w:rPr>
          <w:color w:val="auto"/>
        </w:rPr>
        <w:fldChar w:fldCharType="end"/>
      </w:r>
      <w:r>
        <w:rPr>
          <w:rFonts w:hint="eastAsia" w:ascii="宋体" w:hAnsi="宋体" w:eastAsia="宋体" w:cs="宋体"/>
          <w:color w:val="auto"/>
          <w:szCs w:val="30"/>
          <w:highlight w:val="none"/>
        </w:rPr>
        <w:fldChar w:fldCharType="end"/>
      </w:r>
    </w:p>
    <w:p w14:paraId="5AFECF89">
      <w:pPr>
        <w:pStyle w:val="17"/>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_Toc20907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color w:val="auto"/>
        </w:rPr>
        <w:tab/>
      </w:r>
      <w:r>
        <w:rPr>
          <w:color w:val="auto"/>
        </w:rPr>
        <w:fldChar w:fldCharType="begin"/>
      </w:r>
      <w:r>
        <w:rPr>
          <w:color w:val="auto"/>
        </w:rPr>
        <w:instrText xml:space="preserve"> PAGEREF _Toc20907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30"/>
          <w:highlight w:val="none"/>
        </w:rPr>
        <w:fldChar w:fldCharType="end"/>
      </w:r>
    </w:p>
    <w:p w14:paraId="48520CB2">
      <w:pPr>
        <w:pStyle w:val="17"/>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_Toc20286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color w:val="auto"/>
        </w:rPr>
        <w:tab/>
      </w:r>
      <w:r>
        <w:rPr>
          <w:color w:val="auto"/>
        </w:rPr>
        <w:fldChar w:fldCharType="begin"/>
      </w:r>
      <w:r>
        <w:rPr>
          <w:color w:val="auto"/>
        </w:rPr>
        <w:instrText xml:space="preserve"> PAGEREF _Toc20286 \h </w:instrText>
      </w:r>
      <w:r>
        <w:rPr>
          <w:color w:val="auto"/>
        </w:rPr>
        <w:fldChar w:fldCharType="separate"/>
      </w:r>
      <w:r>
        <w:rPr>
          <w:color w:val="auto"/>
        </w:rPr>
        <w:t>28</w:t>
      </w:r>
      <w:r>
        <w:rPr>
          <w:color w:val="auto"/>
        </w:rPr>
        <w:fldChar w:fldCharType="end"/>
      </w:r>
      <w:r>
        <w:rPr>
          <w:rFonts w:hint="eastAsia" w:ascii="宋体" w:hAnsi="宋体" w:eastAsia="宋体" w:cs="宋体"/>
          <w:color w:val="auto"/>
          <w:szCs w:val="30"/>
          <w:highlight w:val="none"/>
        </w:rPr>
        <w:fldChar w:fldCharType="end"/>
      </w:r>
    </w:p>
    <w:p w14:paraId="7EEC35CD">
      <w:pPr>
        <w:pStyle w:val="17"/>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_Toc12270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color w:val="auto"/>
        </w:rPr>
        <w:tab/>
      </w:r>
      <w:r>
        <w:rPr>
          <w:color w:val="auto"/>
        </w:rPr>
        <w:fldChar w:fldCharType="begin"/>
      </w:r>
      <w:r>
        <w:rPr>
          <w:color w:val="auto"/>
        </w:rPr>
        <w:instrText xml:space="preserve"> PAGEREF _Toc12270 \h </w:instrText>
      </w:r>
      <w:r>
        <w:rPr>
          <w:color w:val="auto"/>
        </w:rPr>
        <w:fldChar w:fldCharType="separate"/>
      </w:r>
      <w:r>
        <w:rPr>
          <w:color w:val="auto"/>
        </w:rPr>
        <w:t>29</w:t>
      </w:r>
      <w:r>
        <w:rPr>
          <w:color w:val="auto"/>
        </w:rPr>
        <w:fldChar w:fldCharType="end"/>
      </w:r>
      <w:r>
        <w:rPr>
          <w:rFonts w:hint="eastAsia" w:ascii="宋体" w:hAnsi="宋体" w:eastAsia="宋体" w:cs="宋体"/>
          <w:color w:val="auto"/>
          <w:szCs w:val="30"/>
          <w:highlight w:val="none"/>
        </w:rPr>
        <w:fldChar w:fldCharType="end"/>
      </w:r>
    </w:p>
    <w:p w14:paraId="3FF613A2">
      <w:pPr>
        <w:pStyle w:val="17"/>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_Toc15960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color w:val="auto"/>
        </w:rPr>
        <w:tab/>
      </w:r>
      <w:r>
        <w:rPr>
          <w:color w:val="auto"/>
        </w:rPr>
        <w:fldChar w:fldCharType="begin"/>
      </w:r>
      <w:r>
        <w:rPr>
          <w:color w:val="auto"/>
        </w:rPr>
        <w:instrText xml:space="preserve"> PAGEREF _Toc15960 \h </w:instrText>
      </w:r>
      <w:r>
        <w:rPr>
          <w:color w:val="auto"/>
        </w:rPr>
        <w:fldChar w:fldCharType="separate"/>
      </w:r>
      <w:r>
        <w:rPr>
          <w:color w:val="auto"/>
        </w:rPr>
        <w:t>31</w:t>
      </w:r>
      <w:r>
        <w:rPr>
          <w:color w:val="auto"/>
        </w:rPr>
        <w:fldChar w:fldCharType="end"/>
      </w:r>
      <w:r>
        <w:rPr>
          <w:rFonts w:hint="eastAsia" w:ascii="宋体" w:hAnsi="宋体" w:eastAsia="宋体" w:cs="宋体"/>
          <w:color w:val="auto"/>
          <w:szCs w:val="30"/>
          <w:highlight w:val="none"/>
        </w:rPr>
        <w:fldChar w:fldCharType="end"/>
      </w:r>
    </w:p>
    <w:p w14:paraId="3D80CD05">
      <w:pPr>
        <w:pStyle w:val="17"/>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_Toc2973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rPr>
        <w:tab/>
      </w:r>
      <w:r>
        <w:rPr>
          <w:color w:val="auto"/>
        </w:rPr>
        <w:fldChar w:fldCharType="begin"/>
      </w:r>
      <w:r>
        <w:rPr>
          <w:color w:val="auto"/>
        </w:rPr>
        <w:instrText xml:space="preserve"> PAGEREF _Toc2973 \h </w:instrText>
      </w:r>
      <w:r>
        <w:rPr>
          <w:color w:val="auto"/>
        </w:rPr>
        <w:fldChar w:fldCharType="separate"/>
      </w:r>
      <w:r>
        <w:rPr>
          <w:color w:val="auto"/>
        </w:rPr>
        <w:t>32</w:t>
      </w:r>
      <w:r>
        <w:rPr>
          <w:color w:val="auto"/>
        </w:rPr>
        <w:fldChar w:fldCharType="end"/>
      </w:r>
      <w:r>
        <w:rPr>
          <w:rFonts w:hint="eastAsia" w:ascii="宋体" w:hAnsi="宋体" w:eastAsia="宋体" w:cs="宋体"/>
          <w:color w:val="auto"/>
          <w:szCs w:val="30"/>
          <w:highlight w:val="none"/>
        </w:rPr>
        <w:fldChar w:fldCharType="end"/>
      </w:r>
    </w:p>
    <w:p w14:paraId="67EBB869">
      <w:pPr>
        <w:pStyle w:val="21"/>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_Toc23668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第四章  评审程序、评审方法和评审标准</w:t>
      </w:r>
      <w:r>
        <w:rPr>
          <w:color w:val="auto"/>
        </w:rPr>
        <w:tab/>
      </w:r>
      <w:r>
        <w:rPr>
          <w:color w:val="auto"/>
        </w:rPr>
        <w:fldChar w:fldCharType="begin"/>
      </w:r>
      <w:r>
        <w:rPr>
          <w:color w:val="auto"/>
        </w:rPr>
        <w:instrText xml:space="preserve"> PAGEREF _Toc23668 \h </w:instrText>
      </w:r>
      <w:r>
        <w:rPr>
          <w:color w:val="auto"/>
        </w:rPr>
        <w:fldChar w:fldCharType="separate"/>
      </w:r>
      <w:r>
        <w:rPr>
          <w:color w:val="auto"/>
        </w:rPr>
        <w:t>34</w:t>
      </w:r>
      <w:r>
        <w:rPr>
          <w:color w:val="auto"/>
        </w:rPr>
        <w:fldChar w:fldCharType="end"/>
      </w:r>
      <w:r>
        <w:rPr>
          <w:rFonts w:hint="eastAsia" w:ascii="宋体" w:hAnsi="宋体" w:eastAsia="宋体" w:cs="宋体"/>
          <w:color w:val="auto"/>
          <w:szCs w:val="30"/>
          <w:highlight w:val="none"/>
        </w:rPr>
        <w:fldChar w:fldCharType="end"/>
      </w:r>
    </w:p>
    <w:p w14:paraId="5409F75D">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_Toc6504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rPr>
        <w:tab/>
      </w:r>
      <w:r>
        <w:rPr>
          <w:color w:val="auto"/>
        </w:rPr>
        <w:fldChar w:fldCharType="begin"/>
      </w:r>
      <w:r>
        <w:rPr>
          <w:color w:val="auto"/>
        </w:rPr>
        <w:instrText xml:space="preserve"> PAGEREF _Toc6504 \h </w:instrText>
      </w:r>
      <w:r>
        <w:rPr>
          <w:color w:val="auto"/>
        </w:rPr>
        <w:fldChar w:fldCharType="separate"/>
      </w:r>
      <w:r>
        <w:rPr>
          <w:color w:val="auto"/>
        </w:rPr>
        <w:t>34</w:t>
      </w:r>
      <w:r>
        <w:rPr>
          <w:color w:val="auto"/>
        </w:rPr>
        <w:fldChar w:fldCharType="end"/>
      </w:r>
      <w:r>
        <w:rPr>
          <w:rFonts w:hint="eastAsia" w:ascii="宋体" w:hAnsi="宋体" w:eastAsia="宋体" w:cs="宋体"/>
          <w:color w:val="auto"/>
          <w:szCs w:val="30"/>
          <w:highlight w:val="none"/>
        </w:rPr>
        <w:fldChar w:fldCharType="end"/>
      </w:r>
    </w:p>
    <w:p w14:paraId="57AB31C9">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_Toc2002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rPr>
        <w:tab/>
      </w:r>
      <w:r>
        <w:rPr>
          <w:color w:val="auto"/>
        </w:rPr>
        <w:fldChar w:fldCharType="begin"/>
      </w:r>
      <w:r>
        <w:rPr>
          <w:color w:val="auto"/>
        </w:rPr>
        <w:instrText xml:space="preserve"> PAGEREF _Toc2002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30"/>
          <w:highlight w:val="none"/>
        </w:rPr>
        <w:fldChar w:fldCharType="end"/>
      </w:r>
    </w:p>
    <w:p w14:paraId="577208DC">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_Toc29108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rPr>
        <w:tab/>
      </w:r>
      <w:r>
        <w:rPr>
          <w:color w:val="auto"/>
        </w:rPr>
        <w:fldChar w:fldCharType="begin"/>
      </w:r>
      <w:r>
        <w:rPr>
          <w:color w:val="auto"/>
        </w:rPr>
        <w:instrText xml:space="preserve"> PAGEREF _Toc29108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30"/>
          <w:highlight w:val="none"/>
        </w:rPr>
        <w:fldChar w:fldCharType="end"/>
      </w:r>
    </w:p>
    <w:p w14:paraId="6FE36ABF">
      <w:pPr>
        <w:pStyle w:val="21"/>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_Toc26071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第五章 响应文件格式</w:t>
      </w:r>
      <w:r>
        <w:rPr>
          <w:color w:val="auto"/>
        </w:rPr>
        <w:tab/>
      </w:r>
      <w:r>
        <w:rPr>
          <w:color w:val="auto"/>
        </w:rPr>
        <w:fldChar w:fldCharType="begin"/>
      </w:r>
      <w:r>
        <w:rPr>
          <w:color w:val="auto"/>
        </w:rPr>
        <w:instrText xml:space="preserve"> PAGEREF _Toc26071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30"/>
          <w:highlight w:val="none"/>
        </w:rPr>
        <w:fldChar w:fldCharType="end"/>
      </w:r>
    </w:p>
    <w:p w14:paraId="4CC2DA19">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_Toc16517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color w:val="auto"/>
        </w:rPr>
        <w:tab/>
      </w:r>
      <w:r>
        <w:rPr>
          <w:color w:val="auto"/>
        </w:rPr>
        <w:fldChar w:fldCharType="begin"/>
      </w:r>
      <w:r>
        <w:rPr>
          <w:color w:val="auto"/>
        </w:rPr>
        <w:instrText xml:space="preserve"> PAGEREF _Toc16517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30"/>
          <w:highlight w:val="none"/>
        </w:rPr>
        <w:fldChar w:fldCharType="end"/>
      </w:r>
    </w:p>
    <w:p w14:paraId="549ECB23">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_Toc26088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_Toc26088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30"/>
          <w:highlight w:val="none"/>
        </w:rPr>
        <w:fldChar w:fldCharType="end"/>
      </w:r>
    </w:p>
    <w:p w14:paraId="567D13D9">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_Toc1390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_Toc1390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30"/>
          <w:highlight w:val="none"/>
        </w:rPr>
        <w:fldChar w:fldCharType="end"/>
      </w:r>
    </w:p>
    <w:p w14:paraId="7F876D38">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_Toc10240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第四节 报价文件格式</w:t>
      </w:r>
      <w:r>
        <w:rPr>
          <w:color w:val="auto"/>
        </w:rPr>
        <w:tab/>
      </w:r>
      <w:r>
        <w:rPr>
          <w:color w:val="auto"/>
        </w:rPr>
        <w:fldChar w:fldCharType="begin"/>
      </w:r>
      <w:r>
        <w:rPr>
          <w:color w:val="auto"/>
        </w:rPr>
        <w:instrText xml:space="preserve"> PAGEREF _Toc10240 \h </w:instrText>
      </w:r>
      <w:r>
        <w:rPr>
          <w:color w:val="auto"/>
        </w:rPr>
        <w:fldChar w:fldCharType="separate"/>
      </w:r>
      <w:r>
        <w:rPr>
          <w:color w:val="auto"/>
        </w:rPr>
        <w:t>67</w:t>
      </w:r>
      <w:r>
        <w:rPr>
          <w:color w:val="auto"/>
        </w:rPr>
        <w:fldChar w:fldCharType="end"/>
      </w:r>
      <w:r>
        <w:rPr>
          <w:rFonts w:hint="eastAsia" w:ascii="宋体" w:hAnsi="宋体" w:eastAsia="宋体" w:cs="宋体"/>
          <w:color w:val="auto"/>
          <w:szCs w:val="30"/>
          <w:highlight w:val="none"/>
        </w:rPr>
        <w:fldChar w:fldCharType="end"/>
      </w:r>
    </w:p>
    <w:p w14:paraId="2E53B3EC">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_Toc27723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第五节 其他文书、文件格式</w:t>
      </w:r>
      <w:r>
        <w:rPr>
          <w:color w:val="auto"/>
        </w:rPr>
        <w:tab/>
      </w:r>
      <w:r>
        <w:rPr>
          <w:color w:val="auto"/>
        </w:rPr>
        <w:fldChar w:fldCharType="begin"/>
      </w:r>
      <w:r>
        <w:rPr>
          <w:color w:val="auto"/>
        </w:rPr>
        <w:instrText xml:space="preserve"> PAGEREF _Toc27723 \h </w:instrText>
      </w:r>
      <w:r>
        <w:rPr>
          <w:color w:val="auto"/>
        </w:rPr>
        <w:fldChar w:fldCharType="separate"/>
      </w:r>
      <w:r>
        <w:rPr>
          <w:color w:val="auto"/>
        </w:rPr>
        <w:t>73</w:t>
      </w:r>
      <w:r>
        <w:rPr>
          <w:color w:val="auto"/>
        </w:rPr>
        <w:fldChar w:fldCharType="end"/>
      </w:r>
      <w:r>
        <w:rPr>
          <w:rFonts w:hint="eastAsia" w:ascii="宋体" w:hAnsi="宋体" w:eastAsia="宋体" w:cs="宋体"/>
          <w:color w:val="auto"/>
          <w:szCs w:val="30"/>
          <w:highlight w:val="none"/>
        </w:rPr>
        <w:fldChar w:fldCharType="end"/>
      </w:r>
    </w:p>
    <w:p w14:paraId="3A26B2F9">
      <w:pPr>
        <w:pStyle w:val="21"/>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_Toc19735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第六章  合同文本</w:t>
      </w:r>
      <w:r>
        <w:rPr>
          <w:color w:val="auto"/>
        </w:rPr>
        <w:tab/>
      </w:r>
      <w:r>
        <w:rPr>
          <w:color w:val="auto"/>
        </w:rPr>
        <w:fldChar w:fldCharType="begin"/>
      </w:r>
      <w:r>
        <w:rPr>
          <w:color w:val="auto"/>
        </w:rPr>
        <w:instrText xml:space="preserve"> PAGEREF _Toc19735 \h </w:instrText>
      </w:r>
      <w:r>
        <w:rPr>
          <w:color w:val="auto"/>
        </w:rPr>
        <w:fldChar w:fldCharType="separate"/>
      </w:r>
      <w:r>
        <w:rPr>
          <w:color w:val="auto"/>
        </w:rPr>
        <w:t>75</w:t>
      </w:r>
      <w:r>
        <w:rPr>
          <w:color w:val="auto"/>
        </w:rPr>
        <w:fldChar w:fldCharType="end"/>
      </w:r>
      <w:r>
        <w:rPr>
          <w:rFonts w:hint="eastAsia" w:ascii="宋体" w:hAnsi="宋体" w:eastAsia="宋体" w:cs="宋体"/>
          <w:color w:val="auto"/>
          <w:szCs w:val="30"/>
          <w:highlight w:val="none"/>
        </w:rPr>
        <w:fldChar w:fldCharType="end"/>
      </w:r>
    </w:p>
    <w:p w14:paraId="665F0130">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_Toc19608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8"/>
          <w:highlight w:val="none"/>
        </w:rPr>
        <w:t>第一部分 合同书</w:t>
      </w:r>
      <w:r>
        <w:rPr>
          <w:color w:val="auto"/>
        </w:rPr>
        <w:tab/>
      </w:r>
      <w:r>
        <w:rPr>
          <w:color w:val="auto"/>
        </w:rPr>
        <w:fldChar w:fldCharType="begin"/>
      </w:r>
      <w:r>
        <w:rPr>
          <w:color w:val="auto"/>
        </w:rPr>
        <w:instrText xml:space="preserve"> PAGEREF _Toc19608 \h </w:instrText>
      </w:r>
      <w:r>
        <w:rPr>
          <w:color w:val="auto"/>
        </w:rPr>
        <w:fldChar w:fldCharType="separate"/>
      </w:r>
      <w:r>
        <w:rPr>
          <w:color w:val="auto"/>
        </w:rPr>
        <w:t>78</w:t>
      </w:r>
      <w:r>
        <w:rPr>
          <w:color w:val="auto"/>
        </w:rPr>
        <w:fldChar w:fldCharType="end"/>
      </w:r>
      <w:r>
        <w:rPr>
          <w:rFonts w:hint="eastAsia" w:ascii="宋体" w:hAnsi="宋体" w:eastAsia="宋体" w:cs="宋体"/>
          <w:color w:val="auto"/>
          <w:szCs w:val="30"/>
          <w:highlight w:val="none"/>
        </w:rPr>
        <w:fldChar w:fldCharType="end"/>
      </w:r>
    </w:p>
    <w:p w14:paraId="0E074AAD">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_Toc10131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8"/>
          <w:highlight w:val="none"/>
        </w:rPr>
        <w:t>第二部分 合同一般条款</w:t>
      </w:r>
      <w:r>
        <w:rPr>
          <w:color w:val="auto"/>
        </w:rPr>
        <w:tab/>
      </w:r>
      <w:r>
        <w:rPr>
          <w:color w:val="auto"/>
        </w:rPr>
        <w:fldChar w:fldCharType="begin"/>
      </w:r>
      <w:r>
        <w:rPr>
          <w:color w:val="auto"/>
        </w:rPr>
        <w:instrText xml:space="preserve"> PAGEREF _Toc10131 \h </w:instrText>
      </w:r>
      <w:r>
        <w:rPr>
          <w:color w:val="auto"/>
        </w:rPr>
        <w:fldChar w:fldCharType="separate"/>
      </w:r>
      <w:r>
        <w:rPr>
          <w:color w:val="auto"/>
        </w:rPr>
        <w:t>82</w:t>
      </w:r>
      <w:r>
        <w:rPr>
          <w:color w:val="auto"/>
        </w:rPr>
        <w:fldChar w:fldCharType="end"/>
      </w:r>
      <w:r>
        <w:rPr>
          <w:rFonts w:hint="eastAsia" w:ascii="宋体" w:hAnsi="宋体" w:eastAsia="宋体" w:cs="宋体"/>
          <w:color w:val="auto"/>
          <w:szCs w:val="30"/>
          <w:highlight w:val="none"/>
        </w:rPr>
        <w:fldChar w:fldCharType="end"/>
      </w:r>
    </w:p>
    <w:p w14:paraId="41D9C02F">
      <w:pPr>
        <w:pStyle w:val="23"/>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_Toc3226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8"/>
          <w:highlight w:val="none"/>
        </w:rPr>
        <w:t>第三部分  合同专用条款</w:t>
      </w:r>
      <w:r>
        <w:rPr>
          <w:color w:val="auto"/>
        </w:rPr>
        <w:tab/>
      </w:r>
      <w:r>
        <w:rPr>
          <w:color w:val="auto"/>
        </w:rPr>
        <w:fldChar w:fldCharType="begin"/>
      </w:r>
      <w:r>
        <w:rPr>
          <w:color w:val="auto"/>
        </w:rPr>
        <w:instrText xml:space="preserve"> PAGEREF _Toc3226 \h </w:instrText>
      </w:r>
      <w:r>
        <w:rPr>
          <w:color w:val="auto"/>
        </w:rPr>
        <w:fldChar w:fldCharType="separate"/>
      </w:r>
      <w:r>
        <w:rPr>
          <w:color w:val="auto"/>
        </w:rPr>
        <w:t>87</w:t>
      </w:r>
      <w:r>
        <w:rPr>
          <w:color w:val="auto"/>
        </w:rPr>
        <w:fldChar w:fldCharType="end"/>
      </w:r>
      <w:r>
        <w:rPr>
          <w:rFonts w:hint="eastAsia" w:ascii="宋体" w:hAnsi="宋体" w:eastAsia="宋体" w:cs="宋体"/>
          <w:color w:val="auto"/>
          <w:szCs w:val="30"/>
          <w:highlight w:val="none"/>
        </w:rPr>
        <w:fldChar w:fldCharType="end"/>
      </w:r>
    </w:p>
    <w:p w14:paraId="71010617">
      <w:pPr>
        <w:pStyle w:val="21"/>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_Toc13393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第七章 质疑、投诉材料格式</w:t>
      </w:r>
      <w:r>
        <w:rPr>
          <w:color w:val="auto"/>
        </w:rPr>
        <w:tab/>
      </w:r>
      <w:r>
        <w:rPr>
          <w:color w:val="auto"/>
        </w:rPr>
        <w:fldChar w:fldCharType="begin"/>
      </w:r>
      <w:r>
        <w:rPr>
          <w:color w:val="auto"/>
        </w:rPr>
        <w:instrText xml:space="preserve"> PAGEREF _Toc13393 \h </w:instrText>
      </w:r>
      <w:r>
        <w:rPr>
          <w:color w:val="auto"/>
        </w:rPr>
        <w:fldChar w:fldCharType="separate"/>
      </w:r>
      <w:r>
        <w:rPr>
          <w:color w:val="auto"/>
        </w:rPr>
        <w:t>90</w:t>
      </w:r>
      <w:r>
        <w:rPr>
          <w:color w:val="auto"/>
        </w:rPr>
        <w:fldChar w:fldCharType="end"/>
      </w:r>
      <w:r>
        <w:rPr>
          <w:rFonts w:hint="eastAsia" w:ascii="宋体" w:hAnsi="宋体" w:eastAsia="宋体" w:cs="宋体"/>
          <w:color w:val="auto"/>
          <w:szCs w:val="30"/>
          <w:highlight w:val="none"/>
        </w:rPr>
        <w:fldChar w:fldCharType="end"/>
      </w:r>
    </w:p>
    <w:p w14:paraId="70C0CECF">
      <w:pPr>
        <w:pStyle w:val="23"/>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345467B2">
      <w:pPr>
        <w:tabs>
          <w:tab w:val="left" w:pos="7470"/>
        </w:tabs>
        <w:spacing w:line="4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17724BF2">
      <w:pPr>
        <w:spacing w:line="400" w:lineRule="exact"/>
        <w:jc w:val="center"/>
        <w:rPr>
          <w:rFonts w:hint="eastAsia" w:ascii="宋体" w:hAnsi="宋体" w:eastAsia="宋体" w:cs="宋体"/>
          <w:b/>
          <w:color w:val="auto"/>
          <w:sz w:val="32"/>
          <w:szCs w:val="32"/>
          <w:highlight w:val="none"/>
        </w:rPr>
      </w:pPr>
    </w:p>
    <w:p w14:paraId="01DE0CD1">
      <w:pPr>
        <w:spacing w:line="400" w:lineRule="exact"/>
        <w:jc w:val="center"/>
        <w:rPr>
          <w:rFonts w:hint="eastAsia" w:ascii="宋体" w:hAnsi="宋体" w:eastAsia="宋体" w:cs="宋体"/>
          <w:b/>
          <w:color w:val="auto"/>
          <w:sz w:val="32"/>
          <w:szCs w:val="32"/>
          <w:highlight w:val="none"/>
        </w:rPr>
      </w:pPr>
    </w:p>
    <w:p w14:paraId="370F3ED3">
      <w:pPr>
        <w:spacing w:line="400" w:lineRule="exact"/>
        <w:jc w:val="center"/>
        <w:rPr>
          <w:rFonts w:hint="eastAsia" w:ascii="宋体" w:hAnsi="宋体" w:eastAsia="宋体" w:cs="宋体"/>
          <w:b/>
          <w:color w:val="auto"/>
          <w:sz w:val="32"/>
          <w:szCs w:val="32"/>
          <w:highlight w:val="none"/>
        </w:rPr>
      </w:pPr>
    </w:p>
    <w:p w14:paraId="7FD7CCD0">
      <w:pPr>
        <w:spacing w:line="400" w:lineRule="exact"/>
        <w:jc w:val="center"/>
        <w:rPr>
          <w:rFonts w:hint="eastAsia" w:ascii="宋体" w:hAnsi="宋体" w:eastAsia="宋体" w:cs="宋体"/>
          <w:b/>
          <w:color w:val="auto"/>
          <w:sz w:val="32"/>
          <w:szCs w:val="32"/>
          <w:highlight w:val="none"/>
        </w:rPr>
      </w:pPr>
    </w:p>
    <w:p w14:paraId="4786FBF5">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080" w:bottom="1440" w:left="1080" w:header="851" w:footer="992" w:gutter="0"/>
          <w:pgNumType w:fmt="decimal" w:start="1"/>
          <w:cols w:space="720" w:num="1"/>
          <w:titlePg/>
          <w:docGrid w:type="lines" w:linePitch="312" w:charSpace="0"/>
        </w:sectPr>
      </w:pPr>
    </w:p>
    <w:p w14:paraId="25C8AEF8">
      <w:pPr>
        <w:pStyle w:val="4"/>
        <w:spacing w:line="400" w:lineRule="exact"/>
        <w:jc w:val="center"/>
        <w:rPr>
          <w:rFonts w:hint="eastAsia" w:ascii="宋体" w:hAnsi="宋体" w:eastAsia="宋体" w:cs="宋体"/>
          <w:color w:val="auto"/>
          <w:highlight w:val="none"/>
        </w:rPr>
      </w:pPr>
      <w:bookmarkStart w:id="0" w:name="_Toc4088"/>
      <w:bookmarkStart w:id="1" w:name="_Toc80886925"/>
      <w:r>
        <w:rPr>
          <w:rFonts w:hint="eastAsia" w:ascii="宋体" w:hAnsi="宋体" w:eastAsia="宋体" w:cs="宋体"/>
          <w:color w:val="auto"/>
          <w:highlight w:val="none"/>
        </w:rPr>
        <w:t>第一章 竞争性磋商公告</w:t>
      </w:r>
      <w:bookmarkEnd w:id="0"/>
      <w:bookmarkEnd w:id="1"/>
      <w:bookmarkStart w:id="2" w:name="_Toc28359089"/>
      <w:bookmarkStart w:id="3" w:name="_Toc35393798"/>
      <w:bookmarkStart w:id="4" w:name="_Toc44229878"/>
      <w:bookmarkStart w:id="5" w:name="_Toc28359012"/>
      <w:bookmarkStart w:id="6" w:name="_Toc35393629"/>
      <w:bookmarkStart w:id="7" w:name="_Toc35393623"/>
      <w:bookmarkStart w:id="8" w:name="_Toc28359081"/>
      <w:bookmarkStart w:id="9" w:name="_Toc28359004"/>
      <w:bookmarkStart w:id="10" w:name="_Toc35393792"/>
    </w:p>
    <w:p w14:paraId="1D2D08FC">
      <w:pPr>
        <w:pBdr>
          <w:top w:val="single" w:color="auto" w:sz="4" w:space="1"/>
          <w:left w:val="single" w:color="auto" w:sz="4" w:space="4"/>
          <w:bottom w:val="single" w:color="auto" w:sz="4" w:space="1"/>
          <w:right w:val="single" w:color="auto" w:sz="4" w:space="4"/>
        </w:pBdr>
        <w:spacing w:line="440" w:lineRule="exact"/>
        <w:ind w:firstLine="422" w:firstLineChars="200"/>
        <w:rPr>
          <w:rFonts w:ascii="宋体" w:hAnsi="宋体"/>
          <w:b/>
          <w:color w:val="auto"/>
          <w:szCs w:val="21"/>
        </w:rPr>
      </w:pPr>
      <w:r>
        <w:rPr>
          <w:rFonts w:hint="eastAsia" w:ascii="宋体" w:hAnsi="宋体"/>
          <w:b/>
          <w:color w:val="auto"/>
          <w:szCs w:val="21"/>
        </w:rPr>
        <w:t>项目概况</w:t>
      </w:r>
    </w:p>
    <w:p w14:paraId="55ED1CB3">
      <w:pPr>
        <w:pBdr>
          <w:top w:val="single" w:color="auto" w:sz="4" w:space="1"/>
          <w:left w:val="single" w:color="auto" w:sz="4" w:space="4"/>
          <w:bottom w:val="single" w:color="auto" w:sz="4" w:space="1"/>
          <w:right w:val="single" w:color="auto" w:sz="4" w:space="4"/>
        </w:pBd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rPr>
        <w:t>2025年度隆安县国土变更调查及森林草原湿地荒漠调查监测</w:t>
      </w:r>
      <w:r>
        <w:rPr>
          <w:rFonts w:hint="eastAsia" w:ascii="宋体" w:hAnsi="宋体" w:eastAsia="宋体" w:cs="宋体"/>
          <w:color w:val="auto"/>
          <w:szCs w:val="21"/>
        </w:rPr>
        <w:t>采购项目的潜在供应商应在广西政府采购云平台</w:t>
      </w:r>
      <w:r>
        <w:rPr>
          <w:rFonts w:hint="eastAsia" w:ascii="宋体" w:hAnsi="宋体" w:eastAsia="宋体" w:cs="宋体"/>
          <w:color w:val="auto"/>
          <w:szCs w:val="21"/>
          <w:lang w:eastAsia="zh-CN"/>
        </w:rPr>
        <w:t>（https://www.gcy.zfcg.gxzf.gov.cn/</w:t>
      </w:r>
      <w:r>
        <w:rPr>
          <w:rFonts w:hint="eastAsia" w:ascii="宋体" w:hAnsi="宋体" w:eastAsia="宋体" w:cs="宋体"/>
          <w:color w:val="auto"/>
          <w:szCs w:val="21"/>
        </w:rPr>
        <w:t>）获取</w:t>
      </w:r>
      <w:r>
        <w:rPr>
          <w:rFonts w:hint="eastAsia" w:ascii="宋体" w:hAnsi="宋体" w:eastAsia="宋体" w:cs="宋体"/>
          <w:color w:val="auto"/>
          <w:szCs w:val="21"/>
          <w:lang w:eastAsia="zh-CN"/>
        </w:rPr>
        <w:t>（</w:t>
      </w:r>
      <w:r>
        <w:rPr>
          <w:rFonts w:hint="eastAsia" w:ascii="宋体" w:hAnsi="宋体" w:eastAsia="宋体" w:cs="宋体"/>
          <w:color w:val="auto"/>
          <w:szCs w:val="21"/>
        </w:rPr>
        <w:t>下载）获取采购文件，并于202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4</w:t>
      </w:r>
      <w:r>
        <w:rPr>
          <w:rFonts w:hint="eastAsia" w:ascii="宋体" w:hAnsi="宋体" w:eastAsia="宋体" w:cs="宋体"/>
          <w:color w:val="auto"/>
          <w:szCs w:val="21"/>
        </w:rPr>
        <w:t>月</w:t>
      </w:r>
      <w:r>
        <w:rPr>
          <w:rFonts w:hint="eastAsia" w:ascii="宋体" w:hAnsi="宋体" w:cs="宋体"/>
          <w:color w:val="auto"/>
          <w:szCs w:val="21"/>
          <w:lang w:val="en-US" w:eastAsia="zh-CN"/>
        </w:rPr>
        <w:t>27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eastAsia="宋体" w:cs="宋体"/>
          <w:color w:val="auto"/>
          <w:spacing w:val="-6"/>
          <w:szCs w:val="21"/>
          <w:lang w:eastAsia="zh-CN"/>
        </w:rPr>
        <w:t>点</w:t>
      </w:r>
      <w:r>
        <w:rPr>
          <w:rFonts w:hint="eastAsia" w:ascii="宋体" w:hAnsi="宋体" w:cs="宋体"/>
          <w:color w:val="auto"/>
          <w:spacing w:val="-6"/>
          <w:szCs w:val="21"/>
          <w:lang w:val="en-US" w:eastAsia="zh-CN"/>
        </w:rPr>
        <w:t>00</w:t>
      </w:r>
      <w:r>
        <w:rPr>
          <w:rFonts w:hint="eastAsia" w:ascii="宋体" w:hAnsi="宋体" w:eastAsia="宋体" w:cs="宋体"/>
          <w:color w:val="auto"/>
          <w:spacing w:val="-6"/>
          <w:szCs w:val="21"/>
          <w:lang w:eastAsia="zh-CN"/>
        </w:rPr>
        <w:t>分</w:t>
      </w:r>
      <w:r>
        <w:rPr>
          <w:rFonts w:hint="eastAsia" w:ascii="宋体" w:hAnsi="宋体" w:eastAsia="宋体" w:cs="宋体"/>
          <w:color w:val="auto"/>
          <w:szCs w:val="21"/>
        </w:rPr>
        <w:t>（北京时间）前提交响应文件。</w:t>
      </w:r>
    </w:p>
    <w:p w14:paraId="1E77B1FF">
      <w:pPr>
        <w:spacing w:line="360" w:lineRule="auto"/>
        <w:ind w:firstLine="482" w:firstLineChars="200"/>
        <w:rPr>
          <w:rFonts w:hint="eastAsia" w:ascii="宋体" w:hAnsi="宋体" w:eastAsia="宋体" w:cs="宋体"/>
          <w:b/>
          <w:bCs w:val="0"/>
          <w:color w:val="auto"/>
          <w:sz w:val="24"/>
          <w:highlight w:val="none"/>
        </w:rPr>
      </w:pPr>
    </w:p>
    <w:p w14:paraId="730F1A9B">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val="0"/>
          <w:color w:val="auto"/>
          <w:sz w:val="24"/>
          <w:highlight w:val="none"/>
        </w:rPr>
        <w:t>一、项目基本情况</w:t>
      </w:r>
      <w:bookmarkEnd w:id="2"/>
      <w:bookmarkEnd w:id="3"/>
      <w:bookmarkEnd w:id="4"/>
      <w:bookmarkEnd w:id="5"/>
      <w:bookmarkEnd w:id="6"/>
    </w:p>
    <w:p w14:paraId="6CACD1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1.项目编号：NNZC2026-C3-23001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-GXZJ</w:t>
      </w:r>
    </w:p>
    <w:p w14:paraId="7BE54C9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2.项目名称：2025年度隆安县国土变更调查及森林草原湿地荒漠调查监测</w:t>
      </w:r>
    </w:p>
    <w:p w14:paraId="48E6AD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22C721B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4.预算金额：</w:t>
      </w:r>
      <w:bookmarkStart w:id="11" w:name="PO_3000001868_PM001392"/>
      <w:r>
        <w:rPr>
          <w:rFonts w:hint="eastAsia" w:ascii="宋体" w:hAnsi="宋体" w:eastAsia="宋体" w:cs="宋体"/>
          <w:color w:val="auto"/>
          <w:szCs w:val="21"/>
          <w:highlight w:val="none"/>
          <w:lang w:val="en-US" w:eastAsia="zh-CN"/>
        </w:rPr>
        <w:t>1340000</w:t>
      </w:r>
      <w:r>
        <w:rPr>
          <w:rFonts w:hint="eastAsia" w:ascii="宋体" w:hAnsi="宋体" w:eastAsia="宋体" w:cs="宋体"/>
          <w:color w:val="auto"/>
          <w:szCs w:val="21"/>
          <w:highlight w:val="none"/>
          <w:lang w:eastAsia="zh-CN"/>
        </w:rPr>
        <w:t>.0</w:t>
      </w:r>
      <w:bookmarkEnd w:id="11"/>
      <w:r>
        <w:rPr>
          <w:rFonts w:hint="eastAsia" w:ascii="宋体" w:hAnsi="宋体" w:eastAsia="宋体" w:cs="宋体"/>
          <w:color w:val="auto"/>
          <w:szCs w:val="21"/>
          <w:highlight w:val="none"/>
          <w:lang w:val="en-US" w:eastAsia="zh-CN"/>
        </w:rPr>
        <w:t>0</w:t>
      </w:r>
    </w:p>
    <w:p w14:paraId="6716A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5.最高限价</w:t>
      </w:r>
      <w:bookmarkStart w:id="12" w:name="_Hlk66782034"/>
      <w:r>
        <w:rPr>
          <w:rFonts w:hint="eastAsia" w:ascii="宋体" w:hAnsi="宋体" w:eastAsia="宋体" w:cs="宋体"/>
          <w:color w:val="auto"/>
          <w:szCs w:val="21"/>
          <w:highlight w:val="none"/>
        </w:rPr>
        <w:t>（如有）</w:t>
      </w:r>
      <w:bookmarkEnd w:id="12"/>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1340000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lang w:val="en-US" w:eastAsia="zh-CN"/>
        </w:rPr>
        <w:t>0</w:t>
      </w:r>
    </w:p>
    <w:p w14:paraId="61470D58">
      <w:pPr>
        <w:spacing w:line="360" w:lineRule="auto"/>
        <w:ind w:firstLine="420" w:firstLineChars="200"/>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rPr>
        <w:t xml:space="preserve">6.采购需求： </w:t>
      </w:r>
      <w:bookmarkStart w:id="13" w:name="PO_3000001868_PM004"/>
      <w:r>
        <w:rPr>
          <w:rFonts w:hint="eastAsia" w:ascii="宋体" w:hAnsi="宋体" w:eastAsia="宋体" w:cs="宋体"/>
          <w:color w:val="auto"/>
          <w:szCs w:val="21"/>
          <w:highlight w:val="none"/>
          <w:lang w:eastAsia="zh-CN"/>
        </w:rPr>
        <w:t xml:space="preserve"> </w:t>
      </w:r>
    </w:p>
    <w:tbl>
      <w:tblPr>
        <w:tblStyle w:val="25"/>
        <w:tblW w:w="921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111"/>
        <w:gridCol w:w="950"/>
        <w:gridCol w:w="5209"/>
      </w:tblGrid>
      <w:tr w14:paraId="6B94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7" w:type="dxa"/>
            <w:vAlign w:val="center"/>
          </w:tcPr>
          <w:p w14:paraId="00D589A3">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序号</w:t>
            </w:r>
          </w:p>
        </w:tc>
        <w:tc>
          <w:tcPr>
            <w:tcW w:w="2111" w:type="dxa"/>
            <w:vAlign w:val="center"/>
          </w:tcPr>
          <w:p w14:paraId="311BB6B4">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标项</w:t>
            </w:r>
            <w:r>
              <w:rPr>
                <w:rFonts w:hint="eastAsia" w:ascii="宋体" w:hAnsi="宋体" w:eastAsia="宋体" w:cs="宋体"/>
                <w:color w:val="auto"/>
                <w:szCs w:val="21"/>
                <w:highlight w:val="none"/>
                <w:vertAlign w:val="baseline"/>
                <w:lang w:eastAsia="zh-CN"/>
              </w:rPr>
              <w:t>名称</w:t>
            </w:r>
          </w:p>
        </w:tc>
        <w:tc>
          <w:tcPr>
            <w:tcW w:w="950" w:type="dxa"/>
            <w:vAlign w:val="center"/>
          </w:tcPr>
          <w:p w14:paraId="587CA733">
            <w:p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eastAsia="zh-CN"/>
              </w:rPr>
              <w:t>数量</w:t>
            </w:r>
            <w:r>
              <w:rPr>
                <w:rFonts w:hint="eastAsia" w:ascii="宋体" w:hAnsi="宋体" w:cs="宋体"/>
                <w:color w:val="auto"/>
                <w:szCs w:val="21"/>
                <w:highlight w:val="none"/>
                <w:vertAlign w:val="baseline"/>
                <w:lang w:val="en-US" w:eastAsia="zh-CN"/>
              </w:rPr>
              <w:t>及单位</w:t>
            </w:r>
          </w:p>
        </w:tc>
        <w:tc>
          <w:tcPr>
            <w:tcW w:w="5209" w:type="dxa"/>
            <w:vAlign w:val="center"/>
          </w:tcPr>
          <w:p w14:paraId="5DDF8D20">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color w:val="auto"/>
                <w:szCs w:val="21"/>
                <w:highlight w:val="none"/>
              </w:rPr>
              <w:t>简要技术需求或者服务要求</w:t>
            </w:r>
          </w:p>
        </w:tc>
      </w:tr>
      <w:tr w14:paraId="7A68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5ABACA2D">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1</w:t>
            </w:r>
          </w:p>
        </w:tc>
        <w:tc>
          <w:tcPr>
            <w:tcW w:w="2111" w:type="dxa"/>
            <w:vAlign w:val="center"/>
          </w:tcPr>
          <w:p w14:paraId="20F60264">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2025年度隆安县国土变更调查及森林草原湿地荒漠调查监测</w:t>
            </w:r>
          </w:p>
        </w:tc>
        <w:tc>
          <w:tcPr>
            <w:tcW w:w="950" w:type="dxa"/>
            <w:vAlign w:val="center"/>
          </w:tcPr>
          <w:p w14:paraId="1BA6424E">
            <w:pPr>
              <w:spacing w:line="360" w:lineRule="auto"/>
              <w:jc w:val="center"/>
              <w:rPr>
                <w:rFonts w:hint="default" w:ascii="宋体" w:hAnsi="宋体" w:eastAsia="宋体" w:cs="宋体"/>
                <w:color w:val="auto"/>
                <w:szCs w:val="21"/>
                <w:highlight w:val="none"/>
                <w:vertAlign w:val="baseline"/>
                <w:lang w:val="en-US" w:eastAsia="zh-CN"/>
              </w:rPr>
            </w:pPr>
            <w:r>
              <w:rPr>
                <w:rFonts w:hint="default" w:ascii="宋体" w:hAnsi="宋体" w:eastAsia="宋体" w:cs="宋体"/>
                <w:color w:val="auto"/>
                <w:szCs w:val="21"/>
                <w:highlight w:val="none"/>
                <w:vertAlign w:val="baseline"/>
                <w:lang w:val="en-US" w:eastAsia="zh-CN"/>
              </w:rPr>
              <w:t>1</w:t>
            </w:r>
            <w:r>
              <w:rPr>
                <w:rFonts w:hint="eastAsia" w:ascii="宋体" w:hAnsi="宋体" w:cs="宋体"/>
                <w:color w:val="auto"/>
                <w:szCs w:val="21"/>
                <w:highlight w:val="none"/>
                <w:vertAlign w:val="baseline"/>
                <w:lang w:val="en-US" w:eastAsia="zh-CN"/>
              </w:rPr>
              <w:t>项</w:t>
            </w:r>
          </w:p>
        </w:tc>
        <w:tc>
          <w:tcPr>
            <w:tcW w:w="5209" w:type="dxa"/>
            <w:vAlign w:val="center"/>
          </w:tcPr>
          <w:p w14:paraId="1E44EE92">
            <w:pPr>
              <w:spacing w:line="360" w:lineRule="auto"/>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eastAsia="zh-CN"/>
              </w:rPr>
              <w:t>隆安县林业局林草调查范围内，按照年度变更调查要求，开展全部地类变化调查，进行地类变化信息合法合规性核实后，将自治区林业局审核通过的线上调查结果通过“国土调查云”推送至县级自然资源主管部门；同时，对变化图斑开展图斑拟合、相关属性填写，形成符合数据库建库标准的矢量数据后，提交县级自然资源部门统一建设数据库，同步开展林草湿荒资源属性调查。林草调查范围外，县级自然资源主管部门将林草湿地类变化信息推送至县级林业主管部门开展资源属性调查和林草湿地类变化信息合法合规性核实</w:t>
            </w:r>
            <w:r>
              <w:rPr>
                <w:rFonts w:hint="eastAsia" w:ascii="宋体" w:hAnsi="宋体" w:cs="宋体"/>
                <w:color w:val="auto"/>
                <w:szCs w:val="21"/>
                <w:highlight w:val="none"/>
                <w:lang w:val="en-US" w:eastAsia="zh-CN"/>
              </w:rPr>
              <w:t>。</w:t>
            </w:r>
          </w:p>
        </w:tc>
      </w:tr>
      <w:bookmarkEnd w:id="13"/>
    </w:tbl>
    <w:p w14:paraId="45AABF2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7.合同履行期限：</w:t>
      </w:r>
      <w:r>
        <w:rPr>
          <w:rFonts w:hint="eastAsia" w:ascii="宋体" w:hAnsi="宋体" w:eastAsia="宋体" w:cs="宋体"/>
          <w:color w:val="auto"/>
          <w:szCs w:val="21"/>
          <w:highlight w:val="none"/>
          <w:lang w:val="en-US" w:eastAsia="zh-CN"/>
        </w:rPr>
        <w:t>按照自然资源部和广西壮族自治区自然资源厅最新的时间要求完成</w:t>
      </w:r>
      <w:r>
        <w:rPr>
          <w:rFonts w:hint="eastAsia" w:ascii="宋体" w:hAnsi="宋体" w:eastAsia="宋体" w:cs="宋体"/>
          <w:color w:val="auto"/>
          <w:szCs w:val="21"/>
          <w:highlight w:val="none"/>
        </w:rPr>
        <w:t>。</w:t>
      </w:r>
    </w:p>
    <w:p w14:paraId="5BAA33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78AAF800">
      <w:pPr>
        <w:spacing w:line="360" w:lineRule="auto"/>
        <w:ind w:firstLine="482" w:firstLineChars="200"/>
        <w:rPr>
          <w:rFonts w:hint="eastAsia" w:ascii="宋体" w:hAnsi="宋体" w:eastAsia="宋体" w:cs="宋体"/>
          <w:bCs/>
          <w:color w:val="auto"/>
          <w:sz w:val="24"/>
          <w:highlight w:val="none"/>
        </w:rPr>
      </w:pPr>
      <w:bookmarkStart w:id="14" w:name="_Toc35393630"/>
      <w:bookmarkStart w:id="15" w:name="_Toc44229879"/>
      <w:bookmarkStart w:id="16" w:name="_Toc28359090"/>
      <w:bookmarkStart w:id="17" w:name="_Toc35393799"/>
      <w:bookmarkStart w:id="18" w:name="_Toc28359013"/>
      <w:r>
        <w:rPr>
          <w:rFonts w:hint="eastAsia" w:ascii="宋体" w:hAnsi="宋体" w:eastAsia="宋体" w:cs="宋体"/>
          <w:b/>
          <w:color w:val="auto"/>
          <w:kern w:val="44"/>
          <w:sz w:val="24"/>
          <w:highlight w:val="none"/>
        </w:rPr>
        <w:t>二、供应商的资格条件</w:t>
      </w:r>
      <w:bookmarkEnd w:id="14"/>
      <w:bookmarkEnd w:id="15"/>
      <w:bookmarkEnd w:id="16"/>
      <w:bookmarkEnd w:id="17"/>
      <w:bookmarkEnd w:id="18"/>
    </w:p>
    <w:p w14:paraId="080D926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满足《中华人民共和国政府采购法》第二十二条规定；</w:t>
      </w:r>
    </w:p>
    <w:p w14:paraId="240B17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落实政府采购政策需满足的资格要求：专门面向</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rPr>
        <w:t>企业采购的项目（供应商应为</w:t>
      </w:r>
      <w:r>
        <w:rPr>
          <w:rFonts w:hint="eastAsia" w:ascii="宋体" w:hAnsi="宋体" w:eastAsia="宋体" w:cs="宋体"/>
          <w:color w:val="auto"/>
          <w:szCs w:val="21"/>
          <w:highlight w:val="none"/>
          <w:lang w:val="en-US" w:eastAsia="zh-CN"/>
        </w:rPr>
        <w:t>中小微</w:t>
      </w:r>
      <w:r>
        <w:rPr>
          <w:rFonts w:hint="eastAsia" w:ascii="宋体" w:hAnsi="宋体" w:eastAsia="宋体" w:cs="宋体"/>
          <w:color w:val="auto"/>
          <w:szCs w:val="21"/>
          <w:highlight w:val="none"/>
        </w:rPr>
        <w:t>企业或监狱企业或残疾人福利性单位)；</w:t>
      </w:r>
    </w:p>
    <w:p w14:paraId="72AD21D1">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val="en-US" w:eastAsia="zh-CN"/>
        </w:rPr>
        <w:t>同时</w:t>
      </w:r>
      <w:r>
        <w:rPr>
          <w:rFonts w:hint="eastAsia" w:ascii="宋体" w:hAnsi="宋体" w:eastAsia="宋体" w:cs="宋体"/>
          <w:color w:val="auto"/>
          <w:szCs w:val="21"/>
          <w:highlight w:val="none"/>
        </w:rPr>
        <w:t>具备林业调查规划设计</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级</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以上资质</w:t>
      </w:r>
      <w:r>
        <w:rPr>
          <w:rFonts w:hint="eastAsia" w:ascii="宋体" w:hAnsi="宋体" w:cs="宋体"/>
          <w:color w:val="auto"/>
          <w:szCs w:val="21"/>
          <w:highlight w:val="none"/>
          <w:lang w:val="en-US" w:eastAsia="zh-CN"/>
        </w:rPr>
        <w:t>和测绘乙级及以上资质</w:t>
      </w:r>
      <w:r>
        <w:rPr>
          <w:rFonts w:hint="eastAsia" w:ascii="宋体" w:hAnsi="宋体" w:eastAsia="宋体" w:cs="宋体"/>
          <w:color w:val="auto"/>
          <w:szCs w:val="21"/>
          <w:highlight w:val="none"/>
        </w:rPr>
        <w:t>；</w:t>
      </w:r>
    </w:p>
    <w:p w14:paraId="5FF1E0F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本项目的特定条件：</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14:paraId="5E713A4A">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D31682">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90DF7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2826224E">
      <w:pPr>
        <w:spacing w:line="360" w:lineRule="auto"/>
        <w:ind w:firstLine="420" w:firstLineChars="200"/>
        <w:rPr>
          <w:rFonts w:hint="eastAsia" w:ascii="宋体" w:hAnsi="宋体" w:eastAsia="宋体" w:cs="宋体"/>
          <w:color w:val="auto"/>
          <w:szCs w:val="21"/>
          <w:highlight w:val="none"/>
        </w:rPr>
      </w:pPr>
      <w:bookmarkStart w:id="19" w:name="_Toc28359005"/>
      <w:bookmarkStart w:id="20" w:name="_Toc28359082"/>
      <w:bookmarkStart w:id="21" w:name="_Toc35393624"/>
      <w:bookmarkStart w:id="22" w:name="_Toc35393793"/>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时间：自公告发布之日起至</w:t>
      </w:r>
      <w:r>
        <w:rPr>
          <w:rFonts w:hint="eastAsia" w:ascii="宋体" w:hAnsi="宋体" w:cs="宋体"/>
          <w:bCs/>
          <w:color w:val="auto"/>
          <w:szCs w:val="21"/>
          <w:highlight w:val="none"/>
          <w:lang w:val="en-US" w:eastAsia="zh-CN"/>
        </w:rPr>
        <w:t>2026</w:t>
      </w:r>
      <w:r>
        <w:rPr>
          <w:rFonts w:hint="eastAsia" w:ascii="宋体" w:hAnsi="宋体" w:cs="宋体"/>
          <w:bCs/>
          <w:color w:val="auto"/>
          <w:szCs w:val="21"/>
          <w:highlight w:val="none"/>
          <w:lang w:eastAsia="zh-CN"/>
        </w:rPr>
        <w:t>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lang w:eastAsia="zh-CN"/>
        </w:rPr>
        <w:t>点</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lang w:eastAsia="zh-CN"/>
        </w:rPr>
        <w:t>分</w:t>
      </w:r>
      <w:r>
        <w:rPr>
          <w:rFonts w:hint="eastAsia" w:ascii="宋体" w:hAnsi="宋体" w:eastAsia="宋体" w:cs="宋体"/>
          <w:color w:val="auto"/>
          <w:szCs w:val="21"/>
          <w:highlight w:val="none"/>
        </w:rPr>
        <w:t>（北京时间）。</w:t>
      </w:r>
    </w:p>
    <w:p w14:paraId="59761612">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地点：广西政府采购云平台（https://www.gcy.zfcg.gxzf.gov.cn）</w:t>
      </w:r>
    </w:p>
    <w:p w14:paraId="19E1E55B">
      <w:pPr>
        <w:spacing w:line="360" w:lineRule="auto"/>
        <w:ind w:firstLine="420" w:firstLineChars="200"/>
        <w:rPr>
          <w:rFonts w:hint="eastAsia" w:ascii="宋体" w:hAnsi="宋体" w:eastAsia="宋体" w:cs="宋体"/>
          <w:b/>
          <w:bCs/>
          <w:color w:val="auto"/>
          <w:sz w:val="24"/>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方式</w:t>
      </w:r>
      <w:r>
        <w:rPr>
          <w:rFonts w:hint="eastAsia" w:ascii="宋体" w:hAnsi="宋体" w:cs="宋体"/>
          <w:color w:val="auto"/>
          <w:szCs w:val="21"/>
          <w:highlight w:val="none"/>
          <w:lang w:eastAsia="zh-CN"/>
        </w:rPr>
        <w:t>：网上下载。本项目不发放纸质采购文件，供应商可自行在“广西政府采购云平台”下载采购文件（操作路径：登录“广西政府采购云平台”-项目采购-获取采购文件-找到本项目-点击“申请获取采购文件”），电子响应文件制作需要基于“广西政府采购云平台”获取的采购文件编制</w:t>
      </w:r>
      <w:r>
        <w:rPr>
          <w:rFonts w:hint="eastAsia" w:ascii="宋体" w:hAnsi="宋体" w:eastAsia="宋体" w:cs="宋体"/>
          <w:color w:val="auto"/>
          <w:szCs w:val="21"/>
          <w:highlight w:val="none"/>
        </w:rPr>
        <w:t>。</w:t>
      </w:r>
    </w:p>
    <w:p w14:paraId="00F1D3C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售价：0元。</w:t>
      </w:r>
    </w:p>
    <w:p w14:paraId="5F220F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9"/>
      <w:bookmarkEnd w:id="20"/>
      <w:bookmarkEnd w:id="21"/>
      <w:bookmarkEnd w:id="22"/>
      <w:r>
        <w:rPr>
          <w:rFonts w:hint="eastAsia" w:ascii="宋体" w:hAnsi="宋体" w:eastAsia="宋体" w:cs="宋体"/>
          <w:b/>
          <w:bCs/>
          <w:color w:val="auto"/>
          <w:sz w:val="24"/>
          <w:highlight w:val="none"/>
        </w:rPr>
        <w:t>响应文件提交</w:t>
      </w:r>
    </w:p>
    <w:p w14:paraId="2B49C67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首次响应文件提交截止时间</w:t>
      </w:r>
      <w:r>
        <w:rPr>
          <w:rFonts w:hint="eastAsia" w:ascii="宋体" w:hAnsi="宋体" w:eastAsia="宋体" w:cs="宋体"/>
          <w:bCs/>
          <w:color w:val="auto"/>
          <w:szCs w:val="21"/>
          <w:highlight w:val="none"/>
        </w:rPr>
        <w:t>（北京时间）：</w:t>
      </w:r>
      <w:r>
        <w:rPr>
          <w:rFonts w:hint="eastAsia" w:ascii="宋体" w:hAnsi="宋体" w:cs="宋体"/>
          <w:bCs/>
          <w:color w:val="auto"/>
          <w:szCs w:val="21"/>
          <w:highlight w:val="none"/>
          <w:lang w:eastAsia="zh-CN"/>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年</w:t>
      </w:r>
      <w:r>
        <w:rPr>
          <w:rFonts w:hint="eastAsia" w:ascii="宋体" w:hAnsi="宋体" w:cs="宋体"/>
          <w:bCs/>
          <w:color w:val="auto"/>
          <w:szCs w:val="21"/>
          <w:highlight w:val="none"/>
          <w:lang w:val="en-US" w:eastAsia="zh-CN"/>
        </w:rPr>
        <w:t xml:space="preserve">4 </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lang w:eastAsia="zh-CN"/>
        </w:rPr>
        <w:t>点</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lang w:eastAsia="zh-CN"/>
        </w:rPr>
        <w:t>分。</w:t>
      </w:r>
    </w:p>
    <w:p w14:paraId="6398F8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首次响应文件提交地点：</w:t>
      </w:r>
      <w:r>
        <w:rPr>
          <w:rFonts w:hint="eastAsia" w:ascii="宋体" w:hAnsi="宋体" w:cs="宋体"/>
          <w:color w:val="auto"/>
          <w:szCs w:val="21"/>
          <w:highlight w:val="none"/>
          <w:lang w:eastAsia="zh-CN"/>
        </w:rPr>
        <w:t>广西政府采购云平台（https://www.gcy.zfcg.gxzf.gov.cn）</w:t>
      </w:r>
    </w:p>
    <w:p w14:paraId="1667500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1）响应文件提交方式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本项目为南宁市全流程电子化项目，通过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，供应商在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提交电子版响应文件时，请填写参加远程采购活动经办人联系方式</w:t>
      </w:r>
      <w:r>
        <w:rPr>
          <w:rFonts w:hint="eastAsia" w:ascii="宋体" w:hAnsi="宋体" w:cs="宋体"/>
          <w:color w:val="auto"/>
          <w:szCs w:val="21"/>
          <w:highlight w:val="none"/>
          <w:lang w:eastAsia="zh-CN"/>
        </w:rPr>
        <w:t>，</w:t>
      </w:r>
      <w:r>
        <w:rPr>
          <w:rFonts w:hint="eastAsia" w:ascii="宋体" w:hAnsi="宋体" w:eastAsia="宋体" w:cs="Times New Roman"/>
          <w:color w:val="auto"/>
          <w:szCs w:val="21"/>
          <w:highlight w:val="none"/>
        </w:rPr>
        <w:t>电子响应文件具体操作流程详见本公告附件2</w:t>
      </w:r>
      <w:r>
        <w:rPr>
          <w:rFonts w:hint="eastAsia" w:ascii="宋体" w:hAnsi="宋体"/>
          <w:color w:val="auto"/>
          <w:szCs w:val="21"/>
          <w:highlight w:val="none"/>
        </w:rPr>
        <w:t>。</w:t>
      </w:r>
    </w:p>
    <w:p w14:paraId="0235A85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2）未进行网上注册并办理数字证书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CA认证）的供应商将无法参与本项目政府采购活动，潜在供应商应当在投标截止时间前，完成电子交易平台上的CA数字证书办理</w:t>
      </w:r>
      <w:r>
        <w:rPr>
          <w:rFonts w:hint="eastAsia" w:ascii="宋体" w:hAnsi="宋体"/>
          <w:color w:val="auto"/>
          <w:szCs w:val="21"/>
          <w:highlight w:val="none"/>
        </w:rPr>
        <w:t>（申领流程见本公告附件</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1FEAF0F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3B4D02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p w14:paraId="59C351A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CA证书在线解密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首次响应文件开启时，须要供应商携带制作响应文件时用来加密的有效数字证书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CA认证）登录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电子开标大厅现场按规定时间对加密的响应文件进行解密，未能按要求进行解密的，由此产生的后果由供应商自行承担。</w:t>
      </w:r>
    </w:p>
    <w:p w14:paraId="086B9B00">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供应商需要在具备有摄像头及语音功能且互联网网络状况良好的电脑登录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远程开标大厅参与本次磋商，否则后果自负。</w:t>
      </w:r>
    </w:p>
    <w:p w14:paraId="0A20E5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5EC5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lang w:eastAsia="zh-CN"/>
        </w:rPr>
        <w:t>分</w:t>
      </w:r>
      <w:r>
        <w:rPr>
          <w:rFonts w:hint="eastAsia" w:ascii="宋体" w:hAnsi="宋体" w:eastAsia="宋体" w:cs="宋体"/>
          <w:color w:val="auto"/>
          <w:szCs w:val="21"/>
          <w:highlight w:val="none"/>
        </w:rPr>
        <w:t>（北京时间）</w:t>
      </w:r>
    </w:p>
    <w:p w14:paraId="2D37E372">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none"/>
          <w:lang w:val="en-US" w:eastAsia="zh-CN"/>
        </w:rPr>
        <w:t>广西</w:t>
      </w:r>
      <w:r>
        <w:rPr>
          <w:rFonts w:hint="eastAsia" w:ascii="宋体" w:hAnsi="宋体" w:eastAsia="宋体" w:cs="宋体"/>
          <w:color w:val="auto"/>
          <w:szCs w:val="21"/>
          <w:highlight w:val="none"/>
          <w:u w:val="none"/>
        </w:rPr>
        <w:t xml:space="preserve">政府采购云平台开标大厅 </w:t>
      </w:r>
    </w:p>
    <w:p w14:paraId="5E4EDE77">
      <w:pPr>
        <w:spacing w:line="360" w:lineRule="auto"/>
        <w:ind w:firstLine="482" w:firstLineChars="200"/>
        <w:rPr>
          <w:rFonts w:hint="eastAsia" w:ascii="宋体" w:hAnsi="宋体" w:eastAsia="宋体" w:cs="宋体"/>
          <w:b/>
          <w:bCs/>
          <w:color w:val="auto"/>
          <w:sz w:val="24"/>
          <w:highlight w:val="none"/>
        </w:rPr>
      </w:pPr>
      <w:bookmarkStart w:id="23" w:name="_Toc35393794"/>
      <w:bookmarkStart w:id="24" w:name="_Toc28359084"/>
      <w:bookmarkStart w:id="25" w:name="_Toc28359007"/>
      <w:bookmarkStart w:id="26" w:name="_Toc35393625"/>
      <w:r>
        <w:rPr>
          <w:rFonts w:hint="eastAsia" w:ascii="宋体" w:hAnsi="宋体" w:eastAsia="宋体" w:cs="宋体"/>
          <w:b/>
          <w:bCs/>
          <w:color w:val="auto"/>
          <w:sz w:val="24"/>
          <w:highlight w:val="none"/>
        </w:rPr>
        <w:t>六、公告期限</w:t>
      </w:r>
      <w:bookmarkEnd w:id="23"/>
      <w:bookmarkEnd w:id="24"/>
      <w:bookmarkEnd w:id="25"/>
      <w:bookmarkEnd w:id="26"/>
    </w:p>
    <w:p w14:paraId="0E2A3EA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278CECEC">
      <w:pPr>
        <w:spacing w:line="360" w:lineRule="auto"/>
        <w:ind w:firstLine="482" w:firstLineChars="200"/>
        <w:rPr>
          <w:rFonts w:hint="eastAsia"/>
          <w:color w:val="auto"/>
        </w:rPr>
      </w:pPr>
      <w:bookmarkStart w:id="27" w:name="_Toc35393626"/>
      <w:bookmarkStart w:id="28" w:name="_Toc35393795"/>
      <w:r>
        <w:rPr>
          <w:rFonts w:hint="eastAsia" w:ascii="宋体" w:hAnsi="宋体" w:eastAsia="宋体" w:cs="宋体"/>
          <w:b/>
          <w:bCs/>
          <w:color w:val="auto"/>
          <w:sz w:val="24"/>
          <w:highlight w:val="none"/>
        </w:rPr>
        <w:t>七</w:t>
      </w:r>
      <w:r>
        <w:rPr>
          <w:rFonts w:hint="eastAsia" w:ascii="宋体" w:hAnsi="宋体" w:eastAsia="宋体" w:cs="宋体"/>
          <w:b/>
          <w:bCs/>
          <w:color w:val="auto"/>
          <w:sz w:val="24"/>
          <w:highlight w:val="none"/>
          <w:lang w:val="en-US" w:eastAsia="zh-CN"/>
        </w:rPr>
        <w:t>、其他补充事宜</w:t>
      </w:r>
      <w:bookmarkEnd w:id="27"/>
      <w:bookmarkEnd w:id="28"/>
    </w:p>
    <w:p w14:paraId="3A9424E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kern w:val="0"/>
          <w:szCs w:val="21"/>
          <w:highlight w:val="none"/>
        </w:rPr>
        <w:t>磋商保证金：本项目不收取磋商保证金</w:t>
      </w:r>
    </w:p>
    <w:p w14:paraId="7A150A6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kern w:val="0"/>
          <w:szCs w:val="21"/>
          <w:highlight w:val="none"/>
        </w:rPr>
        <w:t>采购意向公开链接：</w:t>
      </w:r>
      <w:bookmarkStart w:id="29" w:name="_Hlk37429585"/>
      <w:bookmarkStart w:id="30" w:name="_Hlk37429595"/>
    </w:p>
    <w:p w14:paraId="742749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http://www.ccgp-guangxi.gov.cn/site/detail?parentId=66485&amp;articleId=rTNdXOSyOoUJsbF5E1P+oQ==</w:t>
      </w:r>
    </w:p>
    <w:p w14:paraId="6277031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（三）</w:t>
      </w:r>
      <w:r>
        <w:rPr>
          <w:rFonts w:hint="eastAsia" w:ascii="宋体" w:hAnsi="宋体" w:eastAsia="宋体" w:cs="宋体"/>
          <w:color w:val="auto"/>
          <w:kern w:val="0"/>
          <w:szCs w:val="21"/>
          <w:highlight w:val="none"/>
        </w:rPr>
        <w:t>网上查询地址</w:t>
      </w:r>
    </w:p>
    <w:bookmarkEnd w:id="29"/>
    <w:bookmarkEnd w:id="30"/>
    <w:p w14:paraId="77465CA4">
      <w:pPr>
        <w:spacing w:line="360" w:lineRule="auto"/>
        <w:ind w:firstLine="420" w:firstLineChars="200"/>
        <w:rPr>
          <w:rFonts w:hint="eastAsia" w:ascii="宋体" w:hAnsi="宋体" w:eastAsia="宋体" w:cs="宋体"/>
          <w:color w:val="auto"/>
          <w:szCs w:val="21"/>
          <w:highlight w:val="none"/>
        </w:rPr>
      </w:pPr>
      <w:bookmarkStart w:id="31" w:name="_Hlk37429674"/>
      <w:r>
        <w:rPr>
          <w:rFonts w:hint="eastAsia" w:ascii="宋体" w:hAnsi="宋体" w:eastAsia="宋体" w:cs="宋体"/>
          <w:color w:val="auto"/>
          <w:szCs w:val="21"/>
          <w:highlight w:val="none"/>
        </w:rPr>
        <w:t>中国政府采购网（http://www.ccgp.gov.cn ）、广西壮族自治区政府采购网（http://zfcg.gxzf.gov.cn/）、全国公共资源交易平台(广西·南宁)（http://ggzy.jgswj.gxzf.gov.cn/nnggzy/）。</w:t>
      </w:r>
    </w:p>
    <w:p w14:paraId="533102C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本项目需要落实的政府采购政策</w:t>
      </w:r>
    </w:p>
    <w:p w14:paraId="236D689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6A31AA9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40D3A50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（3）政府采购支持监狱企业发展。</w:t>
      </w:r>
    </w:p>
    <w:bookmarkEnd w:id="31"/>
    <w:p w14:paraId="5DA29B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）政府采购支持采用本国产品的政策。</w:t>
      </w:r>
    </w:p>
    <w:p w14:paraId="110E35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）强制采购节能产品；优先采购节能产品、环境标志产品。</w:t>
      </w:r>
    </w:p>
    <w:p w14:paraId="28B14B2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96BF98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六）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eastAsia="宋体" w:cs="宋体"/>
          <w:color w:val="auto"/>
          <w:kern w:val="0"/>
          <w:szCs w:val="21"/>
          <w:highlight w:val="none"/>
        </w:rPr>
        <w:t xml:space="preserve">。 </w:t>
      </w:r>
    </w:p>
    <w:p w14:paraId="03DA4326">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6D545837">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60A0D19B">
      <w:pPr>
        <w:spacing w:line="360" w:lineRule="auto"/>
        <w:ind w:left="1041" w:leftChars="371" w:hanging="262" w:hangingChars="125"/>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称：隆安县林业局  </w:t>
      </w:r>
    </w:p>
    <w:p w14:paraId="1EC9AA90">
      <w:pPr>
        <w:spacing w:line="360" w:lineRule="auto"/>
        <w:ind w:left="1041" w:leftChars="371" w:hanging="262" w:hangingChars="125"/>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址：隆安县城厢镇蝶城路545</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号</w:t>
      </w:r>
    </w:p>
    <w:p w14:paraId="41D44434">
      <w:pPr>
        <w:pStyle w:val="18"/>
        <w:spacing w:line="360" w:lineRule="auto"/>
        <w:ind w:firstLine="735" w:firstLineChars="350"/>
        <w:rPr>
          <w:rFonts w:hint="default" w:ascii="宋体" w:hAnsi="宋体" w:eastAsia="宋体" w:cs="宋体"/>
          <w:color w:val="auto"/>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项目联系人：</w:t>
      </w:r>
      <w:r>
        <w:rPr>
          <w:rFonts w:hint="eastAsia" w:hAnsi="宋体" w:cs="宋体"/>
          <w:color w:val="auto"/>
          <w:kern w:val="2"/>
          <w:sz w:val="21"/>
          <w:szCs w:val="21"/>
          <w:highlight w:val="none"/>
          <w:u w:val="none"/>
          <w:lang w:val="en-US" w:eastAsia="zh-CN" w:bidi="ar-SA"/>
        </w:rPr>
        <w:t>李工</w:t>
      </w:r>
    </w:p>
    <w:p w14:paraId="6F781CBF">
      <w:pPr>
        <w:spacing w:line="360" w:lineRule="auto"/>
        <w:ind w:left="1041" w:leftChars="371" w:hanging="262" w:hangingChars="125"/>
        <w:jc w:val="lef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联系电话：0771-6523603</w:t>
      </w:r>
    </w:p>
    <w:p w14:paraId="67EBE9B6">
      <w:pPr>
        <w:spacing w:line="360" w:lineRule="auto"/>
        <w:ind w:left="1041" w:leftChars="371" w:hanging="262" w:hangingChars="125"/>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2.采购代理机构信息</w:t>
      </w:r>
    </w:p>
    <w:p w14:paraId="213805AA">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color w:val="auto"/>
          <w:szCs w:val="21"/>
          <w:highlight w:val="none"/>
          <w:u w:val="none"/>
          <w:lang w:eastAsia="zh-CN"/>
        </w:rPr>
        <w:t>广西中吉银工程项目管理有限公司</w:t>
      </w:r>
    </w:p>
    <w:p w14:paraId="37194F5E">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地　址：</w:t>
      </w:r>
      <w:r>
        <w:rPr>
          <w:rFonts w:hint="default" w:ascii="Times New Roman" w:hAnsi="Times New Roman" w:eastAsia="宋体" w:cs="Times New Roman"/>
          <w:color w:val="auto"/>
          <w:szCs w:val="21"/>
          <w:highlight w:val="none"/>
          <w:lang w:val="en-US" w:eastAsia="zh-CN"/>
        </w:rPr>
        <w:t>广西壮族自治区百色市右江区城北二路18-1号鑫鑫大酒店2号楼副楼五楼</w:t>
      </w:r>
      <w:r>
        <w:rPr>
          <w:rFonts w:hint="default" w:ascii="宋体" w:hAnsi="宋体" w:eastAsia="宋体" w:cs="宋体"/>
          <w:color w:val="auto"/>
          <w:szCs w:val="21"/>
          <w:highlight w:val="none"/>
          <w:u w:val="none"/>
          <w:lang w:val="en-US" w:eastAsia="zh-CN"/>
        </w:rPr>
        <w:t xml:space="preserve">          </w:t>
      </w:r>
    </w:p>
    <w:p w14:paraId="5E507195">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val="en-US" w:eastAsia="zh-CN"/>
        </w:rPr>
        <w:t>15878603275</w:t>
      </w:r>
      <w:r>
        <w:rPr>
          <w:rFonts w:hint="default" w:ascii="宋体" w:hAnsi="宋体" w:eastAsia="宋体" w:cs="宋体"/>
          <w:color w:val="auto"/>
          <w:szCs w:val="21"/>
          <w:highlight w:val="none"/>
          <w:u w:val="none"/>
          <w:lang w:val="en-US" w:eastAsia="zh-CN"/>
        </w:rPr>
        <w:t xml:space="preserve">            </w:t>
      </w:r>
    </w:p>
    <w:p w14:paraId="1B8E468F">
      <w:pPr>
        <w:spacing w:line="360" w:lineRule="auto"/>
        <w:ind w:firstLine="735" w:firstLineChars="35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3.项目联系方式</w:t>
      </w:r>
    </w:p>
    <w:p w14:paraId="46889447">
      <w:pPr>
        <w:spacing w:line="360" w:lineRule="auto"/>
        <w:ind w:firstLine="735" w:firstLineChars="350"/>
        <w:rPr>
          <w:rFonts w:hint="default"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项目联系人：</w:t>
      </w:r>
      <w:r>
        <w:rPr>
          <w:rFonts w:hint="eastAsia" w:ascii="宋体" w:hAnsi="宋体" w:cs="宋体"/>
          <w:color w:val="auto"/>
          <w:szCs w:val="21"/>
          <w:highlight w:val="none"/>
          <w:u w:val="none"/>
          <w:lang w:eastAsia="zh-CN"/>
        </w:rPr>
        <w:t>陆工</w:t>
      </w:r>
      <w:r>
        <w:rPr>
          <w:rFonts w:hint="default" w:ascii="宋体" w:hAnsi="宋体" w:eastAsia="宋体" w:cs="宋体"/>
          <w:color w:val="auto"/>
          <w:szCs w:val="21"/>
          <w:highlight w:val="none"/>
          <w:u w:val="none"/>
          <w:lang w:val="en-US"/>
        </w:rPr>
        <w:t xml:space="preserve">      </w:t>
      </w:r>
    </w:p>
    <w:p w14:paraId="25641220">
      <w:pPr>
        <w:spacing w:line="360" w:lineRule="auto"/>
        <w:ind w:firstLine="735" w:firstLineChars="350"/>
        <w:rPr>
          <w:rFonts w:hint="default"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电  话：</w:t>
      </w:r>
      <w:r>
        <w:rPr>
          <w:rFonts w:hint="eastAsia" w:ascii="宋体" w:hAnsi="宋体" w:eastAsia="宋体" w:cs="宋体"/>
          <w:color w:val="auto"/>
          <w:szCs w:val="21"/>
          <w:highlight w:val="none"/>
          <w:u w:val="none"/>
          <w:lang w:val="en-US" w:eastAsia="zh-CN"/>
        </w:rPr>
        <w:t>15878603275</w:t>
      </w:r>
      <w:r>
        <w:rPr>
          <w:rFonts w:hint="default" w:ascii="宋体" w:hAnsi="宋体" w:eastAsia="宋体" w:cs="宋体"/>
          <w:color w:val="auto"/>
          <w:szCs w:val="21"/>
          <w:highlight w:val="none"/>
          <w:u w:val="none"/>
          <w:lang w:val="en-US"/>
        </w:rPr>
        <w:t xml:space="preserve">           </w:t>
      </w:r>
    </w:p>
    <w:p w14:paraId="2FCA10D5">
      <w:pPr>
        <w:spacing w:line="360" w:lineRule="auto"/>
        <w:ind w:firstLine="420" w:firstLineChars="200"/>
        <w:rPr>
          <w:rFonts w:hint="eastAsia" w:ascii="宋体" w:hAnsi="宋体" w:eastAsia="宋体" w:cs="宋体"/>
          <w:color w:val="auto"/>
          <w:szCs w:val="21"/>
          <w:highlight w:val="none"/>
        </w:rPr>
      </w:pPr>
    </w:p>
    <w:p w14:paraId="435A4F4E">
      <w:pPr>
        <w:pStyle w:val="12"/>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1.CA证书申请方式及操作指南下载地址</w:t>
      </w:r>
      <w:r>
        <w:rPr>
          <w:rFonts w:hint="eastAsia" w:ascii="宋体" w:hAnsi="宋体" w:cs="宋体"/>
          <w:color w:val="auto"/>
          <w:szCs w:val="21"/>
          <w:highlight w:val="none"/>
          <w:lang w:eastAsia="zh-CN"/>
        </w:rPr>
        <w:t>（</w:t>
      </w:r>
      <w:r>
        <w:rPr>
          <w:rFonts w:hint="eastAsia" w:ascii="宋体" w:hAnsi="宋体" w:cs="宋体"/>
          <w:color w:val="auto"/>
          <w:szCs w:val="21"/>
          <w:highlight w:val="none"/>
        </w:rPr>
        <w:t>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8"/>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w:t>
      </w:r>
      <w:r>
        <w:rPr>
          <w:rFonts w:hint="eastAsia" w:ascii="宋体" w:hAnsi="宋体" w:cs="宋体"/>
          <w:color w:val="auto"/>
          <w:highlight w:val="none"/>
          <w:lang w:eastAsia="zh-CN"/>
        </w:rPr>
        <w:t>广西政府采购云平台</w:t>
      </w:r>
      <w:r>
        <w:rPr>
          <w:rFonts w:hint="eastAsia" w:ascii="宋体" w:hAnsi="宋体" w:cs="宋体"/>
          <w:color w:val="auto"/>
          <w:highlight w:val="none"/>
        </w:rPr>
        <w:t>西部CA办理方式”或“南宁市</w:t>
      </w:r>
      <w:r>
        <w:rPr>
          <w:rFonts w:hint="eastAsia" w:ascii="宋体" w:hAnsi="宋体" w:cs="宋体"/>
          <w:color w:val="auto"/>
          <w:highlight w:val="none"/>
          <w:lang w:eastAsia="zh-CN"/>
        </w:rPr>
        <w:t>广西政府采购云平台</w:t>
      </w:r>
      <w:r>
        <w:rPr>
          <w:rFonts w:hint="eastAsia" w:ascii="宋体" w:hAnsi="宋体" w:cs="宋体"/>
          <w:color w:val="auto"/>
          <w:highlight w:val="none"/>
        </w:rPr>
        <w:t>CA证书办理操作指南”</w:t>
      </w:r>
      <w:r>
        <w:rPr>
          <w:rFonts w:hint="eastAsia" w:ascii="宋体" w:hAnsi="宋体" w:eastAsia="宋体" w:cs="宋体"/>
          <w:color w:val="auto"/>
          <w:kern w:val="0"/>
          <w:szCs w:val="21"/>
          <w:highlight w:val="none"/>
        </w:rPr>
        <w:t>。</w:t>
      </w:r>
    </w:p>
    <w:p w14:paraId="52DD06BA">
      <w:pPr>
        <w:pStyle w:val="1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2.电子响应文件制作与投送教程</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在此网址下载</w:t>
      </w:r>
      <w:r>
        <w:rPr>
          <w:rFonts w:hint="eastAsia" w:ascii="宋体" w:hAnsi="宋体" w:cs="宋体"/>
          <w:color w:val="auto"/>
          <w:szCs w:val="21"/>
          <w:highlight w:val="none"/>
          <w:lang w:eastAsia="zh-CN"/>
        </w:rPr>
        <w:t>：</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8"/>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南宁市财政局官网）-业务专题-政府采购监督管理-资料下载-南宁市政府采购项目全流程电子化交易操作指南</w:t>
      </w:r>
      <w:r>
        <w:rPr>
          <w:rFonts w:hint="eastAsia" w:ascii="宋体" w:hAnsi="宋体" w:eastAsia="宋体" w:cs="宋体"/>
          <w:color w:val="auto"/>
          <w:kern w:val="0"/>
          <w:szCs w:val="21"/>
          <w:highlight w:val="none"/>
        </w:rPr>
        <w:t>。</w:t>
      </w:r>
    </w:p>
    <w:p w14:paraId="55B3CB37">
      <w:pPr>
        <w:spacing w:line="360" w:lineRule="auto"/>
        <w:jc w:val="right"/>
        <w:rPr>
          <w:rFonts w:hint="eastAsia" w:ascii="宋体" w:hAnsi="宋体" w:cs="宋体"/>
          <w:color w:val="auto"/>
          <w:szCs w:val="21"/>
          <w:highlight w:val="none"/>
        </w:rPr>
      </w:pPr>
    </w:p>
    <w:p w14:paraId="78D56128">
      <w:pPr>
        <w:pStyle w:val="9"/>
        <w:rPr>
          <w:rFonts w:hint="eastAsia"/>
          <w:color w:val="auto"/>
        </w:rPr>
      </w:pPr>
    </w:p>
    <w:p w14:paraId="4BD1B70D">
      <w:pPr>
        <w:rPr>
          <w:color w:val="auto"/>
        </w:rPr>
      </w:pPr>
    </w:p>
    <w:p w14:paraId="2AA3CAFF">
      <w:pPr>
        <w:spacing w:line="360" w:lineRule="auto"/>
        <w:ind w:firstLine="640" w:firstLineChars="20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756460F">
      <w:pPr>
        <w:pStyle w:val="4"/>
        <w:jc w:val="center"/>
        <w:rPr>
          <w:rFonts w:hint="eastAsia" w:ascii="宋体" w:hAnsi="宋体" w:eastAsia="宋体" w:cs="宋体"/>
          <w:color w:val="auto"/>
          <w:highlight w:val="none"/>
        </w:rPr>
      </w:pPr>
      <w:bookmarkStart w:id="32" w:name="_Toc5057"/>
      <w:bookmarkStart w:id="33" w:name="_Toc80886926"/>
      <w:r>
        <w:rPr>
          <w:rFonts w:hint="eastAsia" w:ascii="宋体" w:hAnsi="宋体" w:eastAsia="宋体" w:cs="宋体"/>
          <w:bCs w:val="0"/>
          <w:color w:val="auto"/>
          <w:sz w:val="32"/>
          <w:szCs w:val="32"/>
          <w:highlight w:val="none"/>
        </w:rPr>
        <w:t>第二章 采购需求</w:t>
      </w:r>
      <w:bookmarkEnd w:id="32"/>
      <w:bookmarkEnd w:id="33"/>
    </w:p>
    <w:p w14:paraId="70F45C4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F68EBFC">
      <w:pPr>
        <w:spacing w:line="4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1. 为落实政府采购政策需满足的要求（根据项目实际情况填写内容）</w:t>
      </w:r>
      <w:r>
        <w:rPr>
          <w:rFonts w:hint="eastAsia" w:ascii="宋体" w:hAnsi="宋体" w:cs="宋体"/>
          <w:color w:val="auto"/>
          <w:highlight w:val="none"/>
          <w:lang w:eastAsia="zh-CN"/>
        </w:rPr>
        <w:t>。</w:t>
      </w:r>
    </w:p>
    <w:p w14:paraId="013589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185E37F5">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E02FB8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文件中应主动列明供货范围中属于网络安全专用产品的</w:t>
      </w:r>
      <w:r>
        <w:rPr>
          <w:rFonts w:hint="eastAsia" w:ascii="宋体" w:hAnsi="宋体" w:cs="宋体"/>
          <w:color w:val="auto"/>
          <w:szCs w:val="21"/>
          <w:highlight w:val="none"/>
          <w:lang w:val="en-US" w:eastAsia="zh-CN"/>
        </w:rPr>
        <w:t>竞</w:t>
      </w:r>
      <w:r>
        <w:rPr>
          <w:rFonts w:hint="eastAsia" w:ascii="宋体" w:hAnsi="宋体" w:eastAsia="宋体" w:cs="宋体"/>
          <w:color w:val="auto"/>
          <w:szCs w:val="21"/>
          <w:highlight w:val="none"/>
        </w:rPr>
        <w:t>标产品，并在</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color w:val="auto"/>
          <w:szCs w:val="21"/>
          <w:highlight w:val="none"/>
          <w:lang w:val="en-US" w:eastAsia="zh-CN"/>
        </w:rPr>
        <w:t>竞</w:t>
      </w:r>
      <w:r>
        <w:rPr>
          <w:rFonts w:hint="eastAsia" w:ascii="宋体" w:hAnsi="宋体" w:eastAsia="宋体" w:cs="宋体"/>
          <w:color w:val="auto"/>
          <w:szCs w:val="21"/>
          <w:highlight w:val="none"/>
        </w:rPr>
        <w:t>标无效。如属于《网络关键设备和网络安全专用产品目录》中“二、网络安全专用产品”内“产品类别”中的所描述的产品，但不属于所列“产品描述”情形的，应提供相应的说明及证明材料。</w:t>
      </w:r>
    </w:p>
    <w:p w14:paraId="20354498">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4E4E6D03">
      <w:pPr>
        <w:pStyle w:val="12"/>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lang w:eastAsia="zh-CN"/>
        </w:rPr>
        <w:t>如</w:t>
      </w:r>
      <w:r>
        <w:rPr>
          <w:rFonts w:hint="eastAsia" w:ascii="宋体" w:hAnsi="宋体" w:eastAsia="宋体" w:cs="宋体"/>
          <w:color w:val="auto"/>
          <w:highlight w:val="none"/>
        </w:rPr>
        <w:t>投标人投标产品</w:t>
      </w:r>
      <w:r>
        <w:rPr>
          <w:rFonts w:hint="eastAsia" w:ascii="宋体" w:hAnsi="宋体" w:eastAsia="宋体" w:cs="宋体"/>
          <w:color w:val="auto"/>
          <w:highlight w:val="none"/>
          <w:lang w:eastAsia="zh-CN"/>
        </w:rPr>
        <w:t>存在</w:t>
      </w:r>
      <w:r>
        <w:rPr>
          <w:rFonts w:hint="eastAsia" w:ascii="宋体" w:hAnsi="宋体" w:eastAsia="宋体" w:cs="宋体"/>
          <w:color w:val="auto"/>
          <w:highlight w:val="none"/>
        </w:rPr>
        <w:t>侵犯他人的知识产权或者专利成果行为</w:t>
      </w:r>
      <w:r>
        <w:rPr>
          <w:rFonts w:hint="eastAsia" w:ascii="宋体" w:hAnsi="宋体" w:eastAsia="宋体" w:cs="宋体"/>
          <w:color w:val="auto"/>
          <w:highlight w:val="none"/>
          <w:lang w:eastAsia="zh-CN"/>
        </w:rPr>
        <w:t>的，应</w:t>
      </w:r>
      <w:r>
        <w:rPr>
          <w:rFonts w:hint="eastAsia" w:ascii="宋体" w:hAnsi="宋体" w:eastAsia="宋体" w:cs="宋体"/>
          <w:color w:val="auto"/>
          <w:highlight w:val="none"/>
        </w:rPr>
        <w:t>承担相应法律责任。</w:t>
      </w:r>
    </w:p>
    <w:p w14:paraId="066044F9">
      <w:pPr>
        <w:spacing w:line="440" w:lineRule="exact"/>
        <w:ind w:firstLine="422" w:firstLineChars="200"/>
        <w:rPr>
          <w:rFonts w:hint="eastAsia" w:ascii="宋体" w:hAnsi="宋体"/>
          <w:b/>
          <w:bCs/>
          <w:color w:val="auto"/>
          <w:szCs w:val="21"/>
        </w:rPr>
      </w:pPr>
      <w:r>
        <w:rPr>
          <w:rFonts w:hint="eastAsia" w:ascii="宋体" w:hAnsi="宋体"/>
          <w:b/>
          <w:bCs/>
          <w:color w:val="auto"/>
          <w:szCs w:val="21"/>
        </w:rPr>
        <w:t>4.采购内容所属行业：</w:t>
      </w:r>
      <w:r>
        <w:rPr>
          <w:rFonts w:hint="eastAsia" w:ascii="宋体" w:hAnsi="宋体" w:cs="宋体"/>
          <w:b/>
          <w:bCs/>
          <w:color w:val="auto"/>
          <w:highlight w:val="none"/>
          <w:lang w:val="en-US" w:eastAsia="zh-CN"/>
        </w:rPr>
        <w:t>其他未列明行</w:t>
      </w:r>
      <w:r>
        <w:rPr>
          <w:rFonts w:hint="eastAsia" w:ascii="宋体" w:hAnsi="宋体" w:eastAsia="宋体" w:cs="宋体"/>
          <w:b/>
          <w:bCs/>
          <w:color w:val="auto"/>
          <w:highlight w:val="none"/>
        </w:rPr>
        <w:t>业</w:t>
      </w:r>
      <w:r>
        <w:rPr>
          <w:rFonts w:hint="eastAsia" w:ascii="宋体" w:hAnsi="宋体"/>
          <w:b/>
          <w:bCs/>
          <w:color w:val="auto"/>
          <w:szCs w:val="21"/>
        </w:rPr>
        <w:t>。</w:t>
      </w:r>
    </w:p>
    <w:p w14:paraId="75FF8C46">
      <w:pPr>
        <w:spacing w:line="440" w:lineRule="exact"/>
        <w:ind w:firstLine="422" w:firstLineChars="200"/>
        <w:rPr>
          <w:rFonts w:hint="eastAsia"/>
          <w:b/>
          <w:bCs/>
          <w:color w:val="auto"/>
          <w:szCs w:val="21"/>
          <w:highlight w:val="none"/>
        </w:rPr>
      </w:pPr>
      <w:r>
        <w:rPr>
          <w:rFonts w:hint="eastAsia" w:ascii="宋体" w:hAnsi="宋体"/>
          <w:b/>
          <w:bCs/>
          <w:color w:val="auto"/>
          <w:szCs w:val="21"/>
          <w:lang w:val="en-US" w:eastAsia="zh-CN"/>
        </w:rPr>
        <w:t>本项目预算金额：134万元，以下为本项目采购需求：</w:t>
      </w:r>
    </w:p>
    <w:p w14:paraId="71AE0457">
      <w:pPr>
        <w:rPr>
          <w:rFonts w:hint="eastAsia"/>
          <w:b/>
          <w:bCs/>
          <w:color w:val="auto"/>
          <w:szCs w:val="21"/>
          <w:highlight w:val="none"/>
        </w:rPr>
      </w:pPr>
    </w:p>
    <w:tbl>
      <w:tblPr>
        <w:tblStyle w:val="34"/>
        <w:tblpPr w:leftFromText="180" w:rightFromText="180" w:vertAnchor="text" w:horzAnchor="page" w:tblpX="1001" w:tblpY="149"/>
        <w:tblOverlap w:val="never"/>
        <w:tblW w:w="9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753"/>
        <w:gridCol w:w="447"/>
        <w:gridCol w:w="231"/>
        <w:gridCol w:w="318"/>
        <w:gridCol w:w="7627"/>
        <w:gridCol w:w="22"/>
      </w:tblGrid>
      <w:tr w14:paraId="4A4D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945" w:hRule="atLeast"/>
        </w:trPr>
        <w:tc>
          <w:tcPr>
            <w:tcW w:w="460" w:type="dxa"/>
            <w:textDirection w:val="tbRlV"/>
            <w:vAlign w:val="top"/>
          </w:tcPr>
          <w:p w14:paraId="24A51DEB">
            <w:pPr>
              <w:spacing w:before="108" w:line="208"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序</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号</w:t>
            </w:r>
          </w:p>
        </w:tc>
        <w:tc>
          <w:tcPr>
            <w:tcW w:w="753" w:type="dxa"/>
            <w:vAlign w:val="top"/>
          </w:tcPr>
          <w:p w14:paraId="66A841BF">
            <w:pPr>
              <w:spacing w:before="118" w:line="217" w:lineRule="auto"/>
              <w:ind w:left="138"/>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标的</w:t>
            </w:r>
          </w:p>
          <w:p w14:paraId="359872F7">
            <w:pPr>
              <w:spacing w:before="185" w:line="216" w:lineRule="auto"/>
              <w:ind w:left="136"/>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名称</w:t>
            </w:r>
          </w:p>
        </w:tc>
        <w:tc>
          <w:tcPr>
            <w:tcW w:w="447" w:type="dxa"/>
            <w:textDirection w:val="tbRlV"/>
            <w:vAlign w:val="top"/>
          </w:tcPr>
          <w:p w14:paraId="3EE7CE9E">
            <w:pPr>
              <w:spacing w:before="96" w:line="203"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数</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量</w:t>
            </w:r>
          </w:p>
        </w:tc>
        <w:tc>
          <w:tcPr>
            <w:tcW w:w="549" w:type="dxa"/>
            <w:gridSpan w:val="2"/>
            <w:textDirection w:val="tbRlV"/>
            <w:vAlign w:val="top"/>
          </w:tcPr>
          <w:p w14:paraId="285029CD">
            <w:pPr>
              <w:spacing w:before="153" w:line="208"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单</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位</w:t>
            </w:r>
          </w:p>
        </w:tc>
        <w:tc>
          <w:tcPr>
            <w:tcW w:w="7627" w:type="dxa"/>
            <w:vAlign w:val="top"/>
          </w:tcPr>
          <w:p w14:paraId="76A285D0">
            <w:pPr>
              <w:spacing w:line="274" w:lineRule="auto"/>
              <w:rPr>
                <w:rFonts w:hint="eastAsia" w:ascii="宋体" w:hAnsi="宋体" w:eastAsia="宋体" w:cs="宋体"/>
                <w:color w:val="auto"/>
                <w:sz w:val="21"/>
                <w:szCs w:val="21"/>
                <w:highlight w:val="none"/>
              </w:rPr>
            </w:pPr>
          </w:p>
          <w:p w14:paraId="3893CE6C">
            <w:pPr>
              <w:spacing w:before="78" w:line="217" w:lineRule="auto"/>
              <w:ind w:left="273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技术要求及服务内容</w:t>
            </w:r>
          </w:p>
        </w:tc>
      </w:tr>
      <w:tr w14:paraId="7E29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3019" w:hRule="atLeast"/>
        </w:trPr>
        <w:tc>
          <w:tcPr>
            <w:tcW w:w="460" w:type="dxa"/>
            <w:vAlign w:val="top"/>
          </w:tcPr>
          <w:p w14:paraId="765FAB52">
            <w:pPr>
              <w:spacing w:line="256" w:lineRule="auto"/>
              <w:rPr>
                <w:rFonts w:hint="eastAsia" w:ascii="宋体" w:hAnsi="宋体" w:eastAsia="宋体" w:cs="宋体"/>
                <w:color w:val="auto"/>
                <w:sz w:val="21"/>
                <w:szCs w:val="21"/>
                <w:highlight w:val="none"/>
              </w:rPr>
            </w:pPr>
          </w:p>
          <w:p w14:paraId="3DB313FD">
            <w:pPr>
              <w:spacing w:line="256" w:lineRule="auto"/>
              <w:rPr>
                <w:rFonts w:hint="eastAsia" w:ascii="宋体" w:hAnsi="宋体" w:eastAsia="宋体" w:cs="宋体"/>
                <w:color w:val="auto"/>
                <w:sz w:val="21"/>
                <w:szCs w:val="21"/>
                <w:highlight w:val="none"/>
              </w:rPr>
            </w:pPr>
          </w:p>
          <w:p w14:paraId="7270B660">
            <w:pPr>
              <w:spacing w:line="256" w:lineRule="auto"/>
              <w:rPr>
                <w:rFonts w:hint="eastAsia" w:ascii="宋体" w:hAnsi="宋体" w:eastAsia="宋体" w:cs="宋体"/>
                <w:color w:val="auto"/>
                <w:sz w:val="21"/>
                <w:szCs w:val="21"/>
                <w:highlight w:val="none"/>
              </w:rPr>
            </w:pPr>
          </w:p>
          <w:p w14:paraId="47E53077">
            <w:pPr>
              <w:spacing w:line="257" w:lineRule="auto"/>
              <w:rPr>
                <w:rFonts w:hint="eastAsia" w:ascii="宋体" w:hAnsi="宋体" w:eastAsia="宋体" w:cs="宋体"/>
                <w:color w:val="auto"/>
                <w:sz w:val="21"/>
                <w:szCs w:val="21"/>
                <w:highlight w:val="none"/>
              </w:rPr>
            </w:pPr>
          </w:p>
          <w:p w14:paraId="48E75B0B">
            <w:pPr>
              <w:spacing w:line="257" w:lineRule="auto"/>
              <w:rPr>
                <w:rFonts w:hint="eastAsia" w:ascii="宋体" w:hAnsi="宋体" w:eastAsia="宋体" w:cs="宋体"/>
                <w:color w:val="auto"/>
                <w:sz w:val="21"/>
                <w:szCs w:val="21"/>
                <w:highlight w:val="none"/>
              </w:rPr>
            </w:pPr>
          </w:p>
          <w:p w14:paraId="04B635C7">
            <w:pPr>
              <w:spacing w:line="257" w:lineRule="auto"/>
              <w:rPr>
                <w:rFonts w:hint="eastAsia" w:ascii="宋体" w:hAnsi="宋体" w:eastAsia="宋体" w:cs="宋体"/>
                <w:color w:val="auto"/>
                <w:sz w:val="21"/>
                <w:szCs w:val="21"/>
                <w:highlight w:val="none"/>
              </w:rPr>
            </w:pPr>
          </w:p>
          <w:p w14:paraId="520CC53D">
            <w:pPr>
              <w:spacing w:line="257" w:lineRule="auto"/>
              <w:rPr>
                <w:rFonts w:hint="eastAsia" w:ascii="宋体" w:hAnsi="宋体" w:eastAsia="宋体" w:cs="宋体"/>
                <w:color w:val="auto"/>
                <w:sz w:val="21"/>
                <w:szCs w:val="21"/>
                <w:highlight w:val="none"/>
              </w:rPr>
            </w:pPr>
          </w:p>
          <w:p w14:paraId="0B7B95C4">
            <w:pPr>
              <w:spacing w:line="257" w:lineRule="auto"/>
              <w:rPr>
                <w:rFonts w:hint="eastAsia" w:ascii="宋体" w:hAnsi="宋体" w:eastAsia="宋体" w:cs="宋体"/>
                <w:color w:val="auto"/>
                <w:sz w:val="21"/>
                <w:szCs w:val="21"/>
                <w:highlight w:val="none"/>
              </w:rPr>
            </w:pPr>
          </w:p>
          <w:p w14:paraId="1110189F">
            <w:pPr>
              <w:spacing w:line="257" w:lineRule="auto"/>
              <w:rPr>
                <w:rFonts w:hint="eastAsia" w:ascii="宋体" w:hAnsi="宋体" w:eastAsia="宋体" w:cs="宋体"/>
                <w:color w:val="auto"/>
                <w:sz w:val="21"/>
                <w:szCs w:val="21"/>
                <w:highlight w:val="none"/>
              </w:rPr>
            </w:pPr>
          </w:p>
          <w:p w14:paraId="7F300CC2">
            <w:pPr>
              <w:spacing w:line="257" w:lineRule="auto"/>
              <w:rPr>
                <w:rFonts w:hint="eastAsia" w:ascii="宋体" w:hAnsi="宋体" w:eastAsia="宋体" w:cs="宋体"/>
                <w:color w:val="auto"/>
                <w:sz w:val="21"/>
                <w:szCs w:val="21"/>
                <w:highlight w:val="none"/>
              </w:rPr>
            </w:pPr>
          </w:p>
          <w:p w14:paraId="708455EE">
            <w:pPr>
              <w:spacing w:line="257" w:lineRule="auto"/>
              <w:rPr>
                <w:rFonts w:hint="eastAsia" w:ascii="宋体" w:hAnsi="宋体" w:eastAsia="宋体" w:cs="宋体"/>
                <w:color w:val="auto"/>
                <w:sz w:val="21"/>
                <w:szCs w:val="21"/>
                <w:highlight w:val="none"/>
              </w:rPr>
            </w:pPr>
          </w:p>
          <w:p w14:paraId="3E863F06">
            <w:pPr>
              <w:spacing w:line="257" w:lineRule="auto"/>
              <w:rPr>
                <w:rFonts w:hint="eastAsia" w:ascii="宋体" w:hAnsi="宋体" w:eastAsia="宋体" w:cs="宋体"/>
                <w:color w:val="auto"/>
                <w:sz w:val="21"/>
                <w:szCs w:val="21"/>
                <w:highlight w:val="none"/>
              </w:rPr>
            </w:pPr>
          </w:p>
          <w:p w14:paraId="3636718A">
            <w:pPr>
              <w:spacing w:line="257" w:lineRule="auto"/>
              <w:rPr>
                <w:rFonts w:hint="eastAsia" w:ascii="宋体" w:hAnsi="宋体" w:eastAsia="宋体" w:cs="宋体"/>
                <w:color w:val="auto"/>
                <w:sz w:val="21"/>
                <w:szCs w:val="21"/>
                <w:highlight w:val="none"/>
              </w:rPr>
            </w:pPr>
          </w:p>
          <w:p w14:paraId="4156D8A1">
            <w:pPr>
              <w:spacing w:line="257" w:lineRule="auto"/>
              <w:rPr>
                <w:rFonts w:hint="eastAsia" w:ascii="宋体" w:hAnsi="宋体" w:eastAsia="宋体" w:cs="宋体"/>
                <w:color w:val="auto"/>
                <w:sz w:val="21"/>
                <w:szCs w:val="21"/>
                <w:highlight w:val="none"/>
              </w:rPr>
            </w:pPr>
          </w:p>
          <w:p w14:paraId="4D08CAC5">
            <w:pPr>
              <w:spacing w:before="57" w:line="195"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3" w:type="dxa"/>
            <w:vAlign w:val="top"/>
          </w:tcPr>
          <w:p w14:paraId="47E6715C">
            <w:pPr>
              <w:spacing w:line="262" w:lineRule="auto"/>
              <w:rPr>
                <w:rFonts w:hint="eastAsia" w:ascii="宋体" w:hAnsi="宋体" w:eastAsia="宋体" w:cs="宋体"/>
                <w:color w:val="auto"/>
                <w:sz w:val="21"/>
                <w:szCs w:val="21"/>
                <w:highlight w:val="none"/>
              </w:rPr>
            </w:pPr>
          </w:p>
          <w:p w14:paraId="4A960AC3">
            <w:pPr>
              <w:spacing w:line="262" w:lineRule="auto"/>
              <w:rPr>
                <w:rFonts w:hint="eastAsia" w:ascii="宋体" w:hAnsi="宋体" w:eastAsia="宋体" w:cs="宋体"/>
                <w:color w:val="auto"/>
                <w:sz w:val="21"/>
                <w:szCs w:val="21"/>
                <w:highlight w:val="none"/>
              </w:rPr>
            </w:pPr>
          </w:p>
          <w:p w14:paraId="540A2C60">
            <w:pPr>
              <w:spacing w:line="262" w:lineRule="auto"/>
              <w:rPr>
                <w:rFonts w:hint="eastAsia" w:ascii="宋体" w:hAnsi="宋体" w:eastAsia="宋体" w:cs="宋体"/>
                <w:color w:val="auto"/>
                <w:sz w:val="21"/>
                <w:szCs w:val="21"/>
                <w:highlight w:val="none"/>
              </w:rPr>
            </w:pPr>
          </w:p>
          <w:p w14:paraId="3B459553">
            <w:pPr>
              <w:spacing w:line="262" w:lineRule="auto"/>
              <w:rPr>
                <w:rFonts w:hint="eastAsia" w:ascii="宋体" w:hAnsi="宋体" w:eastAsia="宋体" w:cs="宋体"/>
                <w:color w:val="auto"/>
                <w:sz w:val="21"/>
                <w:szCs w:val="21"/>
                <w:highlight w:val="none"/>
              </w:rPr>
            </w:pPr>
          </w:p>
          <w:p w14:paraId="37E8F07F">
            <w:pPr>
              <w:spacing w:line="262" w:lineRule="auto"/>
              <w:rPr>
                <w:rFonts w:hint="eastAsia" w:ascii="宋体" w:hAnsi="宋体" w:eastAsia="宋体" w:cs="宋体"/>
                <w:color w:val="auto"/>
                <w:sz w:val="21"/>
                <w:szCs w:val="21"/>
                <w:highlight w:val="none"/>
              </w:rPr>
            </w:pPr>
          </w:p>
          <w:p w14:paraId="707D55D5">
            <w:pPr>
              <w:spacing w:line="262" w:lineRule="auto"/>
              <w:rPr>
                <w:rFonts w:hint="eastAsia" w:ascii="宋体" w:hAnsi="宋体" w:eastAsia="宋体" w:cs="宋体"/>
                <w:color w:val="auto"/>
                <w:sz w:val="21"/>
                <w:szCs w:val="21"/>
                <w:highlight w:val="none"/>
              </w:rPr>
            </w:pPr>
          </w:p>
          <w:p w14:paraId="0AAF7BB2">
            <w:pPr>
              <w:spacing w:line="262" w:lineRule="auto"/>
              <w:rPr>
                <w:rFonts w:hint="eastAsia" w:ascii="宋体" w:hAnsi="宋体" w:eastAsia="宋体" w:cs="宋体"/>
                <w:color w:val="auto"/>
                <w:sz w:val="21"/>
                <w:szCs w:val="21"/>
                <w:highlight w:val="none"/>
              </w:rPr>
            </w:pPr>
          </w:p>
          <w:p w14:paraId="2A5C3EDB">
            <w:pPr>
              <w:spacing w:line="262" w:lineRule="auto"/>
              <w:rPr>
                <w:rFonts w:hint="eastAsia" w:ascii="宋体" w:hAnsi="宋体" w:eastAsia="宋体" w:cs="宋体"/>
                <w:color w:val="auto"/>
                <w:sz w:val="21"/>
                <w:szCs w:val="21"/>
                <w:highlight w:val="none"/>
              </w:rPr>
            </w:pPr>
          </w:p>
          <w:p w14:paraId="72ADA54C">
            <w:pPr>
              <w:spacing w:line="262" w:lineRule="auto"/>
              <w:rPr>
                <w:rFonts w:hint="eastAsia" w:ascii="宋体" w:hAnsi="宋体" w:eastAsia="宋体" w:cs="宋体"/>
                <w:color w:val="auto"/>
                <w:sz w:val="21"/>
                <w:szCs w:val="21"/>
                <w:highlight w:val="none"/>
              </w:rPr>
            </w:pPr>
          </w:p>
          <w:p w14:paraId="3F1B65BF">
            <w:pPr>
              <w:spacing w:line="263" w:lineRule="auto"/>
              <w:rPr>
                <w:rFonts w:hint="eastAsia" w:ascii="宋体" w:hAnsi="宋体" w:eastAsia="宋体" w:cs="宋体"/>
                <w:color w:val="auto"/>
                <w:sz w:val="21"/>
                <w:szCs w:val="21"/>
                <w:highlight w:val="none"/>
              </w:rPr>
            </w:pPr>
          </w:p>
          <w:p w14:paraId="5CE47AE1">
            <w:pPr>
              <w:pStyle w:val="35"/>
              <w:spacing w:line="228"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2025年度隆安县国土变更调查及森林草原湿地荒漠调查监测</w:t>
            </w:r>
          </w:p>
        </w:tc>
        <w:tc>
          <w:tcPr>
            <w:tcW w:w="447" w:type="dxa"/>
            <w:vAlign w:val="top"/>
          </w:tcPr>
          <w:p w14:paraId="68807F9D">
            <w:pPr>
              <w:spacing w:line="255" w:lineRule="auto"/>
              <w:rPr>
                <w:rFonts w:hint="eastAsia" w:ascii="宋体" w:hAnsi="宋体" w:eastAsia="宋体" w:cs="宋体"/>
                <w:color w:val="auto"/>
                <w:sz w:val="21"/>
                <w:szCs w:val="21"/>
                <w:highlight w:val="none"/>
              </w:rPr>
            </w:pPr>
          </w:p>
          <w:p w14:paraId="136696E3">
            <w:pPr>
              <w:spacing w:line="255" w:lineRule="auto"/>
              <w:rPr>
                <w:rFonts w:hint="eastAsia" w:ascii="宋体" w:hAnsi="宋体" w:eastAsia="宋体" w:cs="宋体"/>
                <w:color w:val="auto"/>
                <w:sz w:val="21"/>
                <w:szCs w:val="21"/>
                <w:highlight w:val="none"/>
              </w:rPr>
            </w:pPr>
          </w:p>
          <w:p w14:paraId="006172BB">
            <w:pPr>
              <w:spacing w:line="255" w:lineRule="auto"/>
              <w:rPr>
                <w:rFonts w:hint="eastAsia" w:ascii="宋体" w:hAnsi="宋体" w:eastAsia="宋体" w:cs="宋体"/>
                <w:color w:val="auto"/>
                <w:sz w:val="21"/>
                <w:szCs w:val="21"/>
                <w:highlight w:val="none"/>
              </w:rPr>
            </w:pPr>
          </w:p>
          <w:p w14:paraId="7D877D60">
            <w:pPr>
              <w:spacing w:line="255" w:lineRule="auto"/>
              <w:rPr>
                <w:rFonts w:hint="eastAsia" w:ascii="宋体" w:hAnsi="宋体" w:eastAsia="宋体" w:cs="宋体"/>
                <w:color w:val="auto"/>
                <w:sz w:val="21"/>
                <w:szCs w:val="21"/>
                <w:highlight w:val="none"/>
              </w:rPr>
            </w:pPr>
          </w:p>
          <w:p w14:paraId="168FDFA3">
            <w:pPr>
              <w:spacing w:line="255" w:lineRule="auto"/>
              <w:rPr>
                <w:rFonts w:hint="eastAsia" w:ascii="宋体" w:hAnsi="宋体" w:eastAsia="宋体" w:cs="宋体"/>
                <w:color w:val="auto"/>
                <w:sz w:val="21"/>
                <w:szCs w:val="21"/>
                <w:highlight w:val="none"/>
              </w:rPr>
            </w:pPr>
          </w:p>
          <w:p w14:paraId="11BD3AA1">
            <w:pPr>
              <w:spacing w:line="255" w:lineRule="auto"/>
              <w:rPr>
                <w:rFonts w:hint="eastAsia" w:ascii="宋体" w:hAnsi="宋体" w:eastAsia="宋体" w:cs="宋体"/>
                <w:color w:val="auto"/>
                <w:sz w:val="21"/>
                <w:szCs w:val="21"/>
                <w:highlight w:val="none"/>
              </w:rPr>
            </w:pPr>
          </w:p>
          <w:p w14:paraId="5AC52678">
            <w:pPr>
              <w:spacing w:line="255" w:lineRule="auto"/>
              <w:rPr>
                <w:rFonts w:hint="eastAsia" w:ascii="宋体" w:hAnsi="宋体" w:eastAsia="宋体" w:cs="宋体"/>
                <w:color w:val="auto"/>
                <w:sz w:val="21"/>
                <w:szCs w:val="21"/>
                <w:highlight w:val="none"/>
              </w:rPr>
            </w:pPr>
          </w:p>
          <w:p w14:paraId="16501F12">
            <w:pPr>
              <w:spacing w:line="255" w:lineRule="auto"/>
              <w:rPr>
                <w:rFonts w:hint="eastAsia" w:ascii="宋体" w:hAnsi="宋体" w:eastAsia="宋体" w:cs="宋体"/>
                <w:color w:val="auto"/>
                <w:sz w:val="21"/>
                <w:szCs w:val="21"/>
                <w:highlight w:val="none"/>
              </w:rPr>
            </w:pPr>
          </w:p>
          <w:p w14:paraId="6E529843">
            <w:pPr>
              <w:spacing w:line="255" w:lineRule="auto"/>
              <w:rPr>
                <w:rFonts w:hint="eastAsia" w:ascii="宋体" w:hAnsi="宋体" w:eastAsia="宋体" w:cs="宋体"/>
                <w:color w:val="auto"/>
                <w:sz w:val="21"/>
                <w:szCs w:val="21"/>
                <w:highlight w:val="none"/>
              </w:rPr>
            </w:pPr>
          </w:p>
          <w:p w14:paraId="70F104A0">
            <w:pPr>
              <w:spacing w:line="256" w:lineRule="auto"/>
              <w:rPr>
                <w:rFonts w:hint="eastAsia" w:ascii="宋体" w:hAnsi="宋体" w:eastAsia="宋体" w:cs="宋体"/>
                <w:color w:val="auto"/>
                <w:sz w:val="21"/>
                <w:szCs w:val="21"/>
                <w:highlight w:val="none"/>
              </w:rPr>
            </w:pPr>
          </w:p>
          <w:p w14:paraId="2A0366D2">
            <w:pPr>
              <w:spacing w:line="256" w:lineRule="auto"/>
              <w:rPr>
                <w:rFonts w:hint="eastAsia" w:ascii="宋体" w:hAnsi="宋体" w:eastAsia="宋体" w:cs="宋体"/>
                <w:color w:val="auto"/>
                <w:sz w:val="21"/>
                <w:szCs w:val="21"/>
                <w:highlight w:val="none"/>
              </w:rPr>
            </w:pPr>
          </w:p>
          <w:p w14:paraId="7D566285">
            <w:pPr>
              <w:spacing w:line="256" w:lineRule="auto"/>
              <w:rPr>
                <w:rFonts w:hint="eastAsia" w:ascii="宋体" w:hAnsi="宋体" w:eastAsia="宋体" w:cs="宋体"/>
                <w:color w:val="auto"/>
                <w:sz w:val="21"/>
                <w:szCs w:val="21"/>
                <w:highlight w:val="none"/>
              </w:rPr>
            </w:pPr>
          </w:p>
          <w:p w14:paraId="3535D4C7">
            <w:pPr>
              <w:spacing w:line="256" w:lineRule="auto"/>
              <w:rPr>
                <w:rFonts w:hint="eastAsia" w:ascii="宋体" w:hAnsi="宋体" w:eastAsia="宋体" w:cs="宋体"/>
                <w:color w:val="auto"/>
                <w:sz w:val="21"/>
                <w:szCs w:val="21"/>
                <w:highlight w:val="none"/>
              </w:rPr>
            </w:pPr>
          </w:p>
          <w:p w14:paraId="7F0A2D52">
            <w:pPr>
              <w:spacing w:line="256" w:lineRule="auto"/>
              <w:rPr>
                <w:rFonts w:hint="eastAsia" w:ascii="宋体" w:hAnsi="宋体" w:eastAsia="宋体" w:cs="宋体"/>
                <w:color w:val="auto"/>
                <w:sz w:val="21"/>
                <w:szCs w:val="21"/>
                <w:highlight w:val="none"/>
              </w:rPr>
            </w:pPr>
          </w:p>
          <w:p w14:paraId="21EAC037">
            <w:pPr>
              <w:spacing w:before="69" w:line="188" w:lineRule="auto"/>
              <w:ind w:left="1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9" w:type="dxa"/>
            <w:gridSpan w:val="2"/>
            <w:vAlign w:val="top"/>
          </w:tcPr>
          <w:p w14:paraId="05AC2F8A">
            <w:pPr>
              <w:spacing w:line="251" w:lineRule="auto"/>
              <w:rPr>
                <w:rFonts w:hint="eastAsia" w:ascii="宋体" w:hAnsi="宋体" w:eastAsia="宋体" w:cs="宋体"/>
                <w:color w:val="auto"/>
                <w:sz w:val="21"/>
                <w:szCs w:val="21"/>
                <w:highlight w:val="none"/>
              </w:rPr>
            </w:pPr>
          </w:p>
          <w:p w14:paraId="5E733FB7">
            <w:pPr>
              <w:spacing w:line="251" w:lineRule="auto"/>
              <w:rPr>
                <w:rFonts w:hint="eastAsia" w:ascii="宋体" w:hAnsi="宋体" w:eastAsia="宋体" w:cs="宋体"/>
                <w:color w:val="auto"/>
                <w:sz w:val="21"/>
                <w:szCs w:val="21"/>
                <w:highlight w:val="none"/>
              </w:rPr>
            </w:pPr>
          </w:p>
          <w:p w14:paraId="46897FF5">
            <w:pPr>
              <w:spacing w:line="251" w:lineRule="auto"/>
              <w:rPr>
                <w:rFonts w:hint="eastAsia" w:ascii="宋体" w:hAnsi="宋体" w:eastAsia="宋体" w:cs="宋体"/>
                <w:color w:val="auto"/>
                <w:sz w:val="21"/>
                <w:szCs w:val="21"/>
                <w:highlight w:val="none"/>
              </w:rPr>
            </w:pPr>
          </w:p>
          <w:p w14:paraId="7C09C6A4">
            <w:pPr>
              <w:spacing w:line="252" w:lineRule="auto"/>
              <w:rPr>
                <w:rFonts w:hint="eastAsia" w:ascii="宋体" w:hAnsi="宋体" w:eastAsia="宋体" w:cs="宋体"/>
                <w:color w:val="auto"/>
                <w:sz w:val="21"/>
                <w:szCs w:val="21"/>
                <w:highlight w:val="none"/>
              </w:rPr>
            </w:pPr>
          </w:p>
          <w:p w14:paraId="34742387">
            <w:pPr>
              <w:spacing w:line="252" w:lineRule="auto"/>
              <w:rPr>
                <w:rFonts w:hint="eastAsia" w:ascii="宋体" w:hAnsi="宋体" w:eastAsia="宋体" w:cs="宋体"/>
                <w:color w:val="auto"/>
                <w:sz w:val="21"/>
                <w:szCs w:val="21"/>
                <w:highlight w:val="none"/>
              </w:rPr>
            </w:pPr>
          </w:p>
          <w:p w14:paraId="3B491206">
            <w:pPr>
              <w:spacing w:line="252" w:lineRule="auto"/>
              <w:rPr>
                <w:rFonts w:hint="eastAsia" w:ascii="宋体" w:hAnsi="宋体" w:eastAsia="宋体" w:cs="宋体"/>
                <w:color w:val="auto"/>
                <w:sz w:val="21"/>
                <w:szCs w:val="21"/>
                <w:highlight w:val="none"/>
              </w:rPr>
            </w:pPr>
          </w:p>
          <w:p w14:paraId="6B7C5775">
            <w:pPr>
              <w:spacing w:line="252" w:lineRule="auto"/>
              <w:rPr>
                <w:rFonts w:hint="eastAsia" w:ascii="宋体" w:hAnsi="宋体" w:eastAsia="宋体" w:cs="宋体"/>
                <w:color w:val="auto"/>
                <w:sz w:val="21"/>
                <w:szCs w:val="21"/>
                <w:highlight w:val="none"/>
              </w:rPr>
            </w:pPr>
          </w:p>
          <w:p w14:paraId="73210659">
            <w:pPr>
              <w:spacing w:line="252" w:lineRule="auto"/>
              <w:rPr>
                <w:rFonts w:hint="eastAsia" w:ascii="宋体" w:hAnsi="宋体" w:eastAsia="宋体" w:cs="宋体"/>
                <w:color w:val="auto"/>
                <w:sz w:val="21"/>
                <w:szCs w:val="21"/>
                <w:highlight w:val="none"/>
              </w:rPr>
            </w:pPr>
          </w:p>
          <w:p w14:paraId="0A100E6B">
            <w:pPr>
              <w:spacing w:line="252" w:lineRule="auto"/>
              <w:rPr>
                <w:rFonts w:hint="eastAsia" w:ascii="宋体" w:hAnsi="宋体" w:eastAsia="宋体" w:cs="宋体"/>
                <w:color w:val="auto"/>
                <w:sz w:val="21"/>
                <w:szCs w:val="21"/>
                <w:highlight w:val="none"/>
              </w:rPr>
            </w:pPr>
          </w:p>
          <w:p w14:paraId="09D59DF5">
            <w:pPr>
              <w:spacing w:line="252" w:lineRule="auto"/>
              <w:rPr>
                <w:rFonts w:hint="eastAsia" w:ascii="宋体" w:hAnsi="宋体" w:eastAsia="宋体" w:cs="宋体"/>
                <w:color w:val="auto"/>
                <w:sz w:val="21"/>
                <w:szCs w:val="21"/>
                <w:highlight w:val="none"/>
              </w:rPr>
            </w:pPr>
          </w:p>
          <w:p w14:paraId="3E44ED1F">
            <w:pPr>
              <w:spacing w:line="252" w:lineRule="auto"/>
              <w:rPr>
                <w:rFonts w:hint="eastAsia" w:ascii="宋体" w:hAnsi="宋体" w:eastAsia="宋体" w:cs="宋体"/>
                <w:color w:val="auto"/>
                <w:sz w:val="21"/>
                <w:szCs w:val="21"/>
                <w:highlight w:val="none"/>
              </w:rPr>
            </w:pPr>
          </w:p>
          <w:p w14:paraId="5536C59C">
            <w:pPr>
              <w:spacing w:line="252" w:lineRule="auto"/>
              <w:rPr>
                <w:rFonts w:hint="eastAsia" w:ascii="宋体" w:hAnsi="宋体" w:eastAsia="宋体" w:cs="宋体"/>
                <w:color w:val="auto"/>
                <w:sz w:val="21"/>
                <w:szCs w:val="21"/>
                <w:highlight w:val="none"/>
              </w:rPr>
            </w:pPr>
          </w:p>
          <w:p w14:paraId="4781DB66">
            <w:pPr>
              <w:spacing w:line="252" w:lineRule="auto"/>
              <w:rPr>
                <w:rFonts w:hint="eastAsia" w:ascii="宋体" w:hAnsi="宋体" w:eastAsia="宋体" w:cs="宋体"/>
                <w:color w:val="auto"/>
                <w:sz w:val="21"/>
                <w:szCs w:val="21"/>
                <w:highlight w:val="none"/>
              </w:rPr>
            </w:pPr>
          </w:p>
          <w:p w14:paraId="6E983D02">
            <w:pPr>
              <w:spacing w:line="252" w:lineRule="auto"/>
              <w:rPr>
                <w:rFonts w:hint="eastAsia" w:ascii="宋体" w:hAnsi="宋体" w:eastAsia="宋体" w:cs="宋体"/>
                <w:color w:val="auto"/>
                <w:sz w:val="21"/>
                <w:szCs w:val="21"/>
                <w:highlight w:val="none"/>
              </w:rPr>
            </w:pPr>
          </w:p>
          <w:p w14:paraId="785182BF">
            <w:pPr>
              <w:spacing w:before="78" w:line="219" w:lineRule="auto"/>
              <w:ind w:left="1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7627" w:type="dxa"/>
            <w:vAlign w:val="top"/>
          </w:tcPr>
          <w:p w14:paraId="758D616F">
            <w:pPr>
              <w:pStyle w:val="35"/>
              <w:spacing w:before="122" w:line="332" w:lineRule="auto"/>
              <w:ind w:right="55"/>
              <w:rPr>
                <w:rFonts w:hint="eastAsia" w:ascii="宋体" w:hAnsi="宋体" w:eastAsia="宋体" w:cs="宋体"/>
                <w:b/>
                <w:bCs/>
                <w:color w:val="auto"/>
                <w:spacing w:val="9"/>
                <w:sz w:val="21"/>
                <w:szCs w:val="21"/>
                <w:highlight w:val="none"/>
              </w:rPr>
            </w:pPr>
            <w:r>
              <w:rPr>
                <w:rFonts w:hint="eastAsia" w:ascii="宋体" w:hAnsi="宋体" w:eastAsia="宋体" w:cs="宋体"/>
                <w:color w:val="auto"/>
                <w:spacing w:val="9"/>
                <w:sz w:val="21"/>
                <w:szCs w:val="21"/>
                <w:highlight w:val="none"/>
              </w:rPr>
              <w:t>一</w:t>
            </w:r>
            <w:r>
              <w:rPr>
                <w:rFonts w:hint="eastAsia" w:ascii="宋体" w:hAnsi="宋体" w:eastAsia="宋体" w:cs="宋体"/>
                <w:b/>
                <w:bCs/>
                <w:color w:val="auto"/>
                <w:spacing w:val="9"/>
                <w:sz w:val="21"/>
                <w:szCs w:val="21"/>
                <w:highlight w:val="none"/>
              </w:rPr>
              <w:t>、服务要求</w:t>
            </w:r>
          </w:p>
          <w:p w14:paraId="55B75B46">
            <w:pPr>
              <w:pStyle w:val="35"/>
              <w:spacing w:before="122" w:line="332" w:lineRule="auto"/>
              <w:ind w:left="115" w:right="55" w:hanging="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根据《自然资源部办公厅国家林业和草原局办公室关于开展</w:t>
            </w:r>
            <w:bookmarkStart w:id="34" w:name="OLE_LINK1"/>
            <w:r>
              <w:rPr>
                <w:rFonts w:hint="eastAsia" w:ascii="宋体" w:hAnsi="宋体" w:eastAsia="宋体" w:cs="宋体"/>
                <w:color w:val="auto"/>
                <w:spacing w:val="9"/>
                <w:sz w:val="21"/>
                <w:szCs w:val="21"/>
                <w:highlight w:val="none"/>
                <w:lang w:val="en-US" w:eastAsia="zh-CN"/>
              </w:rPr>
              <w:t>2025年度全国国土变更调查及森林草原湿地荒漠调查监测工作</w:t>
            </w:r>
            <w:bookmarkEnd w:id="34"/>
            <w:r>
              <w:rPr>
                <w:rFonts w:hint="eastAsia" w:ascii="宋体" w:hAnsi="宋体" w:eastAsia="宋体" w:cs="宋体"/>
                <w:color w:val="auto"/>
                <w:spacing w:val="9"/>
                <w:sz w:val="21"/>
                <w:szCs w:val="21"/>
                <w:highlight w:val="none"/>
                <w:lang w:val="en-US" w:eastAsia="zh-CN"/>
              </w:rPr>
              <w:t>的通知》（自然资办发〔2025〕33号）和《广西壮族自治区自然资源厅办公室 广西壮族自治区林业局办公室关于开展2025年度国土变更调查及森林草原湿地荒漠调查监测工作的通知》（桂自然资办〔2025〕175号）要求</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开展2025年度隆安县国土变更调查及森林草原湿地荒漠调查监测</w:t>
            </w:r>
            <w:r>
              <w:rPr>
                <w:rFonts w:hint="eastAsia" w:ascii="宋体" w:hAnsi="宋体" w:eastAsia="宋体" w:cs="宋体"/>
                <w:color w:val="auto"/>
                <w:spacing w:val="9"/>
                <w:sz w:val="21"/>
                <w:szCs w:val="21"/>
                <w:highlight w:val="none"/>
              </w:rPr>
              <w:t>工作</w:t>
            </w:r>
            <w:r>
              <w:rPr>
                <w:rFonts w:hint="eastAsia" w:ascii="宋体" w:hAnsi="宋体" w:eastAsia="宋体" w:cs="宋体"/>
                <w:color w:val="auto"/>
                <w:spacing w:val="9"/>
                <w:sz w:val="21"/>
                <w:szCs w:val="21"/>
                <w:highlight w:val="none"/>
                <w:lang w:val="en-US" w:eastAsia="zh-CN"/>
              </w:rPr>
              <w:t>，动态更新</w:t>
            </w:r>
            <w:r>
              <w:rPr>
                <w:rFonts w:hint="eastAsia" w:cs="宋体"/>
                <w:color w:val="auto"/>
                <w:spacing w:val="9"/>
                <w:sz w:val="21"/>
                <w:szCs w:val="21"/>
                <w:highlight w:val="none"/>
                <w:lang w:val="en-US" w:eastAsia="zh-CN"/>
              </w:rPr>
              <w:t>隆安县</w:t>
            </w:r>
            <w:r>
              <w:rPr>
                <w:rFonts w:hint="eastAsia" w:ascii="宋体" w:hAnsi="宋体" w:eastAsia="宋体" w:cs="宋体"/>
                <w:color w:val="auto"/>
                <w:spacing w:val="9"/>
                <w:sz w:val="21"/>
                <w:szCs w:val="21"/>
                <w:highlight w:val="none"/>
                <w:lang w:val="en-US" w:eastAsia="zh-CN"/>
              </w:rPr>
              <w:t>国土调查及林草湿荒调查监测成果，为自然资源管理和国土空间规划“一张图”建设、山水林田湖草沙一体化保护和系统治理、生态文明和美丽中国建设等提供基础数据。隆安县林业局林草调查范围内，按照年度变更调查要求，开展全部地类变化调查，进行地类变化信息合法合规性核实后，将自治区林业局审核通过的线上调查结果通过“国土调查云”推送至县级自然资源主管部门；同时，对变化图斑开展图斑拟合、相关属性填写，形成符合数据库建库标准的矢量数据后，提交县级自然资源部门统一建设数据库，同步开展林草湿荒资源属性调查。林草调查范围外，县级自然资源主管部门将林草湿地类变化信息推送至县级林业主管部门开展资源属性调查和林草湿地类变化信息合法合规性核实。</w:t>
            </w:r>
          </w:p>
          <w:p w14:paraId="69450F65">
            <w:pPr>
              <w:pStyle w:val="35"/>
              <w:spacing w:before="122" w:line="332" w:lineRule="auto"/>
              <w:ind w:left="115" w:right="55" w:hanging="2"/>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二、工作内容</w:t>
            </w:r>
          </w:p>
          <w:p w14:paraId="105912DD">
            <w:pPr>
              <w:pStyle w:val="35"/>
              <w:spacing w:before="122" w:line="332" w:lineRule="auto"/>
              <w:ind w:left="115" w:right="55" w:hanging="2"/>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（一）国土变更调查</w:t>
            </w:r>
          </w:p>
          <w:p w14:paraId="3850CECA">
            <w:pPr>
              <w:pStyle w:val="35"/>
              <w:spacing w:before="122" w:line="332" w:lineRule="auto"/>
              <w:ind w:left="115" w:right="55" w:hanging="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按照《2025年度全国国土变更调查及森林草原湿地荒漠调查监测实施方案》等技术文件要求，开展</w:t>
            </w:r>
            <w:r>
              <w:rPr>
                <w:rFonts w:hint="eastAsia" w:cs="宋体"/>
                <w:color w:val="auto"/>
                <w:spacing w:val="9"/>
                <w:sz w:val="21"/>
                <w:szCs w:val="21"/>
                <w:highlight w:val="none"/>
                <w:lang w:val="en-US" w:eastAsia="zh-CN"/>
              </w:rPr>
              <w:t>隆安</w:t>
            </w:r>
            <w:r>
              <w:rPr>
                <w:rFonts w:hint="eastAsia" w:ascii="宋体" w:hAnsi="宋体" w:eastAsia="宋体" w:cs="宋体"/>
                <w:color w:val="auto"/>
                <w:spacing w:val="9"/>
                <w:sz w:val="21"/>
                <w:szCs w:val="21"/>
                <w:highlight w:val="none"/>
                <w:lang w:val="en-US" w:eastAsia="zh-CN"/>
              </w:rPr>
              <w:t>县2025年度林草管理范围内全部国土地类变化图斑调查，进行地类变化信息合法合规性核实后，将结果通过“国土调查云”推送至县级自然资源主管部门直接纳入县级国土变更调查成果。</w:t>
            </w:r>
          </w:p>
          <w:p w14:paraId="0C8946E5">
            <w:pPr>
              <w:pStyle w:val="35"/>
              <w:spacing w:before="122" w:line="332" w:lineRule="auto"/>
              <w:ind w:left="115" w:right="55" w:hanging="2"/>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（二）森林草原湿地荒漠调查监测</w:t>
            </w:r>
          </w:p>
          <w:p w14:paraId="79E39336">
            <w:pPr>
              <w:pStyle w:val="35"/>
              <w:spacing w:before="122" w:line="332" w:lineRule="auto"/>
              <w:ind w:left="115" w:right="55" w:hanging="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采用国土变更调查统一标准、规则，以地类与植被覆盖类型变化为重点，开展林草湿荒变化图斑监测，对遥感判读的林草湿荒变化图斑，上一年度国土变更调查结果发生变化的林草湿荒图斑，因造林抚育、封山育林、采伐、种草改良等生产经营活动和工程建设项目使用等引起变化的林草湿图斑，以及公益林、林地权属、自然保护地界线等管理属性发生变化的图斑，通过档案核实举证，或按国土年度变更调查的举证要求采用高清遥感影像、无人机、实地拍照举证等方式，核实范围界线，记录变化类型、地类、管理和自然属性等变化情况，更新林草资源“图数库”。</w:t>
            </w:r>
          </w:p>
          <w:p w14:paraId="018A409C">
            <w:pPr>
              <w:keepNext w:val="0"/>
              <w:keepLines w:val="0"/>
              <w:widowControl/>
              <w:suppressLineNumbers w:val="0"/>
              <w:jc w:val="left"/>
              <w:rPr>
                <w:rFonts w:hint="eastAsia" w:ascii="宋体" w:hAnsi="宋体" w:eastAsia="宋体" w:cs="宋体"/>
                <w:color w:val="auto"/>
                <w:spacing w:val="8"/>
                <w:sz w:val="21"/>
                <w:szCs w:val="21"/>
                <w:highlight w:val="none"/>
              </w:rPr>
            </w:pPr>
          </w:p>
        </w:tc>
      </w:tr>
      <w:tr w14:paraId="606D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trPr>
        <w:tc>
          <w:tcPr>
            <w:tcW w:w="460" w:type="dxa"/>
            <w:vAlign w:val="top"/>
          </w:tcPr>
          <w:p w14:paraId="22236A73">
            <w:pPr>
              <w:rPr>
                <w:rFonts w:hint="eastAsia" w:ascii="宋体" w:hAnsi="宋体" w:eastAsia="宋体" w:cs="宋体"/>
                <w:color w:val="auto"/>
                <w:sz w:val="21"/>
                <w:szCs w:val="21"/>
                <w:highlight w:val="none"/>
              </w:rPr>
            </w:pPr>
          </w:p>
        </w:tc>
        <w:tc>
          <w:tcPr>
            <w:tcW w:w="753" w:type="dxa"/>
            <w:vAlign w:val="top"/>
          </w:tcPr>
          <w:p w14:paraId="50A9350F">
            <w:pPr>
              <w:rPr>
                <w:rFonts w:hint="eastAsia" w:ascii="宋体" w:hAnsi="宋体" w:eastAsia="宋体" w:cs="宋体"/>
                <w:color w:val="auto"/>
                <w:sz w:val="21"/>
                <w:szCs w:val="21"/>
                <w:highlight w:val="none"/>
              </w:rPr>
            </w:pPr>
          </w:p>
        </w:tc>
        <w:tc>
          <w:tcPr>
            <w:tcW w:w="447" w:type="dxa"/>
            <w:vAlign w:val="top"/>
          </w:tcPr>
          <w:p w14:paraId="21602877">
            <w:pPr>
              <w:rPr>
                <w:rFonts w:hint="eastAsia" w:ascii="宋体" w:hAnsi="宋体" w:eastAsia="宋体" w:cs="宋体"/>
                <w:color w:val="auto"/>
                <w:sz w:val="21"/>
                <w:szCs w:val="21"/>
                <w:highlight w:val="none"/>
              </w:rPr>
            </w:pPr>
          </w:p>
        </w:tc>
        <w:tc>
          <w:tcPr>
            <w:tcW w:w="549" w:type="dxa"/>
            <w:gridSpan w:val="2"/>
            <w:vAlign w:val="top"/>
          </w:tcPr>
          <w:p w14:paraId="4E179EA4">
            <w:pPr>
              <w:rPr>
                <w:rFonts w:hint="eastAsia" w:ascii="宋体" w:hAnsi="宋体" w:eastAsia="宋体" w:cs="宋体"/>
                <w:color w:val="auto"/>
                <w:sz w:val="21"/>
                <w:szCs w:val="21"/>
                <w:highlight w:val="none"/>
              </w:rPr>
            </w:pPr>
          </w:p>
        </w:tc>
        <w:tc>
          <w:tcPr>
            <w:tcW w:w="7649" w:type="dxa"/>
            <w:gridSpan w:val="2"/>
            <w:vAlign w:val="top"/>
          </w:tcPr>
          <w:p w14:paraId="23DA30E6">
            <w:pPr>
              <w:pStyle w:val="35"/>
              <w:spacing w:before="122" w:line="332" w:lineRule="auto"/>
              <w:ind w:right="55"/>
              <w:rPr>
                <w:rFonts w:hint="eastAsia" w:ascii="宋体" w:hAnsi="宋体" w:eastAsia="宋体" w:cs="宋体"/>
                <w:b/>
                <w:bCs/>
                <w:color w:val="auto"/>
                <w:spacing w:val="9"/>
                <w:sz w:val="21"/>
                <w:szCs w:val="21"/>
                <w:highlight w:val="none"/>
              </w:rPr>
            </w:pPr>
            <w:r>
              <w:rPr>
                <w:rFonts w:hint="eastAsia" w:ascii="宋体" w:hAnsi="宋体" w:eastAsia="宋体" w:cs="宋体"/>
                <w:color w:val="auto"/>
                <w:spacing w:val="9"/>
                <w:sz w:val="21"/>
                <w:szCs w:val="21"/>
                <w:highlight w:val="none"/>
                <w:lang w:val="en-US" w:eastAsia="zh-CN"/>
              </w:rPr>
              <w:t>三</w:t>
            </w:r>
            <w:r>
              <w:rPr>
                <w:rFonts w:hint="eastAsia" w:ascii="宋体" w:hAnsi="宋体" w:eastAsia="宋体" w:cs="宋体"/>
                <w:b/>
                <w:bCs/>
                <w:color w:val="auto"/>
                <w:spacing w:val="9"/>
                <w:sz w:val="21"/>
                <w:szCs w:val="21"/>
                <w:highlight w:val="none"/>
                <w:lang w:val="en-US" w:eastAsia="zh-CN"/>
              </w:rPr>
              <w:t>、</w:t>
            </w:r>
            <w:r>
              <w:rPr>
                <w:rFonts w:hint="eastAsia" w:ascii="宋体" w:hAnsi="宋体" w:eastAsia="宋体" w:cs="宋体"/>
                <w:b/>
                <w:bCs/>
                <w:color w:val="auto"/>
                <w:spacing w:val="9"/>
                <w:sz w:val="21"/>
                <w:szCs w:val="21"/>
                <w:highlight w:val="none"/>
              </w:rPr>
              <w:t>成果要求</w:t>
            </w:r>
          </w:p>
          <w:p w14:paraId="5087F71D">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（一）林草管理范围内国土变更调查数据库</w:t>
            </w:r>
          </w:p>
          <w:p w14:paraId="01D0C945">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按要求提交符合数据库建库标准的矢量数据给县级自然资源部门。</w:t>
            </w:r>
          </w:p>
          <w:p w14:paraId="33CFE092">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（二）林草湿荒调查监测成果</w:t>
            </w:r>
          </w:p>
          <w:p w14:paraId="6C86DC0C">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1、数据库</w:t>
            </w:r>
          </w:p>
          <w:p w14:paraId="72A8A020">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（1）符合《2025年度广西国土变更调查实施细则》技术要求的林草变更图斑数据库。</w:t>
            </w:r>
          </w:p>
          <w:p w14:paraId="082B48A6">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（2）森林草原湿地和荒漠化沙化、石漠化调查监测数据库。包括遥感影像数据库以及森林草原湿地和荒漠化沙化、石漠化调查监测成果数据库。</w:t>
            </w:r>
          </w:p>
          <w:p w14:paraId="368DD4A1">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（3）森林草原湿地和荒漠化沙化、石漠化调查监测基础支撑数据库。包括基础数表、计量模型及参数数据库。</w:t>
            </w:r>
          </w:p>
          <w:p w14:paraId="096E78CB">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2、统计表。</w:t>
            </w:r>
          </w:p>
          <w:p w14:paraId="4690591E">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森林草原湿地和荒漠化沙化、石漠化调查监测成果统计表。包括反映森林草原湿地保护利用状况、林草植被状况、森林草原湿地生产力，以及荒漠化沙化、石漠化状况、可治理沙化土地及沙化、石漠化土地治理情况等一系列成果统计表。</w:t>
            </w:r>
          </w:p>
          <w:p w14:paraId="4B395531">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3、专题图。</w:t>
            </w:r>
          </w:p>
          <w:p w14:paraId="5C976281">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（1）林草资源分布图。包括林草植被分布图、森林分布图、草原分布图、湿地分布图。</w:t>
            </w:r>
          </w:p>
          <w:p w14:paraId="613078E3">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（2）荒漠化沙化、石漠化土地分布图。包括荒漠化类型和程度分布图、沙化类型分布图、沙化程度分布图、沙化土地治理分布图、石漠化状况和程度分布图等。</w:t>
            </w:r>
          </w:p>
          <w:p w14:paraId="2CE8323B">
            <w:pPr>
              <w:pStyle w:val="35"/>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4、成果报告。</w:t>
            </w:r>
          </w:p>
          <w:p w14:paraId="7098AD94">
            <w:pPr>
              <w:pStyle w:val="35"/>
              <w:spacing w:before="122" w:line="332" w:lineRule="auto"/>
              <w:ind w:right="5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2025年度隆安县国土变更调查及森林草原湿地荒漠调查监测成果报告。</w:t>
            </w:r>
          </w:p>
        </w:tc>
      </w:tr>
      <w:tr w14:paraId="2C0C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858" w:type="dxa"/>
            <w:gridSpan w:val="7"/>
            <w:vAlign w:val="top"/>
          </w:tcPr>
          <w:p w14:paraId="49C0C8F6">
            <w:pPr>
              <w:pStyle w:val="35"/>
              <w:spacing w:before="54" w:line="228" w:lineRule="auto"/>
              <w:ind w:left="13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eastAsia="宋体" w:cs="宋体"/>
                <w:color w:val="auto"/>
                <w:spacing w:val="3"/>
                <w:sz w:val="21"/>
                <w:szCs w:val="21"/>
                <w:highlight w:val="none"/>
              </w:rPr>
              <w:t>商务要求</w:t>
            </w:r>
          </w:p>
        </w:tc>
      </w:tr>
      <w:tr w14:paraId="1B18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891" w:type="dxa"/>
            <w:gridSpan w:val="4"/>
            <w:vAlign w:val="top"/>
          </w:tcPr>
          <w:p w14:paraId="724BF859">
            <w:pPr>
              <w:spacing w:line="381" w:lineRule="auto"/>
              <w:rPr>
                <w:rFonts w:hint="eastAsia" w:ascii="宋体" w:hAnsi="宋体" w:eastAsia="宋体" w:cs="宋体"/>
                <w:color w:val="auto"/>
                <w:sz w:val="21"/>
                <w:szCs w:val="21"/>
                <w:highlight w:val="none"/>
              </w:rPr>
            </w:pPr>
          </w:p>
          <w:p w14:paraId="0ED0540D">
            <w:pPr>
              <w:pStyle w:val="35"/>
              <w:spacing w:before="65" w:line="226" w:lineRule="auto"/>
              <w:ind w:left="5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报价要求</w:t>
            </w:r>
          </w:p>
        </w:tc>
        <w:tc>
          <w:tcPr>
            <w:tcW w:w="7967" w:type="dxa"/>
            <w:gridSpan w:val="3"/>
            <w:vAlign w:val="top"/>
          </w:tcPr>
          <w:p w14:paraId="13DF88CB">
            <w:pPr>
              <w:pStyle w:val="35"/>
              <w:spacing w:before="122" w:line="332" w:lineRule="auto"/>
              <w:ind w:left="115" w:right="55" w:hanging="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本项目报价为总价包干，即一次性报出本项目所需的全部费用。报价必须含（不仅限于</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1）服务的价格</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2）必要的保险费用和各项税金</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3）项目验收的费用；</w:t>
            </w:r>
            <w:r>
              <w:rPr>
                <w:rFonts w:hint="eastAsia" w:ascii="宋体" w:hAnsi="宋体" w:eastAsia="宋体" w:cs="宋体"/>
                <w:color w:val="auto"/>
                <w:spacing w:val="7"/>
                <w:sz w:val="21"/>
                <w:szCs w:val="21"/>
                <w:highlight w:val="none"/>
              </w:rPr>
              <w:t>（4）技术支持、售后服务费用。</w:t>
            </w:r>
          </w:p>
        </w:tc>
      </w:tr>
      <w:tr w14:paraId="0B0E6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91" w:type="dxa"/>
            <w:gridSpan w:val="4"/>
            <w:vAlign w:val="top"/>
          </w:tcPr>
          <w:p w14:paraId="1FAF203E">
            <w:pPr>
              <w:pStyle w:val="35"/>
              <w:spacing w:before="265"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服务期限</w:t>
            </w:r>
          </w:p>
        </w:tc>
        <w:tc>
          <w:tcPr>
            <w:tcW w:w="7967" w:type="dxa"/>
            <w:gridSpan w:val="3"/>
            <w:vAlign w:val="top"/>
          </w:tcPr>
          <w:p w14:paraId="6374BF79">
            <w:pPr>
              <w:pStyle w:val="35"/>
              <w:spacing w:before="265" w:line="228" w:lineRule="auto"/>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按照自然资源部和广西壮族自治区自然资源厅最新的时间要求完成</w:t>
            </w:r>
            <w:r>
              <w:rPr>
                <w:rFonts w:hint="eastAsia" w:ascii="宋体" w:hAnsi="宋体" w:eastAsia="宋体" w:cs="宋体"/>
                <w:color w:val="auto"/>
                <w:sz w:val="21"/>
                <w:szCs w:val="21"/>
                <w:highlight w:val="none"/>
                <w:lang w:eastAsia="zh-CN"/>
              </w:rPr>
              <w:t>。</w:t>
            </w:r>
          </w:p>
        </w:tc>
      </w:tr>
      <w:tr w14:paraId="51B8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91" w:type="dxa"/>
            <w:gridSpan w:val="4"/>
            <w:vAlign w:val="top"/>
          </w:tcPr>
          <w:p w14:paraId="39B7595C">
            <w:pPr>
              <w:pStyle w:val="35"/>
              <w:spacing w:before="174" w:line="230" w:lineRule="auto"/>
              <w:ind w:left="3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合同签订时间</w:t>
            </w:r>
          </w:p>
        </w:tc>
        <w:tc>
          <w:tcPr>
            <w:tcW w:w="7967" w:type="dxa"/>
            <w:gridSpan w:val="3"/>
            <w:vAlign w:val="top"/>
          </w:tcPr>
          <w:p w14:paraId="280EAFED">
            <w:pPr>
              <w:pStyle w:val="35"/>
              <w:spacing w:before="111" w:line="227" w:lineRule="auto"/>
              <w:ind w:left="14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自成交通知书发出之日起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25 日内。</w:t>
            </w:r>
          </w:p>
        </w:tc>
      </w:tr>
      <w:tr w14:paraId="7A2EF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91" w:type="dxa"/>
            <w:gridSpan w:val="4"/>
            <w:vAlign w:val="top"/>
          </w:tcPr>
          <w:p w14:paraId="4C7C3A9C">
            <w:pPr>
              <w:spacing w:line="353" w:lineRule="auto"/>
              <w:rPr>
                <w:rFonts w:hint="eastAsia" w:ascii="宋体" w:hAnsi="宋体" w:eastAsia="宋体" w:cs="宋体"/>
                <w:color w:val="auto"/>
                <w:spacing w:val="9"/>
                <w:kern w:val="2"/>
                <w:sz w:val="21"/>
                <w:szCs w:val="21"/>
                <w:highlight w:val="none"/>
                <w:lang w:val="en-US" w:eastAsia="en-US" w:bidi="ar-SA"/>
              </w:rPr>
            </w:pPr>
          </w:p>
          <w:p w14:paraId="475C1BB8">
            <w:pPr>
              <w:pStyle w:val="35"/>
              <w:spacing w:before="65" w:line="228" w:lineRule="auto"/>
              <w:ind w:left="532"/>
              <w:rPr>
                <w:rFonts w:hint="eastAsia" w:ascii="宋体" w:hAnsi="宋体" w:eastAsia="宋体" w:cs="宋体"/>
                <w:color w:val="auto"/>
                <w:spacing w:val="9"/>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付款方式</w:t>
            </w:r>
          </w:p>
        </w:tc>
        <w:tc>
          <w:tcPr>
            <w:tcW w:w="7967" w:type="dxa"/>
            <w:gridSpan w:val="3"/>
            <w:vAlign w:val="top"/>
          </w:tcPr>
          <w:p w14:paraId="60D7302E">
            <w:pPr>
              <w:spacing w:line="360" w:lineRule="auto"/>
              <w:rPr>
                <w:rFonts w:hint="default" w:ascii="Times New Roman" w:hAnsi="Times New Roman" w:eastAsia="宋体" w:cs="宋体"/>
                <w:color w:val="auto"/>
                <w:spacing w:val="9"/>
                <w:sz w:val="21"/>
                <w:szCs w:val="21"/>
                <w:highlight w:val="none"/>
                <w:lang w:val="en-US" w:eastAsia="zh-CN"/>
              </w:rPr>
            </w:pPr>
            <w:r>
              <w:rPr>
                <w:rFonts w:hint="eastAsia" w:ascii="Times New Roman" w:hAnsi="Times New Roman" w:eastAsia="宋体" w:cs="宋体"/>
                <w:color w:val="auto"/>
                <w:spacing w:val="9"/>
                <w:sz w:val="21"/>
                <w:szCs w:val="21"/>
                <w:highlight w:val="none"/>
                <w:lang w:val="en-US" w:eastAsia="zh-CN"/>
              </w:rPr>
              <w:t>分期支付，</w:t>
            </w:r>
            <w:r>
              <w:rPr>
                <w:rFonts w:hint="eastAsia" w:ascii="Times New Roman" w:hAnsi="Times New Roman" w:eastAsia="宋体" w:cs="宋体"/>
                <w:color w:val="auto"/>
                <w:spacing w:val="9"/>
                <w:sz w:val="21"/>
                <w:szCs w:val="21"/>
                <w:highlight w:val="none"/>
                <w:lang w:val="zh-CN" w:eastAsia="zh-CN"/>
              </w:rPr>
              <w:t>第一期付款</w:t>
            </w:r>
            <w:r>
              <w:rPr>
                <w:rFonts w:hint="eastAsia" w:ascii="Times New Roman" w:hAnsi="Times New Roman" w:eastAsia="宋体" w:cs="宋体"/>
                <w:color w:val="auto"/>
                <w:spacing w:val="9"/>
                <w:sz w:val="21"/>
                <w:szCs w:val="21"/>
                <w:highlight w:val="none"/>
                <w:lang w:val="en-US" w:eastAsia="zh-CN"/>
              </w:rPr>
              <w:t>：</w:t>
            </w:r>
            <w:r>
              <w:rPr>
                <w:rFonts w:hint="eastAsia" w:cs="宋体"/>
                <w:color w:val="auto"/>
                <w:spacing w:val="9"/>
                <w:sz w:val="21"/>
                <w:szCs w:val="21"/>
                <w:highlight w:val="none"/>
                <w:lang w:val="en-US" w:eastAsia="zh-CN"/>
              </w:rPr>
              <w:t>签订合同后</w:t>
            </w:r>
            <w:r>
              <w:rPr>
                <w:rFonts w:hint="eastAsia" w:ascii="Times New Roman" w:hAnsi="Times New Roman" w:eastAsia="宋体" w:cs="宋体"/>
                <w:color w:val="auto"/>
                <w:spacing w:val="9"/>
                <w:sz w:val="21"/>
                <w:szCs w:val="21"/>
                <w:highlight w:val="none"/>
                <w:lang w:val="en-US" w:eastAsia="zh-CN"/>
              </w:rPr>
              <w:t xml:space="preserve">支付合同总价的30% </w:t>
            </w:r>
            <w:r>
              <w:rPr>
                <w:rFonts w:hint="eastAsia" w:cs="宋体"/>
                <w:color w:val="auto"/>
                <w:spacing w:val="9"/>
                <w:sz w:val="21"/>
                <w:szCs w:val="21"/>
                <w:highlight w:val="none"/>
                <w:lang w:val="en-US" w:eastAsia="zh-CN"/>
              </w:rPr>
              <w:t>。</w:t>
            </w:r>
          </w:p>
          <w:p w14:paraId="3C09B041">
            <w:pPr>
              <w:spacing w:line="360" w:lineRule="auto"/>
              <w:ind w:firstLine="1140" w:firstLineChars="500"/>
              <w:rPr>
                <w:rFonts w:hint="eastAsia" w:ascii="Times New Roman" w:hAnsi="Times New Roman" w:eastAsia="宋体" w:cs="宋体"/>
                <w:color w:val="auto"/>
                <w:spacing w:val="9"/>
                <w:sz w:val="21"/>
                <w:szCs w:val="21"/>
                <w:highlight w:val="none"/>
                <w:lang w:val="en-US" w:eastAsia="zh-CN"/>
              </w:rPr>
            </w:pPr>
            <w:r>
              <w:rPr>
                <w:rFonts w:hint="eastAsia" w:ascii="Times New Roman" w:hAnsi="Times New Roman" w:eastAsia="宋体" w:cs="宋体"/>
                <w:color w:val="auto"/>
                <w:spacing w:val="9"/>
                <w:sz w:val="21"/>
                <w:szCs w:val="21"/>
                <w:highlight w:val="none"/>
                <w:lang w:val="zh-CN" w:eastAsia="zh-CN"/>
              </w:rPr>
              <w:t>第</w:t>
            </w:r>
            <w:r>
              <w:rPr>
                <w:rFonts w:hint="eastAsia" w:ascii="Times New Roman" w:hAnsi="Times New Roman" w:eastAsia="宋体" w:cs="宋体"/>
                <w:color w:val="auto"/>
                <w:spacing w:val="9"/>
                <w:sz w:val="21"/>
                <w:szCs w:val="21"/>
                <w:highlight w:val="none"/>
                <w:lang w:val="en-US" w:eastAsia="zh-CN"/>
              </w:rPr>
              <w:t>二</w:t>
            </w:r>
            <w:r>
              <w:rPr>
                <w:rFonts w:hint="eastAsia" w:ascii="Times New Roman" w:hAnsi="Times New Roman" w:eastAsia="宋体" w:cs="宋体"/>
                <w:color w:val="auto"/>
                <w:spacing w:val="9"/>
                <w:sz w:val="21"/>
                <w:szCs w:val="21"/>
                <w:highlight w:val="none"/>
                <w:lang w:val="zh-CN" w:eastAsia="zh-CN"/>
              </w:rPr>
              <w:t>期付款</w:t>
            </w:r>
            <w:r>
              <w:rPr>
                <w:rFonts w:hint="eastAsia" w:ascii="Times New Roman" w:hAnsi="Times New Roman" w:eastAsia="宋体" w:cs="宋体"/>
                <w:color w:val="auto"/>
                <w:spacing w:val="9"/>
                <w:sz w:val="21"/>
                <w:szCs w:val="21"/>
                <w:highlight w:val="none"/>
                <w:lang w:val="en-US" w:eastAsia="zh-CN"/>
              </w:rPr>
              <w:t xml:space="preserve">：提交最终成果并验收合格后支付合同总价的70% </w:t>
            </w:r>
            <w:r>
              <w:rPr>
                <w:rFonts w:hint="eastAsia" w:cs="宋体"/>
                <w:color w:val="auto"/>
                <w:spacing w:val="9"/>
                <w:sz w:val="21"/>
                <w:szCs w:val="21"/>
                <w:highlight w:val="none"/>
                <w:lang w:val="en-US" w:eastAsia="zh-CN"/>
              </w:rPr>
              <w:t>。</w:t>
            </w:r>
            <w:r>
              <w:rPr>
                <w:rFonts w:hint="eastAsia" w:ascii="Times New Roman" w:hAnsi="Times New Roman" w:eastAsia="宋体" w:cs="宋体"/>
                <w:color w:val="auto"/>
                <w:spacing w:val="9"/>
                <w:sz w:val="21"/>
                <w:szCs w:val="21"/>
                <w:highlight w:val="none"/>
                <w:lang w:val="en-US" w:eastAsia="zh-CN"/>
              </w:rPr>
              <w:t xml:space="preserve"> </w:t>
            </w:r>
          </w:p>
          <w:p w14:paraId="2C74A53E">
            <w:pPr>
              <w:spacing w:line="360" w:lineRule="auto"/>
              <w:rPr>
                <w:rFonts w:hint="eastAsia" w:cs="宋体"/>
                <w:color w:val="auto"/>
                <w:spacing w:val="9"/>
                <w:sz w:val="21"/>
                <w:szCs w:val="21"/>
                <w:highlight w:val="none"/>
                <w:lang w:val="en-US" w:eastAsia="en-US"/>
              </w:rPr>
            </w:pPr>
            <w:r>
              <w:rPr>
                <w:rFonts w:hint="eastAsia" w:ascii="Times New Roman" w:hAnsi="Times New Roman" w:eastAsia="宋体" w:cs="宋体"/>
                <w:color w:val="auto"/>
                <w:spacing w:val="9"/>
                <w:sz w:val="21"/>
                <w:szCs w:val="21"/>
                <w:highlight w:val="none"/>
                <w:lang w:val="en-US" w:eastAsia="zh-CN"/>
              </w:rPr>
              <w:t>乙方申请拨款时，须向甲方提交申请拨款函并出具相应的完税发票</w:t>
            </w:r>
            <w:r>
              <w:rPr>
                <w:rFonts w:hint="eastAsia" w:cs="宋体"/>
                <w:color w:val="auto"/>
                <w:spacing w:val="9"/>
                <w:sz w:val="21"/>
                <w:szCs w:val="21"/>
                <w:highlight w:val="none"/>
                <w:lang w:val="en-US" w:eastAsia="zh-CN"/>
              </w:rPr>
              <w:t>，按财政程序办理支付</w:t>
            </w:r>
            <w:r>
              <w:rPr>
                <w:rFonts w:hint="eastAsia" w:ascii="Times New Roman" w:hAnsi="Times New Roman" w:eastAsia="宋体" w:cs="宋体"/>
                <w:color w:val="auto"/>
                <w:spacing w:val="9"/>
                <w:sz w:val="21"/>
                <w:szCs w:val="21"/>
                <w:highlight w:val="none"/>
                <w:lang w:val="en-US" w:eastAsia="zh-CN"/>
              </w:rPr>
              <w:t>。</w:t>
            </w:r>
          </w:p>
        </w:tc>
      </w:tr>
      <w:tr w14:paraId="3365E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891" w:type="dxa"/>
            <w:gridSpan w:val="4"/>
            <w:vAlign w:val="top"/>
          </w:tcPr>
          <w:p w14:paraId="3DC0CDBC">
            <w:pPr>
              <w:pStyle w:val="35"/>
              <w:spacing w:before="166"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服务标准</w:t>
            </w:r>
          </w:p>
        </w:tc>
        <w:tc>
          <w:tcPr>
            <w:tcW w:w="7967" w:type="dxa"/>
            <w:gridSpan w:val="3"/>
            <w:vAlign w:val="top"/>
          </w:tcPr>
          <w:p w14:paraId="5928889D">
            <w:pPr>
              <w:pStyle w:val="35"/>
              <w:spacing w:before="132"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执行国家标准、行业标准、地方标准、合同约定的标准及其他标准、规范。</w:t>
            </w:r>
          </w:p>
        </w:tc>
      </w:tr>
      <w:tr w14:paraId="0700D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891" w:type="dxa"/>
            <w:gridSpan w:val="4"/>
            <w:vAlign w:val="top"/>
          </w:tcPr>
          <w:p w14:paraId="68E1E573">
            <w:pPr>
              <w:spacing w:line="271" w:lineRule="auto"/>
              <w:rPr>
                <w:rFonts w:hint="eastAsia" w:ascii="宋体" w:hAnsi="宋体" w:eastAsia="宋体" w:cs="宋体"/>
                <w:color w:val="auto"/>
                <w:sz w:val="21"/>
                <w:szCs w:val="21"/>
                <w:highlight w:val="none"/>
              </w:rPr>
            </w:pPr>
          </w:p>
          <w:p w14:paraId="7F3C9699">
            <w:pPr>
              <w:spacing w:line="271" w:lineRule="auto"/>
              <w:rPr>
                <w:rFonts w:hint="eastAsia" w:ascii="宋体" w:hAnsi="宋体" w:eastAsia="宋体" w:cs="宋体"/>
                <w:color w:val="auto"/>
                <w:sz w:val="21"/>
                <w:szCs w:val="21"/>
                <w:highlight w:val="none"/>
              </w:rPr>
            </w:pPr>
          </w:p>
          <w:p w14:paraId="6EC98575">
            <w:pPr>
              <w:spacing w:line="272" w:lineRule="auto"/>
              <w:rPr>
                <w:rFonts w:hint="eastAsia" w:ascii="宋体" w:hAnsi="宋体" w:eastAsia="宋体" w:cs="宋体"/>
                <w:color w:val="auto"/>
                <w:sz w:val="21"/>
                <w:szCs w:val="21"/>
                <w:highlight w:val="none"/>
              </w:rPr>
            </w:pPr>
          </w:p>
          <w:p w14:paraId="4AF2B0EC">
            <w:pPr>
              <w:spacing w:line="272" w:lineRule="auto"/>
              <w:rPr>
                <w:rFonts w:hint="eastAsia" w:ascii="宋体" w:hAnsi="宋体" w:eastAsia="宋体" w:cs="宋体"/>
                <w:color w:val="auto"/>
                <w:sz w:val="21"/>
                <w:szCs w:val="21"/>
                <w:highlight w:val="none"/>
              </w:rPr>
            </w:pPr>
          </w:p>
          <w:p w14:paraId="72C609CE">
            <w:pPr>
              <w:spacing w:line="272" w:lineRule="auto"/>
              <w:rPr>
                <w:rFonts w:hint="eastAsia" w:ascii="宋体" w:hAnsi="宋体" w:eastAsia="宋体" w:cs="宋体"/>
                <w:color w:val="auto"/>
                <w:sz w:val="21"/>
                <w:szCs w:val="21"/>
                <w:highlight w:val="none"/>
              </w:rPr>
            </w:pPr>
          </w:p>
          <w:p w14:paraId="104FB8CA">
            <w:pPr>
              <w:pStyle w:val="35"/>
              <w:spacing w:before="65" w:line="228" w:lineRule="auto"/>
              <w:ind w:left="5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其他要求</w:t>
            </w:r>
          </w:p>
        </w:tc>
        <w:tc>
          <w:tcPr>
            <w:tcW w:w="7967" w:type="dxa"/>
            <w:gridSpan w:val="3"/>
            <w:vAlign w:val="top"/>
          </w:tcPr>
          <w:p w14:paraId="4E9BE6EC">
            <w:pPr>
              <w:pStyle w:val="35"/>
              <w:keepNext w:val="0"/>
              <w:keepLines w:val="0"/>
              <w:pageBreakBefore w:val="0"/>
              <w:widowControl w:val="0"/>
              <w:kinsoku/>
              <w:wordWrap/>
              <w:overflowPunct/>
              <w:topLinePunct w:val="0"/>
              <w:autoSpaceDE/>
              <w:autoSpaceDN/>
              <w:bidi w:val="0"/>
              <w:adjustRightInd/>
              <w:snapToGrid/>
              <w:spacing w:before="223" w:line="346" w:lineRule="auto"/>
              <w:ind w:left="1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1.响应及处理问题时间：供应商在接到采购人处理问题的通知后，</w:t>
            </w:r>
            <w:r>
              <w:rPr>
                <w:rFonts w:hint="eastAsia"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rPr>
              <w:t>小时内作出响应，</w:t>
            </w:r>
            <w:r>
              <w:rPr>
                <w:rFonts w:hint="eastAsia" w:cs="宋体"/>
                <w:color w:val="auto"/>
                <w:spacing w:val="9"/>
                <w:sz w:val="21"/>
                <w:szCs w:val="21"/>
                <w:highlight w:val="none"/>
                <w:lang w:val="en-US" w:eastAsia="zh-CN"/>
              </w:rPr>
              <w:t>8</w:t>
            </w:r>
            <w:r>
              <w:rPr>
                <w:rFonts w:hint="eastAsia" w:ascii="宋体" w:hAnsi="宋体" w:eastAsia="宋体" w:cs="宋体"/>
                <w:color w:val="auto"/>
                <w:spacing w:val="9"/>
                <w:sz w:val="21"/>
                <w:szCs w:val="21"/>
                <w:highlight w:val="none"/>
              </w:rPr>
              <w:t>小时内到达采购人指定现场，24小时内解决问题</w:t>
            </w:r>
            <w:r>
              <w:rPr>
                <w:rFonts w:hint="eastAsia" w:cs="宋体"/>
                <w:color w:val="auto"/>
                <w:spacing w:val="8"/>
                <w:sz w:val="21"/>
                <w:szCs w:val="21"/>
                <w:highlight w:val="none"/>
                <w:lang w:eastAsia="zh-CN"/>
              </w:rPr>
              <w:t>。</w:t>
            </w:r>
          </w:p>
          <w:p w14:paraId="78E9C9E7">
            <w:pPr>
              <w:pStyle w:val="35"/>
              <w:spacing w:before="253" w:line="22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2.售后服务技术人员要求：须配备专职人员。</w:t>
            </w:r>
          </w:p>
          <w:p w14:paraId="5AAF5303">
            <w:pPr>
              <w:pStyle w:val="35"/>
              <w:spacing w:before="255" w:line="344" w:lineRule="auto"/>
              <w:ind w:left="114" w:right="141" w:hanging="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3.保密要求：成交供应商对项目数据采集、数据成果文件的内容进行严格保密，如有泄露，采购人有权追究法律责任，成交供应商须赔偿采购人因此产生的全部损失。</w:t>
            </w:r>
          </w:p>
          <w:p w14:paraId="6672717E">
            <w:pPr>
              <w:pStyle w:val="35"/>
              <w:spacing w:before="253" w:line="345" w:lineRule="auto"/>
              <w:ind w:left="111" w:right="141" w:hanging="4"/>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0"/>
                <w:sz w:val="21"/>
                <w:szCs w:val="21"/>
                <w:highlight w:val="none"/>
              </w:rPr>
              <w:t>4.成交供应商必须严格执行《</w:t>
            </w:r>
            <w:r>
              <w:rPr>
                <w:rFonts w:hint="eastAsia" w:cs="宋体"/>
                <w:color w:val="auto"/>
                <w:spacing w:val="10"/>
                <w:sz w:val="21"/>
                <w:szCs w:val="21"/>
                <w:highlight w:val="none"/>
                <w:lang w:val="en-US" w:eastAsia="zh-CN"/>
              </w:rPr>
              <w:t>2025年度广西国土变更调查实施细则</w:t>
            </w:r>
            <w:r>
              <w:rPr>
                <w:rFonts w:hint="eastAsia" w:ascii="宋体" w:hAnsi="宋体" w:eastAsia="宋体" w:cs="宋体"/>
                <w:color w:val="auto"/>
                <w:spacing w:val="9"/>
                <w:sz w:val="21"/>
                <w:szCs w:val="21"/>
                <w:highlight w:val="none"/>
              </w:rPr>
              <w:t>》</w:t>
            </w:r>
            <w:r>
              <w:rPr>
                <w:rFonts w:hint="eastAsia" w:cs="宋体"/>
                <w:color w:val="auto"/>
                <w:spacing w:val="9"/>
                <w:sz w:val="21"/>
                <w:szCs w:val="21"/>
                <w:highlight w:val="none"/>
                <w:lang w:eastAsia="zh-CN"/>
              </w:rPr>
              <w:t>《</w:t>
            </w:r>
            <w:r>
              <w:rPr>
                <w:rFonts w:hint="eastAsia" w:cs="宋体"/>
                <w:color w:val="auto"/>
                <w:spacing w:val="9"/>
                <w:sz w:val="21"/>
                <w:szCs w:val="21"/>
                <w:highlight w:val="none"/>
                <w:lang w:val="en-US" w:eastAsia="zh-CN"/>
              </w:rPr>
              <w:t>2025年度广西森林草原湿地荒漠调查监测实施细则》</w:t>
            </w:r>
            <w:r>
              <w:rPr>
                <w:rFonts w:hint="eastAsia" w:ascii="宋体" w:hAnsi="宋体" w:eastAsia="宋体" w:cs="宋体"/>
                <w:color w:val="auto"/>
                <w:spacing w:val="9"/>
                <w:sz w:val="21"/>
                <w:szCs w:val="21"/>
                <w:highlight w:val="none"/>
              </w:rPr>
              <w:t>的要求，提供的成果文件必须符合国家及行业主管部门的规范要求。</w:t>
            </w:r>
            <w:r>
              <w:rPr>
                <w:rFonts w:hint="eastAsia" w:cs="宋体"/>
                <w:color w:val="auto"/>
                <w:spacing w:val="9"/>
                <w:sz w:val="21"/>
                <w:szCs w:val="21"/>
                <w:highlight w:val="none"/>
                <w:lang w:val="en-US" w:eastAsia="zh-CN"/>
              </w:rPr>
              <w:t>最终成果报告包括电子文档1份及纸质材料5份（采购人可按实际需求相应增加）。</w:t>
            </w:r>
          </w:p>
        </w:tc>
      </w:tr>
      <w:tr w14:paraId="3B78D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891" w:type="dxa"/>
            <w:gridSpan w:val="4"/>
            <w:vAlign w:val="top"/>
          </w:tcPr>
          <w:p w14:paraId="3D04709B">
            <w:pPr>
              <w:spacing w:line="332" w:lineRule="auto"/>
              <w:rPr>
                <w:rFonts w:hint="eastAsia" w:ascii="宋体" w:hAnsi="宋体" w:eastAsia="宋体" w:cs="宋体"/>
                <w:color w:val="auto"/>
                <w:sz w:val="21"/>
                <w:szCs w:val="21"/>
                <w:highlight w:val="none"/>
              </w:rPr>
            </w:pPr>
          </w:p>
          <w:p w14:paraId="783B08BB">
            <w:pPr>
              <w:pStyle w:val="35"/>
              <w:spacing w:before="65" w:line="228" w:lineRule="auto"/>
              <w:ind w:left="5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验收标准</w:t>
            </w:r>
          </w:p>
        </w:tc>
        <w:tc>
          <w:tcPr>
            <w:tcW w:w="7967" w:type="dxa"/>
            <w:gridSpan w:val="3"/>
            <w:vAlign w:val="top"/>
          </w:tcPr>
          <w:p w14:paraId="17E702A9">
            <w:pPr>
              <w:pStyle w:val="35"/>
              <w:spacing w:before="253" w:line="345" w:lineRule="auto"/>
              <w:ind w:left="111" w:right="141" w:hanging="4"/>
              <w:rPr>
                <w:rFonts w:hint="eastAsia" w:cs="宋体"/>
                <w:color w:val="auto"/>
                <w:spacing w:val="9"/>
                <w:sz w:val="21"/>
                <w:szCs w:val="21"/>
                <w:highlight w:val="none"/>
                <w:lang w:val="en-US" w:eastAsia="zh-CN"/>
              </w:rPr>
            </w:pPr>
            <w:r>
              <w:rPr>
                <w:rFonts w:hint="eastAsia" w:cs="宋体"/>
                <w:color w:val="auto"/>
                <w:spacing w:val="9"/>
                <w:sz w:val="21"/>
                <w:szCs w:val="21"/>
                <w:highlight w:val="none"/>
                <w:lang w:val="en-US" w:eastAsia="zh-CN"/>
              </w:rPr>
              <w:t>1.采购人或委托的第三方根据签定的合同和国家或所属地区有关政策标准对成交供应商提供的服务进行验收。</w:t>
            </w:r>
          </w:p>
          <w:p w14:paraId="2424E314">
            <w:pPr>
              <w:pStyle w:val="35"/>
              <w:spacing w:before="253" w:line="345" w:lineRule="auto"/>
              <w:ind w:left="111" w:right="141" w:hanging="4"/>
              <w:rPr>
                <w:rFonts w:hint="eastAsia" w:cs="宋体"/>
                <w:color w:val="auto"/>
                <w:spacing w:val="9"/>
                <w:sz w:val="21"/>
                <w:szCs w:val="21"/>
                <w:highlight w:val="none"/>
                <w:lang w:val="en-US" w:eastAsia="zh-CN"/>
              </w:rPr>
            </w:pPr>
            <w:r>
              <w:rPr>
                <w:rFonts w:hint="eastAsia" w:cs="宋体"/>
                <w:color w:val="auto"/>
                <w:spacing w:val="9"/>
                <w:sz w:val="21"/>
                <w:szCs w:val="21"/>
                <w:highlight w:val="none"/>
                <w:lang w:val="en-US" w:eastAsia="zh-CN"/>
              </w:rPr>
              <w:t>2.成交供应商在验收前应对所提供的服务作出全面检查和对验收文件进行整理，对照技术要求中的成果要求，作为采购人验收的依据之一。成交供应商不能按规定交付相关材料，导致采购人无法确认成交供应商服务结果的，必须负责补齐，否则视为未按合同约定交付服务。</w:t>
            </w:r>
          </w:p>
          <w:p w14:paraId="22958853">
            <w:pPr>
              <w:pStyle w:val="35"/>
              <w:spacing w:before="253" w:line="345" w:lineRule="auto"/>
              <w:ind w:left="111" w:right="141" w:hanging="4"/>
              <w:rPr>
                <w:rFonts w:hint="eastAsia" w:ascii="宋体" w:hAnsi="宋体" w:eastAsia="宋体" w:cs="宋体"/>
                <w:color w:val="auto"/>
                <w:sz w:val="21"/>
                <w:szCs w:val="21"/>
                <w:highlight w:val="none"/>
              </w:rPr>
            </w:pPr>
            <w:r>
              <w:rPr>
                <w:rFonts w:hint="eastAsia" w:cs="宋体"/>
                <w:color w:val="auto"/>
                <w:spacing w:val="9"/>
                <w:sz w:val="21"/>
                <w:szCs w:val="21"/>
                <w:highlight w:val="none"/>
                <w:lang w:val="en-US" w:eastAsia="zh-CN"/>
              </w:rPr>
              <w:t>3. 以符合现行国家相关标准、行业标准、地方标准或者其他标准、规范及验收标准之一，未尽事宜严格按照《关于印发广西壮族自治区政府采购项目履约验收管理办法的通知》[桂财采〔2015〕22  号]以及《财政部关于进一步加强政府采购需求和履约验收管理的指导意见》[财库〔2016〕205 号]规定执行。</w:t>
            </w:r>
          </w:p>
        </w:tc>
      </w:tr>
    </w:tbl>
    <w:p w14:paraId="0E29383C">
      <w:pPr>
        <w:rPr>
          <w:rFonts w:hint="eastAsia"/>
          <w:b/>
          <w:bCs/>
          <w:color w:val="auto"/>
          <w:szCs w:val="21"/>
          <w:highlight w:val="none"/>
        </w:rPr>
      </w:pPr>
    </w:p>
    <w:p w14:paraId="3C09DF14">
      <w:pPr>
        <w:rPr>
          <w:rFonts w:hint="eastAsia"/>
          <w:b/>
          <w:bCs/>
          <w:color w:val="auto"/>
          <w:szCs w:val="21"/>
          <w:highlight w:val="none"/>
        </w:rPr>
      </w:pPr>
    </w:p>
    <w:p w14:paraId="0378E3BE">
      <w:pPr>
        <w:rPr>
          <w:rFonts w:hint="eastAsia"/>
          <w:b/>
          <w:bCs/>
          <w:color w:val="auto"/>
          <w:szCs w:val="21"/>
          <w:highlight w:val="none"/>
        </w:rPr>
      </w:pPr>
      <w:r>
        <w:rPr>
          <w:rFonts w:hint="eastAsia"/>
          <w:b/>
          <w:bCs/>
          <w:color w:val="auto"/>
          <w:szCs w:val="21"/>
          <w:highlight w:val="none"/>
        </w:rPr>
        <w:br w:type="page"/>
      </w:r>
    </w:p>
    <w:p w14:paraId="6B54C20F">
      <w:pPr>
        <w:pStyle w:val="12"/>
        <w:spacing w:line="420" w:lineRule="exact"/>
        <w:ind w:firstLine="0" w:firstLineChars="0"/>
        <w:rPr>
          <w:rFonts w:hint="eastAsia" w:ascii="宋体" w:hAnsi="宋体" w:eastAsia="宋体" w:cs="宋体"/>
          <w:color w:val="auto"/>
          <w:highlight w:val="none"/>
        </w:rPr>
      </w:pPr>
    </w:p>
    <w:p w14:paraId="41F7AB7F">
      <w:pPr>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附件1：</w:t>
      </w:r>
    </w:p>
    <w:p w14:paraId="6139262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04"/>
        <w:gridCol w:w="1636"/>
        <w:gridCol w:w="1746"/>
        <w:gridCol w:w="4685"/>
      </w:tblGrid>
      <w:tr w14:paraId="5043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1" w:type="dxa"/>
            <w:vAlign w:val="top"/>
          </w:tcPr>
          <w:p w14:paraId="7692F273">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586" w:type="dxa"/>
            <w:gridSpan w:val="3"/>
            <w:vAlign w:val="center"/>
          </w:tcPr>
          <w:p w14:paraId="36D73CE6">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685" w:type="dxa"/>
            <w:vAlign w:val="center"/>
          </w:tcPr>
          <w:p w14:paraId="704587FB">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486A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vAlign w:val="center"/>
          </w:tcPr>
          <w:p w14:paraId="3AFE027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204" w:type="dxa"/>
            <w:vMerge w:val="restart"/>
            <w:vAlign w:val="center"/>
          </w:tcPr>
          <w:p w14:paraId="75D3C4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636" w:type="dxa"/>
            <w:vAlign w:val="center"/>
          </w:tcPr>
          <w:p w14:paraId="70B50E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746" w:type="dxa"/>
            <w:vAlign w:val="center"/>
          </w:tcPr>
          <w:p w14:paraId="6C15ADA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0ED6632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DDA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0B3C4F12">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20FAFCB1">
            <w:pPr>
              <w:widowControl/>
              <w:jc w:val="left"/>
              <w:rPr>
                <w:rFonts w:hint="eastAsia" w:ascii="宋体" w:hAnsi="宋体" w:eastAsia="宋体" w:cs="宋体"/>
                <w:color w:val="auto"/>
                <w:kern w:val="0"/>
                <w:sz w:val="20"/>
                <w:szCs w:val="20"/>
                <w:highlight w:val="none"/>
              </w:rPr>
            </w:pPr>
          </w:p>
        </w:tc>
        <w:tc>
          <w:tcPr>
            <w:tcW w:w="1636" w:type="dxa"/>
            <w:vAlign w:val="center"/>
          </w:tcPr>
          <w:p w14:paraId="57DBD62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746" w:type="dxa"/>
            <w:vAlign w:val="center"/>
          </w:tcPr>
          <w:p w14:paraId="287F64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5D7E8D4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7B57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55E1F615">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26D6443A">
            <w:pPr>
              <w:widowControl/>
              <w:jc w:val="left"/>
              <w:rPr>
                <w:rFonts w:hint="eastAsia" w:ascii="宋体" w:hAnsi="宋体" w:eastAsia="宋体" w:cs="宋体"/>
                <w:color w:val="auto"/>
                <w:kern w:val="0"/>
                <w:sz w:val="20"/>
                <w:szCs w:val="20"/>
                <w:highlight w:val="none"/>
              </w:rPr>
            </w:pPr>
          </w:p>
        </w:tc>
        <w:tc>
          <w:tcPr>
            <w:tcW w:w="1636" w:type="dxa"/>
            <w:vAlign w:val="center"/>
          </w:tcPr>
          <w:p w14:paraId="6D4817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746" w:type="dxa"/>
            <w:vAlign w:val="center"/>
          </w:tcPr>
          <w:p w14:paraId="152A0F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065676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991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vAlign w:val="center"/>
          </w:tcPr>
          <w:p w14:paraId="6A3FD74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204" w:type="dxa"/>
            <w:vMerge w:val="restart"/>
            <w:vAlign w:val="center"/>
          </w:tcPr>
          <w:p w14:paraId="43E459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636" w:type="dxa"/>
            <w:vMerge w:val="restart"/>
            <w:vAlign w:val="center"/>
          </w:tcPr>
          <w:p w14:paraId="02D6A85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746" w:type="dxa"/>
            <w:vAlign w:val="center"/>
          </w:tcPr>
          <w:p w14:paraId="0B9BF0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685" w:type="dxa"/>
            <w:vAlign w:val="center"/>
          </w:tcPr>
          <w:p w14:paraId="73E105F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3C0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7E52794D">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1AE7090E">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7366315B">
            <w:pPr>
              <w:widowControl/>
              <w:jc w:val="left"/>
              <w:rPr>
                <w:rFonts w:hint="eastAsia" w:ascii="宋体" w:hAnsi="宋体" w:eastAsia="宋体" w:cs="宋体"/>
                <w:color w:val="auto"/>
                <w:kern w:val="0"/>
                <w:sz w:val="20"/>
                <w:szCs w:val="20"/>
                <w:highlight w:val="none"/>
              </w:rPr>
            </w:pPr>
          </w:p>
        </w:tc>
        <w:tc>
          <w:tcPr>
            <w:tcW w:w="1746" w:type="dxa"/>
            <w:vAlign w:val="center"/>
          </w:tcPr>
          <w:p w14:paraId="45A271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685" w:type="dxa"/>
            <w:vAlign w:val="center"/>
          </w:tcPr>
          <w:p w14:paraId="7AF94E7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E2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6081F1B3">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1428465C">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186BCB7E">
            <w:pPr>
              <w:widowControl/>
              <w:jc w:val="left"/>
              <w:rPr>
                <w:rFonts w:hint="eastAsia" w:ascii="宋体" w:hAnsi="宋体" w:eastAsia="宋体" w:cs="宋体"/>
                <w:color w:val="auto"/>
                <w:kern w:val="0"/>
                <w:sz w:val="20"/>
                <w:szCs w:val="20"/>
                <w:highlight w:val="none"/>
              </w:rPr>
            </w:pPr>
          </w:p>
        </w:tc>
        <w:tc>
          <w:tcPr>
            <w:tcW w:w="1746" w:type="dxa"/>
            <w:vAlign w:val="center"/>
          </w:tcPr>
          <w:p w14:paraId="50A432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685" w:type="dxa"/>
            <w:vAlign w:val="center"/>
          </w:tcPr>
          <w:p w14:paraId="63A5159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07A0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7BA966D0">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463BB83A">
            <w:pPr>
              <w:widowControl/>
              <w:jc w:val="left"/>
              <w:rPr>
                <w:rFonts w:hint="eastAsia" w:ascii="宋体" w:hAnsi="宋体" w:eastAsia="宋体" w:cs="宋体"/>
                <w:color w:val="auto"/>
                <w:kern w:val="0"/>
                <w:sz w:val="20"/>
                <w:szCs w:val="20"/>
                <w:highlight w:val="none"/>
              </w:rPr>
            </w:pPr>
          </w:p>
        </w:tc>
        <w:tc>
          <w:tcPr>
            <w:tcW w:w="1636" w:type="dxa"/>
            <w:vAlign w:val="center"/>
          </w:tcPr>
          <w:p w14:paraId="399C97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746" w:type="dxa"/>
            <w:vAlign w:val="center"/>
          </w:tcPr>
          <w:p w14:paraId="49F8216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685" w:type="dxa"/>
            <w:vAlign w:val="center"/>
          </w:tcPr>
          <w:p w14:paraId="0A56AAC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54F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91" w:type="dxa"/>
            <w:vMerge w:val="continue"/>
            <w:vAlign w:val="center"/>
          </w:tcPr>
          <w:p w14:paraId="13D47000">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7AAF3441">
            <w:pPr>
              <w:widowControl/>
              <w:jc w:val="left"/>
              <w:rPr>
                <w:rFonts w:hint="eastAsia" w:ascii="宋体" w:hAnsi="宋体" w:eastAsia="宋体" w:cs="宋体"/>
                <w:color w:val="auto"/>
                <w:kern w:val="0"/>
                <w:sz w:val="20"/>
                <w:szCs w:val="20"/>
                <w:highlight w:val="none"/>
              </w:rPr>
            </w:pPr>
          </w:p>
        </w:tc>
        <w:tc>
          <w:tcPr>
            <w:tcW w:w="1636" w:type="dxa"/>
            <w:vAlign w:val="center"/>
          </w:tcPr>
          <w:p w14:paraId="3D81E56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746" w:type="dxa"/>
            <w:vAlign w:val="center"/>
          </w:tcPr>
          <w:p w14:paraId="53595C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685" w:type="dxa"/>
            <w:vAlign w:val="center"/>
          </w:tcPr>
          <w:p w14:paraId="7DDC6AF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A85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1BEE8B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204" w:type="dxa"/>
            <w:vAlign w:val="center"/>
          </w:tcPr>
          <w:p w14:paraId="0829BBA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636" w:type="dxa"/>
            <w:vAlign w:val="center"/>
          </w:tcPr>
          <w:p w14:paraId="7E9F3A0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vAlign w:val="center"/>
          </w:tcPr>
          <w:p w14:paraId="648B9A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3D4276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1516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4B0FED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204" w:type="dxa"/>
            <w:vAlign w:val="center"/>
          </w:tcPr>
          <w:p w14:paraId="0B989BD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636" w:type="dxa"/>
            <w:vAlign w:val="center"/>
          </w:tcPr>
          <w:p w14:paraId="7DBA030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vAlign w:val="center"/>
          </w:tcPr>
          <w:p w14:paraId="7DF6662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47BD68D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BEC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682712D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204" w:type="dxa"/>
            <w:vAlign w:val="center"/>
          </w:tcPr>
          <w:p w14:paraId="43EB8E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636" w:type="dxa"/>
            <w:vAlign w:val="center"/>
          </w:tcPr>
          <w:p w14:paraId="65ACAA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746" w:type="dxa"/>
            <w:vAlign w:val="center"/>
          </w:tcPr>
          <w:p w14:paraId="3CA793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73BD501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6C49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restart"/>
            <w:vAlign w:val="center"/>
          </w:tcPr>
          <w:p w14:paraId="11C3D28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204" w:type="dxa"/>
            <w:vMerge w:val="restart"/>
            <w:vAlign w:val="center"/>
          </w:tcPr>
          <w:p w14:paraId="1DD8F4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636" w:type="dxa"/>
            <w:vMerge w:val="restart"/>
            <w:vAlign w:val="center"/>
          </w:tcPr>
          <w:p w14:paraId="33A942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746" w:type="dxa"/>
            <w:vAlign w:val="center"/>
          </w:tcPr>
          <w:p w14:paraId="32D9F02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685" w:type="dxa"/>
            <w:vAlign w:val="center"/>
          </w:tcPr>
          <w:p w14:paraId="5F0AC18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04BE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75455CBC">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24FE65B7">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221D638D">
            <w:pPr>
              <w:widowControl/>
              <w:jc w:val="left"/>
              <w:rPr>
                <w:rFonts w:hint="eastAsia" w:ascii="宋体" w:hAnsi="宋体" w:eastAsia="宋体" w:cs="宋体"/>
                <w:color w:val="auto"/>
                <w:kern w:val="0"/>
                <w:sz w:val="20"/>
                <w:szCs w:val="20"/>
                <w:highlight w:val="none"/>
              </w:rPr>
            </w:pPr>
          </w:p>
        </w:tc>
        <w:tc>
          <w:tcPr>
            <w:tcW w:w="1746" w:type="dxa"/>
            <w:vAlign w:val="center"/>
          </w:tcPr>
          <w:p w14:paraId="0341D8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685" w:type="dxa"/>
            <w:vAlign w:val="center"/>
          </w:tcPr>
          <w:p w14:paraId="7CD9271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5841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2AF41E7C">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145574F5">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3EA5C1D1">
            <w:pPr>
              <w:widowControl/>
              <w:jc w:val="left"/>
              <w:rPr>
                <w:rFonts w:hint="eastAsia" w:ascii="宋体" w:hAnsi="宋体" w:eastAsia="宋体" w:cs="宋体"/>
                <w:color w:val="auto"/>
                <w:kern w:val="0"/>
                <w:sz w:val="20"/>
                <w:szCs w:val="20"/>
                <w:highlight w:val="none"/>
              </w:rPr>
            </w:pPr>
          </w:p>
        </w:tc>
        <w:tc>
          <w:tcPr>
            <w:tcW w:w="1746" w:type="dxa"/>
            <w:vAlign w:val="center"/>
          </w:tcPr>
          <w:p w14:paraId="5980CB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685" w:type="dxa"/>
            <w:vAlign w:val="center"/>
          </w:tcPr>
          <w:p w14:paraId="083E5F0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29D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14FFADDE">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4F90A50A">
            <w:pPr>
              <w:widowControl/>
              <w:jc w:val="left"/>
              <w:rPr>
                <w:rFonts w:hint="eastAsia" w:ascii="宋体" w:hAnsi="宋体" w:eastAsia="宋体" w:cs="宋体"/>
                <w:color w:val="auto"/>
                <w:kern w:val="0"/>
                <w:sz w:val="20"/>
                <w:szCs w:val="20"/>
                <w:highlight w:val="none"/>
              </w:rPr>
            </w:pPr>
          </w:p>
        </w:tc>
        <w:tc>
          <w:tcPr>
            <w:tcW w:w="1636" w:type="dxa"/>
            <w:vMerge w:val="restart"/>
            <w:vAlign w:val="center"/>
          </w:tcPr>
          <w:p w14:paraId="74E411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746" w:type="dxa"/>
            <w:vAlign w:val="center"/>
          </w:tcPr>
          <w:p w14:paraId="45CBECB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685" w:type="dxa"/>
            <w:vAlign w:val="center"/>
          </w:tcPr>
          <w:p w14:paraId="49C09F4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51B9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1936A501">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50AA4E08">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2EAC6941">
            <w:pPr>
              <w:widowControl/>
              <w:jc w:val="left"/>
              <w:rPr>
                <w:rFonts w:hint="eastAsia" w:ascii="宋体" w:hAnsi="宋体" w:eastAsia="宋体" w:cs="宋体"/>
                <w:color w:val="auto"/>
                <w:kern w:val="0"/>
                <w:sz w:val="20"/>
                <w:szCs w:val="20"/>
                <w:highlight w:val="none"/>
              </w:rPr>
            </w:pPr>
          </w:p>
        </w:tc>
        <w:tc>
          <w:tcPr>
            <w:tcW w:w="1746" w:type="dxa"/>
            <w:vAlign w:val="center"/>
          </w:tcPr>
          <w:p w14:paraId="6ECDE2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685" w:type="dxa"/>
            <w:vAlign w:val="center"/>
          </w:tcPr>
          <w:p w14:paraId="3363771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2F33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68C22D67">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25CB5CAB">
            <w:pPr>
              <w:widowControl/>
              <w:jc w:val="left"/>
              <w:rPr>
                <w:rFonts w:hint="eastAsia" w:ascii="宋体" w:hAnsi="宋体" w:eastAsia="宋体" w:cs="宋体"/>
                <w:color w:val="auto"/>
                <w:kern w:val="0"/>
                <w:sz w:val="20"/>
                <w:szCs w:val="20"/>
                <w:highlight w:val="none"/>
              </w:rPr>
            </w:pPr>
          </w:p>
        </w:tc>
        <w:tc>
          <w:tcPr>
            <w:tcW w:w="1636" w:type="dxa"/>
            <w:vAlign w:val="center"/>
          </w:tcPr>
          <w:p w14:paraId="678669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746" w:type="dxa"/>
            <w:vAlign w:val="center"/>
          </w:tcPr>
          <w:p w14:paraId="2CCB22D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685" w:type="dxa"/>
            <w:vAlign w:val="center"/>
          </w:tcPr>
          <w:p w14:paraId="46E24C0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2B4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1E85DD25">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0391CE28">
            <w:pPr>
              <w:widowControl/>
              <w:jc w:val="left"/>
              <w:rPr>
                <w:rFonts w:hint="eastAsia" w:ascii="宋体" w:hAnsi="宋体" w:eastAsia="宋体" w:cs="宋体"/>
                <w:color w:val="auto"/>
                <w:kern w:val="0"/>
                <w:sz w:val="20"/>
                <w:szCs w:val="20"/>
                <w:highlight w:val="none"/>
              </w:rPr>
            </w:pPr>
          </w:p>
        </w:tc>
        <w:tc>
          <w:tcPr>
            <w:tcW w:w="1636" w:type="dxa"/>
            <w:vAlign w:val="center"/>
          </w:tcPr>
          <w:p w14:paraId="31C4873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746" w:type="dxa"/>
            <w:vAlign w:val="center"/>
          </w:tcPr>
          <w:p w14:paraId="6AA8E58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685" w:type="dxa"/>
            <w:vAlign w:val="center"/>
          </w:tcPr>
          <w:p w14:paraId="29A88AA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177B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4BC2BFC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204" w:type="dxa"/>
            <w:vAlign w:val="center"/>
          </w:tcPr>
          <w:p w14:paraId="19ECE0B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636" w:type="dxa"/>
            <w:vAlign w:val="center"/>
          </w:tcPr>
          <w:p w14:paraId="1C49DA2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vAlign w:val="center"/>
          </w:tcPr>
          <w:p w14:paraId="559ECE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2B65DC1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69E4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1C8979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204" w:type="dxa"/>
            <w:vAlign w:val="center"/>
          </w:tcPr>
          <w:p w14:paraId="44F50B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636" w:type="dxa"/>
            <w:vAlign w:val="center"/>
          </w:tcPr>
          <w:p w14:paraId="520B03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746" w:type="dxa"/>
            <w:vAlign w:val="center"/>
          </w:tcPr>
          <w:p w14:paraId="5081A6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3C8CAA4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3E5B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5733001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204" w:type="dxa"/>
            <w:vAlign w:val="center"/>
          </w:tcPr>
          <w:p w14:paraId="48FAA80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636" w:type="dxa"/>
            <w:vAlign w:val="center"/>
          </w:tcPr>
          <w:p w14:paraId="5373FF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746" w:type="dxa"/>
            <w:vAlign w:val="center"/>
          </w:tcPr>
          <w:p w14:paraId="1C90E23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53A14D7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7A4C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vAlign w:val="center"/>
          </w:tcPr>
          <w:p w14:paraId="1B6A13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204" w:type="dxa"/>
            <w:vMerge w:val="restart"/>
            <w:vAlign w:val="center"/>
          </w:tcPr>
          <w:p w14:paraId="10AE656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636" w:type="dxa"/>
            <w:vAlign w:val="center"/>
          </w:tcPr>
          <w:p w14:paraId="24A6C04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746" w:type="dxa"/>
            <w:vAlign w:val="center"/>
          </w:tcPr>
          <w:p w14:paraId="5A7EA3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64FAFBE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7B1A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91" w:type="dxa"/>
            <w:vMerge w:val="continue"/>
            <w:vAlign w:val="center"/>
          </w:tcPr>
          <w:p w14:paraId="7854F5DA">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1C46FA88">
            <w:pPr>
              <w:widowControl/>
              <w:jc w:val="left"/>
              <w:rPr>
                <w:rFonts w:hint="eastAsia" w:ascii="宋体" w:hAnsi="宋体" w:eastAsia="宋体" w:cs="宋体"/>
                <w:color w:val="auto"/>
                <w:kern w:val="0"/>
                <w:sz w:val="20"/>
                <w:szCs w:val="20"/>
                <w:highlight w:val="none"/>
              </w:rPr>
            </w:pPr>
          </w:p>
        </w:tc>
        <w:tc>
          <w:tcPr>
            <w:tcW w:w="1636" w:type="dxa"/>
            <w:vMerge w:val="restart"/>
            <w:vAlign w:val="center"/>
          </w:tcPr>
          <w:p w14:paraId="61E3D5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746" w:type="dxa"/>
            <w:vAlign w:val="center"/>
          </w:tcPr>
          <w:p w14:paraId="4206C4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685" w:type="dxa"/>
            <w:vAlign w:val="center"/>
          </w:tcPr>
          <w:p w14:paraId="557BD5B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33D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1215E677">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5F9D415A">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4CE66C98">
            <w:pPr>
              <w:widowControl/>
              <w:jc w:val="left"/>
              <w:rPr>
                <w:rFonts w:hint="eastAsia" w:ascii="宋体" w:hAnsi="宋体" w:eastAsia="宋体" w:cs="宋体"/>
                <w:color w:val="auto"/>
                <w:kern w:val="0"/>
                <w:sz w:val="20"/>
                <w:szCs w:val="20"/>
                <w:highlight w:val="none"/>
              </w:rPr>
            </w:pPr>
          </w:p>
        </w:tc>
        <w:tc>
          <w:tcPr>
            <w:tcW w:w="1746" w:type="dxa"/>
            <w:vAlign w:val="center"/>
          </w:tcPr>
          <w:p w14:paraId="3F32B4F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685" w:type="dxa"/>
            <w:vAlign w:val="center"/>
          </w:tcPr>
          <w:p w14:paraId="44BEE7A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3803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11A3FEBB">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48F15610">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640B487D">
            <w:pPr>
              <w:widowControl/>
              <w:jc w:val="left"/>
              <w:rPr>
                <w:rFonts w:hint="eastAsia" w:ascii="宋体" w:hAnsi="宋体" w:eastAsia="宋体" w:cs="宋体"/>
                <w:color w:val="auto"/>
                <w:kern w:val="0"/>
                <w:sz w:val="20"/>
                <w:szCs w:val="20"/>
                <w:highlight w:val="none"/>
              </w:rPr>
            </w:pPr>
          </w:p>
        </w:tc>
        <w:tc>
          <w:tcPr>
            <w:tcW w:w="1746" w:type="dxa"/>
            <w:vAlign w:val="center"/>
          </w:tcPr>
          <w:p w14:paraId="786851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685" w:type="dxa"/>
            <w:vAlign w:val="center"/>
          </w:tcPr>
          <w:p w14:paraId="2F5A2CE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4224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70768698">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7CD3413C">
            <w:pPr>
              <w:widowControl/>
              <w:jc w:val="left"/>
              <w:rPr>
                <w:rFonts w:hint="eastAsia" w:ascii="宋体" w:hAnsi="宋体" w:eastAsia="宋体" w:cs="宋体"/>
                <w:color w:val="auto"/>
                <w:kern w:val="0"/>
                <w:sz w:val="20"/>
                <w:szCs w:val="20"/>
                <w:highlight w:val="none"/>
              </w:rPr>
            </w:pPr>
          </w:p>
        </w:tc>
        <w:tc>
          <w:tcPr>
            <w:tcW w:w="1636" w:type="dxa"/>
            <w:vAlign w:val="center"/>
          </w:tcPr>
          <w:p w14:paraId="39597AF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746" w:type="dxa"/>
            <w:vAlign w:val="center"/>
          </w:tcPr>
          <w:p w14:paraId="44D9C9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35A2803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71B4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39B5A586">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1BC7B180">
            <w:pPr>
              <w:widowControl/>
              <w:jc w:val="left"/>
              <w:rPr>
                <w:rFonts w:hint="eastAsia" w:ascii="宋体" w:hAnsi="宋体" w:eastAsia="宋体" w:cs="宋体"/>
                <w:color w:val="auto"/>
                <w:kern w:val="0"/>
                <w:sz w:val="20"/>
                <w:szCs w:val="20"/>
                <w:highlight w:val="none"/>
              </w:rPr>
            </w:pPr>
          </w:p>
        </w:tc>
        <w:tc>
          <w:tcPr>
            <w:tcW w:w="1636" w:type="dxa"/>
            <w:vMerge w:val="restart"/>
            <w:vAlign w:val="center"/>
          </w:tcPr>
          <w:p w14:paraId="564FB7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746" w:type="dxa"/>
            <w:vAlign w:val="center"/>
          </w:tcPr>
          <w:p w14:paraId="64B74D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685" w:type="dxa"/>
            <w:vAlign w:val="center"/>
          </w:tcPr>
          <w:p w14:paraId="4A35BD4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1E03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0ECBBE65">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34E0822B">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68C8F39B">
            <w:pPr>
              <w:widowControl/>
              <w:jc w:val="left"/>
              <w:rPr>
                <w:rFonts w:hint="eastAsia" w:ascii="宋体" w:hAnsi="宋体" w:eastAsia="宋体" w:cs="宋体"/>
                <w:color w:val="auto"/>
                <w:kern w:val="0"/>
                <w:sz w:val="20"/>
                <w:szCs w:val="20"/>
                <w:highlight w:val="none"/>
              </w:rPr>
            </w:pPr>
          </w:p>
        </w:tc>
        <w:tc>
          <w:tcPr>
            <w:tcW w:w="1746" w:type="dxa"/>
            <w:vAlign w:val="center"/>
          </w:tcPr>
          <w:p w14:paraId="5A92F2B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685" w:type="dxa"/>
            <w:vAlign w:val="center"/>
          </w:tcPr>
          <w:p w14:paraId="12CDCEA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25D8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109976EB">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3E1D9865">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20F6A300">
            <w:pPr>
              <w:widowControl/>
              <w:jc w:val="left"/>
              <w:rPr>
                <w:rFonts w:hint="eastAsia" w:ascii="宋体" w:hAnsi="宋体" w:eastAsia="宋体" w:cs="宋体"/>
                <w:color w:val="auto"/>
                <w:kern w:val="0"/>
                <w:sz w:val="20"/>
                <w:szCs w:val="20"/>
                <w:highlight w:val="none"/>
              </w:rPr>
            </w:pPr>
          </w:p>
        </w:tc>
        <w:tc>
          <w:tcPr>
            <w:tcW w:w="1746" w:type="dxa"/>
            <w:vAlign w:val="center"/>
          </w:tcPr>
          <w:p w14:paraId="2DDC021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685" w:type="dxa"/>
            <w:vAlign w:val="center"/>
          </w:tcPr>
          <w:p w14:paraId="0721AA8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2757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17665F0C">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57EF8B58">
            <w:pPr>
              <w:widowControl/>
              <w:jc w:val="left"/>
              <w:rPr>
                <w:rFonts w:hint="eastAsia" w:ascii="宋体" w:hAnsi="宋体" w:eastAsia="宋体" w:cs="宋体"/>
                <w:color w:val="auto"/>
                <w:kern w:val="0"/>
                <w:sz w:val="20"/>
                <w:szCs w:val="20"/>
                <w:highlight w:val="none"/>
              </w:rPr>
            </w:pPr>
          </w:p>
        </w:tc>
        <w:tc>
          <w:tcPr>
            <w:tcW w:w="1636" w:type="dxa"/>
            <w:vMerge w:val="continue"/>
            <w:vAlign w:val="center"/>
          </w:tcPr>
          <w:p w14:paraId="711C7877">
            <w:pPr>
              <w:widowControl/>
              <w:jc w:val="left"/>
              <w:rPr>
                <w:rFonts w:hint="eastAsia" w:ascii="宋体" w:hAnsi="宋体" w:eastAsia="宋体" w:cs="宋体"/>
                <w:color w:val="auto"/>
                <w:kern w:val="0"/>
                <w:sz w:val="20"/>
                <w:szCs w:val="20"/>
                <w:highlight w:val="none"/>
              </w:rPr>
            </w:pPr>
          </w:p>
        </w:tc>
        <w:tc>
          <w:tcPr>
            <w:tcW w:w="1746" w:type="dxa"/>
            <w:vAlign w:val="center"/>
          </w:tcPr>
          <w:p w14:paraId="154813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685" w:type="dxa"/>
            <w:vAlign w:val="center"/>
          </w:tcPr>
          <w:p w14:paraId="54FEEF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150B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vAlign w:val="center"/>
          </w:tcPr>
          <w:p w14:paraId="5B40EB9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204" w:type="dxa"/>
            <w:vMerge w:val="restart"/>
            <w:vAlign w:val="center"/>
          </w:tcPr>
          <w:p w14:paraId="3ABE8E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636" w:type="dxa"/>
            <w:vAlign w:val="center"/>
          </w:tcPr>
          <w:p w14:paraId="1C2910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746" w:type="dxa"/>
            <w:vAlign w:val="center"/>
          </w:tcPr>
          <w:p w14:paraId="44E12A5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7A7A93F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306D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0B3121DB">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5D716DE2">
            <w:pPr>
              <w:widowControl/>
              <w:jc w:val="left"/>
              <w:rPr>
                <w:rFonts w:hint="eastAsia" w:ascii="宋体" w:hAnsi="宋体" w:eastAsia="宋体" w:cs="宋体"/>
                <w:color w:val="auto"/>
                <w:kern w:val="0"/>
                <w:sz w:val="20"/>
                <w:szCs w:val="20"/>
                <w:highlight w:val="none"/>
              </w:rPr>
            </w:pPr>
          </w:p>
        </w:tc>
        <w:tc>
          <w:tcPr>
            <w:tcW w:w="1636" w:type="dxa"/>
            <w:vAlign w:val="center"/>
          </w:tcPr>
          <w:p w14:paraId="399D2DD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746" w:type="dxa"/>
            <w:vAlign w:val="center"/>
          </w:tcPr>
          <w:p w14:paraId="035DF5A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095E138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497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7025445C">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0CFFECD3">
            <w:pPr>
              <w:widowControl/>
              <w:jc w:val="left"/>
              <w:rPr>
                <w:rFonts w:hint="eastAsia" w:ascii="宋体" w:hAnsi="宋体" w:eastAsia="宋体" w:cs="宋体"/>
                <w:color w:val="auto"/>
                <w:kern w:val="0"/>
                <w:sz w:val="20"/>
                <w:szCs w:val="20"/>
                <w:highlight w:val="none"/>
              </w:rPr>
            </w:pPr>
          </w:p>
        </w:tc>
        <w:tc>
          <w:tcPr>
            <w:tcW w:w="1636" w:type="dxa"/>
            <w:vAlign w:val="center"/>
          </w:tcPr>
          <w:p w14:paraId="69F5CA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746" w:type="dxa"/>
            <w:vAlign w:val="center"/>
          </w:tcPr>
          <w:p w14:paraId="6C73A2D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4D44A56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5F7A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vAlign w:val="center"/>
          </w:tcPr>
          <w:p w14:paraId="5BFCCEE1">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6DC144A7">
            <w:pPr>
              <w:widowControl/>
              <w:jc w:val="left"/>
              <w:rPr>
                <w:rFonts w:hint="eastAsia" w:ascii="宋体" w:hAnsi="宋体" w:eastAsia="宋体" w:cs="宋体"/>
                <w:color w:val="auto"/>
                <w:kern w:val="0"/>
                <w:sz w:val="20"/>
                <w:szCs w:val="20"/>
                <w:highlight w:val="none"/>
              </w:rPr>
            </w:pPr>
          </w:p>
        </w:tc>
        <w:tc>
          <w:tcPr>
            <w:tcW w:w="1636" w:type="dxa"/>
            <w:vAlign w:val="center"/>
          </w:tcPr>
          <w:p w14:paraId="312D2C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746" w:type="dxa"/>
            <w:vAlign w:val="center"/>
          </w:tcPr>
          <w:p w14:paraId="027A2B9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48DC8C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50A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Align w:val="center"/>
          </w:tcPr>
          <w:p w14:paraId="393E702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204" w:type="dxa"/>
            <w:vAlign w:val="center"/>
          </w:tcPr>
          <w:p w14:paraId="7C9E51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636" w:type="dxa"/>
            <w:vAlign w:val="center"/>
          </w:tcPr>
          <w:p w14:paraId="30F327C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746" w:type="dxa"/>
            <w:vAlign w:val="center"/>
          </w:tcPr>
          <w:p w14:paraId="21FE326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2648D0E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30A7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91" w:type="dxa"/>
            <w:vAlign w:val="center"/>
          </w:tcPr>
          <w:p w14:paraId="229D027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204" w:type="dxa"/>
            <w:vAlign w:val="center"/>
          </w:tcPr>
          <w:p w14:paraId="609E456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636" w:type="dxa"/>
            <w:vAlign w:val="center"/>
          </w:tcPr>
          <w:p w14:paraId="7E332A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746" w:type="dxa"/>
            <w:vAlign w:val="center"/>
          </w:tcPr>
          <w:p w14:paraId="3375E8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685" w:type="dxa"/>
            <w:vAlign w:val="center"/>
          </w:tcPr>
          <w:p w14:paraId="69118DB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BCD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2948001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204" w:type="dxa"/>
            <w:vAlign w:val="center"/>
          </w:tcPr>
          <w:p w14:paraId="6E41AB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636" w:type="dxa"/>
            <w:vAlign w:val="center"/>
          </w:tcPr>
          <w:p w14:paraId="1DF1AFA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746" w:type="dxa"/>
            <w:vAlign w:val="center"/>
          </w:tcPr>
          <w:p w14:paraId="41E782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3F9AFD5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1CD8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1" w:type="dxa"/>
            <w:vMerge w:val="restart"/>
            <w:vAlign w:val="center"/>
          </w:tcPr>
          <w:p w14:paraId="7992B8B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204" w:type="dxa"/>
            <w:vMerge w:val="restart"/>
            <w:vAlign w:val="center"/>
          </w:tcPr>
          <w:p w14:paraId="79B809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636" w:type="dxa"/>
            <w:vAlign w:val="center"/>
          </w:tcPr>
          <w:p w14:paraId="0CD850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746" w:type="dxa"/>
            <w:vAlign w:val="center"/>
          </w:tcPr>
          <w:p w14:paraId="13656D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7645458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3B2A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79F55926">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1810F6DE">
            <w:pPr>
              <w:widowControl/>
              <w:jc w:val="left"/>
              <w:rPr>
                <w:rFonts w:hint="eastAsia" w:ascii="宋体" w:hAnsi="宋体" w:eastAsia="宋体" w:cs="宋体"/>
                <w:color w:val="auto"/>
                <w:kern w:val="0"/>
                <w:sz w:val="20"/>
                <w:szCs w:val="20"/>
                <w:highlight w:val="none"/>
              </w:rPr>
            </w:pPr>
          </w:p>
        </w:tc>
        <w:tc>
          <w:tcPr>
            <w:tcW w:w="1636" w:type="dxa"/>
            <w:vAlign w:val="center"/>
          </w:tcPr>
          <w:p w14:paraId="020C27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746" w:type="dxa"/>
            <w:vAlign w:val="center"/>
          </w:tcPr>
          <w:p w14:paraId="6F5E712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0822F66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4746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vAlign w:val="center"/>
          </w:tcPr>
          <w:p w14:paraId="4C583918">
            <w:pPr>
              <w:widowControl/>
              <w:jc w:val="left"/>
              <w:rPr>
                <w:rFonts w:hint="eastAsia" w:ascii="宋体" w:hAnsi="宋体" w:eastAsia="宋体" w:cs="宋体"/>
                <w:color w:val="auto"/>
                <w:kern w:val="0"/>
                <w:sz w:val="20"/>
                <w:szCs w:val="20"/>
                <w:highlight w:val="none"/>
              </w:rPr>
            </w:pPr>
          </w:p>
        </w:tc>
        <w:tc>
          <w:tcPr>
            <w:tcW w:w="1204" w:type="dxa"/>
            <w:vMerge w:val="continue"/>
            <w:vAlign w:val="center"/>
          </w:tcPr>
          <w:p w14:paraId="0DC63685">
            <w:pPr>
              <w:widowControl/>
              <w:jc w:val="left"/>
              <w:rPr>
                <w:rFonts w:hint="eastAsia" w:ascii="宋体" w:hAnsi="宋体" w:eastAsia="宋体" w:cs="宋体"/>
                <w:color w:val="auto"/>
                <w:kern w:val="0"/>
                <w:sz w:val="20"/>
                <w:szCs w:val="20"/>
                <w:highlight w:val="none"/>
              </w:rPr>
            </w:pPr>
          </w:p>
        </w:tc>
        <w:tc>
          <w:tcPr>
            <w:tcW w:w="1636" w:type="dxa"/>
            <w:vAlign w:val="center"/>
          </w:tcPr>
          <w:p w14:paraId="22411F7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746" w:type="dxa"/>
            <w:vAlign w:val="center"/>
          </w:tcPr>
          <w:p w14:paraId="6DFDA9F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7878CA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094E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32CAFB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204" w:type="dxa"/>
            <w:vAlign w:val="center"/>
          </w:tcPr>
          <w:p w14:paraId="5FA191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636" w:type="dxa"/>
            <w:vAlign w:val="center"/>
          </w:tcPr>
          <w:p w14:paraId="73D154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vAlign w:val="center"/>
          </w:tcPr>
          <w:p w14:paraId="759D139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27FB5A5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7EB9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7585803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204" w:type="dxa"/>
            <w:vAlign w:val="center"/>
          </w:tcPr>
          <w:p w14:paraId="200A46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636" w:type="dxa"/>
            <w:vAlign w:val="center"/>
          </w:tcPr>
          <w:p w14:paraId="245B65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vAlign w:val="center"/>
          </w:tcPr>
          <w:p w14:paraId="0F625C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4C61591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632D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Align w:val="center"/>
          </w:tcPr>
          <w:p w14:paraId="5516463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204" w:type="dxa"/>
            <w:vAlign w:val="center"/>
          </w:tcPr>
          <w:p w14:paraId="53DEDFE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636" w:type="dxa"/>
            <w:vAlign w:val="center"/>
          </w:tcPr>
          <w:p w14:paraId="1E14AA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vAlign w:val="center"/>
          </w:tcPr>
          <w:p w14:paraId="10A7A84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vAlign w:val="center"/>
          </w:tcPr>
          <w:p w14:paraId="4149E09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1AFB8E2A">
      <w:pPr>
        <w:pStyle w:val="14"/>
        <w:spacing w:line="360" w:lineRule="auto"/>
        <w:rPr>
          <w:rFonts w:hint="eastAsia" w:ascii="宋体" w:hAnsi="宋体" w:eastAsia="宋体" w:cs="宋体"/>
          <w:color w:val="auto"/>
          <w:spacing w:val="-3"/>
          <w:szCs w:val="21"/>
          <w:highlight w:val="none"/>
        </w:rPr>
      </w:pPr>
    </w:p>
    <w:p w14:paraId="0B51ECA9">
      <w:pPr>
        <w:pStyle w:val="14"/>
        <w:spacing w:line="24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0A4BB0CA">
      <w:pPr>
        <w:pStyle w:val="12"/>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2.以“★”标注的为政府强制采购产品。</w:t>
      </w:r>
      <w:r>
        <w:rPr>
          <w:rFonts w:hint="eastAsia" w:ascii="宋体" w:hAnsi="宋体" w:eastAsia="宋体" w:cs="宋体"/>
          <w:color w:val="auto"/>
          <w:highlight w:val="none"/>
        </w:rPr>
        <w:br w:type="page"/>
      </w:r>
    </w:p>
    <w:p w14:paraId="6256036B">
      <w:pPr>
        <w:spacing w:line="320" w:lineRule="exact"/>
        <w:rPr>
          <w:rFonts w:hint="eastAsia" w:ascii="宋体" w:hAnsi="宋体" w:eastAsia="宋体" w:cs="宋体"/>
          <w:color w:val="auto"/>
          <w:highlight w:val="none"/>
        </w:rPr>
      </w:pPr>
    </w:p>
    <w:p w14:paraId="0B8F0F9B">
      <w:pPr>
        <w:pStyle w:val="18"/>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3E3C6653">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4"/>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02ABA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F79979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3B9B470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49CFEEB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6A2DDB3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035A2FF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0274B27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105457B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759C2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7275EF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7BD23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AE2C3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42D75B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4705D8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589C6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6F264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6AF2A0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6715E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733C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545AE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EE9F0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922EF4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8D3ABF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75FAA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20473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A7752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35181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0DFA3B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5AEC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9E646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2396A1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5EC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4215B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107241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2B45C4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205E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E38854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A07D2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D03A2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8F874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24B902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730010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AF1C75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0FE21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2CA3F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7424F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8ABC3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085A37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28A798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7F94C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05BEB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190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EE863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BD820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34AAA7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78F6A5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5CBE5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62BA4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6382AC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C3B7F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68048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29CE5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11004B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E5E88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FD1F9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AC344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C0D95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C177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48BA2B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F3BF4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BC8AC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D03FF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1BE63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DBBE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BB70D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3BC4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2594E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7C413A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61E4E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414C6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EE3B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11931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55FDC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7DDFF3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2AA0A7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F7757B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2F54E1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F562B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09D0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03AA67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7FFB6D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BB854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343457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12656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29436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53F23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019B1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AE607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7CB02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2432B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7EFA4E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F4F8B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E38A6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7AB839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171A2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0883F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4B8CBB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65BED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993FA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0DB0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6EC2DB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993B2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F2FDE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B7537F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169A75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7BCC5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D7152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91C24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4550B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FCB1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D2D1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C1615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99BF9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FDA0C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1A0151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59184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377F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5EC39F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45FD9E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3BE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B053C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B0BF9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4F87B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BC9F5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8DC5BD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898F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A54BE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22CF6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6C00B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6978D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96FBB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0E9869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40C3C7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469BA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28793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6FA0D7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C4E8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A0409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041FBC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5563F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1AE82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24F1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2C162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93FCE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685F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FE68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687CEC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1DBDF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3A5DC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522F6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252A5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9B61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F0E474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05916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E23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7B98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555F0D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1E1E6B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E643F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75E2C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616486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025C5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BF00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1CF4E2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7CC943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61581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3496A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49AD8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AB4E4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59448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354C31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0117CB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025265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BFDC8B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6AFEB8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D76AD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3A9D7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287ECF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6E0818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C9EF7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532B0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6A02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0AD4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E6CF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1A302D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0E338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FEA26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AEC4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6CF6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0EEDB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6801F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FEC8D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C60AE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7C6C3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00C5EA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F6EC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6315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FB771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3DA56E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123F79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E2394F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37C7BA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0C8F9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8A80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CB366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87A98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1C53E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C39BAAE">
      <w:pPr>
        <w:spacing w:line="360" w:lineRule="auto"/>
        <w:ind w:firstLine="525" w:firstLineChars="250"/>
        <w:rPr>
          <w:rFonts w:hint="eastAsia" w:ascii="宋体" w:hAnsi="宋体" w:eastAsia="宋体" w:cs="宋体"/>
          <w:color w:val="auto"/>
          <w:szCs w:val="21"/>
          <w:highlight w:val="none"/>
        </w:rPr>
      </w:pPr>
    </w:p>
    <w:p w14:paraId="7359DFCF">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2A86052">
      <w:pPr>
        <w:tabs>
          <w:tab w:val="left" w:pos="180"/>
          <w:tab w:val="left" w:pos="1620"/>
        </w:tabs>
        <w:spacing w:line="360" w:lineRule="auto"/>
        <w:ind w:firstLine="422" w:firstLineChars="200"/>
        <w:rPr>
          <w:rFonts w:hint="eastAsia" w:ascii="宋体" w:hAnsi="宋体" w:eastAsia="宋体" w:cs="宋体"/>
          <w:b/>
          <w:bCs/>
          <w:color w:val="auto"/>
          <w:szCs w:val="21"/>
          <w:highlight w:val="none"/>
        </w:rPr>
        <w:sectPr>
          <w:footerReference r:id="rId10" w:type="default"/>
          <w:pgSz w:w="11910" w:h="16840"/>
          <w:pgMar w:top="1440" w:right="1080" w:bottom="1440" w:left="1080" w:header="720" w:footer="720" w:gutter="0"/>
          <w:pgNumType w:fmt="decimal"/>
          <w:cols w:space="720" w:num="1"/>
        </w:sectPr>
      </w:pPr>
    </w:p>
    <w:p w14:paraId="6C16B720">
      <w:pPr>
        <w:pStyle w:val="4"/>
        <w:jc w:val="center"/>
        <w:rPr>
          <w:rFonts w:hint="eastAsia" w:ascii="宋体" w:hAnsi="宋体" w:eastAsia="宋体" w:cs="宋体"/>
          <w:color w:val="auto"/>
          <w:highlight w:val="none"/>
        </w:rPr>
      </w:pPr>
      <w:bookmarkStart w:id="35" w:name="_Toc23133"/>
      <w:bookmarkStart w:id="36" w:name="_Toc80886927"/>
      <w:r>
        <w:rPr>
          <w:rFonts w:hint="eastAsia" w:ascii="宋体" w:hAnsi="宋体" w:eastAsia="宋体" w:cs="宋体"/>
          <w:bCs w:val="0"/>
          <w:color w:val="auto"/>
          <w:sz w:val="32"/>
          <w:szCs w:val="32"/>
          <w:highlight w:val="none"/>
        </w:rPr>
        <w:t>第三章 供应商须知</w:t>
      </w:r>
      <w:bookmarkEnd w:id="35"/>
      <w:bookmarkEnd w:id="36"/>
    </w:p>
    <w:p w14:paraId="634DEEDD">
      <w:pPr>
        <w:pStyle w:val="5"/>
        <w:jc w:val="center"/>
        <w:rPr>
          <w:rFonts w:hint="eastAsia" w:ascii="宋体" w:hAnsi="宋体" w:eastAsia="宋体" w:cs="宋体"/>
          <w:b/>
          <w:color w:val="auto"/>
          <w:sz w:val="32"/>
          <w:szCs w:val="32"/>
          <w:highlight w:val="none"/>
        </w:rPr>
      </w:pPr>
      <w:bookmarkStart w:id="37" w:name="_Toc13455"/>
      <w:bookmarkStart w:id="38" w:name="_Toc8088692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7"/>
      <w:bookmarkEnd w:id="38"/>
    </w:p>
    <w:tbl>
      <w:tblPr>
        <w:tblStyle w:val="24"/>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307"/>
        <w:gridCol w:w="7332"/>
      </w:tblGrid>
      <w:tr w14:paraId="474B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vAlign w:val="top"/>
          </w:tcPr>
          <w:p w14:paraId="52B9AC8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07" w:type="dxa"/>
            <w:vAlign w:val="center"/>
          </w:tcPr>
          <w:p w14:paraId="72F5BB7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332" w:type="dxa"/>
            <w:vAlign w:val="top"/>
          </w:tcPr>
          <w:p w14:paraId="3044CD5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9968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88634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07" w:type="dxa"/>
            <w:vAlign w:val="center"/>
          </w:tcPr>
          <w:p w14:paraId="7217F9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7332" w:type="dxa"/>
            <w:vAlign w:val="center"/>
          </w:tcPr>
          <w:p w14:paraId="1911936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DE9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3FCB8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07" w:type="dxa"/>
            <w:vAlign w:val="center"/>
          </w:tcPr>
          <w:p w14:paraId="5DCC29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7332" w:type="dxa"/>
            <w:vAlign w:val="center"/>
          </w:tcPr>
          <w:p w14:paraId="52E2A228">
            <w:pPr>
              <w:spacing w:line="360" w:lineRule="auto"/>
              <w:jc w:val="both"/>
              <w:rPr>
                <w:rFonts w:hint="eastAsia" w:ascii="宋体" w:hAnsi="宋体" w:eastAsia="宋体" w:cs="宋体"/>
                <w:color w:val="auto"/>
                <w:szCs w:val="21"/>
                <w:highlight w:val="none"/>
                <w:lang w:eastAsia="zh-CN"/>
              </w:rPr>
            </w:pPr>
            <w:bookmarkStart w:id="39" w:name="PO_3000001868_PM007"/>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lang w:eastAsia="zh-CN"/>
              </w:rPr>
              <w:t>不允许联合体</w:t>
            </w:r>
            <w:r>
              <w:rPr>
                <w:rFonts w:hint="eastAsia" w:ascii="宋体" w:hAnsi="宋体" w:cs="宋体"/>
                <w:color w:val="auto"/>
                <w:szCs w:val="21"/>
                <w:highlight w:val="none"/>
                <w:lang w:val="en-US" w:eastAsia="zh-CN"/>
              </w:rPr>
              <w:t>竞</w:t>
            </w:r>
            <w:r>
              <w:rPr>
                <w:rFonts w:hint="eastAsia" w:ascii="宋体" w:hAnsi="宋体" w:eastAsia="宋体" w:cs="宋体"/>
                <w:color w:val="auto"/>
                <w:szCs w:val="21"/>
                <w:highlight w:val="none"/>
                <w:lang w:eastAsia="zh-CN"/>
              </w:rPr>
              <w:t>标</w:t>
            </w:r>
            <w:bookmarkEnd w:id="39"/>
            <w:r>
              <w:rPr>
                <w:rFonts w:hint="eastAsia" w:ascii="宋体" w:hAnsi="宋体" w:cs="宋体"/>
                <w:color w:val="auto"/>
                <w:szCs w:val="21"/>
                <w:highlight w:val="none"/>
                <w:lang w:eastAsia="zh-CN"/>
              </w:rPr>
              <w:t>。</w:t>
            </w:r>
          </w:p>
        </w:tc>
      </w:tr>
      <w:tr w14:paraId="1D62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7E321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307" w:type="dxa"/>
            <w:vAlign w:val="center"/>
          </w:tcPr>
          <w:p w14:paraId="3C25B4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7332" w:type="dxa"/>
            <w:vAlign w:val="center"/>
          </w:tcPr>
          <w:p w14:paraId="2F38A005">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r>
              <w:rPr>
                <w:rFonts w:hint="eastAsia" w:ascii="宋体" w:hAnsi="宋体" w:cs="宋体"/>
                <w:color w:val="auto"/>
                <w:szCs w:val="21"/>
                <w:highlight w:val="none"/>
                <w:lang w:eastAsia="zh-CN"/>
              </w:rPr>
              <w:t>。</w:t>
            </w:r>
          </w:p>
        </w:tc>
      </w:tr>
      <w:tr w14:paraId="392B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32A14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07" w:type="dxa"/>
            <w:vAlign w:val="center"/>
          </w:tcPr>
          <w:p w14:paraId="387C5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7332" w:type="dxa"/>
            <w:vAlign w:val="center"/>
          </w:tcPr>
          <w:p w14:paraId="3062F716">
            <w:pPr>
              <w:pStyle w:val="12"/>
              <w:spacing w:line="360" w:lineRule="auto"/>
              <w:rPr>
                <w:rFonts w:hint="eastAsia" w:ascii="宋体" w:hAnsi="宋体" w:eastAsia="宋体" w:cs="宋体"/>
                <w:color w:val="auto"/>
                <w:szCs w:val="21"/>
                <w:highlight w:val="none"/>
                <w:lang w:val="en-US" w:eastAsia="zh-CN"/>
              </w:rPr>
            </w:pPr>
            <w:bookmarkStart w:id="40" w:name="PO_3000001868_PM044"/>
            <w:r>
              <w:rPr>
                <w:rFonts w:hint="eastAsia" w:ascii="宋体" w:hAnsi="宋体" w:eastAsia="宋体" w:cs="宋体"/>
                <w:color w:val="auto"/>
                <w:szCs w:val="21"/>
                <w:highlight w:val="none"/>
                <w:lang w:val="en-US" w:eastAsia="zh-CN"/>
              </w:rPr>
              <w:t>不允许分包</w:t>
            </w:r>
            <w:bookmarkEnd w:id="40"/>
          </w:p>
          <w:p w14:paraId="70DC5280">
            <w:pPr>
              <w:pStyle w:val="12"/>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p>
          <w:p w14:paraId="5ACEB9C5">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p>
        </w:tc>
      </w:tr>
      <w:tr w14:paraId="59F2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2B1C0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307" w:type="dxa"/>
            <w:vAlign w:val="center"/>
          </w:tcPr>
          <w:p w14:paraId="084D269E">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E207083">
            <w:pPr>
              <w:spacing w:line="360" w:lineRule="auto"/>
              <w:jc w:val="center"/>
              <w:rPr>
                <w:rFonts w:hint="eastAsia" w:ascii="宋体" w:hAnsi="宋体" w:eastAsia="宋体" w:cs="宋体"/>
                <w:color w:val="auto"/>
                <w:szCs w:val="21"/>
                <w:highlight w:val="none"/>
              </w:rPr>
            </w:pPr>
          </w:p>
        </w:tc>
        <w:tc>
          <w:tcPr>
            <w:tcW w:w="7332" w:type="dxa"/>
            <w:vAlign w:val="center"/>
          </w:tcPr>
          <w:p w14:paraId="5CCF073A">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49F7BA24">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2 </w:t>
            </w:r>
            <w:r>
              <w:rPr>
                <w:rFonts w:hint="eastAsia" w:ascii="宋体" w:hAnsi="宋体" w:eastAsia="宋体" w:cs="宋体"/>
                <w:color w:val="auto"/>
                <w:szCs w:val="21"/>
                <w:highlight w:val="none"/>
              </w:rPr>
              <w:t>月]</w:t>
            </w:r>
            <w:r>
              <w:rPr>
                <w:rFonts w:hint="eastAsia" w:ascii="宋体" w:hAnsi="宋体" w:cs="宋体"/>
                <w:color w:val="auto"/>
                <w:szCs w:val="21"/>
                <w:highlight w:val="none"/>
                <w:lang w:eastAsia="zh-CN"/>
              </w:rPr>
              <w:t>内任意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无效竞标处理</w:t>
            </w:r>
            <w:r>
              <w:rPr>
                <w:rFonts w:hint="eastAsia" w:ascii="宋体" w:hAnsi="宋体" w:eastAsia="宋体" w:cs="宋体"/>
                <w:color w:val="auto"/>
                <w:szCs w:val="21"/>
                <w:highlight w:val="none"/>
              </w:rPr>
              <w:t>）</w:t>
            </w:r>
          </w:p>
          <w:p w14:paraId="3A7D1866">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2 </w:t>
            </w:r>
            <w:r>
              <w:rPr>
                <w:rFonts w:hint="eastAsia" w:ascii="宋体" w:hAnsi="宋体" w:eastAsia="宋体" w:cs="宋体"/>
                <w:color w:val="auto"/>
                <w:szCs w:val="21"/>
                <w:highlight w:val="none"/>
              </w:rPr>
              <w:t>月]</w:t>
            </w:r>
            <w:r>
              <w:rPr>
                <w:rFonts w:hint="eastAsia" w:ascii="宋体" w:hAnsi="宋体" w:cs="宋体"/>
                <w:color w:val="auto"/>
                <w:szCs w:val="21"/>
                <w:highlight w:val="none"/>
                <w:lang w:eastAsia="zh-CN"/>
              </w:rPr>
              <w:t>内任意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无效竞标处理</w:t>
            </w:r>
            <w:r>
              <w:rPr>
                <w:rFonts w:hint="eastAsia" w:ascii="宋体" w:hAnsi="宋体" w:eastAsia="宋体" w:cs="宋体"/>
                <w:color w:val="auto"/>
                <w:szCs w:val="21"/>
                <w:highlight w:val="none"/>
              </w:rPr>
              <w:t>）</w:t>
            </w:r>
          </w:p>
          <w:p w14:paraId="568C67C1">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eastAsia="zh-CN"/>
              </w:rPr>
              <w:t>度</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无效竞标处理</w:t>
            </w:r>
            <w:r>
              <w:rPr>
                <w:rFonts w:hint="eastAsia" w:ascii="宋体" w:hAnsi="宋体" w:eastAsia="宋体" w:cs="宋体"/>
                <w:color w:val="auto"/>
                <w:szCs w:val="21"/>
                <w:highlight w:val="none"/>
              </w:rPr>
              <w:t>）</w:t>
            </w:r>
          </w:p>
          <w:p w14:paraId="6D93D09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B6FB9F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1389BE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cs="宋体"/>
                <w:b/>
                <w:bCs/>
                <w:color w:val="auto"/>
                <w:szCs w:val="21"/>
                <w:highlight w:val="none"/>
                <w:lang w:eastAsia="zh-CN"/>
              </w:rPr>
              <w:t>如</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539CCBC2">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8.中小企业声明函；（</w:t>
            </w:r>
            <w:r>
              <w:rPr>
                <w:rFonts w:hint="eastAsia" w:ascii="宋体" w:hAnsi="宋体" w:cs="宋体"/>
                <w:b/>
                <w:bCs/>
                <w:color w:val="auto"/>
                <w:szCs w:val="21"/>
                <w:highlight w:val="none"/>
                <w:lang w:val="en-US" w:eastAsia="zh-CN"/>
              </w:rPr>
              <w:t>必须提供，</w:t>
            </w:r>
            <w:r>
              <w:rPr>
                <w:rFonts w:hint="eastAsia" w:ascii="宋体" w:hAnsi="宋体" w:eastAsia="宋体" w:cs="宋体"/>
                <w:b/>
                <w:color w:val="auto"/>
                <w:szCs w:val="21"/>
                <w:highlight w:val="none"/>
              </w:rPr>
              <w:t>否则响应文件按无效响应处理</w:t>
            </w:r>
            <w:r>
              <w:rPr>
                <w:rFonts w:hint="eastAsia" w:ascii="宋体" w:hAnsi="宋体" w:cs="宋体"/>
                <w:color w:val="auto"/>
                <w:szCs w:val="21"/>
                <w:highlight w:val="none"/>
                <w:lang w:val="en-US" w:eastAsia="zh-CN"/>
              </w:rPr>
              <w:t>）</w:t>
            </w:r>
          </w:p>
          <w:p w14:paraId="0A112A9D">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.（采购人或采购代理机构根据竞争性磋商公告对应的特定资格要求及特定条件设置供应商提供的资格证明材料）；（</w:t>
            </w:r>
            <w:r>
              <w:rPr>
                <w:rFonts w:hint="eastAsia" w:ascii="宋体" w:hAnsi="宋体" w:eastAsia="宋体" w:cs="宋体"/>
                <w:b/>
                <w:bCs/>
                <w:color w:val="auto"/>
                <w:szCs w:val="21"/>
                <w:highlight w:val="none"/>
              </w:rPr>
              <w:t>如有要求</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B254B25">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p>
          <w:p w14:paraId="282960C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06DBC48">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779278D0">
            <w:pPr>
              <w:pStyle w:val="12"/>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zh-CN"/>
              </w:rPr>
              <w:t>2.</w:t>
            </w:r>
            <w:r>
              <w:rPr>
                <w:rFonts w:hint="eastAsia" w:ascii="宋体" w:hAnsi="宋体" w:eastAsia="宋体" w:cs="宋体"/>
                <w:b/>
                <w:color w:val="auto"/>
                <w:szCs w:val="21"/>
                <w:highlight w:val="none"/>
                <w:lang w:val="en-US" w:eastAsia="zh-CN"/>
              </w:rPr>
              <w:t>联合体竞标时，第1-5项资格证明文件联合体各方均必须分别提供，联合体各方分别盖章和签字，否则响应文件按无效响应处理。</w:t>
            </w:r>
          </w:p>
        </w:tc>
      </w:tr>
      <w:tr w14:paraId="39EF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5F2757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07" w:type="dxa"/>
            <w:vAlign w:val="center"/>
          </w:tcPr>
          <w:p w14:paraId="3EE906B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7332" w:type="dxa"/>
            <w:vAlign w:val="center"/>
          </w:tcPr>
          <w:p w14:paraId="4ADC63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8543B7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61F805">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47B9C2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01231D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5.竞标人情况介绍；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如有，请提供</w:t>
            </w:r>
            <w:r>
              <w:rPr>
                <w:rFonts w:hint="eastAsia" w:ascii="宋体" w:hAnsi="宋体" w:cs="宋体"/>
                <w:color w:val="auto"/>
                <w:szCs w:val="21"/>
                <w:highlight w:val="none"/>
                <w:lang w:eastAsia="zh-CN"/>
              </w:rPr>
              <w:t>）</w:t>
            </w:r>
          </w:p>
          <w:p w14:paraId="576F37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22A14C5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37E6E93E">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或CA电子签名</w:t>
            </w:r>
            <w:r>
              <w:rPr>
                <w:rFonts w:hint="eastAsia" w:ascii="宋体" w:hAnsi="宋体" w:eastAsia="宋体" w:cs="宋体"/>
                <w:b/>
                <w:color w:val="auto"/>
                <w:szCs w:val="21"/>
                <w:highlight w:val="none"/>
              </w:rPr>
              <w:t>，并加盖供应商</w:t>
            </w:r>
            <w:r>
              <w:rPr>
                <w:rFonts w:hint="eastAsia" w:ascii="宋体" w:hAnsi="宋体" w:cs="宋体"/>
                <w:b/>
                <w:color w:val="auto"/>
                <w:szCs w:val="21"/>
                <w:highlight w:val="none"/>
                <w:lang w:val="en-US" w:eastAsia="zh-CN"/>
              </w:rPr>
              <w:t>电子</w:t>
            </w:r>
            <w:r>
              <w:rPr>
                <w:rFonts w:hint="eastAsia" w:ascii="宋体" w:hAnsi="宋体" w:eastAsia="宋体" w:cs="宋体"/>
                <w:b/>
                <w:color w:val="auto"/>
                <w:szCs w:val="21"/>
                <w:highlight w:val="none"/>
              </w:rPr>
              <w:t>公章，否则响应文件按无效响应处理。</w:t>
            </w:r>
          </w:p>
          <w:p w14:paraId="2F8F1365">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4BFD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1BF8A2B9">
            <w:pPr>
              <w:spacing w:line="360" w:lineRule="auto"/>
              <w:jc w:val="center"/>
              <w:rPr>
                <w:rFonts w:hint="eastAsia" w:ascii="宋体" w:hAnsi="宋体" w:eastAsia="宋体" w:cs="宋体"/>
                <w:color w:val="auto"/>
                <w:szCs w:val="21"/>
                <w:highlight w:val="none"/>
              </w:rPr>
            </w:pPr>
          </w:p>
        </w:tc>
        <w:tc>
          <w:tcPr>
            <w:tcW w:w="2307" w:type="dxa"/>
            <w:vAlign w:val="center"/>
          </w:tcPr>
          <w:p w14:paraId="65F47E3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7332" w:type="dxa"/>
            <w:vAlign w:val="center"/>
          </w:tcPr>
          <w:p w14:paraId="779054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86419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rPr>
              <w:t>服务方案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包括但不限于实施方案、重点和难点分析、质量控制方案等内容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b/>
                <w:color w:val="auto"/>
                <w:szCs w:val="21"/>
                <w:highlight w:val="none"/>
                <w:lang w:val="en-US" w:eastAsia="zh-CN"/>
              </w:rPr>
              <w:t>按第四章 评审方法和评审标准要求提供</w:t>
            </w:r>
            <w:r>
              <w:rPr>
                <w:rFonts w:hint="eastAsia" w:ascii="宋体" w:hAnsi="宋体" w:eastAsia="宋体" w:cs="宋体"/>
                <w:color w:val="auto"/>
                <w:szCs w:val="21"/>
                <w:highlight w:val="none"/>
              </w:rPr>
              <w:t>）</w:t>
            </w:r>
          </w:p>
          <w:p w14:paraId="233B06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5.售后服务承诺；（</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8B037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4.项目实施人员一览表；（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 xml:space="preserve">） </w:t>
            </w:r>
          </w:p>
          <w:p w14:paraId="47B03F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w:t>
            </w: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rPr>
              <w:t>条款提供的其他文件资料；</w:t>
            </w:r>
          </w:p>
          <w:p w14:paraId="7B3B4A1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522D049C">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注：以上标明“必须提供”的材料属于复印件的扫描件的，必须加盖供应商电子公章，否则响应文件按无效响应处理。</w:t>
            </w:r>
          </w:p>
        </w:tc>
      </w:tr>
      <w:tr w14:paraId="3B2D6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E7213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07" w:type="dxa"/>
            <w:vAlign w:val="center"/>
          </w:tcPr>
          <w:p w14:paraId="4A33FB17">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7332" w:type="dxa"/>
            <w:vAlign w:val="center"/>
          </w:tcPr>
          <w:p w14:paraId="28A0F0C6">
            <w:pPr>
              <w:keepNext w:val="0"/>
              <w:keepLines w:val="0"/>
              <w:pageBreakBefore w:val="0"/>
              <w:widowControl w:val="0"/>
              <w:tabs>
                <w:tab w:val="left" w:pos="459"/>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val="0"/>
                <w:bCs/>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无效响应处理</w:t>
            </w:r>
            <w:r>
              <w:rPr>
                <w:rFonts w:hint="eastAsia" w:ascii="宋体" w:hAnsi="宋体" w:eastAsia="宋体" w:cs="宋体"/>
                <w:b w:val="0"/>
                <w:bCs/>
                <w:color w:val="auto"/>
                <w:szCs w:val="21"/>
                <w:highlight w:val="none"/>
              </w:rPr>
              <w:t>）</w:t>
            </w:r>
          </w:p>
          <w:p w14:paraId="7C625CE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D738D9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3.中小企业声明函。（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tc>
      </w:tr>
      <w:tr w14:paraId="1314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48CF1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307" w:type="dxa"/>
            <w:vAlign w:val="center"/>
          </w:tcPr>
          <w:p w14:paraId="6EC257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7332" w:type="dxa"/>
            <w:vAlign w:val="center"/>
          </w:tcPr>
          <w:p w14:paraId="013D8A1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1DFFF42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val="en-US" w:eastAsia="zh-CN"/>
              </w:rPr>
              <w:t>广西政府采购</w:t>
            </w:r>
            <w:r>
              <w:rPr>
                <w:rFonts w:hint="eastAsia" w:ascii="宋体" w:hAnsi="宋体" w:eastAsia="宋体" w:cs="宋体"/>
                <w:color w:val="auto"/>
                <w:szCs w:val="21"/>
                <w:highlight w:val="none"/>
              </w:rPr>
              <w:t>云”平台投送。（操作方式见公告附件“电子响应文件制作与投送教程” ）</w:t>
            </w:r>
          </w:p>
        </w:tc>
      </w:tr>
      <w:tr w14:paraId="3E65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EC2E2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07" w:type="dxa"/>
            <w:vAlign w:val="center"/>
          </w:tcPr>
          <w:p w14:paraId="7CB715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7332" w:type="dxa"/>
            <w:vAlign w:val="center"/>
          </w:tcPr>
          <w:p w14:paraId="0C1703A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5BEC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57C01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307" w:type="dxa"/>
            <w:vAlign w:val="center"/>
          </w:tcPr>
          <w:p w14:paraId="3103CB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332" w:type="dxa"/>
            <w:vAlign w:val="center"/>
          </w:tcPr>
          <w:p w14:paraId="19100D2F">
            <w:pPr>
              <w:pStyle w:val="10"/>
              <w:widowControl w:val="0"/>
              <w:numPr>
                <w:ilvl w:val="0"/>
                <w:numId w:val="0"/>
              </w:numPr>
              <w:tabs>
                <w:tab w:val="left" w:pos="720"/>
                <w:tab w:val="left" w:pos="840"/>
                <w:tab w:val="clear" w:pos="360"/>
              </w:tabs>
              <w:snapToGrid w:val="0"/>
              <w:spacing w:afterLines="0" w:line="360" w:lineRule="auto"/>
              <w:ind w:left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41" w:name="PO_3000001868_PM046"/>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eastAsia="zh-CN"/>
              </w:rPr>
              <w:t>60</w:t>
            </w:r>
            <w:r>
              <w:rPr>
                <w:rFonts w:hint="eastAsia" w:ascii="宋体" w:hAnsi="宋体" w:eastAsia="宋体" w:cs="宋体"/>
                <w:color w:val="auto"/>
                <w:kern w:val="2"/>
                <w:sz w:val="21"/>
                <w:szCs w:val="21"/>
                <w:highlight w:val="none"/>
                <w:u w:val="none"/>
                <w:lang w:eastAsia="zh-CN"/>
              </w:rPr>
              <w:t>日历天</w:t>
            </w:r>
            <w:bookmarkEnd w:id="41"/>
            <w:r>
              <w:rPr>
                <w:rFonts w:hint="eastAsia" w:ascii="宋体" w:hAnsi="宋体" w:eastAsia="宋体" w:cs="宋体"/>
                <w:color w:val="auto"/>
                <w:kern w:val="2"/>
                <w:sz w:val="21"/>
                <w:szCs w:val="21"/>
                <w:highlight w:val="none"/>
              </w:rPr>
              <w:t>。</w:t>
            </w:r>
          </w:p>
        </w:tc>
      </w:tr>
      <w:tr w14:paraId="7001E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296C8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07" w:type="dxa"/>
            <w:vAlign w:val="center"/>
          </w:tcPr>
          <w:p w14:paraId="19F808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7332" w:type="dxa"/>
            <w:vAlign w:val="center"/>
          </w:tcPr>
          <w:p w14:paraId="375A5A9B">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5C43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507AB9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07" w:type="dxa"/>
            <w:vAlign w:val="center"/>
          </w:tcPr>
          <w:p w14:paraId="528C96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7332" w:type="dxa"/>
            <w:vAlign w:val="center"/>
          </w:tcPr>
          <w:p w14:paraId="7C5CC735">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68BA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4926AC70">
            <w:pPr>
              <w:spacing w:line="360" w:lineRule="auto"/>
              <w:jc w:val="center"/>
              <w:rPr>
                <w:rFonts w:hint="eastAsia" w:ascii="宋体" w:hAnsi="宋体" w:eastAsia="宋体" w:cs="宋体"/>
                <w:color w:val="auto"/>
                <w:szCs w:val="21"/>
                <w:highlight w:val="none"/>
              </w:rPr>
            </w:pPr>
          </w:p>
        </w:tc>
        <w:tc>
          <w:tcPr>
            <w:tcW w:w="2307" w:type="dxa"/>
            <w:vAlign w:val="center"/>
          </w:tcPr>
          <w:p w14:paraId="64CEA3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7332" w:type="dxa"/>
            <w:vAlign w:val="center"/>
          </w:tcPr>
          <w:p w14:paraId="240E88A9">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4937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5BA35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07" w:type="dxa"/>
            <w:vAlign w:val="center"/>
          </w:tcPr>
          <w:p w14:paraId="505B12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7332" w:type="dxa"/>
            <w:vAlign w:val="center"/>
          </w:tcPr>
          <w:p w14:paraId="6CB2048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40E3C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0E0E91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07" w:type="dxa"/>
            <w:vAlign w:val="center"/>
          </w:tcPr>
          <w:p w14:paraId="6D07DC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7332" w:type="dxa"/>
            <w:vAlign w:val="center"/>
          </w:tcPr>
          <w:p w14:paraId="79C18CB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590BB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vAlign w:val="center"/>
          </w:tcPr>
          <w:p w14:paraId="5908F9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307" w:type="dxa"/>
            <w:vAlign w:val="center"/>
          </w:tcPr>
          <w:p w14:paraId="424006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7332" w:type="dxa"/>
            <w:vAlign w:val="center"/>
          </w:tcPr>
          <w:p w14:paraId="0A28E9F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80E225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C05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01F08723">
            <w:pPr>
              <w:spacing w:line="360" w:lineRule="auto"/>
              <w:jc w:val="center"/>
              <w:rPr>
                <w:rFonts w:hint="eastAsia" w:ascii="宋体" w:hAnsi="宋体" w:eastAsia="宋体" w:cs="宋体"/>
                <w:color w:val="auto"/>
                <w:szCs w:val="21"/>
                <w:highlight w:val="none"/>
              </w:rPr>
            </w:pPr>
          </w:p>
        </w:tc>
        <w:tc>
          <w:tcPr>
            <w:tcW w:w="2307" w:type="dxa"/>
            <w:vAlign w:val="center"/>
          </w:tcPr>
          <w:p w14:paraId="572E735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8AEED8A">
            <w:pPr>
              <w:spacing w:line="360" w:lineRule="auto"/>
              <w:jc w:val="center"/>
              <w:rPr>
                <w:rFonts w:hint="eastAsia" w:ascii="宋体" w:hAnsi="宋体" w:eastAsia="宋体" w:cs="宋体"/>
                <w:color w:val="auto"/>
                <w:szCs w:val="21"/>
                <w:highlight w:val="none"/>
              </w:rPr>
            </w:pPr>
          </w:p>
        </w:tc>
        <w:tc>
          <w:tcPr>
            <w:tcW w:w="7332" w:type="dxa"/>
            <w:vAlign w:val="center"/>
          </w:tcPr>
          <w:p w14:paraId="3515D3F7">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F53349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4945F3F6">
            <w:pPr>
              <w:pStyle w:val="12"/>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F7F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B6C21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307" w:type="dxa"/>
            <w:vAlign w:val="center"/>
          </w:tcPr>
          <w:p w14:paraId="28CB2B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332" w:type="dxa"/>
            <w:vAlign w:val="center"/>
          </w:tcPr>
          <w:p w14:paraId="1585AF1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tc>
      </w:tr>
      <w:tr w14:paraId="4949C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F8289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307" w:type="dxa"/>
            <w:vAlign w:val="center"/>
          </w:tcPr>
          <w:p w14:paraId="676CA6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7332" w:type="dxa"/>
            <w:vAlign w:val="center"/>
          </w:tcPr>
          <w:p w14:paraId="146A74FF">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使用的有效CA证书加盖单位电子公章</w:t>
            </w:r>
            <w:r>
              <w:rPr>
                <w:rFonts w:hint="eastAsia" w:ascii="宋体" w:hAnsi="宋体" w:cs="宋体"/>
                <w:color w:val="auto"/>
                <w:szCs w:val="21"/>
                <w:highlight w:val="none"/>
                <w:lang w:eastAsia="zh-CN"/>
              </w:rPr>
              <w:t>。</w:t>
            </w:r>
          </w:p>
        </w:tc>
      </w:tr>
      <w:tr w14:paraId="2030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48C17A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307" w:type="dxa"/>
            <w:vAlign w:val="center"/>
          </w:tcPr>
          <w:p w14:paraId="01A1B8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332" w:type="dxa"/>
            <w:vAlign w:val="center"/>
          </w:tcPr>
          <w:p w14:paraId="01AF772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以书面形式</w:t>
            </w:r>
            <w:r>
              <w:rPr>
                <w:rFonts w:hint="eastAsia" w:ascii="宋体" w:hAnsi="宋体" w:cs="宋体"/>
                <w:color w:val="auto"/>
                <w:szCs w:val="21"/>
                <w:highlight w:val="none"/>
                <w:lang w:eastAsia="zh-CN"/>
              </w:rPr>
              <w:t>。</w:t>
            </w:r>
          </w:p>
        </w:tc>
      </w:tr>
      <w:tr w14:paraId="4D18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4CE586D5">
            <w:pPr>
              <w:spacing w:line="360" w:lineRule="auto"/>
              <w:jc w:val="center"/>
              <w:rPr>
                <w:rFonts w:hint="eastAsia" w:ascii="宋体" w:hAnsi="宋体" w:eastAsia="宋体" w:cs="宋体"/>
                <w:color w:val="auto"/>
                <w:szCs w:val="21"/>
                <w:highlight w:val="none"/>
              </w:rPr>
            </w:pPr>
          </w:p>
        </w:tc>
        <w:tc>
          <w:tcPr>
            <w:tcW w:w="2307" w:type="dxa"/>
            <w:vAlign w:val="center"/>
          </w:tcPr>
          <w:p w14:paraId="5545870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332" w:type="dxa"/>
            <w:vAlign w:val="center"/>
          </w:tcPr>
          <w:p w14:paraId="7B1EF65A">
            <w:pPr>
              <w:snapToGrid w:val="0"/>
              <w:spacing w:line="380" w:lineRule="exact"/>
              <w:rPr>
                <w:rFonts w:hint="default" w:ascii="宋体" w:hAnsi="宋体" w:eastAsia="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名称：</w:t>
            </w:r>
            <w:r>
              <w:rPr>
                <w:rFonts w:hint="eastAsia" w:ascii="宋体" w:hAnsi="宋体" w:cs="宋体"/>
                <w:color w:val="auto"/>
                <w:szCs w:val="21"/>
                <w:highlight w:val="none"/>
                <w:lang w:val="en-US" w:eastAsia="zh-CN"/>
              </w:rPr>
              <w:t>隆安县林业局</w:t>
            </w:r>
          </w:p>
          <w:p w14:paraId="22DAB9B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none"/>
              </w:rPr>
              <w:t>隆安县城厢镇蝶城路545</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号</w:t>
            </w:r>
          </w:p>
          <w:p w14:paraId="6B956C91">
            <w:pPr>
              <w:snapToGrid w:val="0"/>
              <w:spacing w:line="380" w:lineRule="exac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none"/>
              </w:rPr>
              <w:t>0771-6523603</w:t>
            </w:r>
          </w:p>
          <w:p w14:paraId="7D39C74C">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）广西中吉银工程项目管理有限公司</w:t>
            </w:r>
          </w:p>
          <w:p w14:paraId="62B5C482">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default" w:ascii="Times New Roman" w:hAnsi="Times New Roman" w:eastAsia="宋体" w:cs="Times New Roman"/>
                <w:color w:val="auto"/>
                <w:szCs w:val="21"/>
                <w:highlight w:val="none"/>
                <w:lang w:val="en-US" w:eastAsia="zh-CN"/>
              </w:rPr>
              <w:t>广西壮族自治区百色市右江区城北二路18-1号鑫鑫大酒店2号楼副楼五楼</w:t>
            </w:r>
          </w:p>
          <w:p w14:paraId="76ABDD05">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15878603275</w:t>
            </w:r>
          </w:p>
        </w:tc>
      </w:tr>
      <w:tr w14:paraId="416D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186BCD34">
            <w:pPr>
              <w:spacing w:line="360" w:lineRule="auto"/>
              <w:jc w:val="center"/>
              <w:rPr>
                <w:rFonts w:hint="eastAsia" w:ascii="宋体" w:hAnsi="宋体" w:eastAsia="宋体" w:cs="宋体"/>
                <w:color w:val="auto"/>
                <w:szCs w:val="21"/>
                <w:highlight w:val="none"/>
              </w:rPr>
            </w:pPr>
          </w:p>
        </w:tc>
        <w:tc>
          <w:tcPr>
            <w:tcW w:w="2307" w:type="dxa"/>
            <w:vAlign w:val="center"/>
          </w:tcPr>
          <w:p w14:paraId="179D87D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332" w:type="dxa"/>
            <w:vAlign w:val="center"/>
          </w:tcPr>
          <w:p w14:paraId="3E13F7B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8</w:t>
            </w:r>
            <w:r>
              <w:rPr>
                <w:rFonts w:hint="eastAsia" w:ascii="宋体" w:hAnsi="宋体" w:eastAsia="宋体" w:cs="宋体"/>
                <w:color w:val="auto"/>
                <w:highlight w:val="none"/>
              </w:rPr>
              <w:t>时</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cs="宋体"/>
                <w:color w:val="auto"/>
                <w:highlight w:val="none"/>
                <w:lang w:eastAsia="zh-CN"/>
              </w:rPr>
              <w:t>。</w:t>
            </w:r>
          </w:p>
        </w:tc>
      </w:tr>
      <w:tr w14:paraId="6715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jc w:val="center"/>
        </w:trPr>
        <w:tc>
          <w:tcPr>
            <w:tcW w:w="725" w:type="dxa"/>
            <w:vAlign w:val="center"/>
          </w:tcPr>
          <w:p w14:paraId="73B248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307" w:type="dxa"/>
            <w:vAlign w:val="center"/>
          </w:tcPr>
          <w:p w14:paraId="6969E9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7332" w:type="dxa"/>
            <w:vAlign w:val="center"/>
          </w:tcPr>
          <w:p w14:paraId="015C76E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59FC292A">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4816238A">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cs="宋体"/>
                <w:color w:val="auto"/>
                <w:highlight w:val="none"/>
                <w:lang w:val="en-US" w:eastAsia="zh-CN"/>
              </w:rPr>
              <w:t>隆安县财政局</w:t>
            </w:r>
            <w:r>
              <w:rPr>
                <w:rFonts w:hint="eastAsia" w:ascii="宋体" w:hAnsi="宋体" w:eastAsia="宋体" w:cs="宋体"/>
                <w:color w:val="auto"/>
                <w:highlight w:val="none"/>
              </w:rPr>
              <w:t>政</w:t>
            </w:r>
          </w:p>
          <w:p w14:paraId="50AE62B3">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地址：隆安县城厢镇广场路8号</w:t>
            </w:r>
          </w:p>
          <w:p w14:paraId="34153386">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0771-6531019</w:t>
            </w:r>
          </w:p>
        </w:tc>
      </w:tr>
      <w:tr w14:paraId="3BCB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6" w:hRule="atLeast"/>
          <w:jc w:val="center"/>
        </w:trPr>
        <w:tc>
          <w:tcPr>
            <w:tcW w:w="725" w:type="dxa"/>
            <w:vAlign w:val="center"/>
          </w:tcPr>
          <w:p w14:paraId="586462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307" w:type="dxa"/>
            <w:vAlign w:val="center"/>
          </w:tcPr>
          <w:p w14:paraId="475A19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7332" w:type="dxa"/>
            <w:vAlign w:val="center"/>
          </w:tcPr>
          <w:p w14:paraId="719D55CB">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 是否收取采购代理费：</w:t>
            </w:r>
          </w:p>
          <w:p w14:paraId="4B097022">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☑是</w:t>
            </w:r>
          </w:p>
          <w:p w14:paraId="40383706">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438F0F5F">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w:t>
            </w:r>
            <w:r>
              <w:rPr>
                <w:rFonts w:hint="eastAsia" w:hAnsi="宋体" w:cs="宋体"/>
                <w:color w:val="auto"/>
                <w:sz w:val="21"/>
                <w:highlight w:val="none"/>
                <w:lang w:val="en-US" w:eastAsia="zh-CN"/>
              </w:rPr>
              <w:t>时</w:t>
            </w:r>
            <w:r>
              <w:rPr>
                <w:rFonts w:hint="eastAsia" w:ascii="宋体" w:hAnsi="宋体" w:eastAsia="宋体" w:cs="宋体"/>
                <w:color w:val="auto"/>
                <w:sz w:val="21"/>
                <w:highlight w:val="none"/>
                <w:lang w:val="en-US" w:eastAsia="zh-CN"/>
              </w:rPr>
              <w:t>，一次性向采购代理机构支付。</w:t>
            </w:r>
          </w:p>
          <w:p w14:paraId="63D3F534">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4B65AF16">
            <w:pPr>
              <w:pStyle w:val="18"/>
              <w:snapToGrid w:val="0"/>
              <w:spacing w:line="360" w:lineRule="auto"/>
              <w:rPr>
                <w:rFonts w:hint="eastAsia" w:ascii="宋体" w:hAnsi="宋体" w:eastAsia="宋体" w:cs="宋体"/>
                <w:color w:val="auto"/>
                <w:sz w:val="21"/>
                <w:highlight w:val="none"/>
                <w:lang w:val="en-US" w:eastAsia="zh-CN"/>
              </w:rPr>
            </w:pPr>
            <w:bookmarkStart w:id="42" w:name="PO_3000001868_PM025"/>
            <w:r>
              <w:rPr>
                <w:rFonts w:hint="eastAsia" w:ascii="宋体" w:hAnsi="宋体" w:eastAsia="宋体" w:cs="宋体"/>
                <w:color w:val="auto"/>
                <w:sz w:val="21"/>
                <w:highlight w:val="none"/>
                <w:lang w:val="en-US" w:eastAsia="zh-CN"/>
              </w:rPr>
              <w:t>根据国家发展改革委《关于进一步放开建设项目专业服务价格的通知》（发改价格〔2015〕299号）文件，参照（桂价费〔2011〕55号）文按差额定率累进法计算服务类收费标准下浮10%计取。</w:t>
            </w:r>
            <w:bookmarkEnd w:id="42"/>
          </w:p>
          <w:p w14:paraId="3E4F8821">
            <w:pPr>
              <w:snapToGrid w:val="0"/>
              <w:spacing w:line="360" w:lineRule="auto"/>
              <w:rPr>
                <w:rFonts w:hint="default" w:ascii="Times New Roman" w:hAnsi="Times New Roman" w:cs="Times New Roman"/>
                <w:color w:val="auto"/>
                <w:highlight w:val="none"/>
              </w:rPr>
            </w:pPr>
            <w:r>
              <w:rPr>
                <w:rFonts w:hint="eastAsia" w:ascii="宋体" w:hAnsi="宋体" w:eastAsia="宋体" w:cs="宋体"/>
                <w:color w:val="auto"/>
                <w:sz w:val="21"/>
                <w:highlight w:val="none"/>
                <w:lang w:val="en-US" w:eastAsia="zh-CN"/>
              </w:rPr>
              <w:t>4.</w:t>
            </w:r>
            <w:r>
              <w:rPr>
                <w:rFonts w:hint="default" w:ascii="Times New Roman" w:hAnsi="Times New Roman" w:cs="Times New Roman"/>
                <w:color w:val="auto"/>
                <w:highlight w:val="none"/>
              </w:rPr>
              <w:t>代理服务收费标准</w:t>
            </w:r>
          </w:p>
          <w:tbl>
            <w:tblPr>
              <w:tblStyle w:val="24"/>
              <w:tblW w:w="5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220"/>
              <w:gridCol w:w="1062"/>
              <w:gridCol w:w="1045"/>
            </w:tblGrid>
            <w:tr w14:paraId="7D14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11" w:type="dxa"/>
                  <w:tcBorders>
                    <w:tl2br w:val="single" w:color="auto" w:sz="4" w:space="0"/>
                  </w:tcBorders>
                  <w:noWrap w:val="0"/>
                  <w:vAlign w:val="top"/>
                </w:tcPr>
                <w:p w14:paraId="449679E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09BF6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220" w:type="dxa"/>
                  <w:noWrap w:val="0"/>
                  <w:vAlign w:val="center"/>
                </w:tcPr>
                <w:p w14:paraId="64AA7DBD">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062" w:type="dxa"/>
                  <w:noWrap w:val="0"/>
                  <w:vAlign w:val="center"/>
                </w:tcPr>
                <w:p w14:paraId="5ADE2C1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045" w:type="dxa"/>
                  <w:noWrap w:val="0"/>
                  <w:vAlign w:val="center"/>
                </w:tcPr>
                <w:p w14:paraId="60DCEC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798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noWrap w:val="0"/>
                  <w:vAlign w:val="top"/>
                </w:tcPr>
                <w:p w14:paraId="784270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220" w:type="dxa"/>
                  <w:noWrap w:val="0"/>
                  <w:vAlign w:val="center"/>
                </w:tcPr>
                <w:p w14:paraId="0EADD5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62" w:type="dxa"/>
                  <w:noWrap w:val="0"/>
                  <w:vAlign w:val="center"/>
                </w:tcPr>
                <w:p w14:paraId="431A673C">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45" w:type="dxa"/>
                  <w:noWrap w:val="0"/>
                  <w:vAlign w:val="center"/>
                </w:tcPr>
                <w:p w14:paraId="2F8A41F5">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6AD4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noWrap w:val="0"/>
                  <w:vAlign w:val="top"/>
                </w:tcPr>
                <w:p w14:paraId="0135CE3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220" w:type="dxa"/>
                  <w:noWrap w:val="0"/>
                  <w:vAlign w:val="center"/>
                </w:tcPr>
                <w:p w14:paraId="524901B4">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062" w:type="dxa"/>
                  <w:noWrap w:val="0"/>
                  <w:vAlign w:val="center"/>
                </w:tcPr>
                <w:p w14:paraId="509558CD">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045" w:type="dxa"/>
                  <w:noWrap w:val="0"/>
                  <w:vAlign w:val="center"/>
                </w:tcPr>
                <w:p w14:paraId="1A9F6794">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4BB5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noWrap w:val="0"/>
                  <w:vAlign w:val="top"/>
                </w:tcPr>
                <w:p w14:paraId="5325A6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220" w:type="dxa"/>
                  <w:noWrap w:val="0"/>
                  <w:vAlign w:val="center"/>
                </w:tcPr>
                <w:p w14:paraId="6DED63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062" w:type="dxa"/>
                  <w:noWrap w:val="0"/>
                  <w:vAlign w:val="center"/>
                </w:tcPr>
                <w:p w14:paraId="062EF57B">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045" w:type="dxa"/>
                  <w:noWrap w:val="0"/>
                  <w:vAlign w:val="center"/>
                </w:tcPr>
                <w:p w14:paraId="6C171E75">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7856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noWrap w:val="0"/>
                  <w:vAlign w:val="top"/>
                </w:tcPr>
                <w:p w14:paraId="550F09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220" w:type="dxa"/>
                  <w:noWrap w:val="0"/>
                  <w:vAlign w:val="center"/>
                </w:tcPr>
                <w:p w14:paraId="5DD74D62">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062" w:type="dxa"/>
                  <w:noWrap w:val="0"/>
                  <w:vAlign w:val="center"/>
                </w:tcPr>
                <w:p w14:paraId="56334AD9">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045" w:type="dxa"/>
                  <w:noWrap w:val="0"/>
                  <w:vAlign w:val="center"/>
                </w:tcPr>
                <w:p w14:paraId="3A8E2383">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1C60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noWrap w:val="0"/>
                  <w:vAlign w:val="top"/>
                </w:tcPr>
                <w:p w14:paraId="26CC9B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220" w:type="dxa"/>
                  <w:noWrap w:val="0"/>
                  <w:vAlign w:val="center"/>
                </w:tcPr>
                <w:p w14:paraId="57D585C3">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062" w:type="dxa"/>
                  <w:noWrap w:val="0"/>
                  <w:vAlign w:val="center"/>
                </w:tcPr>
                <w:p w14:paraId="414323AB">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045" w:type="dxa"/>
                  <w:noWrap w:val="0"/>
                  <w:vAlign w:val="center"/>
                </w:tcPr>
                <w:p w14:paraId="0671515D">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2060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noWrap w:val="0"/>
                  <w:vAlign w:val="top"/>
                </w:tcPr>
                <w:p w14:paraId="59F2903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220" w:type="dxa"/>
                  <w:noWrap w:val="0"/>
                  <w:vAlign w:val="center"/>
                </w:tcPr>
                <w:p w14:paraId="65F6A1E7">
                  <w:pPr>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062" w:type="dxa"/>
                  <w:noWrap w:val="0"/>
                  <w:vAlign w:val="center"/>
                </w:tcPr>
                <w:p w14:paraId="2A7332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045" w:type="dxa"/>
                  <w:noWrap w:val="0"/>
                  <w:vAlign w:val="center"/>
                </w:tcPr>
                <w:p w14:paraId="0F231E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65AD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noWrap w:val="0"/>
                  <w:vAlign w:val="top"/>
                </w:tcPr>
                <w:p w14:paraId="6406884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220" w:type="dxa"/>
                  <w:noWrap w:val="0"/>
                  <w:vAlign w:val="center"/>
                </w:tcPr>
                <w:p w14:paraId="1511F41D">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062" w:type="dxa"/>
                  <w:noWrap w:val="0"/>
                  <w:vAlign w:val="center"/>
                </w:tcPr>
                <w:p w14:paraId="7D986B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045" w:type="dxa"/>
                  <w:noWrap w:val="0"/>
                  <w:vAlign w:val="center"/>
                </w:tcPr>
                <w:p w14:paraId="5B069EA5">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6A03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noWrap w:val="0"/>
                  <w:vAlign w:val="top"/>
                </w:tcPr>
                <w:p w14:paraId="28D8B2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220" w:type="dxa"/>
                  <w:noWrap w:val="0"/>
                  <w:vAlign w:val="center"/>
                </w:tcPr>
                <w:p w14:paraId="2542FECA">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62" w:type="dxa"/>
                  <w:noWrap w:val="0"/>
                  <w:vAlign w:val="center"/>
                </w:tcPr>
                <w:p w14:paraId="3832FC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45" w:type="dxa"/>
                  <w:noWrap w:val="0"/>
                  <w:vAlign w:val="center"/>
                </w:tcPr>
                <w:p w14:paraId="09BBDB76">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496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noWrap w:val="0"/>
                  <w:vAlign w:val="top"/>
                </w:tcPr>
                <w:p w14:paraId="5367EF0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220" w:type="dxa"/>
                  <w:noWrap w:val="0"/>
                  <w:vAlign w:val="center"/>
                </w:tcPr>
                <w:p w14:paraId="250A6E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062" w:type="dxa"/>
                  <w:noWrap w:val="0"/>
                  <w:vAlign w:val="center"/>
                </w:tcPr>
                <w:p w14:paraId="00CB45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045" w:type="dxa"/>
                  <w:noWrap w:val="0"/>
                  <w:vAlign w:val="center"/>
                </w:tcPr>
                <w:p w14:paraId="2C6251CB">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573E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noWrap w:val="0"/>
                  <w:vAlign w:val="top"/>
                </w:tcPr>
                <w:p w14:paraId="01C61FB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220" w:type="dxa"/>
                  <w:noWrap w:val="0"/>
                  <w:vAlign w:val="center"/>
                </w:tcPr>
                <w:p w14:paraId="082DC1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062" w:type="dxa"/>
                  <w:noWrap w:val="0"/>
                  <w:vAlign w:val="center"/>
                </w:tcPr>
                <w:p w14:paraId="544A64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045" w:type="dxa"/>
                  <w:noWrap w:val="0"/>
                  <w:vAlign w:val="center"/>
                </w:tcPr>
                <w:p w14:paraId="1A585A70">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1EDA01F">
            <w:pPr>
              <w:pStyle w:val="19"/>
              <w:rPr>
                <w:rFonts w:hint="eastAsia" w:ascii="宋体" w:hAnsi="宋体" w:eastAsia="宋体" w:cs="宋体"/>
                <w:color w:val="auto"/>
                <w:sz w:val="21"/>
                <w:highlight w:val="none"/>
                <w:lang w:val="en-US" w:eastAsia="zh-CN"/>
              </w:rPr>
            </w:pPr>
          </w:p>
          <w:p w14:paraId="14FF61D0">
            <w:pPr>
              <w:pStyle w:val="18"/>
              <w:snapToGrid w:val="0"/>
              <w:spacing w:line="360" w:lineRule="auto"/>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4.采购代理费收取银行账户</w:t>
            </w:r>
          </w:p>
          <w:p w14:paraId="71913A09">
            <w:pPr>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 xml:space="preserve">账户名称：广西中吉银工程项目管理有限公司百色分公司 </w:t>
            </w:r>
          </w:p>
          <w:p w14:paraId="21DE8BF6">
            <w:pPr>
              <w:snapToGrid w:val="0"/>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开户银行：广西北部湾银行股份有限公司百色市中山支行</w:t>
            </w:r>
          </w:p>
          <w:p w14:paraId="0C332C13">
            <w:pPr>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宋体" w:cs="宋体"/>
                <w:color w:val="auto"/>
                <w:szCs w:val="20"/>
                <w:highlight w:val="none"/>
                <w:lang w:val="en-US" w:eastAsia="zh-CN"/>
              </w:rPr>
              <w:t>银行账号：805075500200002</w:t>
            </w:r>
          </w:p>
        </w:tc>
      </w:tr>
      <w:tr w14:paraId="703E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D011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307" w:type="dxa"/>
            <w:vAlign w:val="center"/>
          </w:tcPr>
          <w:p w14:paraId="2CBB3B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7332" w:type="dxa"/>
            <w:vAlign w:val="center"/>
          </w:tcPr>
          <w:p w14:paraId="62BDFF88">
            <w:pPr>
              <w:pStyle w:val="18"/>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6D8748B7">
            <w:pPr>
              <w:pStyle w:val="18"/>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法律责任：</w:t>
            </w:r>
          </w:p>
          <w:p w14:paraId="785B286B">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1.</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81E70BF">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w:t>
            </w:r>
            <w:r>
              <w:rPr>
                <w:rFonts w:hint="eastAsia" w:ascii="宋体" w:hAnsi="宋体" w:cs="宋体"/>
                <w:b/>
                <w:color w:val="auto"/>
                <w:szCs w:val="21"/>
                <w:highlight w:val="none"/>
                <w:lang w:val="en-US" w:eastAsia="zh-CN"/>
              </w:rPr>
              <w:t>广西政府采购</w:t>
            </w:r>
            <w:r>
              <w:rPr>
                <w:rFonts w:hint="eastAsia" w:ascii="宋体" w:hAnsi="宋体" w:eastAsia="宋体" w:cs="宋体"/>
                <w:b/>
                <w:color w:val="auto"/>
                <w:szCs w:val="21"/>
                <w:highlight w:val="none"/>
              </w:rPr>
              <w:t>云”平台项目采购全流程电子化电子开评标规程执行项目采购活动，代理机构在“</w:t>
            </w:r>
            <w:r>
              <w:rPr>
                <w:rFonts w:hint="eastAsia" w:ascii="宋体" w:hAnsi="宋体" w:cs="宋体"/>
                <w:b/>
                <w:color w:val="auto"/>
                <w:szCs w:val="21"/>
                <w:highlight w:val="none"/>
                <w:lang w:val="en-US" w:eastAsia="zh-CN"/>
              </w:rPr>
              <w:t>广西政府采购</w:t>
            </w:r>
            <w:r>
              <w:rPr>
                <w:rFonts w:hint="eastAsia" w:ascii="宋体" w:hAnsi="宋体" w:eastAsia="宋体" w:cs="宋体"/>
                <w:b/>
                <w:color w:val="auto"/>
                <w:szCs w:val="21"/>
                <w:highlight w:val="none"/>
              </w:rPr>
              <w:t>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3A94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A9C4A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307" w:type="dxa"/>
            <w:vAlign w:val="center"/>
          </w:tcPr>
          <w:p w14:paraId="14EC87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332" w:type="dxa"/>
            <w:vAlign w:val="center"/>
          </w:tcPr>
          <w:p w14:paraId="4C077398">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49A89BD">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7FB622B">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7FE04554">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B77317C">
            <w:pPr>
              <w:pStyle w:val="18"/>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2CE3633D">
      <w:pPr>
        <w:pStyle w:val="5"/>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3" w:name="_Toc28691"/>
      <w:bookmarkStart w:id="44" w:name="_Toc80886929"/>
      <w:r>
        <w:rPr>
          <w:rFonts w:hint="eastAsia" w:ascii="宋体" w:hAnsi="宋体" w:eastAsia="宋体" w:cs="宋体"/>
          <w:b w:val="0"/>
          <w:color w:val="auto"/>
          <w:highlight w:val="none"/>
        </w:rPr>
        <w:t>第二节 供应商须知正文</w:t>
      </w:r>
      <w:bookmarkEnd w:id="43"/>
      <w:bookmarkEnd w:id="44"/>
    </w:p>
    <w:p w14:paraId="7F0E99AB">
      <w:pPr>
        <w:pStyle w:val="6"/>
        <w:spacing w:before="0" w:after="0" w:line="360" w:lineRule="auto"/>
        <w:ind w:firstLine="640" w:firstLineChars="200"/>
        <w:rPr>
          <w:rFonts w:hint="eastAsia" w:ascii="宋体" w:hAnsi="宋体" w:eastAsia="宋体" w:cs="宋体"/>
          <w:b w:val="0"/>
          <w:color w:val="auto"/>
          <w:highlight w:val="none"/>
        </w:rPr>
      </w:pPr>
      <w:bookmarkStart w:id="45" w:name="_Toc8874"/>
      <w:bookmarkStart w:id="46" w:name="_Toc80886930"/>
      <w:r>
        <w:rPr>
          <w:rFonts w:hint="eastAsia" w:ascii="宋体" w:hAnsi="宋体" w:eastAsia="宋体" w:cs="宋体"/>
          <w:b w:val="0"/>
          <w:color w:val="auto"/>
          <w:highlight w:val="none"/>
        </w:rPr>
        <w:t>一、总则</w:t>
      </w:r>
      <w:bookmarkEnd w:id="45"/>
      <w:bookmarkEnd w:id="46"/>
    </w:p>
    <w:p w14:paraId="0B5E10B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7D68B6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5BE25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D7C2B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4B0E6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55D778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1C98F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B6ADB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021E3F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7B12C1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14B7E5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16A1B9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58F3F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099504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80AB7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60AA6C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28A39F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0BFE666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23D4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D563A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5E3D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E6B18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07DE3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2C46E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DEA4B7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%的扣除，用扣除后的价格参加评审。组成联合体的小微企业与联合体内其他企业、分包企业之间存在直接控股、管理关系的，不享受价格扣除优惠政策。</w:t>
      </w:r>
    </w:p>
    <w:p w14:paraId="15C504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2C514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5EAC5E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%的扣除，用扣除后的价格参加评审。接受分包的小微企业与分包企业之间存在直接控股、管理关系的，不享受价格扣除优惠政策。</w:t>
      </w:r>
    </w:p>
    <w:p w14:paraId="2E46DDA5">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300F9E3">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50"/>
    <w:p w14:paraId="3E2549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ACA84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1033B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81E6A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96A8B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696D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48C4F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D7F95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DC738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F94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DF5FB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633E5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EE90C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3B8108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5BFCEF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7F4166ED">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6851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979ED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9466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34995A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7197B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608EA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718F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18F52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B6D0C64">
      <w:pPr>
        <w:pStyle w:val="6"/>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80886931"/>
      <w:bookmarkStart w:id="53" w:name="_Toc254970534"/>
      <w:bookmarkStart w:id="54" w:name="_Toc20785"/>
      <w:r>
        <w:rPr>
          <w:rFonts w:hint="eastAsia" w:ascii="宋体" w:hAnsi="宋体" w:eastAsia="宋体" w:cs="宋体"/>
          <w:b w:val="0"/>
          <w:bCs w:val="0"/>
          <w:color w:val="auto"/>
          <w:highlight w:val="none"/>
        </w:rPr>
        <w:t>二、磋商文件</w:t>
      </w:r>
      <w:bookmarkEnd w:id="51"/>
      <w:bookmarkEnd w:id="52"/>
      <w:bookmarkEnd w:id="53"/>
      <w:bookmarkEnd w:id="54"/>
    </w:p>
    <w:p w14:paraId="79363AD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4B1648A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08F5796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37A20D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2BEA99B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18C3D5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7C40D4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0EC595D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45CDC5A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2A6F48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1D3A3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BB49D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E055F0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EA247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Pr>
          <w:rFonts w:hint="eastAsia" w:ascii="宋体" w:hAnsi="宋体" w:cs="宋体"/>
          <w:color w:val="auto"/>
          <w:szCs w:val="21"/>
          <w:highlight w:val="none"/>
          <w:lang w:val="en-US" w:eastAsia="zh-CN"/>
        </w:rPr>
        <w:t>时间5</w:t>
      </w:r>
      <w:r>
        <w:rPr>
          <w:rFonts w:hint="eastAsia" w:ascii="宋体" w:hAnsi="宋体" w:eastAsia="宋体" w:cs="宋体"/>
          <w:color w:val="auto"/>
          <w:szCs w:val="21"/>
          <w:highlight w:val="none"/>
        </w:rPr>
        <w:t>日前，以书面形式（目前为网上公告和系统短信等形式）通知所有获取磋商文件的供应商，不足</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日的，应当顺延提交首次响应文件截止之日。</w:t>
      </w:r>
    </w:p>
    <w:p w14:paraId="2537B9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E0B54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时间，将变更时间将在“采购文件公告”中“七、其他补充事宜3.网上查询地址”规定的政府采购信息发布媒体上发布更正公告。</w:t>
      </w:r>
    </w:p>
    <w:p w14:paraId="574AD61B">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78766C52">
      <w:pPr>
        <w:pStyle w:val="6"/>
        <w:spacing w:before="0" w:after="0" w:line="360" w:lineRule="auto"/>
        <w:ind w:firstLine="320" w:firstLineChars="100"/>
        <w:rPr>
          <w:rFonts w:hint="eastAsia" w:ascii="宋体" w:hAnsi="宋体" w:eastAsia="宋体" w:cs="宋体"/>
          <w:b w:val="0"/>
          <w:bCs w:val="0"/>
          <w:color w:val="auto"/>
          <w:highlight w:val="none"/>
        </w:rPr>
      </w:pPr>
      <w:bookmarkStart w:id="55" w:name="_Toc80886932"/>
      <w:bookmarkStart w:id="56" w:name="_Toc20907"/>
      <w:r>
        <w:rPr>
          <w:rFonts w:hint="eastAsia" w:ascii="宋体" w:hAnsi="宋体" w:eastAsia="宋体" w:cs="宋体"/>
          <w:b w:val="0"/>
          <w:bCs w:val="0"/>
          <w:color w:val="auto"/>
          <w:highlight w:val="none"/>
        </w:rPr>
        <w:t>三、响应文件的编制</w:t>
      </w:r>
      <w:bookmarkEnd w:id="55"/>
      <w:bookmarkEnd w:id="56"/>
    </w:p>
    <w:p w14:paraId="3262FA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8B96E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775583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60C93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DFCE57B">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A119C1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74AB2FF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2F7389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D6B69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348D8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DFA4A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9B2E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3A2E2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D75550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58E889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86F12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435D9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33416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2936DF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49B809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A757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7"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57"/>
    <w:p w14:paraId="416A51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1A93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A991D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90B8D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4A3BA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4C163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6E97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E2DF1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8A1D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03DB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w:t>
      </w:r>
      <w:r>
        <w:rPr>
          <w:rFonts w:hint="eastAsia" w:ascii="宋体" w:hAnsi="宋体" w:cs="宋体"/>
          <w:color w:val="auto"/>
          <w:szCs w:val="21"/>
          <w:highlight w:val="none"/>
          <w:lang w:val="en-US" w:eastAsia="zh-CN"/>
        </w:rPr>
        <w:t>电子公</w:t>
      </w:r>
      <w:r>
        <w:rPr>
          <w:rFonts w:hint="eastAsia" w:ascii="宋体" w:hAnsi="宋体" w:eastAsia="宋体" w:cs="宋体"/>
          <w:color w:val="auto"/>
          <w:szCs w:val="21"/>
          <w:highlight w:val="none"/>
        </w:rPr>
        <w:t>章</w:t>
      </w:r>
      <w:bookmarkEnd w:id="58"/>
      <w:r>
        <w:rPr>
          <w:rFonts w:hint="eastAsia" w:ascii="宋体" w:hAnsi="宋体" w:eastAsia="宋体" w:cs="宋体"/>
          <w:color w:val="auto"/>
          <w:szCs w:val="21"/>
          <w:highlight w:val="none"/>
        </w:rPr>
        <w:t>，否则其响应文件按无效响应处理。骑缝盖公章不视为在规定位置盖章。</w:t>
      </w:r>
    </w:p>
    <w:p w14:paraId="76EE06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0C7699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356E61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3032D4A">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电子交易客户端”，并按照磋商文件和电子交易平台的要求编制并加密响应文件。供应商未按规定加密的响应文件，电子交易平台将拒收并提示。</w:t>
      </w:r>
    </w:p>
    <w:p w14:paraId="2494EA30">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电子交易客户端”需要提前申领CA数字证书，申领流程见该项目采购公告附件。</w:t>
      </w:r>
    </w:p>
    <w:p w14:paraId="448DC062">
      <w:pPr>
        <w:pStyle w:val="18"/>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w:t>
      </w:r>
      <w:r>
        <w:rPr>
          <w:rFonts w:hint="eastAsia" w:hAnsi="宋体" w:cs="宋体"/>
          <w:color w:val="auto"/>
          <w:sz w:val="21"/>
          <w:highlight w:val="none"/>
          <w:lang w:val="en-US" w:eastAsia="zh-CN"/>
        </w:rPr>
        <w:t>广西</w:t>
      </w:r>
      <w:r>
        <w:rPr>
          <w:rFonts w:hint="eastAsia" w:ascii="宋体" w:hAnsi="宋体" w:eastAsia="宋体" w:cs="宋体"/>
          <w:color w:val="auto"/>
          <w:sz w:val="21"/>
          <w:highlight w:val="none"/>
        </w:rPr>
        <w:t>政府采购云平台”的身份认证，确保在电子交易过程中能够对相关数据电文进行加密和使用电子签名。</w:t>
      </w:r>
    </w:p>
    <w:p w14:paraId="6C8D6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4CB86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24DCC9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C02D4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w:t>
      </w:r>
    </w:p>
    <w:p w14:paraId="01D424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57B39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3D693AE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w:t>
      </w:r>
      <w:r>
        <w:rPr>
          <w:rFonts w:hint="eastAsia" w:ascii="宋体" w:hAnsi="宋体" w:cs="宋体"/>
          <w:color w:val="auto"/>
          <w:szCs w:val="21"/>
          <w:highlight w:val="none"/>
          <w:lang w:val="en-US" w:eastAsia="zh-CN"/>
        </w:rPr>
        <w:t>电子</w:t>
      </w:r>
      <w:r>
        <w:rPr>
          <w:rFonts w:hint="eastAsia" w:ascii="宋体" w:hAnsi="宋体" w:eastAsia="宋体" w:cs="宋体"/>
          <w:color w:val="auto"/>
          <w:szCs w:val="21"/>
          <w:highlight w:val="none"/>
        </w:rPr>
        <w:t>备份响应文件。</w:t>
      </w:r>
      <w:r>
        <w:rPr>
          <w:rFonts w:hint="eastAsia" w:ascii="宋体" w:hAnsi="宋体" w:eastAsia="宋体" w:cs="宋体"/>
          <w:bCs/>
          <w:color w:val="auto"/>
          <w:szCs w:val="21"/>
          <w:highlight w:val="none"/>
        </w:rPr>
        <w:t>详见在“供应商须知前附表”。</w:t>
      </w:r>
    </w:p>
    <w:p w14:paraId="56B6F7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F31EC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4B1E4CD">
      <w:pPr>
        <w:spacing w:line="360" w:lineRule="auto"/>
        <w:ind w:firstLine="482" w:firstLineChars="200"/>
        <w:rPr>
          <w:rFonts w:hint="eastAsia" w:ascii="宋体" w:hAnsi="宋体" w:eastAsia="宋体" w:cs="宋体"/>
          <w:b/>
          <w:bCs/>
          <w:color w:val="auto"/>
          <w:sz w:val="24"/>
          <w:highlight w:val="none"/>
        </w:rPr>
      </w:pPr>
      <w:bookmarkStart w:id="59" w:name="_Hlk45702405"/>
      <w:r>
        <w:rPr>
          <w:rFonts w:hint="eastAsia" w:ascii="宋体" w:hAnsi="宋体" w:eastAsia="宋体" w:cs="宋体"/>
          <w:b/>
          <w:bCs/>
          <w:color w:val="auto"/>
          <w:sz w:val="24"/>
          <w:highlight w:val="none"/>
        </w:rPr>
        <w:t>22. 首次响应文件的退回</w:t>
      </w:r>
    </w:p>
    <w:p w14:paraId="26422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val="en-US" w:eastAsia="zh-CN"/>
        </w:rPr>
        <w:t>广西政府采购云</w:t>
      </w:r>
      <w:r>
        <w:rPr>
          <w:rFonts w:hint="eastAsia" w:ascii="宋体" w:hAnsi="宋体" w:eastAsia="宋体" w:cs="宋体"/>
          <w:color w:val="auto"/>
          <w:szCs w:val="21"/>
          <w:highlight w:val="none"/>
        </w:rPr>
        <w:t>”平台操作退回，除此之外采购人和采购代理机构对已提交的电子响应文件概不退回。</w:t>
      </w:r>
    </w:p>
    <w:p w14:paraId="200344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5A7A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59"/>
    </w:p>
    <w:p w14:paraId="471C4020">
      <w:pPr>
        <w:pStyle w:val="6"/>
        <w:spacing w:before="0" w:after="0" w:line="360" w:lineRule="auto"/>
        <w:ind w:firstLine="320" w:firstLineChars="100"/>
        <w:rPr>
          <w:rFonts w:hint="eastAsia" w:ascii="宋体" w:hAnsi="宋体" w:eastAsia="宋体" w:cs="宋体"/>
          <w:b w:val="0"/>
          <w:bCs w:val="0"/>
          <w:color w:val="auto"/>
          <w:highlight w:val="none"/>
        </w:rPr>
      </w:pPr>
      <w:bookmarkStart w:id="60" w:name="_Toc80886933"/>
      <w:bookmarkStart w:id="61" w:name="_Toc20286"/>
      <w:r>
        <w:rPr>
          <w:rFonts w:hint="eastAsia" w:ascii="宋体" w:hAnsi="宋体" w:eastAsia="宋体" w:cs="宋体"/>
          <w:b w:val="0"/>
          <w:bCs w:val="0"/>
          <w:color w:val="auto"/>
          <w:highlight w:val="none"/>
        </w:rPr>
        <w:t>四、评审及磋商</w:t>
      </w:r>
      <w:bookmarkEnd w:id="60"/>
      <w:bookmarkEnd w:id="61"/>
    </w:p>
    <w:p w14:paraId="0F6E2C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3B573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单数组成。</w:t>
      </w:r>
    </w:p>
    <w:p w14:paraId="2AF336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0C27B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165089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7003C35">
      <w:pPr>
        <w:pStyle w:val="18"/>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59328C">
      <w:pPr>
        <w:pStyle w:val="18"/>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val="en-US" w:eastAsia="zh-CN"/>
        </w:rPr>
        <w:t>广西政府采购</w:t>
      </w:r>
      <w:r>
        <w:rPr>
          <w:rFonts w:hint="eastAsia" w:ascii="宋体" w:hAnsi="宋体" w:eastAsia="宋体" w:cs="宋体"/>
          <w:b/>
          <w:color w:val="auto"/>
          <w:sz w:val="21"/>
          <w:highlight w:val="none"/>
        </w:rPr>
        <w:t>云”平台电子开标大厅签到并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28A7BB5E">
      <w:pPr>
        <w:pStyle w:val="18"/>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w:t>
      </w:r>
      <w:r>
        <w:rPr>
          <w:rFonts w:hint="eastAsia" w:hAnsi="宋体" w:cs="宋体"/>
          <w:bCs/>
          <w:color w:val="auto"/>
          <w:sz w:val="21"/>
          <w:highlight w:val="none"/>
          <w:lang w:val="en-US" w:eastAsia="zh-CN"/>
        </w:rPr>
        <w:t>广西政府采购</w:t>
      </w:r>
      <w:r>
        <w:rPr>
          <w:rFonts w:hint="eastAsia" w:ascii="宋体" w:hAnsi="宋体" w:eastAsia="宋体" w:cs="宋体"/>
          <w:bCs/>
          <w:color w:val="auto"/>
          <w:sz w:val="21"/>
          <w:highlight w:val="none"/>
        </w:rPr>
        <w:t>云”</w:t>
      </w:r>
      <w:r>
        <w:rPr>
          <w:rFonts w:hint="eastAsia" w:hAnsi="宋体" w:cs="宋体"/>
          <w:bCs/>
          <w:color w:val="auto"/>
          <w:sz w:val="21"/>
          <w:highlight w:val="none"/>
          <w:lang w:val="en-US" w:eastAsia="zh-CN"/>
        </w:rPr>
        <w:t>平台</w:t>
      </w:r>
      <w:r>
        <w:rPr>
          <w:rFonts w:hint="eastAsia" w:ascii="宋体" w:hAnsi="宋体" w:eastAsia="宋体" w:cs="宋体"/>
          <w:bCs/>
          <w:color w:val="auto"/>
          <w:sz w:val="21"/>
          <w:highlight w:val="none"/>
        </w:rPr>
        <w:t>电子开标大厅参加</w:t>
      </w:r>
      <w:r>
        <w:rPr>
          <w:rFonts w:hint="eastAsia" w:hAnsi="宋体" w:cs="宋体"/>
          <w:bCs/>
          <w:color w:val="auto"/>
          <w:sz w:val="21"/>
          <w:highlight w:val="none"/>
          <w:lang w:val="en-US" w:eastAsia="zh-CN"/>
        </w:rPr>
        <w:t>磋商</w:t>
      </w:r>
      <w:r>
        <w:rPr>
          <w:rFonts w:hint="eastAsia" w:ascii="宋体" w:hAnsi="宋体" w:eastAsia="宋体" w:cs="宋体"/>
          <w:bCs/>
          <w:color w:val="auto"/>
          <w:sz w:val="21"/>
          <w:highlight w:val="none"/>
        </w:rPr>
        <w:t>的，视同认可</w:t>
      </w:r>
      <w:r>
        <w:rPr>
          <w:rFonts w:hint="eastAsia" w:hAnsi="宋体" w:cs="宋体"/>
          <w:bCs/>
          <w:color w:val="auto"/>
          <w:sz w:val="21"/>
          <w:highlight w:val="none"/>
          <w:lang w:val="en-US"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hAnsi="宋体" w:cs="宋体"/>
          <w:color w:val="auto"/>
          <w:sz w:val="21"/>
          <w:highlight w:val="none"/>
          <w:lang w:val="en-US" w:eastAsia="zh-CN"/>
        </w:rPr>
        <w:t>磋商</w:t>
      </w:r>
      <w:r>
        <w:rPr>
          <w:rFonts w:hint="eastAsia" w:ascii="宋体" w:hAnsi="宋体" w:eastAsia="宋体" w:cs="宋体"/>
          <w:color w:val="auto"/>
          <w:sz w:val="21"/>
          <w:highlight w:val="none"/>
        </w:rPr>
        <w:t>的供应商不足3家的，不得</w:t>
      </w:r>
      <w:r>
        <w:rPr>
          <w:rFonts w:hint="eastAsia" w:hAnsi="宋体" w:cs="宋体"/>
          <w:color w:val="auto"/>
          <w:sz w:val="21"/>
          <w:highlight w:val="none"/>
          <w:lang w:val="en-US" w:eastAsia="zh-CN"/>
        </w:rPr>
        <w:t>磋商</w:t>
      </w:r>
      <w:r>
        <w:rPr>
          <w:rFonts w:hint="eastAsia" w:ascii="宋体" w:hAnsi="宋体" w:eastAsia="宋体" w:cs="宋体"/>
          <w:color w:val="auto"/>
          <w:sz w:val="21"/>
          <w:highlight w:val="none"/>
        </w:rPr>
        <w:t>。</w:t>
      </w:r>
    </w:p>
    <w:p w14:paraId="78A3BC5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4BC1E9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01D48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1AFD36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08190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20253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F0C09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B1A10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7095B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45041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EE862E5">
      <w:pPr>
        <w:pStyle w:val="6"/>
        <w:spacing w:before="0" w:after="0" w:line="360" w:lineRule="auto"/>
        <w:ind w:firstLine="480" w:firstLineChars="150"/>
        <w:rPr>
          <w:rFonts w:hint="eastAsia" w:ascii="宋体" w:hAnsi="宋体" w:eastAsia="宋体" w:cs="宋体"/>
          <w:b w:val="0"/>
          <w:bCs w:val="0"/>
          <w:color w:val="auto"/>
          <w:highlight w:val="none"/>
        </w:rPr>
      </w:pPr>
      <w:bookmarkStart w:id="62" w:name="_Toc12270"/>
      <w:bookmarkStart w:id="63" w:name="_Toc80886934"/>
      <w:r>
        <w:rPr>
          <w:rFonts w:hint="eastAsia" w:ascii="宋体" w:hAnsi="宋体" w:eastAsia="宋体" w:cs="宋体"/>
          <w:b w:val="0"/>
          <w:bCs w:val="0"/>
          <w:color w:val="auto"/>
          <w:highlight w:val="none"/>
        </w:rPr>
        <w:t>五、成交及合同</w:t>
      </w:r>
      <w:bookmarkEnd w:id="62"/>
      <w:bookmarkEnd w:id="63"/>
    </w:p>
    <w:p w14:paraId="2865B9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7FB97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36EFB9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7805C4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5E465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9AE9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或重新组织采购。</w:t>
      </w:r>
    </w:p>
    <w:p w14:paraId="5EF032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4250B8C7">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78858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E996DA1">
      <w:pPr>
        <w:pStyle w:val="30"/>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CAEA4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24E2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4AB3D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494AA9D1">
      <w:pPr>
        <w:pStyle w:val="30"/>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20A74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1A81A6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B4368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165B3E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030553F">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EA61C3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A6C84D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40F4A5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290ED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B5FCF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0A2C2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D8A0A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07234E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D2255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C4B1D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B65D5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AA3E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71E02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25154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008EB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BC3F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10466B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4" w:name="_Toc80205930"/>
    </w:p>
    <w:p w14:paraId="4D5B7FF0">
      <w:pPr>
        <w:pStyle w:val="6"/>
        <w:spacing w:before="0" w:after="0" w:line="360" w:lineRule="auto"/>
        <w:ind w:firstLine="315" w:firstLineChars="98"/>
        <w:rPr>
          <w:rFonts w:hint="eastAsia" w:ascii="宋体" w:hAnsi="宋体" w:eastAsia="宋体" w:cs="宋体"/>
          <w:b w:val="0"/>
          <w:color w:val="auto"/>
          <w:highlight w:val="none"/>
        </w:rPr>
      </w:pPr>
      <w:bookmarkStart w:id="65" w:name="_Toc80886935"/>
      <w:bookmarkStart w:id="66" w:name="_Toc15960"/>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4"/>
      <w:bookmarkEnd w:id="65"/>
      <w:bookmarkEnd w:id="66"/>
    </w:p>
    <w:p w14:paraId="49CBE49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5759961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ECEF98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2E4920B">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02B8E">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8BA596A">
      <w:pPr>
        <w:pStyle w:val="6"/>
        <w:spacing w:before="0" w:after="0" w:line="360" w:lineRule="auto"/>
        <w:ind w:firstLine="320" w:firstLineChars="100"/>
        <w:rPr>
          <w:rFonts w:hint="eastAsia" w:ascii="宋体" w:hAnsi="宋体" w:eastAsia="宋体" w:cs="宋体"/>
          <w:b w:val="0"/>
          <w:bCs w:val="0"/>
          <w:color w:val="auto"/>
          <w:highlight w:val="none"/>
        </w:rPr>
      </w:pPr>
      <w:bookmarkStart w:id="67" w:name="_Toc2973"/>
      <w:bookmarkStart w:id="68" w:name="_Toc8088693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7"/>
      <w:bookmarkEnd w:id="68"/>
    </w:p>
    <w:p w14:paraId="3D1C7D1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84F8D2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630E401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7132127A">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73366D1">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5E46A50E">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9018755">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5025B34">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0FA316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35.政采贷相关说明</w:t>
      </w:r>
    </w:p>
    <w:p w14:paraId="462C45F1">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w:t>
      </w:r>
    </w:p>
    <w:p w14:paraId="1F8342CD">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（1）在“南宁市公共资源交易中心”官网</w:t>
      </w:r>
      <w:r>
        <w:rPr>
          <w:rFonts w:hint="eastAsia" w:ascii="宋体" w:hAnsi="宋体" w:eastAsia="宋体" w:cs="宋体"/>
          <w:color w:val="auto"/>
          <w:kern w:val="2"/>
          <w:sz w:val="21"/>
          <w:highlight w:val="none"/>
          <w:lang w:val="en-US" w:eastAsia="zh-CN"/>
        </w:rPr>
        <w:fldChar w:fldCharType="begin"/>
      </w:r>
      <w:r>
        <w:rPr>
          <w:rFonts w:hint="eastAsia" w:ascii="宋体" w:hAnsi="宋体" w:eastAsia="宋体" w:cs="宋体"/>
          <w:color w:val="auto"/>
          <w:kern w:val="2"/>
          <w:sz w:val="21"/>
          <w:highlight w:val="none"/>
          <w:lang w:val="en-US" w:eastAsia="zh-CN"/>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kern w:val="2"/>
          <w:sz w:val="21"/>
          <w:highlight w:val="none"/>
          <w:lang w:val="en-US" w:eastAsia="zh-CN"/>
        </w:rPr>
        <w:fldChar w:fldCharType="separate"/>
      </w:r>
      <w:r>
        <w:rPr>
          <w:rFonts w:hint="eastAsia" w:ascii="宋体" w:hAnsi="宋体" w:eastAsia="宋体" w:cs="宋体"/>
          <w:color w:val="auto"/>
          <w:kern w:val="2"/>
          <w:sz w:val="21"/>
          <w:highlight w:val="none"/>
          <w:lang w:val="en-US" w:eastAsia="zh-CN"/>
        </w:rPr>
        <w:t>“交易信息-政府采购-政府采购信用融资”中融资银行和南宁市企业融资服务中心专栏信息申请政府采购信用融资。</w:t>
      </w:r>
      <w:r>
        <w:rPr>
          <w:rFonts w:hint="eastAsia" w:ascii="宋体" w:hAnsi="宋体" w:eastAsia="宋体" w:cs="宋体"/>
          <w:color w:val="auto"/>
          <w:kern w:val="2"/>
          <w:sz w:val="21"/>
          <w:highlight w:val="none"/>
          <w:lang w:val="en-US" w:eastAsia="zh-CN"/>
        </w:rPr>
        <w:fldChar w:fldCharType="end"/>
      </w:r>
    </w:p>
    <w:p w14:paraId="1A15B026">
      <w:pPr>
        <w:pStyle w:val="18"/>
        <w:spacing w:line="360" w:lineRule="auto"/>
        <w:ind w:firstLine="420" w:firstLineChars="200"/>
        <w:textAlignment w:val="center"/>
        <w:rPr>
          <w:rFonts w:hint="eastAsia" w:ascii="宋体" w:hAnsi="宋体" w:eastAsia="宋体" w:cs="宋体"/>
          <w:color w:val="auto"/>
          <w:highlight w:val="none"/>
        </w:rPr>
      </w:pPr>
      <w:r>
        <w:rPr>
          <w:rFonts w:hint="eastAsia" w:ascii="宋体" w:hAnsi="宋体" w:eastAsia="宋体" w:cs="宋体"/>
          <w:color w:val="auto"/>
          <w:kern w:val="2"/>
          <w:sz w:val="21"/>
          <w:highlight w:val="none"/>
          <w:lang w:val="en-US" w:eastAsia="zh-CN"/>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ascii="宋体" w:hAnsi="宋体" w:eastAsia="宋体" w:cs="宋体"/>
          <w:b/>
          <w:color w:val="auto"/>
          <w:highlight w:val="none"/>
        </w:rPr>
        <w:br w:type="page"/>
      </w:r>
    </w:p>
    <w:p w14:paraId="0A004F28">
      <w:pPr>
        <w:pStyle w:val="4"/>
        <w:jc w:val="center"/>
        <w:rPr>
          <w:rFonts w:hint="eastAsia" w:ascii="宋体" w:hAnsi="宋体" w:eastAsia="宋体" w:cs="宋体"/>
          <w:color w:val="auto"/>
          <w:highlight w:val="none"/>
        </w:rPr>
      </w:pPr>
      <w:bookmarkStart w:id="69" w:name="_Toc80886937"/>
      <w:bookmarkStart w:id="70" w:name="_Toc23668"/>
      <w:r>
        <w:rPr>
          <w:rFonts w:hint="eastAsia" w:ascii="宋体" w:hAnsi="宋体" w:eastAsia="宋体" w:cs="宋体"/>
          <w:color w:val="auto"/>
          <w:highlight w:val="none"/>
        </w:rPr>
        <w:t>第四章  评审程序、评审方法和评审标准</w:t>
      </w:r>
      <w:bookmarkEnd w:id="69"/>
      <w:bookmarkEnd w:id="70"/>
    </w:p>
    <w:p w14:paraId="6B2F1F96">
      <w:pPr>
        <w:pStyle w:val="5"/>
        <w:jc w:val="center"/>
        <w:rPr>
          <w:rFonts w:hint="eastAsia" w:ascii="宋体" w:hAnsi="宋体" w:eastAsia="宋体" w:cs="宋体"/>
          <w:b w:val="0"/>
          <w:color w:val="auto"/>
          <w:highlight w:val="none"/>
        </w:rPr>
      </w:pPr>
      <w:bookmarkStart w:id="71" w:name="_Toc6504"/>
      <w:bookmarkStart w:id="72" w:name="_Toc80886938"/>
      <w:r>
        <w:rPr>
          <w:rFonts w:hint="eastAsia" w:ascii="宋体" w:hAnsi="宋体" w:eastAsia="宋体" w:cs="宋体"/>
          <w:b w:val="0"/>
          <w:color w:val="auto"/>
          <w:highlight w:val="none"/>
        </w:rPr>
        <w:t>第一节 评审程序和评审方法</w:t>
      </w:r>
      <w:bookmarkEnd w:id="71"/>
      <w:bookmarkEnd w:id="72"/>
    </w:p>
    <w:p w14:paraId="304A5F3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B6737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7146AC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0540EE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CD64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0C34C2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8"/>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8"/>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67D7317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4497A2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BC5D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C155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7F3C2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980A18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0B24B0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06B39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2107F4D">
      <w:pPr>
        <w:spacing w:line="360" w:lineRule="auto"/>
        <w:ind w:firstLine="420" w:firstLineChars="200"/>
        <w:rPr>
          <w:rFonts w:hint="eastAsia" w:ascii="宋体" w:hAnsi="宋体" w:eastAsia="宋体" w:cs="宋体"/>
          <w:color w:val="auto"/>
          <w:szCs w:val="21"/>
          <w:highlight w:val="none"/>
        </w:rPr>
      </w:pPr>
      <w:bookmarkStart w:id="73"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3"/>
    </w:p>
    <w:p w14:paraId="3BA6BC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6B6BA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4125E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4DD0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261A0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7103005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4F00F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2ACE72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283C6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AB29B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64537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55423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5FA20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EEEFC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782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77F2D5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54E1A6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F1E1C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F73C4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6E161A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4ABE7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7E397D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0596B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4E5409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246BFF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E579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81933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179F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5CFDFD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66FE8C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F38D5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04E9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78849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C8979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B92DD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23A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E498B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C44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51488DA">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3D6525C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3A18E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0CDF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F719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B16FA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545F057">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6B9AC392">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9F882E8">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4466C315">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79365725">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905BDD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6F23FE5">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030DA0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00D8D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B57F4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60400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54D6F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2CC4CA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36EED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694D19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3D557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AC8A9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025EE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2EF9D6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0366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1FDD5D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A23EE0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65469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9B1AF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51D0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6C73C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16BDB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85BFF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314819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77C2C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B4E192E">
      <w:pPr>
        <w:spacing w:line="360" w:lineRule="auto"/>
        <w:ind w:firstLine="200"/>
        <w:rPr>
          <w:rFonts w:hint="eastAsia" w:ascii="黑体" w:hAnsi="黑体" w:eastAsia="黑体" w:cs="宋体"/>
          <w:b/>
          <w:bCs/>
          <w:color w:val="auto"/>
          <w:sz w:val="24"/>
          <w:highlight w:val="none"/>
        </w:rPr>
      </w:pPr>
      <w:bookmarkStart w:id="74" w:name="_Toc80205935"/>
      <w:r>
        <w:rPr>
          <w:rFonts w:hint="eastAsia" w:ascii="黑体" w:hAnsi="黑体" w:eastAsia="黑体" w:cs="宋体"/>
          <w:b/>
          <w:bCs/>
          <w:color w:val="auto"/>
          <w:sz w:val="24"/>
          <w:highlight w:val="none"/>
        </w:rPr>
        <w:t>7.评审复核</w:t>
      </w:r>
    </w:p>
    <w:p w14:paraId="3B152580">
      <w:pPr>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7.1评审报告签署前，评审委员会要对评审结果进行复核，复核意见要体现在评审报告中。</w:t>
      </w:r>
    </w:p>
    <w:p w14:paraId="7E760CD3">
      <w:pPr>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119D8192">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8</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71C57011">
      <w:pPr>
        <w:spacing w:line="360" w:lineRule="auto"/>
        <w:ind w:firstLine="420" w:firstLineChars="200"/>
        <w:rPr>
          <w:rFonts w:hint="eastAsia" w:ascii="宋体" w:hAnsi="宋体" w:eastAsia="宋体" w:cs="Times New Roman"/>
          <w:color w:val="auto"/>
          <w:kern w:val="0"/>
          <w:szCs w:val="21"/>
          <w:highlight w:val="none"/>
        </w:rPr>
      </w:pPr>
    </w:p>
    <w:p w14:paraId="59922888">
      <w:pPr>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8.1评审依据：磋商小组将以磋商响应文件为评审依据，对供应商的报价、技术、商务等方面内容按百分制打分。（计分方法按四舍五入取至百分位）</w:t>
      </w:r>
    </w:p>
    <w:p w14:paraId="2C050451">
      <w:pPr>
        <w:spacing w:line="360" w:lineRule="auto"/>
        <w:ind w:firstLine="420" w:firstLineChars="200"/>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总得分= 1+2+3</w:t>
      </w:r>
      <w:bookmarkStart w:id="75" w:name="PO_3000001868_PM051"/>
      <w:r>
        <w:rPr>
          <w:rFonts w:hint="eastAsia" w:ascii="宋体" w:hAnsi="宋体" w:eastAsia="宋体" w:cs="Times New Roman"/>
          <w:color w:val="auto"/>
          <w:kern w:val="0"/>
          <w:szCs w:val="21"/>
          <w:highlight w:val="none"/>
          <w:lang w:val="en-US" w:eastAsia="zh-CN"/>
        </w:rPr>
        <w:t>+4</w:t>
      </w:r>
    </w:p>
    <w:bookmarkEnd w:id="75"/>
    <w:p w14:paraId="6C6E7D11">
      <w:pPr>
        <w:spacing w:line="360" w:lineRule="auto"/>
        <w:ind w:firstLine="420" w:firstLineChars="200"/>
        <w:rPr>
          <w:rFonts w:hint="eastAsia"/>
          <w:color w:val="auto"/>
          <w:highlight w:val="none"/>
        </w:rPr>
      </w:pPr>
      <w:bookmarkStart w:id="76" w:name="PO_TDCUS_ITEM_SM_TITLE_1"/>
      <w:r>
        <w:rPr>
          <w:rFonts w:hint="eastAsia" w:ascii="宋体" w:hAnsi="宋体"/>
          <w:bCs/>
          <w:color w:val="auto"/>
          <w:szCs w:val="21"/>
          <w:highlight w:val="none"/>
        </w:rPr>
        <w:t>评分方法</w:t>
      </w:r>
      <w:bookmarkEnd w:id="76"/>
      <w:bookmarkStart w:id="77" w:name="PO_TDCUS_ITEM_SM_TABLE_1"/>
      <w:r>
        <w:rPr>
          <w:rFonts w:hint="eastAsia" w:ascii="宋体" w:hAnsi="宋体"/>
          <w:bCs/>
          <w:color w:val="auto"/>
          <w:szCs w:val="21"/>
          <w:highlight w:val="none"/>
        </w:rPr>
        <w:t xml:space="preserve"> </w:t>
      </w:r>
    </w:p>
    <w:tbl>
      <w:tblPr>
        <w:tblStyle w:val="24"/>
        <w:tblW w:w="4912" w:type="pct"/>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91"/>
        <w:gridCol w:w="7473"/>
        <w:gridCol w:w="642"/>
      </w:tblGrid>
      <w:tr w14:paraId="0805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98" w:type="pct"/>
            <w:noWrap w:val="0"/>
            <w:vAlign w:val="center"/>
          </w:tcPr>
          <w:p w14:paraId="32722A45">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序号</w:t>
            </w:r>
          </w:p>
        </w:tc>
        <w:tc>
          <w:tcPr>
            <w:tcW w:w="557" w:type="pct"/>
            <w:noWrap w:val="0"/>
            <w:vAlign w:val="center"/>
          </w:tcPr>
          <w:p w14:paraId="2AE1FD6F">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评分类型</w:t>
            </w:r>
          </w:p>
        </w:tc>
        <w:tc>
          <w:tcPr>
            <w:tcW w:w="3816" w:type="pct"/>
            <w:noWrap w:val="0"/>
            <w:vAlign w:val="center"/>
          </w:tcPr>
          <w:p w14:paraId="702F3C60">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评分标准</w:t>
            </w:r>
          </w:p>
        </w:tc>
        <w:tc>
          <w:tcPr>
            <w:tcW w:w="327" w:type="pct"/>
            <w:noWrap w:val="0"/>
            <w:vAlign w:val="center"/>
          </w:tcPr>
          <w:p w14:paraId="79603386">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分值</w:t>
            </w:r>
          </w:p>
        </w:tc>
      </w:tr>
      <w:tr w14:paraId="2919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5" w:hRule="atLeast"/>
        </w:trPr>
        <w:tc>
          <w:tcPr>
            <w:tcW w:w="298" w:type="pct"/>
            <w:noWrap w:val="0"/>
            <w:vAlign w:val="center"/>
          </w:tcPr>
          <w:p w14:paraId="28777C9A">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w:t>
            </w:r>
          </w:p>
        </w:tc>
        <w:tc>
          <w:tcPr>
            <w:tcW w:w="557" w:type="pct"/>
            <w:noWrap w:val="0"/>
            <w:vAlign w:val="center"/>
          </w:tcPr>
          <w:p w14:paraId="5800088D">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报价</w:t>
            </w:r>
          </w:p>
        </w:tc>
        <w:tc>
          <w:tcPr>
            <w:tcW w:w="3816" w:type="pct"/>
            <w:noWrap w:val="0"/>
            <w:vAlign w:val="center"/>
          </w:tcPr>
          <w:p w14:paraId="0E83994B">
            <w:pPr>
              <w:pStyle w:val="18"/>
              <w:spacing w:line="360" w:lineRule="auto"/>
              <w:ind w:firstLine="420" w:firstLineChars="200"/>
              <w:jc w:val="both"/>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（1）</w:t>
            </w:r>
            <w:r>
              <w:rPr>
                <w:rFonts w:hint="eastAsia" w:ascii="宋体" w:hAnsi="宋体" w:eastAsia="宋体" w:cs="宋体"/>
                <w:b/>
                <w:bCs w:val="0"/>
                <w:color w:val="auto"/>
                <w:kern w:val="2"/>
                <w:sz w:val="21"/>
                <w:highlight w:val="none"/>
                <w:lang w:val="en-US" w:eastAsia="zh-CN"/>
              </w:rPr>
              <w:t>按照《政府采购促进中小企业发展管理办法》（财库[2020]46号）及《广西壮族自治区财政厅关于持续优化政府采购营商环境推动高质量发展的通知》（桂财采〔2024〕55号）规定，本项目为专门面向中小企业采购项目，不执行价格扣除优惠政策，评审报价＝最后报价；</w:t>
            </w:r>
          </w:p>
          <w:p w14:paraId="05C7BBA0">
            <w:pPr>
              <w:pStyle w:val="18"/>
              <w:spacing w:line="360" w:lineRule="auto"/>
              <w:ind w:firstLine="420" w:firstLineChars="200"/>
              <w:jc w:val="both"/>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66432CD5">
            <w:pPr>
              <w:pStyle w:val="18"/>
              <w:spacing w:line="360" w:lineRule="auto"/>
              <w:ind w:firstLine="420" w:firstLineChars="200"/>
              <w:jc w:val="both"/>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7357DF41">
            <w:pPr>
              <w:pStyle w:val="18"/>
              <w:spacing w:line="360" w:lineRule="auto"/>
              <w:ind w:firstLine="420" w:firstLineChars="200"/>
              <w:jc w:val="both"/>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（4）</w:t>
            </w:r>
            <w:r>
              <w:rPr>
                <w:rFonts w:hint="eastAsia" w:ascii="宋体" w:hAnsi="宋体" w:eastAsia="宋体" w:cs="宋体"/>
                <w:bCs/>
                <w:color w:val="auto"/>
                <w:kern w:val="2"/>
                <w:sz w:val="21"/>
                <w:highlight w:val="none"/>
              </w:rPr>
              <w:t>以进入比较与评价环节的最低的评审报价为基准价，基准价得分</w:t>
            </w:r>
            <w:r>
              <w:rPr>
                <w:rFonts w:hint="eastAsia" w:ascii="宋体" w:hAnsi="宋体" w:eastAsia="宋体" w:cs="宋体"/>
                <w:bCs/>
                <w:color w:val="auto"/>
                <w:kern w:val="2"/>
                <w:sz w:val="21"/>
                <w:highlight w:val="none"/>
                <w:lang w:val="en-US" w:eastAsia="zh-CN"/>
              </w:rPr>
              <w:t>为10分。</w:t>
            </w:r>
          </w:p>
          <w:p w14:paraId="41F2E9FF">
            <w:pPr>
              <w:pStyle w:val="18"/>
              <w:spacing w:line="360" w:lineRule="auto"/>
              <w:ind w:firstLine="420" w:firstLineChars="200"/>
              <w:jc w:val="both"/>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（5）价格分计算公式：</w:t>
            </w:r>
          </w:p>
          <w:p w14:paraId="3EF63D6D">
            <w:pPr>
              <w:spacing w:line="360" w:lineRule="auto"/>
              <w:ind w:firstLine="630" w:firstLineChars="300"/>
              <w:jc w:val="both"/>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lang w:val="en-US" w:eastAsia="zh-CN"/>
              </w:rPr>
              <w:t>某供应商价格分=基准价/某供应商评标价×10分。</w:t>
            </w:r>
          </w:p>
        </w:tc>
        <w:tc>
          <w:tcPr>
            <w:tcW w:w="327" w:type="pct"/>
            <w:noWrap w:val="0"/>
            <w:vAlign w:val="center"/>
          </w:tcPr>
          <w:p w14:paraId="05AE682B">
            <w:pPr>
              <w:spacing w:line="360" w:lineRule="auto"/>
              <w:jc w:val="both"/>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eastAsia="zh-CN"/>
              </w:rPr>
              <w:t>分</w:t>
            </w:r>
          </w:p>
        </w:tc>
      </w:tr>
      <w:tr w14:paraId="578E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8" w:type="pct"/>
            <w:noWrap w:val="0"/>
            <w:vAlign w:val="center"/>
          </w:tcPr>
          <w:p w14:paraId="274AB981">
            <w:pPr>
              <w:pStyle w:val="18"/>
              <w:spacing w:line="360" w:lineRule="auto"/>
              <w:jc w:val="center"/>
              <w:rPr>
                <w:rFonts w:hint="eastAsia" w:ascii="宋体" w:hAnsi="宋体" w:eastAsia="宋体" w:cs="宋体"/>
                <w:b/>
                <w:bCs w:val="0"/>
                <w:color w:val="auto"/>
                <w:kern w:val="2"/>
                <w:sz w:val="21"/>
                <w:highlight w:val="none"/>
                <w:lang w:val="en-US" w:eastAsia="zh-CN"/>
              </w:rPr>
            </w:pPr>
            <w:r>
              <w:rPr>
                <w:rFonts w:hint="eastAsia" w:ascii="宋体" w:hAnsi="宋体" w:eastAsia="宋体" w:cs="宋体"/>
                <w:b/>
                <w:bCs w:val="0"/>
                <w:color w:val="auto"/>
                <w:kern w:val="2"/>
                <w:sz w:val="21"/>
                <w:highlight w:val="none"/>
                <w:lang w:val="en-US" w:eastAsia="zh-CN"/>
              </w:rPr>
              <w:t>2</w:t>
            </w:r>
          </w:p>
        </w:tc>
        <w:tc>
          <w:tcPr>
            <w:tcW w:w="557" w:type="pct"/>
            <w:noWrap w:val="0"/>
            <w:vAlign w:val="center"/>
          </w:tcPr>
          <w:p w14:paraId="5C4D5978">
            <w:pPr>
              <w:pStyle w:val="18"/>
              <w:spacing w:line="360" w:lineRule="auto"/>
              <w:jc w:val="center"/>
              <w:rPr>
                <w:rFonts w:hint="eastAsia" w:ascii="宋体" w:hAnsi="宋体" w:eastAsia="宋体" w:cs="宋体"/>
                <w:b/>
                <w:bCs w:val="0"/>
                <w:color w:val="auto"/>
                <w:kern w:val="2"/>
                <w:sz w:val="21"/>
                <w:highlight w:val="none"/>
                <w:lang w:val="en-US" w:eastAsia="zh-CN"/>
              </w:rPr>
            </w:pPr>
            <w:r>
              <w:rPr>
                <w:rFonts w:hint="eastAsia" w:ascii="宋体" w:hAnsi="宋体" w:eastAsia="宋体" w:cs="宋体"/>
                <w:b/>
                <w:bCs w:val="0"/>
                <w:color w:val="auto"/>
                <w:kern w:val="2"/>
                <w:sz w:val="21"/>
                <w:highlight w:val="none"/>
                <w:lang w:val="en-US" w:eastAsia="zh-CN"/>
              </w:rPr>
              <w:t>技术</w:t>
            </w:r>
          </w:p>
        </w:tc>
        <w:tc>
          <w:tcPr>
            <w:tcW w:w="3816" w:type="pct"/>
            <w:noWrap w:val="0"/>
            <w:vAlign w:val="center"/>
          </w:tcPr>
          <w:p w14:paraId="6C6550A8">
            <w:pPr>
              <w:pStyle w:val="18"/>
              <w:spacing w:line="360" w:lineRule="auto"/>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满分（</w:t>
            </w:r>
            <w:r>
              <w:rPr>
                <w:rFonts w:hint="eastAsia" w:hAnsi="宋体" w:cs="宋体"/>
                <w:color w:val="auto"/>
                <w:kern w:val="2"/>
                <w:sz w:val="21"/>
                <w:highlight w:val="none"/>
                <w:lang w:val="en-US" w:eastAsia="zh-CN"/>
              </w:rPr>
              <w:t>70</w:t>
            </w:r>
            <w:r>
              <w:rPr>
                <w:rFonts w:hint="eastAsia" w:ascii="宋体" w:hAnsi="宋体" w:eastAsia="宋体" w:cs="宋体"/>
                <w:color w:val="auto"/>
                <w:kern w:val="2"/>
                <w:sz w:val="21"/>
                <w:highlight w:val="none"/>
                <w:lang w:val="en-US" w:eastAsia="zh-CN"/>
              </w:rPr>
              <w:t>分）</w:t>
            </w:r>
          </w:p>
        </w:tc>
        <w:tc>
          <w:tcPr>
            <w:tcW w:w="327" w:type="pct"/>
            <w:noWrap w:val="0"/>
            <w:vAlign w:val="center"/>
          </w:tcPr>
          <w:p w14:paraId="47B817B0">
            <w:pPr>
              <w:spacing w:line="360" w:lineRule="auto"/>
              <w:jc w:val="both"/>
              <w:rPr>
                <w:rFonts w:hint="eastAsia" w:ascii="宋体" w:hAnsi="宋体" w:eastAsia="宋体" w:cs="宋体"/>
                <w:bCs/>
                <w:color w:val="auto"/>
                <w:szCs w:val="21"/>
                <w:highlight w:val="none"/>
              </w:rPr>
            </w:pPr>
          </w:p>
        </w:tc>
      </w:tr>
      <w:tr w14:paraId="18C1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298" w:type="pct"/>
            <w:noWrap w:val="0"/>
            <w:vAlign w:val="center"/>
          </w:tcPr>
          <w:p w14:paraId="502B7985">
            <w:pPr>
              <w:pStyle w:val="18"/>
              <w:spacing w:line="360" w:lineRule="auto"/>
              <w:jc w:val="center"/>
              <w:rPr>
                <w:rFonts w:hint="eastAsia" w:ascii="宋体" w:hAnsi="宋体" w:eastAsia="宋体" w:cs="宋体"/>
                <w:b/>
                <w:bCs w:val="0"/>
                <w:color w:val="auto"/>
                <w:kern w:val="2"/>
                <w:sz w:val="21"/>
                <w:highlight w:val="none"/>
                <w:lang w:val="en-US" w:eastAsia="zh-CN"/>
              </w:rPr>
            </w:pPr>
            <w:r>
              <w:rPr>
                <w:rFonts w:hint="eastAsia" w:ascii="宋体" w:hAnsi="宋体" w:eastAsia="宋体" w:cs="宋体"/>
                <w:b/>
                <w:bCs w:val="0"/>
                <w:color w:val="auto"/>
                <w:kern w:val="2"/>
                <w:sz w:val="21"/>
                <w:highlight w:val="none"/>
                <w:lang w:val="en-US" w:eastAsia="zh-CN"/>
              </w:rPr>
              <w:t>2.1</w:t>
            </w:r>
          </w:p>
        </w:tc>
        <w:tc>
          <w:tcPr>
            <w:tcW w:w="557" w:type="pct"/>
            <w:noWrap w:val="0"/>
            <w:vAlign w:val="center"/>
          </w:tcPr>
          <w:p w14:paraId="133B5859">
            <w:pPr>
              <w:adjustRightInd w:val="0"/>
              <w:snapToGrid w:val="0"/>
              <w:spacing w:line="360" w:lineRule="auto"/>
              <w:jc w:val="center"/>
              <w:rPr>
                <w:rFonts w:hint="eastAsia" w:ascii="宋体" w:hAnsi="宋体" w:cs="宋体"/>
                <w:b/>
                <w:bCs w:val="0"/>
                <w:color w:val="auto"/>
                <w:kern w:val="2"/>
                <w:sz w:val="22"/>
                <w:szCs w:val="28"/>
                <w:highlight w:val="none"/>
                <w:lang w:val="en-US" w:eastAsia="zh-CN" w:bidi="ar-SA"/>
              </w:rPr>
            </w:pPr>
            <w:r>
              <w:rPr>
                <w:rFonts w:hint="eastAsia" w:hAnsi="宋体" w:cs="宋体"/>
                <w:b/>
                <w:bCs w:val="0"/>
                <w:color w:val="auto"/>
                <w:highlight w:val="none"/>
                <w:lang w:val="zh-CN"/>
              </w:rPr>
              <w:t>实施</w:t>
            </w:r>
            <w:r>
              <w:rPr>
                <w:rFonts w:hint="eastAsia" w:ascii="宋体" w:hAnsi="宋体" w:cs="宋体"/>
                <w:b/>
                <w:bCs w:val="0"/>
                <w:color w:val="auto"/>
                <w:highlight w:val="none"/>
                <w:lang w:val="zh-CN"/>
              </w:rPr>
              <w:t>方案</w:t>
            </w:r>
          </w:p>
        </w:tc>
        <w:tc>
          <w:tcPr>
            <w:tcW w:w="3816" w:type="pct"/>
            <w:noWrap w:val="0"/>
            <w:vAlign w:val="center"/>
          </w:tcPr>
          <w:p w14:paraId="74F3BEF4">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一档（</w:t>
            </w:r>
            <w:r>
              <w:rPr>
                <w:rFonts w:hint="eastAsia" w:hAnsi="宋体" w:cs="宋体"/>
                <w:bCs/>
                <w:color w:val="auto"/>
                <w:kern w:val="2"/>
                <w:sz w:val="21"/>
                <w:highlight w:val="none"/>
                <w:lang w:val="en-US" w:eastAsia="zh-CN"/>
              </w:rPr>
              <w:t>5</w:t>
            </w:r>
            <w:r>
              <w:rPr>
                <w:rFonts w:hint="eastAsia" w:hAnsi="宋体" w:cs="宋体"/>
                <w:bCs/>
                <w:color w:val="auto"/>
                <w:kern w:val="2"/>
                <w:sz w:val="21"/>
                <w:highlight w:val="none"/>
              </w:rPr>
              <w:t>分）：</w:t>
            </w:r>
            <w:r>
              <w:rPr>
                <w:rFonts w:hint="eastAsia" w:hAnsi="宋体" w:cs="宋体"/>
                <w:bCs/>
                <w:color w:val="auto"/>
                <w:kern w:val="2"/>
                <w:sz w:val="21"/>
                <w:highlight w:val="none"/>
                <w:lang w:eastAsia="zh-CN"/>
              </w:rPr>
              <w:t>供应商</w:t>
            </w:r>
            <w:r>
              <w:rPr>
                <w:rFonts w:hint="eastAsia" w:hAnsi="宋体" w:cs="宋体"/>
                <w:bCs/>
                <w:color w:val="auto"/>
                <w:kern w:val="2"/>
                <w:sz w:val="21"/>
                <w:highlight w:val="none"/>
              </w:rPr>
              <w:t>提供的实施方案简单，可操作性不强；</w:t>
            </w:r>
          </w:p>
          <w:p w14:paraId="3E128750">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二档（1</w:t>
            </w:r>
            <w:r>
              <w:rPr>
                <w:rFonts w:hint="eastAsia" w:hAnsi="宋体" w:cs="宋体"/>
                <w:bCs/>
                <w:color w:val="auto"/>
                <w:kern w:val="2"/>
                <w:sz w:val="21"/>
                <w:highlight w:val="none"/>
                <w:lang w:val="en-US" w:eastAsia="zh-CN"/>
              </w:rPr>
              <w:t>0</w:t>
            </w:r>
            <w:r>
              <w:rPr>
                <w:rFonts w:hint="eastAsia" w:hAnsi="宋体" w:cs="宋体"/>
                <w:bCs/>
                <w:color w:val="auto"/>
                <w:kern w:val="2"/>
                <w:sz w:val="21"/>
                <w:highlight w:val="none"/>
              </w:rPr>
              <w:t>分）：</w:t>
            </w:r>
            <w:r>
              <w:rPr>
                <w:rFonts w:hint="eastAsia" w:hAnsi="宋体" w:cs="宋体"/>
                <w:bCs/>
                <w:color w:val="auto"/>
                <w:kern w:val="2"/>
                <w:sz w:val="21"/>
                <w:highlight w:val="none"/>
                <w:lang w:eastAsia="zh-CN"/>
              </w:rPr>
              <w:t>供应商</w:t>
            </w:r>
            <w:r>
              <w:rPr>
                <w:rFonts w:hint="eastAsia" w:hAnsi="宋体" w:cs="宋体"/>
                <w:bCs/>
                <w:color w:val="auto"/>
                <w:kern w:val="2"/>
                <w:sz w:val="21"/>
                <w:highlight w:val="none"/>
              </w:rPr>
              <w:t>提供的实施方案完整，满足</w:t>
            </w:r>
            <w:r>
              <w:rPr>
                <w:rFonts w:hint="eastAsia" w:hAnsi="宋体" w:cs="宋体"/>
                <w:bCs/>
                <w:color w:val="auto"/>
                <w:kern w:val="2"/>
                <w:sz w:val="21"/>
                <w:highlight w:val="none"/>
                <w:lang w:eastAsia="zh-CN"/>
              </w:rPr>
              <w:t>采购</w:t>
            </w:r>
            <w:r>
              <w:rPr>
                <w:rFonts w:hint="eastAsia" w:hAnsi="宋体" w:cs="宋体"/>
                <w:bCs/>
                <w:color w:val="auto"/>
                <w:kern w:val="2"/>
                <w:sz w:val="21"/>
                <w:highlight w:val="none"/>
              </w:rPr>
              <w:t>需要，基本阐述清楚实施方法及保障措施、形成项目管理文档计划。</w:t>
            </w:r>
          </w:p>
          <w:p w14:paraId="4782153F">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三档（1</w:t>
            </w:r>
            <w:r>
              <w:rPr>
                <w:rFonts w:hint="eastAsia" w:hAnsi="宋体" w:cs="宋体"/>
                <w:bCs/>
                <w:color w:val="auto"/>
                <w:kern w:val="2"/>
                <w:sz w:val="21"/>
                <w:highlight w:val="none"/>
                <w:lang w:val="en-US" w:eastAsia="zh-CN"/>
              </w:rPr>
              <w:t>5</w:t>
            </w:r>
            <w:r>
              <w:rPr>
                <w:rFonts w:hint="eastAsia" w:hAnsi="宋体" w:cs="宋体"/>
                <w:bCs/>
                <w:color w:val="auto"/>
                <w:kern w:val="2"/>
                <w:sz w:val="21"/>
                <w:highlight w:val="none"/>
              </w:rPr>
              <w:t>分）：</w:t>
            </w:r>
            <w:r>
              <w:rPr>
                <w:rFonts w:hint="eastAsia" w:hAnsi="宋体" w:cs="宋体"/>
                <w:bCs/>
                <w:color w:val="auto"/>
                <w:kern w:val="2"/>
                <w:sz w:val="21"/>
                <w:highlight w:val="none"/>
                <w:lang w:eastAsia="zh-CN"/>
              </w:rPr>
              <w:t>供应商</w:t>
            </w:r>
            <w:r>
              <w:rPr>
                <w:rFonts w:hint="eastAsia" w:hAnsi="宋体" w:cs="宋体"/>
                <w:bCs/>
                <w:color w:val="auto"/>
                <w:kern w:val="2"/>
                <w:sz w:val="21"/>
                <w:highlight w:val="none"/>
              </w:rPr>
              <w:t>提供较详细的项目实施方案，说明各个阶段工作安排，阐述清楚实施组织办法及保障体系，说明安全计划，具有较完备的管理组织、项目实施规范和管理制度。</w:t>
            </w:r>
          </w:p>
          <w:p w14:paraId="4FCF0EFC">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四档（2</w:t>
            </w:r>
            <w:r>
              <w:rPr>
                <w:rFonts w:hint="eastAsia" w:hAnsi="宋体" w:cs="宋体"/>
                <w:bCs/>
                <w:color w:val="auto"/>
                <w:kern w:val="2"/>
                <w:sz w:val="21"/>
                <w:highlight w:val="none"/>
                <w:lang w:val="en-US" w:eastAsia="zh-CN"/>
              </w:rPr>
              <w:t>0</w:t>
            </w:r>
            <w:r>
              <w:rPr>
                <w:rFonts w:hint="eastAsia" w:hAnsi="宋体" w:cs="宋体"/>
                <w:bCs/>
                <w:color w:val="auto"/>
                <w:kern w:val="2"/>
                <w:sz w:val="21"/>
                <w:highlight w:val="none"/>
              </w:rPr>
              <w:t>分）：</w:t>
            </w:r>
            <w:r>
              <w:rPr>
                <w:rFonts w:hint="eastAsia" w:hAnsi="宋体" w:cs="宋体"/>
                <w:bCs/>
                <w:color w:val="auto"/>
                <w:kern w:val="2"/>
                <w:sz w:val="21"/>
                <w:highlight w:val="none"/>
                <w:lang w:eastAsia="zh-CN"/>
              </w:rPr>
              <w:t>供应商</w:t>
            </w:r>
            <w:r>
              <w:rPr>
                <w:rFonts w:hint="eastAsia" w:hAnsi="宋体" w:cs="宋体"/>
                <w:bCs/>
                <w:color w:val="auto"/>
                <w:kern w:val="2"/>
                <w:sz w:val="21"/>
                <w:highlight w:val="none"/>
              </w:rPr>
              <w:t>提供详细的项目实施方案，详细说明各个阶段工作安排，阐述清楚实施组织办法及保障体系，说明安全计划，具有较完备的管理组织、项目实施规范和管理制度，有较完备的质量管理体系和安全保障措施。</w:t>
            </w:r>
          </w:p>
          <w:p w14:paraId="6801D0D9">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五档（</w:t>
            </w:r>
            <w:r>
              <w:rPr>
                <w:rFonts w:hint="eastAsia" w:hAnsi="宋体" w:cs="宋体"/>
                <w:bCs/>
                <w:color w:val="auto"/>
                <w:kern w:val="2"/>
                <w:sz w:val="21"/>
                <w:highlight w:val="none"/>
                <w:lang w:val="en-US" w:eastAsia="zh-CN"/>
              </w:rPr>
              <w:t>25</w:t>
            </w:r>
            <w:r>
              <w:rPr>
                <w:rFonts w:hint="eastAsia" w:hAnsi="宋体" w:cs="宋体"/>
                <w:bCs/>
                <w:color w:val="auto"/>
                <w:kern w:val="2"/>
                <w:sz w:val="21"/>
                <w:highlight w:val="none"/>
              </w:rPr>
              <w:t>分）：</w:t>
            </w:r>
            <w:r>
              <w:rPr>
                <w:rFonts w:hint="eastAsia" w:hAnsi="宋体" w:cs="宋体"/>
                <w:bCs/>
                <w:color w:val="auto"/>
                <w:kern w:val="2"/>
                <w:sz w:val="21"/>
                <w:highlight w:val="none"/>
                <w:lang w:eastAsia="zh-CN"/>
              </w:rPr>
              <w:t>供应商</w:t>
            </w:r>
            <w:r>
              <w:rPr>
                <w:rFonts w:hint="eastAsia" w:hAnsi="宋体" w:cs="宋体"/>
                <w:bCs/>
                <w:color w:val="auto"/>
                <w:kern w:val="2"/>
                <w:sz w:val="21"/>
                <w:highlight w:val="none"/>
              </w:rPr>
              <w:t>提供详细的项目实施方案，详细说明各个阶段工作安排，阐述清楚实施组织办法及保障体系，说明安全计划，具有较完备的管理组织、项目实施规范和管理制度，有较完备的质量管理体系和安全保障措施，指明项目重点难点及解决办法。</w:t>
            </w:r>
          </w:p>
          <w:p w14:paraId="0E450846">
            <w:pPr>
              <w:spacing w:line="360" w:lineRule="auto"/>
              <w:ind w:firstLine="420" w:firstLineChars="200"/>
              <w:rPr>
                <w:rFonts w:hint="eastAsia"/>
                <w:color w:val="auto"/>
                <w:kern w:val="2"/>
                <w:sz w:val="21"/>
                <w:szCs w:val="24"/>
                <w:highlight w:val="none"/>
                <w:lang w:val="en-US" w:eastAsia="zh-CN" w:bidi="ar-SA"/>
              </w:rPr>
            </w:pPr>
            <w:r>
              <w:rPr>
                <w:rFonts w:hint="eastAsia" w:ascii="宋体" w:hAnsi="宋体" w:cs="宋体"/>
                <w:bCs/>
                <w:color w:val="auto"/>
                <w:highlight w:val="none"/>
              </w:rPr>
              <w:t>注：不满足一档或未提供本项内容的计0分。</w:t>
            </w:r>
          </w:p>
        </w:tc>
        <w:tc>
          <w:tcPr>
            <w:tcW w:w="327" w:type="pct"/>
            <w:noWrap w:val="0"/>
            <w:vAlign w:val="center"/>
          </w:tcPr>
          <w:p w14:paraId="73923C2A">
            <w:pPr>
              <w:pStyle w:val="18"/>
              <w:spacing w:line="360" w:lineRule="auto"/>
              <w:jc w:val="center"/>
              <w:rPr>
                <w:rFonts w:hint="default" w:ascii="宋体" w:hAnsi="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25</w:t>
            </w:r>
            <w:r>
              <w:rPr>
                <w:rFonts w:hint="eastAsia" w:hAnsi="宋体" w:cs="宋体"/>
                <w:bCs/>
                <w:color w:val="auto"/>
                <w:sz w:val="21"/>
                <w:highlight w:val="none"/>
              </w:rPr>
              <w:t>分</w:t>
            </w:r>
          </w:p>
        </w:tc>
      </w:tr>
      <w:tr w14:paraId="7B16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298" w:type="pct"/>
            <w:noWrap w:val="0"/>
            <w:vAlign w:val="center"/>
          </w:tcPr>
          <w:p w14:paraId="57C968EA">
            <w:pPr>
              <w:spacing w:line="360" w:lineRule="auto"/>
              <w:jc w:val="center"/>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2</w:t>
            </w:r>
          </w:p>
        </w:tc>
        <w:tc>
          <w:tcPr>
            <w:tcW w:w="557" w:type="pct"/>
            <w:noWrap w:val="0"/>
            <w:vAlign w:val="center"/>
          </w:tcPr>
          <w:p w14:paraId="4DC31A23">
            <w:pPr>
              <w:pStyle w:val="18"/>
              <w:spacing w:line="360" w:lineRule="auto"/>
              <w:jc w:val="center"/>
              <w:rPr>
                <w:rFonts w:hint="eastAsia" w:hAnsi="宋体" w:cs="宋体"/>
                <w:b/>
                <w:bCs w:val="0"/>
                <w:color w:val="auto"/>
                <w:kern w:val="2"/>
                <w:sz w:val="21"/>
                <w:highlight w:val="none"/>
              </w:rPr>
            </w:pPr>
            <w:r>
              <w:rPr>
                <w:rFonts w:hint="eastAsia" w:hAnsi="宋体" w:cs="宋体"/>
                <w:b/>
                <w:bCs w:val="0"/>
                <w:color w:val="auto"/>
                <w:kern w:val="2"/>
                <w:sz w:val="21"/>
                <w:highlight w:val="none"/>
              </w:rPr>
              <w:t>质量控制方 案</w:t>
            </w:r>
          </w:p>
          <w:p w14:paraId="67C21F90">
            <w:pPr>
              <w:pStyle w:val="18"/>
              <w:spacing w:line="360" w:lineRule="auto"/>
              <w:ind w:firstLine="422" w:firstLineChars="200"/>
              <w:jc w:val="center"/>
              <w:rPr>
                <w:rFonts w:hint="eastAsia" w:ascii="宋体" w:hAnsi="宋体" w:cs="宋体"/>
                <w:b/>
                <w:bCs w:val="0"/>
                <w:color w:val="auto"/>
                <w:kern w:val="2"/>
                <w:sz w:val="21"/>
                <w:szCs w:val="21"/>
                <w:highlight w:val="none"/>
                <w:lang w:val="zh-CN" w:eastAsia="zh-CN" w:bidi="ar-SA"/>
              </w:rPr>
            </w:pPr>
          </w:p>
        </w:tc>
        <w:tc>
          <w:tcPr>
            <w:tcW w:w="3816" w:type="pct"/>
            <w:noWrap w:val="0"/>
            <w:vAlign w:val="center"/>
          </w:tcPr>
          <w:p w14:paraId="52B93692">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一档（</w:t>
            </w:r>
            <w:r>
              <w:rPr>
                <w:rFonts w:hint="eastAsia" w:hAnsi="宋体" w:cs="宋体"/>
                <w:bCs/>
                <w:color w:val="auto"/>
                <w:kern w:val="2"/>
                <w:sz w:val="21"/>
                <w:highlight w:val="none"/>
                <w:lang w:val="en-US" w:eastAsia="zh-CN"/>
              </w:rPr>
              <w:t>5</w:t>
            </w:r>
            <w:r>
              <w:rPr>
                <w:rFonts w:hint="eastAsia" w:hAnsi="宋体" w:cs="宋体"/>
                <w:bCs/>
                <w:color w:val="auto"/>
                <w:kern w:val="2"/>
                <w:sz w:val="21"/>
                <w:highlight w:val="none"/>
              </w:rPr>
              <w:t xml:space="preserve">分）：质量管理及质量控制措施简单，基本满足项目要求。 </w:t>
            </w:r>
          </w:p>
          <w:p w14:paraId="4781C12F">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二档（</w:t>
            </w:r>
            <w:r>
              <w:rPr>
                <w:rFonts w:hint="eastAsia" w:hAnsi="宋体" w:cs="宋体"/>
                <w:bCs/>
                <w:color w:val="auto"/>
                <w:kern w:val="2"/>
                <w:sz w:val="21"/>
                <w:highlight w:val="none"/>
                <w:lang w:val="en-US" w:eastAsia="zh-CN"/>
              </w:rPr>
              <w:t>10</w:t>
            </w:r>
            <w:r>
              <w:rPr>
                <w:rFonts w:hint="eastAsia" w:hAnsi="宋体" w:cs="宋体"/>
                <w:bCs/>
                <w:color w:val="auto"/>
                <w:kern w:val="2"/>
                <w:sz w:val="21"/>
                <w:highlight w:val="none"/>
              </w:rPr>
              <w:t xml:space="preserve">分）：质量管理及质量控制能满足项目要求，编制的方案基本完整、较详细描述了项目实现方式，质量管理及质量控制方案可行，具有一定的先进性，能基本保证项目质量，有较详细描述。 </w:t>
            </w:r>
          </w:p>
          <w:p w14:paraId="1C8228DB">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三档（</w:t>
            </w:r>
            <w:r>
              <w:rPr>
                <w:rFonts w:hint="eastAsia" w:hAnsi="宋体" w:cs="宋体"/>
                <w:bCs/>
                <w:color w:val="auto"/>
                <w:kern w:val="2"/>
                <w:sz w:val="21"/>
                <w:highlight w:val="none"/>
                <w:lang w:val="en-US" w:eastAsia="zh-CN"/>
              </w:rPr>
              <w:t>15</w:t>
            </w:r>
            <w:r>
              <w:rPr>
                <w:rFonts w:hint="eastAsia" w:hAnsi="宋体" w:cs="宋体"/>
                <w:bCs/>
                <w:color w:val="auto"/>
                <w:kern w:val="2"/>
                <w:sz w:val="21"/>
                <w:highlight w:val="none"/>
              </w:rPr>
              <w:t>分）：质量管理及质量控制完全满足项目要求，编制的方案具体完善，详细描述了项目实现方式，措施切实可行，具有先进性，能切实地确保项目质量。方案方面有全面而详细的描述，对本方案所采用技术的优势有充分的分析。</w:t>
            </w:r>
          </w:p>
          <w:p w14:paraId="56137E28">
            <w:pPr>
              <w:spacing w:line="360" w:lineRule="auto"/>
              <w:ind w:firstLine="420" w:firstLineChars="200"/>
              <w:rPr>
                <w:rFonts w:hint="eastAsia"/>
                <w:color w:val="auto"/>
                <w:kern w:val="2"/>
                <w:sz w:val="21"/>
                <w:szCs w:val="24"/>
                <w:highlight w:val="none"/>
                <w:lang w:val="en-US" w:eastAsia="zh-CN" w:bidi="ar-SA"/>
              </w:rPr>
            </w:pPr>
            <w:r>
              <w:rPr>
                <w:rFonts w:hint="eastAsia" w:ascii="宋体" w:hAnsi="宋体" w:cs="宋体"/>
                <w:bCs/>
                <w:color w:val="auto"/>
                <w:highlight w:val="none"/>
              </w:rPr>
              <w:t>注：不满足一档或未提供本项内容的计0分。</w:t>
            </w:r>
          </w:p>
        </w:tc>
        <w:tc>
          <w:tcPr>
            <w:tcW w:w="327" w:type="pct"/>
            <w:noWrap w:val="0"/>
            <w:vAlign w:val="center"/>
          </w:tcPr>
          <w:p w14:paraId="28FDDF53">
            <w:pPr>
              <w:pStyle w:val="18"/>
              <w:spacing w:line="360" w:lineRule="auto"/>
              <w:jc w:val="center"/>
              <w:rPr>
                <w:rFonts w:hint="eastAsia" w:ascii="宋体" w:hAnsi="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15</w:t>
            </w:r>
            <w:r>
              <w:rPr>
                <w:rFonts w:hint="eastAsia" w:hAnsi="宋体" w:cs="宋体"/>
                <w:bCs/>
                <w:color w:val="auto"/>
                <w:sz w:val="21"/>
                <w:highlight w:val="none"/>
              </w:rPr>
              <w:t>分</w:t>
            </w:r>
          </w:p>
        </w:tc>
      </w:tr>
      <w:tr w14:paraId="2300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298" w:type="pct"/>
            <w:noWrap w:val="0"/>
            <w:vAlign w:val="center"/>
          </w:tcPr>
          <w:p w14:paraId="49009CE7">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2.3</w:t>
            </w:r>
          </w:p>
        </w:tc>
        <w:tc>
          <w:tcPr>
            <w:tcW w:w="557" w:type="pct"/>
            <w:noWrap w:val="0"/>
            <w:vAlign w:val="center"/>
          </w:tcPr>
          <w:p w14:paraId="5F1900EC">
            <w:pPr>
              <w:pStyle w:val="18"/>
              <w:spacing w:line="360" w:lineRule="auto"/>
              <w:jc w:val="center"/>
              <w:rPr>
                <w:rFonts w:hint="eastAsia" w:hAnsi="宋体" w:cs="宋体"/>
                <w:b/>
                <w:bCs w:val="0"/>
                <w:color w:val="auto"/>
                <w:kern w:val="2"/>
                <w:sz w:val="21"/>
                <w:highlight w:val="none"/>
              </w:rPr>
            </w:pPr>
            <w:r>
              <w:rPr>
                <w:rFonts w:hint="eastAsia" w:hAnsi="宋体" w:cs="宋体"/>
                <w:b/>
                <w:bCs w:val="0"/>
                <w:color w:val="auto"/>
                <w:kern w:val="2"/>
                <w:sz w:val="21"/>
                <w:highlight w:val="none"/>
              </w:rPr>
              <w:t>进度控制方案</w:t>
            </w:r>
          </w:p>
          <w:p w14:paraId="3B60DD8A">
            <w:pPr>
              <w:pStyle w:val="18"/>
              <w:spacing w:line="360" w:lineRule="auto"/>
              <w:ind w:firstLine="422" w:firstLineChars="200"/>
              <w:jc w:val="center"/>
              <w:rPr>
                <w:rFonts w:hint="eastAsia" w:ascii="宋体" w:hAnsi="宋体" w:cs="宋体"/>
                <w:b/>
                <w:bCs w:val="0"/>
                <w:color w:val="auto"/>
                <w:kern w:val="2"/>
                <w:sz w:val="21"/>
                <w:szCs w:val="21"/>
                <w:highlight w:val="none"/>
                <w:lang w:val="zh-CN" w:eastAsia="zh-CN" w:bidi="ar-SA"/>
              </w:rPr>
            </w:pPr>
          </w:p>
        </w:tc>
        <w:tc>
          <w:tcPr>
            <w:tcW w:w="3816" w:type="pct"/>
            <w:noWrap w:val="0"/>
            <w:vAlign w:val="center"/>
          </w:tcPr>
          <w:p w14:paraId="71053DDA">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一档（</w:t>
            </w:r>
            <w:r>
              <w:rPr>
                <w:rFonts w:hint="eastAsia" w:hAnsi="宋体" w:cs="宋体"/>
                <w:bCs/>
                <w:color w:val="auto"/>
                <w:kern w:val="2"/>
                <w:sz w:val="21"/>
                <w:highlight w:val="none"/>
                <w:lang w:val="en-US" w:eastAsia="zh-CN"/>
              </w:rPr>
              <w:t>5</w:t>
            </w:r>
            <w:r>
              <w:rPr>
                <w:rFonts w:hint="eastAsia" w:hAnsi="宋体" w:cs="宋体"/>
                <w:bCs/>
                <w:color w:val="auto"/>
                <w:kern w:val="2"/>
                <w:sz w:val="21"/>
                <w:highlight w:val="none"/>
              </w:rPr>
              <w:t>分）：项目服务工作进度保障措施、响应</w:t>
            </w:r>
            <w:r>
              <w:rPr>
                <w:rFonts w:hint="eastAsia" w:hAnsi="宋体" w:cs="宋体"/>
                <w:bCs/>
                <w:color w:val="auto"/>
                <w:kern w:val="2"/>
                <w:sz w:val="21"/>
                <w:highlight w:val="none"/>
                <w:lang w:eastAsia="zh-CN"/>
              </w:rPr>
              <w:t>采购</w:t>
            </w:r>
            <w:r>
              <w:rPr>
                <w:rFonts w:hint="eastAsia" w:hAnsi="宋体" w:cs="宋体"/>
                <w:bCs/>
                <w:color w:val="auto"/>
                <w:kern w:val="2"/>
                <w:sz w:val="21"/>
                <w:highlight w:val="none"/>
              </w:rPr>
              <w:t>人要求开始规划编制工作的时间、周期要求的工作计划安排等基本满足</w:t>
            </w:r>
            <w:r>
              <w:rPr>
                <w:rFonts w:hint="eastAsia" w:hAnsi="宋体" w:cs="宋体"/>
                <w:bCs/>
                <w:color w:val="auto"/>
                <w:kern w:val="2"/>
                <w:sz w:val="21"/>
                <w:highlight w:val="none"/>
                <w:lang w:val="en-US" w:eastAsia="zh-CN"/>
              </w:rPr>
              <w:t>采购</w:t>
            </w:r>
            <w:r>
              <w:rPr>
                <w:rFonts w:hint="eastAsia" w:hAnsi="宋体" w:cs="宋体"/>
                <w:bCs/>
                <w:color w:val="auto"/>
                <w:kern w:val="2"/>
                <w:sz w:val="21"/>
                <w:highlight w:val="none"/>
              </w:rPr>
              <w:t xml:space="preserve">文件要求。 </w:t>
            </w:r>
          </w:p>
          <w:p w14:paraId="5316390D">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二档（</w:t>
            </w:r>
            <w:r>
              <w:rPr>
                <w:rFonts w:hint="eastAsia" w:hAnsi="宋体" w:cs="宋体"/>
                <w:bCs/>
                <w:color w:val="auto"/>
                <w:kern w:val="2"/>
                <w:sz w:val="21"/>
                <w:highlight w:val="none"/>
                <w:lang w:val="en-US" w:eastAsia="zh-CN"/>
              </w:rPr>
              <w:t>10</w:t>
            </w:r>
            <w:r>
              <w:rPr>
                <w:rFonts w:hint="eastAsia" w:hAnsi="宋体" w:cs="宋体"/>
                <w:bCs/>
                <w:color w:val="auto"/>
                <w:kern w:val="2"/>
                <w:sz w:val="21"/>
                <w:highlight w:val="none"/>
              </w:rPr>
              <w:t>分）：项目服务工作保障措施、响应</w:t>
            </w:r>
            <w:r>
              <w:rPr>
                <w:rFonts w:hint="eastAsia" w:hAnsi="宋体" w:cs="宋体"/>
                <w:bCs/>
                <w:color w:val="auto"/>
                <w:kern w:val="2"/>
                <w:sz w:val="21"/>
                <w:highlight w:val="none"/>
                <w:lang w:eastAsia="zh-CN"/>
              </w:rPr>
              <w:t>采购</w:t>
            </w:r>
            <w:r>
              <w:rPr>
                <w:rFonts w:hint="eastAsia" w:hAnsi="宋体" w:cs="宋体"/>
                <w:bCs/>
                <w:color w:val="auto"/>
                <w:kern w:val="2"/>
                <w:sz w:val="21"/>
                <w:highlight w:val="none"/>
              </w:rPr>
              <w:t xml:space="preserve">人要求开始规划编制工作的时间、周期要求的工作计划安排、进度控制的质量、成果文件提交等内容描述简单，控制措施较可行，进度计划较具体。 </w:t>
            </w:r>
          </w:p>
          <w:p w14:paraId="27E642AC">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三档（</w:t>
            </w:r>
            <w:r>
              <w:rPr>
                <w:rFonts w:hint="eastAsia" w:hAnsi="宋体" w:cs="宋体"/>
                <w:bCs/>
                <w:color w:val="auto"/>
                <w:kern w:val="2"/>
                <w:sz w:val="21"/>
                <w:highlight w:val="none"/>
                <w:lang w:val="en-US" w:eastAsia="zh-CN"/>
              </w:rPr>
              <w:t>15</w:t>
            </w:r>
            <w:r>
              <w:rPr>
                <w:rFonts w:hint="eastAsia" w:hAnsi="宋体" w:cs="宋体"/>
                <w:bCs/>
                <w:color w:val="auto"/>
                <w:kern w:val="2"/>
                <w:sz w:val="21"/>
                <w:highlight w:val="none"/>
              </w:rPr>
              <w:t>分）：项目服务工作进度保障措施、响应</w:t>
            </w:r>
            <w:r>
              <w:rPr>
                <w:rFonts w:hint="eastAsia" w:hAnsi="宋体" w:cs="宋体"/>
                <w:bCs/>
                <w:color w:val="auto"/>
                <w:kern w:val="2"/>
                <w:sz w:val="21"/>
                <w:highlight w:val="none"/>
                <w:lang w:eastAsia="zh-CN"/>
              </w:rPr>
              <w:t>采购</w:t>
            </w:r>
            <w:r>
              <w:rPr>
                <w:rFonts w:hint="eastAsia" w:hAnsi="宋体" w:cs="宋体"/>
                <w:bCs/>
                <w:color w:val="auto"/>
                <w:kern w:val="2"/>
                <w:sz w:val="21"/>
                <w:highlight w:val="none"/>
              </w:rPr>
              <w:t xml:space="preserve">人要求开始规划编制工作的时间、周期要求的工作计划安排、进度控制质量、成果文件提交等内容描述详细、具体，措施完善、合理、可实施性强。 </w:t>
            </w:r>
          </w:p>
          <w:p w14:paraId="7B79291F">
            <w:pPr>
              <w:spacing w:line="360" w:lineRule="auto"/>
              <w:ind w:firstLine="420" w:firstLineChars="200"/>
              <w:rPr>
                <w:rFonts w:hint="eastAsia"/>
                <w:color w:val="auto"/>
                <w:kern w:val="2"/>
                <w:sz w:val="21"/>
                <w:szCs w:val="24"/>
                <w:highlight w:val="none"/>
                <w:lang w:val="en-US" w:eastAsia="zh-CN" w:bidi="ar-SA"/>
              </w:rPr>
            </w:pPr>
            <w:r>
              <w:rPr>
                <w:rFonts w:hint="eastAsia" w:ascii="宋体" w:hAnsi="宋体" w:cs="宋体"/>
                <w:bCs/>
                <w:color w:val="auto"/>
                <w:highlight w:val="none"/>
              </w:rPr>
              <w:t>注：不满足一档或未提供本项内容的计0分。</w:t>
            </w:r>
          </w:p>
        </w:tc>
        <w:tc>
          <w:tcPr>
            <w:tcW w:w="327" w:type="pct"/>
            <w:noWrap w:val="0"/>
            <w:vAlign w:val="center"/>
          </w:tcPr>
          <w:p w14:paraId="5F8719A3">
            <w:pPr>
              <w:pStyle w:val="18"/>
              <w:spacing w:line="360" w:lineRule="auto"/>
              <w:jc w:val="center"/>
              <w:rPr>
                <w:rFonts w:hint="eastAsia" w:ascii="宋体" w:hAnsi="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15</w:t>
            </w:r>
            <w:r>
              <w:rPr>
                <w:rFonts w:hint="eastAsia" w:hAnsi="宋体" w:cs="宋体"/>
                <w:bCs/>
                <w:color w:val="auto"/>
                <w:sz w:val="21"/>
                <w:highlight w:val="none"/>
              </w:rPr>
              <w:t>分</w:t>
            </w:r>
          </w:p>
        </w:tc>
      </w:tr>
      <w:tr w14:paraId="397E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trPr>
        <w:tc>
          <w:tcPr>
            <w:tcW w:w="298" w:type="pct"/>
            <w:noWrap w:val="0"/>
            <w:vAlign w:val="center"/>
          </w:tcPr>
          <w:p w14:paraId="3672162C">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2.4</w:t>
            </w:r>
          </w:p>
        </w:tc>
        <w:tc>
          <w:tcPr>
            <w:tcW w:w="557" w:type="pct"/>
            <w:noWrap w:val="0"/>
            <w:vAlign w:val="center"/>
          </w:tcPr>
          <w:p w14:paraId="6C905C79">
            <w:pPr>
              <w:pStyle w:val="18"/>
              <w:spacing w:line="360" w:lineRule="auto"/>
              <w:jc w:val="center"/>
              <w:rPr>
                <w:rFonts w:hint="eastAsia" w:ascii="宋体" w:hAnsi="宋体" w:cs="宋体"/>
                <w:b/>
                <w:bCs w:val="0"/>
                <w:color w:val="auto"/>
                <w:kern w:val="2"/>
                <w:sz w:val="21"/>
                <w:szCs w:val="21"/>
                <w:highlight w:val="none"/>
                <w:lang w:val="en-US" w:eastAsia="zh-CN" w:bidi="ar-SA"/>
              </w:rPr>
            </w:pPr>
            <w:r>
              <w:rPr>
                <w:rFonts w:hint="eastAsia" w:hAnsi="宋体" w:cs="宋体"/>
                <w:b/>
                <w:bCs w:val="0"/>
                <w:color w:val="auto"/>
                <w:kern w:val="2"/>
                <w:sz w:val="21"/>
                <w:highlight w:val="none"/>
              </w:rPr>
              <w:t>服务承诺</w:t>
            </w:r>
          </w:p>
        </w:tc>
        <w:tc>
          <w:tcPr>
            <w:tcW w:w="3816" w:type="pct"/>
            <w:noWrap w:val="0"/>
            <w:vAlign w:val="center"/>
          </w:tcPr>
          <w:p w14:paraId="7F4A8381">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一档（4分）：售后服务方案简单，可操作性不强。</w:t>
            </w:r>
          </w:p>
          <w:p w14:paraId="5291E822">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二档（8分）：有完善的售后服务方案，提出了具体服务措施，售后服务方案能满足本项目需求。</w:t>
            </w:r>
          </w:p>
          <w:p w14:paraId="06A061FE">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三档（12分）：有详细的售后服务方案、针对本项目提供全面且详细的服务方案内容和措施，包括提交成果文件时间、到场解决时间及解决措施等。</w:t>
            </w:r>
          </w:p>
          <w:p w14:paraId="4DC3E907">
            <w:pPr>
              <w:pStyle w:val="12"/>
              <w:spacing w:line="360" w:lineRule="auto"/>
              <w:ind w:firstLine="420" w:firstLineChars="200"/>
              <w:jc w:val="both"/>
              <w:rPr>
                <w:rFonts w:hint="eastAsia" w:ascii="宋体" w:hAnsi="宋体" w:cs="宋体"/>
                <w:bCs/>
                <w:color w:val="auto"/>
                <w:highlight w:val="none"/>
              </w:rPr>
            </w:pPr>
            <w:r>
              <w:rPr>
                <w:rFonts w:hint="eastAsia" w:ascii="宋体" w:hAnsi="宋体" w:cs="宋体"/>
                <w:bCs/>
                <w:color w:val="auto"/>
                <w:highlight w:val="none"/>
              </w:rPr>
              <w:t>四档（15分）：有详细的售后服务方案、针对本项目提供全面且详细的服务方案内容和措施，包括提交成果文件时间、到场解决时间及解决措施等，提供其他增值服务承诺或其他实质性优惠措施及保障，且涵盖面广，能全面满足本项目需求。</w:t>
            </w:r>
          </w:p>
          <w:p w14:paraId="20DD2BD6">
            <w:pPr>
              <w:pStyle w:val="12"/>
              <w:spacing w:line="360" w:lineRule="auto"/>
              <w:ind w:firstLine="420" w:firstLineChars="200"/>
              <w:jc w:val="both"/>
              <w:rPr>
                <w:rFonts w:hint="eastAsia" w:ascii="宋体" w:hAnsi="宋体" w:cs="宋体"/>
                <w:bCs/>
                <w:color w:val="auto"/>
                <w:kern w:val="2"/>
                <w:sz w:val="21"/>
                <w:szCs w:val="24"/>
                <w:highlight w:val="none"/>
                <w:lang w:val="en-US" w:eastAsia="zh-CN" w:bidi="ar-SA"/>
              </w:rPr>
            </w:pPr>
            <w:r>
              <w:rPr>
                <w:rFonts w:hint="eastAsia" w:ascii="宋体" w:hAnsi="宋体" w:cs="宋体"/>
                <w:bCs/>
                <w:color w:val="auto"/>
                <w:highlight w:val="none"/>
              </w:rPr>
              <w:t>注：不满足一档或未提供本项内容的计0分。</w:t>
            </w:r>
          </w:p>
        </w:tc>
        <w:tc>
          <w:tcPr>
            <w:tcW w:w="327" w:type="pct"/>
            <w:noWrap w:val="0"/>
            <w:vAlign w:val="center"/>
          </w:tcPr>
          <w:p w14:paraId="039A33E8">
            <w:pPr>
              <w:pStyle w:val="18"/>
              <w:spacing w:line="360" w:lineRule="auto"/>
              <w:jc w:val="center"/>
              <w:rPr>
                <w:rFonts w:hint="eastAsia" w:ascii="宋体" w:hAnsi="宋体" w:cs="宋体"/>
                <w:bCs/>
                <w:color w:val="auto"/>
                <w:kern w:val="0"/>
                <w:sz w:val="21"/>
                <w:szCs w:val="21"/>
                <w:highlight w:val="none"/>
                <w:lang w:val="en-US" w:eastAsia="zh-CN" w:bidi="ar-SA"/>
              </w:rPr>
            </w:pPr>
            <w:r>
              <w:rPr>
                <w:rFonts w:hint="eastAsia" w:hAnsi="宋体" w:cs="宋体"/>
                <w:bCs/>
                <w:color w:val="auto"/>
                <w:sz w:val="21"/>
                <w:highlight w:val="none"/>
              </w:rPr>
              <w:t>15分</w:t>
            </w:r>
          </w:p>
        </w:tc>
      </w:tr>
      <w:tr w14:paraId="4660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98" w:type="pct"/>
            <w:noWrap w:val="0"/>
            <w:vAlign w:val="center"/>
          </w:tcPr>
          <w:p w14:paraId="36141BF0">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p>
        </w:tc>
        <w:tc>
          <w:tcPr>
            <w:tcW w:w="557" w:type="pct"/>
            <w:noWrap w:val="0"/>
            <w:vAlign w:val="center"/>
          </w:tcPr>
          <w:p w14:paraId="36B2D868">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商务</w:t>
            </w:r>
          </w:p>
        </w:tc>
        <w:tc>
          <w:tcPr>
            <w:tcW w:w="3816" w:type="pct"/>
            <w:noWrap w:val="0"/>
            <w:vAlign w:val="center"/>
          </w:tcPr>
          <w:p w14:paraId="1ED23088">
            <w:pPr>
              <w:pStyle w:val="36"/>
              <w:widowControl/>
              <w:snapToGrid w:val="0"/>
              <w:spacing w:line="360" w:lineRule="auto"/>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满分（</w:t>
            </w:r>
            <w:r>
              <w:rPr>
                <w:rFonts w:hint="eastAsia" w:hAnsi="宋体" w:eastAsia="宋体" w:cs="宋体"/>
                <w:bCs/>
                <w:color w:val="auto"/>
                <w:kern w:val="2"/>
                <w:sz w:val="21"/>
                <w:szCs w:val="21"/>
                <w:highlight w:val="none"/>
                <w:lang w:val="en-US" w:eastAsia="zh-CN" w:bidi="ar-SA"/>
              </w:rPr>
              <w:t>2</w:t>
            </w:r>
            <w:r>
              <w:rPr>
                <w:rFonts w:hint="eastAsia" w:hAnsi="宋体" w:cs="宋体"/>
                <w:bCs/>
                <w:color w:val="auto"/>
                <w:kern w:val="2"/>
                <w:sz w:val="21"/>
                <w:szCs w:val="21"/>
                <w:highlight w:val="none"/>
                <w:lang w:val="en-US" w:eastAsia="zh-CN" w:bidi="ar-SA"/>
              </w:rPr>
              <w:t>0</w:t>
            </w:r>
            <w:r>
              <w:rPr>
                <w:rFonts w:hint="eastAsia" w:ascii="宋体" w:hAnsi="宋体" w:eastAsia="宋体" w:cs="宋体"/>
                <w:bCs/>
                <w:color w:val="auto"/>
                <w:kern w:val="2"/>
                <w:sz w:val="21"/>
                <w:szCs w:val="21"/>
                <w:highlight w:val="none"/>
                <w:lang w:val="en-US" w:eastAsia="zh-CN" w:bidi="ar-SA"/>
              </w:rPr>
              <w:t>分）</w:t>
            </w:r>
          </w:p>
        </w:tc>
        <w:tc>
          <w:tcPr>
            <w:tcW w:w="327" w:type="pct"/>
            <w:noWrap w:val="0"/>
            <w:vAlign w:val="center"/>
          </w:tcPr>
          <w:p w14:paraId="10DEBBDD">
            <w:pPr>
              <w:spacing w:line="360" w:lineRule="auto"/>
              <w:jc w:val="both"/>
              <w:rPr>
                <w:rFonts w:hint="eastAsia" w:ascii="宋体" w:hAnsi="宋体" w:eastAsia="宋体" w:cs="宋体"/>
                <w:bCs/>
                <w:color w:val="auto"/>
                <w:szCs w:val="21"/>
                <w:highlight w:val="none"/>
              </w:rPr>
            </w:pPr>
          </w:p>
        </w:tc>
      </w:tr>
      <w:tr w14:paraId="1016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298" w:type="pct"/>
            <w:noWrap w:val="0"/>
            <w:vAlign w:val="center"/>
          </w:tcPr>
          <w:p w14:paraId="0DB8BA53">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3.1</w:t>
            </w:r>
          </w:p>
        </w:tc>
        <w:tc>
          <w:tcPr>
            <w:tcW w:w="557" w:type="pct"/>
            <w:noWrap w:val="0"/>
            <w:vAlign w:val="center"/>
          </w:tcPr>
          <w:p w14:paraId="4E3F1966">
            <w:pPr>
              <w:pStyle w:val="35"/>
              <w:spacing w:before="220" w:line="228" w:lineRule="auto"/>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lang w:eastAsia="zh-CN"/>
              </w:rPr>
              <w:t>人员配备</w:t>
            </w:r>
            <w:r>
              <w:rPr>
                <w:rFonts w:hint="eastAsia" w:ascii="宋体" w:hAnsi="宋体" w:cs="宋体"/>
                <w:b/>
                <w:bCs w:val="0"/>
                <w:color w:val="auto"/>
                <w:kern w:val="0"/>
                <w:szCs w:val="21"/>
                <w:highlight w:val="none"/>
                <w:lang w:val="en-US" w:eastAsia="zh-CN"/>
              </w:rPr>
              <w:t>及</w:t>
            </w:r>
            <w:r>
              <w:rPr>
                <w:rFonts w:hint="eastAsia" w:cs="宋体"/>
                <w:b/>
                <w:bCs w:val="0"/>
                <w:color w:val="auto"/>
                <w:kern w:val="0"/>
                <w:szCs w:val="21"/>
                <w:highlight w:val="none"/>
                <w:lang w:val="en-US" w:eastAsia="zh-CN"/>
              </w:rPr>
              <w:t>实施器具配备</w:t>
            </w:r>
          </w:p>
        </w:tc>
        <w:tc>
          <w:tcPr>
            <w:tcW w:w="3816" w:type="pct"/>
            <w:noWrap w:val="0"/>
            <w:vAlign w:val="center"/>
          </w:tcPr>
          <w:p w14:paraId="5BAB2272">
            <w:pPr>
              <w:pStyle w:val="35"/>
              <w:spacing w:before="173" w:line="317" w:lineRule="auto"/>
              <w:ind w:left="132" w:right="206" w:hanging="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1、供应商拟投入项目负责人具有林业专业高级及以上职称得</w:t>
            </w:r>
            <w:r>
              <w:rPr>
                <w:rFonts w:hint="eastAsia" w:ascii="宋体" w:hAnsi="宋体" w:eastAsia="宋体" w:cs="宋体"/>
                <w:color w:val="auto"/>
                <w:spacing w:val="-26"/>
                <w:sz w:val="21"/>
                <w:szCs w:val="21"/>
                <w:highlight w:val="none"/>
              </w:rPr>
              <w:t xml:space="preserve"> </w:t>
            </w:r>
            <w:r>
              <w:rPr>
                <w:rFonts w:hint="eastAsia"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w:t>
            </w:r>
            <w:r>
              <w:rPr>
                <w:rFonts w:hint="eastAsia" w:ascii="宋体" w:hAnsi="宋体" w:eastAsia="宋体" w:cs="宋体"/>
                <w:color w:val="auto"/>
                <w:spacing w:val="5"/>
                <w:sz w:val="21"/>
                <w:szCs w:val="21"/>
                <w:highlight w:val="none"/>
              </w:rPr>
              <w:t>中级职称得</w:t>
            </w:r>
            <w:r>
              <w:rPr>
                <w:rFonts w:hint="eastAsia" w:cs="宋体"/>
                <w:color w:val="auto"/>
                <w:spacing w:val="-19"/>
                <w:sz w:val="21"/>
                <w:szCs w:val="21"/>
                <w:highlight w:val="none"/>
                <w:lang w:val="en-US" w:eastAsia="zh-CN"/>
              </w:rPr>
              <w:t>1</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分（以下不重复计分）。（满分</w:t>
            </w:r>
            <w:r>
              <w:rPr>
                <w:rFonts w:hint="eastAsia" w:ascii="宋体" w:hAnsi="宋体" w:eastAsia="宋体" w:cs="宋体"/>
                <w:color w:val="auto"/>
                <w:spacing w:val="-35"/>
                <w:sz w:val="21"/>
                <w:szCs w:val="21"/>
                <w:highlight w:val="none"/>
              </w:rPr>
              <w:t xml:space="preserve"> </w:t>
            </w:r>
            <w:r>
              <w:rPr>
                <w:rFonts w:hint="eastAsia" w:cs="宋体"/>
                <w:color w:val="auto"/>
                <w:spacing w:val="5"/>
                <w:sz w:val="21"/>
                <w:szCs w:val="21"/>
                <w:highlight w:val="none"/>
                <w:lang w:val="en-US" w:eastAsia="zh-CN"/>
              </w:rPr>
              <w:t>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w:t>
            </w:r>
          </w:p>
          <w:p w14:paraId="581DD736">
            <w:pPr>
              <w:pStyle w:val="35"/>
              <w:spacing w:before="195" w:line="346" w:lineRule="auto"/>
              <w:ind w:left="115" w:right="10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2、供应商拟投入的技术人员中具有林业专业高级及以上工程师职称</w:t>
            </w:r>
            <w:r>
              <w:rPr>
                <w:rFonts w:hint="eastAsia"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分/人；具有林业专业中级职称</w:t>
            </w:r>
            <w:r>
              <w:rPr>
                <w:rFonts w:hint="eastAsia" w:ascii="宋体" w:hAnsi="宋体" w:eastAsia="宋体" w:cs="宋体"/>
                <w:color w:val="auto"/>
                <w:spacing w:val="-21"/>
                <w:sz w:val="21"/>
                <w:szCs w:val="21"/>
                <w:highlight w:val="none"/>
              </w:rPr>
              <w:t xml:space="preserve"> </w:t>
            </w:r>
            <w:r>
              <w:rPr>
                <w:rFonts w:hint="eastAsia" w:cs="宋体"/>
                <w:color w:val="auto"/>
                <w:spacing w:val="1"/>
                <w:sz w:val="21"/>
                <w:szCs w:val="21"/>
                <w:highlight w:val="none"/>
                <w:lang w:val="en-US" w:eastAsia="zh-CN"/>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分/人</w:t>
            </w:r>
            <w:r>
              <w:rPr>
                <w:rFonts w:hint="eastAsia" w:ascii="宋体" w:hAnsi="宋体" w:eastAsia="宋体" w:cs="宋体"/>
                <w:color w:val="auto"/>
                <w:sz w:val="21"/>
                <w:szCs w:val="21"/>
                <w:highlight w:val="none"/>
              </w:rPr>
              <w:t>。（本项满分</w:t>
            </w:r>
            <w:r>
              <w:rPr>
                <w:rFonts w:hint="eastAsia" w:cs="宋体"/>
                <w:color w:val="auto"/>
                <w:spacing w:val="-22"/>
                <w:sz w:val="21"/>
                <w:szCs w:val="21"/>
                <w:highlight w:val="none"/>
                <w:lang w:val="en-US" w:eastAsia="zh-CN"/>
              </w:rPr>
              <w:t>8</w:t>
            </w:r>
            <w:r>
              <w:rPr>
                <w:rFonts w:hint="eastAsia" w:ascii="宋体" w:hAnsi="宋体" w:eastAsia="宋体" w:cs="宋体"/>
                <w:color w:val="auto"/>
                <w:sz w:val="21"/>
                <w:szCs w:val="21"/>
                <w:highlight w:val="none"/>
              </w:rPr>
              <w:t>分）</w:t>
            </w:r>
          </w:p>
          <w:p w14:paraId="19106910">
            <w:pPr>
              <w:pStyle w:val="35"/>
              <w:spacing w:before="195" w:line="316" w:lineRule="auto"/>
              <w:ind w:left="129" w:right="257" w:hanging="1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3、供应商拟投入项目器械设备具有满足项目使用的无人</w:t>
            </w:r>
            <w:r>
              <w:rPr>
                <w:rFonts w:hint="eastAsia" w:ascii="宋体" w:hAnsi="宋体" w:eastAsia="宋体" w:cs="宋体"/>
                <w:color w:val="auto"/>
                <w:spacing w:val="7"/>
                <w:sz w:val="21"/>
                <w:szCs w:val="21"/>
                <w:highlight w:val="none"/>
              </w:rPr>
              <w:t>飞机</w:t>
            </w:r>
            <w:r>
              <w:rPr>
                <w:rFonts w:hint="eastAsia" w:ascii="宋体" w:hAnsi="宋体" w:eastAsia="宋体" w:cs="宋体"/>
                <w:color w:val="auto"/>
                <w:spacing w:val="-21"/>
                <w:sz w:val="21"/>
                <w:szCs w:val="21"/>
                <w:highlight w:val="none"/>
              </w:rPr>
              <w:t xml:space="preserve"> </w:t>
            </w:r>
            <w:r>
              <w:rPr>
                <w:rFonts w:hint="eastAsia" w:cs="宋体"/>
                <w:color w:val="auto"/>
                <w:spacing w:val="-21"/>
                <w:sz w:val="21"/>
                <w:szCs w:val="21"/>
                <w:highlight w:val="none"/>
                <w:lang w:val="en-US" w:eastAsia="zh-CN"/>
              </w:rPr>
              <w:t>2</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4"/>
                <w:sz w:val="21"/>
                <w:szCs w:val="21"/>
                <w:highlight w:val="none"/>
              </w:rPr>
              <w:t>台，本项满分</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分。（满分</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分）</w:t>
            </w:r>
          </w:p>
          <w:p w14:paraId="5992E470">
            <w:pPr>
              <w:pStyle w:val="18"/>
              <w:spacing w:line="360" w:lineRule="auto"/>
              <w:ind w:firstLine="456"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pacing w:val="9"/>
                <w:sz w:val="21"/>
                <w:szCs w:val="21"/>
                <w:highlight w:val="none"/>
              </w:rPr>
              <w:t>（注:①</w:t>
            </w:r>
            <w:r>
              <w:rPr>
                <w:rFonts w:hint="eastAsia" w:ascii="宋体" w:hAnsi="宋体" w:eastAsia="宋体" w:cs="宋体"/>
                <w:bCs/>
                <w:color w:val="auto"/>
                <w:kern w:val="2"/>
                <w:sz w:val="21"/>
                <w:highlight w:val="none"/>
                <w:lang w:val="en-US" w:eastAsia="zh-CN"/>
              </w:rPr>
              <w:t>须提供以上人员职称证、半年内连续3个月供应商为其缴纳社保证明或劳动合同扫描件（如为退休人员请提供退休证及聘用合同扫描件），否则不得分。</w:t>
            </w:r>
            <w:r>
              <w:rPr>
                <w:rFonts w:hint="eastAsia" w:ascii="宋体" w:hAnsi="宋体" w:eastAsia="宋体" w:cs="宋体"/>
                <w:color w:val="auto"/>
                <w:spacing w:val="7"/>
                <w:sz w:val="21"/>
                <w:szCs w:val="21"/>
                <w:highlight w:val="none"/>
              </w:rPr>
              <w:t>②拟投入项目器械设备提供购买发票复印件并加盖公章，不提供本项不计分。</w:t>
            </w:r>
          </w:p>
        </w:tc>
        <w:tc>
          <w:tcPr>
            <w:tcW w:w="327" w:type="pct"/>
            <w:noWrap w:val="0"/>
            <w:vAlign w:val="center"/>
          </w:tcPr>
          <w:p w14:paraId="25A0AE8C">
            <w:pPr>
              <w:spacing w:line="360" w:lineRule="auto"/>
              <w:jc w:val="both"/>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15</w:t>
            </w:r>
            <w:r>
              <w:rPr>
                <w:rFonts w:hint="eastAsia" w:ascii="宋体" w:hAnsi="宋体" w:eastAsia="宋体" w:cs="宋体"/>
                <w:bCs/>
                <w:color w:val="auto"/>
                <w:szCs w:val="21"/>
                <w:highlight w:val="none"/>
                <w:lang w:val="en-US" w:eastAsia="zh-CN"/>
              </w:rPr>
              <w:t>分</w:t>
            </w:r>
          </w:p>
        </w:tc>
      </w:tr>
      <w:tr w14:paraId="521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98" w:type="pct"/>
            <w:noWrap w:val="0"/>
            <w:vAlign w:val="center"/>
          </w:tcPr>
          <w:p w14:paraId="1A4485CB">
            <w:pPr>
              <w:spacing w:line="360" w:lineRule="auto"/>
              <w:jc w:val="center"/>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rPr>
              <w:t>3.</w:t>
            </w:r>
            <w:r>
              <w:rPr>
                <w:rFonts w:hint="eastAsia" w:ascii="宋体" w:hAnsi="宋体" w:eastAsia="宋体" w:cs="宋体"/>
                <w:b/>
                <w:bCs w:val="0"/>
                <w:color w:val="auto"/>
                <w:szCs w:val="21"/>
                <w:highlight w:val="none"/>
                <w:lang w:val="en-US" w:eastAsia="zh-CN"/>
              </w:rPr>
              <w:t>2</w:t>
            </w:r>
          </w:p>
        </w:tc>
        <w:tc>
          <w:tcPr>
            <w:tcW w:w="557" w:type="pct"/>
            <w:noWrap w:val="0"/>
            <w:vAlign w:val="center"/>
          </w:tcPr>
          <w:p w14:paraId="0EFBCCC1">
            <w:pPr>
              <w:spacing w:line="360" w:lineRule="auto"/>
              <w:jc w:val="center"/>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业绩</w:t>
            </w:r>
          </w:p>
        </w:tc>
        <w:tc>
          <w:tcPr>
            <w:tcW w:w="3816" w:type="pct"/>
            <w:noWrap w:val="0"/>
            <w:vAlign w:val="center"/>
          </w:tcPr>
          <w:p w14:paraId="25125BD1">
            <w:pPr>
              <w:spacing w:line="360" w:lineRule="auto"/>
              <w:jc w:val="both"/>
              <w:rPr>
                <w:rFonts w:hint="eastAsia"/>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供应商</w:t>
            </w:r>
            <w:r>
              <w:rPr>
                <w:rFonts w:hint="eastAsia" w:ascii="宋体" w:hAnsi="宋体" w:cs="宋体"/>
                <w:bCs/>
                <w:color w:val="auto"/>
                <w:kern w:val="2"/>
                <w:sz w:val="21"/>
                <w:szCs w:val="21"/>
                <w:highlight w:val="none"/>
                <w:lang w:val="en-US" w:eastAsia="zh-CN" w:bidi="ar-SA"/>
              </w:rPr>
              <w:t>近3年</w:t>
            </w:r>
            <w:r>
              <w:rPr>
                <w:rFonts w:hint="eastAsia"/>
                <w:color w:val="auto"/>
                <w:highlight w:val="none"/>
                <w:lang w:val="en-US" w:eastAsia="zh-CN"/>
              </w:rPr>
              <w:t>独立承担过同类（如森林、草原、湿地调查监测）项目</w:t>
            </w:r>
            <w:r>
              <w:rPr>
                <w:rFonts w:hint="eastAsia" w:ascii="宋体" w:hAnsi="宋体" w:eastAsia="宋体" w:cs="宋体"/>
                <w:bCs/>
                <w:color w:val="auto"/>
                <w:kern w:val="2"/>
                <w:sz w:val="21"/>
                <w:szCs w:val="21"/>
                <w:highlight w:val="none"/>
                <w:lang w:val="en-US" w:eastAsia="zh-CN" w:bidi="ar-SA"/>
              </w:rPr>
              <w:t>，每个得</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分，满分</w:t>
            </w: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（提供中标/成交通知书或合同复印件）</w:t>
            </w:r>
          </w:p>
        </w:tc>
        <w:tc>
          <w:tcPr>
            <w:tcW w:w="327" w:type="pct"/>
            <w:noWrap w:val="0"/>
            <w:vAlign w:val="center"/>
          </w:tcPr>
          <w:p w14:paraId="02505DA6">
            <w:pPr>
              <w:spacing w:line="360" w:lineRule="auto"/>
              <w:jc w:val="both"/>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分</w:t>
            </w:r>
          </w:p>
        </w:tc>
      </w:tr>
      <w:tr w14:paraId="7104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98" w:type="pct"/>
            <w:noWrap w:val="0"/>
            <w:vAlign w:val="center"/>
          </w:tcPr>
          <w:p w14:paraId="3CC9287F">
            <w:pPr>
              <w:spacing w:line="360" w:lineRule="auto"/>
              <w:jc w:val="center"/>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4</w:t>
            </w:r>
          </w:p>
        </w:tc>
        <w:tc>
          <w:tcPr>
            <w:tcW w:w="557" w:type="pct"/>
            <w:noWrap w:val="0"/>
            <w:vAlign w:val="center"/>
          </w:tcPr>
          <w:p w14:paraId="1625B1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b/>
                <w:bCs w:val="0"/>
                <w:color w:val="auto"/>
                <w:kern w:val="2"/>
                <w:sz w:val="21"/>
                <w:szCs w:val="21"/>
                <w:highlight w:val="none"/>
                <w:lang w:val="en-US" w:eastAsia="zh-CN" w:bidi="ar-SA"/>
              </w:rPr>
            </w:pPr>
            <w:r>
              <w:rPr>
                <w:rFonts w:hint="eastAsia" w:ascii="宋体" w:hAnsi="宋体"/>
                <w:b/>
                <w:bCs w:val="0"/>
                <w:color w:val="auto"/>
                <w:szCs w:val="21"/>
                <w:highlight w:val="none"/>
              </w:rPr>
              <w:t>诚信</w:t>
            </w:r>
          </w:p>
        </w:tc>
        <w:tc>
          <w:tcPr>
            <w:tcW w:w="3816" w:type="pct"/>
            <w:noWrap w:val="0"/>
            <w:vAlign w:val="top"/>
          </w:tcPr>
          <w:p w14:paraId="299B27D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Cs/>
                <w:color w:val="auto"/>
                <w:kern w:val="2"/>
                <w:sz w:val="21"/>
                <w:szCs w:val="21"/>
                <w:highlight w:val="none"/>
                <w:lang w:val="en-US" w:eastAsia="zh-CN" w:bidi="ar-SA"/>
              </w:rPr>
            </w:pPr>
            <w:r>
              <w:rPr>
                <w:rFonts w:hint="eastAsia" w:ascii="宋体" w:hAnsi="宋体"/>
                <w:bCs/>
                <w:color w:val="auto"/>
                <w:szCs w:val="21"/>
                <w:highlight w:val="none"/>
              </w:rPr>
              <w:t>投标人在截标日前1年内在政府采购活动中存在违约违规情形的（以财政部门出具的书面材料为评分依据），每次扣除3分，最高扣分6分扣完为止。</w:t>
            </w:r>
          </w:p>
        </w:tc>
        <w:tc>
          <w:tcPr>
            <w:tcW w:w="327" w:type="pct"/>
            <w:noWrap w:val="0"/>
            <w:vAlign w:val="center"/>
          </w:tcPr>
          <w:p w14:paraId="363CB8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bCs/>
                <w:color w:val="auto"/>
                <w:kern w:val="2"/>
                <w:sz w:val="21"/>
                <w:szCs w:val="21"/>
                <w:highlight w:val="none"/>
                <w:lang w:val="en-US" w:eastAsia="zh-CN" w:bidi="ar-SA"/>
              </w:rPr>
            </w:pPr>
            <w:r>
              <w:rPr>
                <w:rFonts w:hint="eastAsia" w:ascii="宋体" w:hAnsi="宋体"/>
                <w:bCs/>
                <w:color w:val="auto"/>
                <w:szCs w:val="21"/>
                <w:highlight w:val="none"/>
              </w:rPr>
              <w:t>-6~0</w:t>
            </w:r>
          </w:p>
        </w:tc>
      </w:tr>
    </w:tbl>
    <w:p w14:paraId="7865F5A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 </w:t>
      </w:r>
      <w:bookmarkEnd w:id="77"/>
    </w:p>
    <w:p w14:paraId="70C090C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8.2商务技术评审因素为客观评分项的，应在评分项目或评分标准中予以标注为“客观分”。对供应商的客观评分项目，各评审专家评分应当一致。</w:t>
      </w:r>
    </w:p>
    <w:p w14:paraId="1EEC7D5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8.3.终止竞争性磋商采购活动</w:t>
      </w:r>
    </w:p>
    <w:p w14:paraId="57C4C89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9036BAE">
      <w:pPr>
        <w:pStyle w:val="9"/>
        <w:ind w:left="0" w:leftChars="0"/>
        <w:rPr>
          <w:rFonts w:hint="eastAsia" w:ascii="宋体" w:hAnsi="宋体" w:eastAsia="宋体" w:cs="宋体"/>
          <w:b w:val="0"/>
          <w:color w:val="auto"/>
          <w:highlight w:val="none"/>
          <w:lang w:eastAsia="zh-CN"/>
        </w:rPr>
      </w:pPr>
    </w:p>
    <w:p w14:paraId="2954FF3B">
      <w:pPr>
        <w:rPr>
          <w:rFonts w:hint="eastAsia" w:ascii="宋体" w:hAnsi="宋体" w:eastAsia="宋体" w:cs="宋体"/>
          <w:b w:val="0"/>
          <w:color w:val="auto"/>
          <w:highlight w:val="none"/>
          <w:lang w:eastAsia="zh-CN"/>
        </w:rPr>
      </w:pPr>
    </w:p>
    <w:p w14:paraId="37E06E82">
      <w:pPr>
        <w:pStyle w:val="9"/>
        <w:rPr>
          <w:rFonts w:hint="eastAsia"/>
          <w:color w:val="auto"/>
          <w:lang w:eastAsia="zh-CN"/>
        </w:rPr>
      </w:pPr>
    </w:p>
    <w:p w14:paraId="4FD00DD3">
      <w:pPr>
        <w:pStyle w:val="5"/>
        <w:spacing w:before="0" w:after="0" w:line="360" w:lineRule="auto"/>
        <w:ind w:firstLine="640" w:firstLineChars="200"/>
        <w:jc w:val="center"/>
        <w:rPr>
          <w:rFonts w:hint="eastAsia" w:ascii="宋体" w:hAnsi="宋体" w:eastAsia="宋体" w:cs="宋体"/>
          <w:b w:val="0"/>
          <w:color w:val="auto"/>
          <w:highlight w:val="none"/>
          <w:lang w:eastAsia="zh-CN"/>
        </w:rPr>
      </w:pPr>
      <w:bookmarkStart w:id="78" w:name="_Toc2002"/>
      <w:bookmarkStart w:id="79" w:name="_Toc80886939"/>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74"/>
      <w:bookmarkEnd w:id="78"/>
      <w:bookmarkEnd w:id="79"/>
    </w:p>
    <w:p w14:paraId="3E4EC1E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2594C6DD">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D5ED61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083F2B07">
      <w:pPr>
        <w:pStyle w:val="3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1DB3CC">
      <w:pPr>
        <w:pStyle w:val="5"/>
        <w:spacing w:before="0" w:after="0" w:line="360" w:lineRule="auto"/>
        <w:ind w:firstLine="0" w:firstLineChars="0"/>
        <w:jc w:val="both"/>
        <w:rPr>
          <w:rFonts w:hint="eastAsia" w:ascii="宋体" w:hAnsi="宋体" w:eastAsia="宋体" w:cs="宋体"/>
          <w:b w:val="0"/>
          <w:color w:val="auto"/>
          <w:highlight w:val="none"/>
        </w:rPr>
      </w:pPr>
      <w:bookmarkStart w:id="80" w:name="_Toc80886940"/>
      <w:bookmarkStart w:id="81" w:name="_Toc80205936"/>
    </w:p>
    <w:p w14:paraId="37B0AC2E">
      <w:pPr>
        <w:pStyle w:val="5"/>
        <w:spacing w:before="0" w:after="0" w:line="360" w:lineRule="auto"/>
        <w:ind w:firstLine="640" w:firstLineChars="200"/>
        <w:jc w:val="center"/>
        <w:rPr>
          <w:rFonts w:hint="eastAsia" w:ascii="宋体" w:hAnsi="宋体" w:eastAsia="宋体" w:cs="宋体"/>
          <w:b w:val="0"/>
          <w:color w:val="auto"/>
          <w:highlight w:val="none"/>
        </w:rPr>
      </w:pPr>
    </w:p>
    <w:p w14:paraId="51ABBA62">
      <w:pPr>
        <w:pStyle w:val="5"/>
        <w:spacing w:before="0" w:after="0" w:line="360" w:lineRule="auto"/>
        <w:ind w:firstLine="640" w:firstLineChars="200"/>
        <w:jc w:val="center"/>
        <w:rPr>
          <w:rFonts w:hint="eastAsia" w:ascii="宋体" w:hAnsi="宋体" w:eastAsia="宋体" w:cs="宋体"/>
          <w:b w:val="0"/>
          <w:color w:val="auto"/>
          <w:highlight w:val="none"/>
        </w:rPr>
      </w:pPr>
      <w:bookmarkStart w:id="82" w:name="_Toc2910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0"/>
      <w:bookmarkEnd w:id="81"/>
      <w:bookmarkEnd w:id="82"/>
    </w:p>
    <w:p w14:paraId="51C8370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2DB25456">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2440A0F">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26D7E7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553CEEFB">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ADFFAF">
      <w:pPr>
        <w:pStyle w:val="5"/>
        <w:jc w:val="center"/>
        <w:rPr>
          <w:rFonts w:hint="eastAsia" w:ascii="宋体" w:hAnsi="宋体" w:eastAsia="宋体" w:cs="宋体"/>
          <w:color w:val="auto"/>
          <w:highlight w:val="none"/>
        </w:rPr>
      </w:pPr>
    </w:p>
    <w:p w14:paraId="45D52A92">
      <w:pPr>
        <w:pStyle w:val="5"/>
        <w:jc w:val="center"/>
        <w:rPr>
          <w:rFonts w:hint="eastAsia" w:ascii="宋体" w:hAnsi="宋体" w:eastAsia="宋体" w:cs="宋体"/>
          <w:color w:val="auto"/>
          <w:highlight w:val="none"/>
        </w:rPr>
      </w:pPr>
    </w:p>
    <w:p w14:paraId="40D620FD">
      <w:pPr>
        <w:pStyle w:val="5"/>
        <w:jc w:val="center"/>
        <w:rPr>
          <w:rFonts w:hint="eastAsia" w:ascii="宋体" w:hAnsi="宋体" w:eastAsia="宋体" w:cs="宋体"/>
          <w:color w:val="auto"/>
          <w:highlight w:val="none"/>
        </w:rPr>
      </w:pPr>
    </w:p>
    <w:p w14:paraId="109FCBAD">
      <w:pPr>
        <w:pStyle w:val="5"/>
        <w:jc w:val="center"/>
        <w:rPr>
          <w:rFonts w:hint="eastAsia" w:ascii="宋体" w:hAnsi="宋体" w:eastAsia="宋体" w:cs="宋体"/>
          <w:color w:val="auto"/>
          <w:highlight w:val="none"/>
        </w:rPr>
      </w:pPr>
    </w:p>
    <w:p w14:paraId="24FAD6CA">
      <w:pPr>
        <w:pStyle w:val="5"/>
        <w:jc w:val="center"/>
        <w:rPr>
          <w:rFonts w:hint="eastAsia" w:ascii="宋体" w:hAnsi="宋体" w:eastAsia="宋体" w:cs="宋体"/>
          <w:color w:val="auto"/>
          <w:highlight w:val="none"/>
        </w:rPr>
      </w:pPr>
    </w:p>
    <w:p w14:paraId="383231FD">
      <w:pPr>
        <w:pStyle w:val="4"/>
        <w:jc w:val="center"/>
        <w:rPr>
          <w:rFonts w:hint="eastAsia" w:ascii="宋体" w:hAnsi="宋体" w:eastAsia="宋体" w:cs="宋体"/>
          <w:color w:val="auto"/>
          <w:highlight w:val="none"/>
        </w:rPr>
        <w:sectPr>
          <w:footerReference r:id="rId12" w:type="first"/>
          <w:footerReference r:id="rId11" w:type="default"/>
          <w:pgSz w:w="11910" w:h="16840"/>
          <w:pgMar w:top="1440" w:right="1080" w:bottom="1440" w:left="1080" w:header="720" w:footer="720" w:gutter="0"/>
          <w:pgNumType w:fmt="decimal"/>
          <w:cols w:space="720" w:num="1"/>
        </w:sectPr>
      </w:pPr>
      <w:bookmarkStart w:id="83" w:name="_Toc26071"/>
      <w:bookmarkStart w:id="84" w:name="_Toc80886941"/>
      <w:r>
        <w:rPr>
          <w:rFonts w:hint="eastAsia" w:ascii="宋体" w:hAnsi="宋体" w:eastAsia="宋体" w:cs="宋体"/>
          <w:color w:val="auto"/>
          <w:highlight w:val="none"/>
        </w:rPr>
        <w:t>第五章 响应文件格式</w:t>
      </w:r>
      <w:bookmarkEnd w:id="83"/>
      <w:bookmarkEnd w:id="84"/>
    </w:p>
    <w:p w14:paraId="27DB6483">
      <w:pPr>
        <w:pStyle w:val="5"/>
        <w:jc w:val="center"/>
        <w:rPr>
          <w:rFonts w:hint="eastAsia" w:ascii="宋体" w:hAnsi="宋体" w:eastAsia="宋体" w:cs="宋体"/>
          <w:b w:val="0"/>
          <w:color w:val="auto"/>
          <w:highlight w:val="none"/>
          <w:lang w:val="en-US" w:eastAsia="zh-CN"/>
        </w:rPr>
      </w:pPr>
      <w:bookmarkStart w:id="85" w:name="_Toc80886942"/>
      <w:bookmarkStart w:id="86" w:name="_Toc80205938"/>
      <w:bookmarkStart w:id="87" w:name="_Toc16517"/>
      <w:r>
        <w:rPr>
          <w:rFonts w:hint="eastAsia" w:ascii="宋体" w:hAnsi="宋体" w:eastAsia="宋体" w:cs="宋体"/>
          <w:b w:val="0"/>
          <w:color w:val="auto"/>
          <w:highlight w:val="none"/>
          <w:lang w:val="en-US" w:eastAsia="zh-CN"/>
        </w:rPr>
        <w:t>第一节 封面格式</w:t>
      </w:r>
      <w:bookmarkEnd w:id="85"/>
      <w:bookmarkEnd w:id="86"/>
      <w:bookmarkEnd w:id="87"/>
    </w:p>
    <w:p w14:paraId="09A9FB98">
      <w:pPr>
        <w:snapToGrid w:val="0"/>
        <w:spacing w:before="120" w:beforeLines="50" w:after="50"/>
        <w:rPr>
          <w:rFonts w:hint="eastAsia" w:ascii="宋体" w:hAnsi="宋体" w:eastAsia="宋体" w:cs="宋体"/>
          <w:color w:val="auto"/>
          <w:sz w:val="24"/>
          <w:szCs w:val="20"/>
          <w:highlight w:val="none"/>
        </w:rPr>
      </w:pPr>
    </w:p>
    <w:p w14:paraId="05EFE8E8">
      <w:pPr>
        <w:snapToGrid w:val="0"/>
        <w:spacing w:before="120" w:beforeLines="50" w:after="50"/>
        <w:jc w:val="center"/>
        <w:rPr>
          <w:rFonts w:hint="eastAsia" w:ascii="宋体" w:hAnsi="宋体" w:eastAsia="宋体" w:cs="宋体"/>
          <w:bCs/>
          <w:color w:val="auto"/>
          <w:sz w:val="24"/>
          <w:szCs w:val="20"/>
          <w:highlight w:val="none"/>
        </w:rPr>
      </w:pPr>
    </w:p>
    <w:p w14:paraId="64AB42FD">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4003A89">
      <w:pPr>
        <w:snapToGrid w:val="0"/>
        <w:spacing w:before="120" w:beforeLines="50" w:after="50"/>
        <w:rPr>
          <w:rFonts w:hint="eastAsia" w:ascii="宋体" w:hAnsi="宋体" w:eastAsia="宋体" w:cs="宋体"/>
          <w:bCs/>
          <w:color w:val="auto"/>
          <w:sz w:val="24"/>
          <w:szCs w:val="20"/>
          <w:highlight w:val="none"/>
        </w:rPr>
      </w:pPr>
    </w:p>
    <w:p w14:paraId="28310C0F">
      <w:pPr>
        <w:snapToGrid w:val="0"/>
        <w:spacing w:before="120" w:beforeLines="50" w:after="50"/>
        <w:rPr>
          <w:rFonts w:hint="eastAsia" w:ascii="宋体" w:hAnsi="宋体" w:eastAsia="宋体" w:cs="宋体"/>
          <w:bCs/>
          <w:color w:val="auto"/>
          <w:sz w:val="24"/>
          <w:szCs w:val="20"/>
          <w:highlight w:val="none"/>
        </w:rPr>
      </w:pPr>
    </w:p>
    <w:p w14:paraId="41C598B8">
      <w:pPr>
        <w:snapToGrid w:val="0"/>
        <w:spacing w:before="120" w:beforeLines="50" w:after="50"/>
        <w:rPr>
          <w:rFonts w:hint="eastAsia" w:ascii="宋体" w:hAnsi="宋体" w:eastAsia="宋体" w:cs="宋体"/>
          <w:bCs/>
          <w:color w:val="auto"/>
          <w:sz w:val="32"/>
          <w:szCs w:val="32"/>
          <w:highlight w:val="none"/>
        </w:rPr>
      </w:pPr>
    </w:p>
    <w:p w14:paraId="1D4614EF">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1CB11BD7">
      <w:pPr>
        <w:snapToGrid w:val="0"/>
        <w:spacing w:before="120" w:beforeLines="50" w:after="50"/>
        <w:ind w:firstLine="480" w:firstLineChars="150"/>
        <w:rPr>
          <w:rFonts w:hint="eastAsia" w:ascii="宋体" w:hAnsi="宋体" w:eastAsia="宋体" w:cs="宋体"/>
          <w:bCs/>
          <w:color w:val="auto"/>
          <w:sz w:val="32"/>
          <w:szCs w:val="32"/>
          <w:highlight w:val="none"/>
        </w:rPr>
      </w:pPr>
    </w:p>
    <w:p w14:paraId="0F8CB79D">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572B43C7">
      <w:pPr>
        <w:snapToGrid w:val="0"/>
        <w:spacing w:before="120" w:beforeLines="50" w:after="50"/>
        <w:ind w:firstLine="480" w:firstLineChars="150"/>
        <w:rPr>
          <w:rFonts w:hint="eastAsia" w:ascii="宋体" w:hAnsi="宋体" w:eastAsia="宋体" w:cs="宋体"/>
          <w:bCs/>
          <w:color w:val="auto"/>
          <w:sz w:val="32"/>
          <w:szCs w:val="32"/>
          <w:highlight w:val="none"/>
        </w:rPr>
      </w:pPr>
    </w:p>
    <w:p w14:paraId="0DD3C9E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AF00AEB">
      <w:pPr>
        <w:snapToGrid w:val="0"/>
        <w:spacing w:before="120" w:beforeLines="50" w:after="50"/>
        <w:rPr>
          <w:rFonts w:hint="eastAsia" w:ascii="宋体" w:hAnsi="宋体" w:eastAsia="宋体" w:cs="宋体"/>
          <w:bCs/>
          <w:color w:val="auto"/>
          <w:sz w:val="32"/>
          <w:szCs w:val="32"/>
          <w:highlight w:val="none"/>
        </w:rPr>
      </w:pPr>
    </w:p>
    <w:p w14:paraId="2430F4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CA61E34">
      <w:pPr>
        <w:snapToGrid w:val="0"/>
        <w:spacing w:before="120" w:beforeLines="50" w:after="50"/>
        <w:rPr>
          <w:rFonts w:hint="eastAsia" w:ascii="宋体" w:hAnsi="宋体" w:eastAsia="宋体" w:cs="宋体"/>
          <w:bCs/>
          <w:color w:val="auto"/>
          <w:sz w:val="32"/>
          <w:szCs w:val="32"/>
          <w:highlight w:val="none"/>
        </w:rPr>
      </w:pPr>
    </w:p>
    <w:p w14:paraId="617A5A17">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DF8B05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7977A2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7A9BFF8">
      <w:pPr>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14:paraId="7C9BC256">
      <w:pPr>
        <w:pStyle w:val="5"/>
        <w:jc w:val="center"/>
        <w:rPr>
          <w:rFonts w:hint="eastAsia" w:ascii="宋体" w:hAnsi="宋体" w:eastAsia="宋体" w:cs="宋体"/>
          <w:bCs w:val="0"/>
          <w:color w:val="auto"/>
          <w:highlight w:val="none"/>
        </w:rPr>
      </w:pPr>
      <w:bookmarkStart w:id="88" w:name="_Toc26088"/>
      <w:bookmarkStart w:id="89" w:name="_Toc80886943"/>
      <w:bookmarkStart w:id="90" w:name="_Toc80205939"/>
      <w:r>
        <w:rPr>
          <w:rFonts w:hint="eastAsia" w:ascii="宋体" w:hAnsi="宋体" w:eastAsia="宋体" w:cs="宋体"/>
          <w:bCs w:val="0"/>
          <w:color w:val="auto"/>
          <w:highlight w:val="none"/>
        </w:rPr>
        <w:t>第二节 资格证明文件格式</w:t>
      </w:r>
      <w:bookmarkEnd w:id="88"/>
      <w:bookmarkEnd w:id="89"/>
      <w:bookmarkEnd w:id="90"/>
    </w:p>
    <w:p w14:paraId="6E627C8D">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68EFE3F">
      <w:pPr>
        <w:snapToGrid w:val="0"/>
        <w:spacing w:before="120" w:beforeLines="50" w:after="50"/>
        <w:rPr>
          <w:rFonts w:hint="eastAsia" w:ascii="宋体" w:hAnsi="宋体" w:eastAsia="宋体" w:cs="宋体"/>
          <w:color w:val="auto"/>
          <w:sz w:val="24"/>
          <w:szCs w:val="20"/>
          <w:highlight w:val="none"/>
        </w:rPr>
      </w:pPr>
    </w:p>
    <w:p w14:paraId="6F86C431">
      <w:pPr>
        <w:snapToGrid w:val="0"/>
        <w:spacing w:before="120" w:beforeLines="50" w:after="50"/>
        <w:rPr>
          <w:rFonts w:hint="eastAsia" w:ascii="宋体" w:hAnsi="宋体" w:eastAsia="宋体" w:cs="宋体"/>
          <w:color w:val="auto"/>
          <w:sz w:val="24"/>
          <w:szCs w:val="20"/>
          <w:highlight w:val="none"/>
        </w:rPr>
      </w:pPr>
    </w:p>
    <w:p w14:paraId="34D39EA8">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86F6703">
      <w:pPr>
        <w:snapToGrid w:val="0"/>
        <w:spacing w:before="120" w:beforeLines="50" w:after="50"/>
        <w:rPr>
          <w:rFonts w:hint="eastAsia" w:ascii="宋体" w:hAnsi="宋体" w:eastAsia="宋体" w:cs="宋体"/>
          <w:bCs/>
          <w:color w:val="auto"/>
          <w:sz w:val="24"/>
          <w:szCs w:val="20"/>
          <w:highlight w:val="none"/>
        </w:rPr>
      </w:pPr>
    </w:p>
    <w:p w14:paraId="48DA53EB">
      <w:pPr>
        <w:snapToGrid w:val="0"/>
        <w:spacing w:before="120" w:beforeLines="50" w:after="50"/>
        <w:rPr>
          <w:rFonts w:hint="eastAsia" w:ascii="宋体" w:hAnsi="宋体" w:eastAsia="宋体" w:cs="宋体"/>
          <w:bCs/>
          <w:color w:val="auto"/>
          <w:sz w:val="24"/>
          <w:szCs w:val="20"/>
          <w:highlight w:val="none"/>
        </w:rPr>
      </w:pPr>
    </w:p>
    <w:p w14:paraId="507FABAC">
      <w:pPr>
        <w:snapToGrid w:val="0"/>
        <w:spacing w:before="120" w:beforeLines="50" w:after="50"/>
        <w:rPr>
          <w:rFonts w:hint="eastAsia" w:ascii="宋体" w:hAnsi="宋体" w:eastAsia="宋体" w:cs="宋体"/>
          <w:bCs/>
          <w:color w:val="auto"/>
          <w:sz w:val="24"/>
          <w:szCs w:val="20"/>
          <w:highlight w:val="none"/>
        </w:rPr>
      </w:pPr>
    </w:p>
    <w:p w14:paraId="296E9348">
      <w:pPr>
        <w:snapToGrid w:val="0"/>
        <w:spacing w:before="120" w:beforeLines="50" w:after="50"/>
        <w:rPr>
          <w:rFonts w:hint="eastAsia" w:ascii="宋体" w:hAnsi="宋体" w:eastAsia="宋体" w:cs="宋体"/>
          <w:bCs/>
          <w:color w:val="auto"/>
          <w:sz w:val="24"/>
          <w:szCs w:val="20"/>
          <w:highlight w:val="none"/>
        </w:rPr>
      </w:pPr>
    </w:p>
    <w:p w14:paraId="6E3A50B6">
      <w:pPr>
        <w:snapToGrid w:val="0"/>
        <w:spacing w:before="120" w:beforeLines="50" w:after="50"/>
        <w:rPr>
          <w:rFonts w:hint="eastAsia" w:ascii="宋体" w:hAnsi="宋体" w:eastAsia="宋体" w:cs="宋体"/>
          <w:bCs/>
          <w:color w:val="auto"/>
          <w:sz w:val="24"/>
          <w:szCs w:val="20"/>
          <w:highlight w:val="none"/>
        </w:rPr>
      </w:pPr>
    </w:p>
    <w:p w14:paraId="64BAE70D">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14462EC7">
      <w:pPr>
        <w:snapToGrid w:val="0"/>
        <w:spacing w:before="120" w:beforeLines="50" w:after="50"/>
        <w:ind w:firstLine="720" w:firstLineChars="225"/>
        <w:rPr>
          <w:rFonts w:hint="eastAsia" w:ascii="宋体" w:hAnsi="宋体" w:eastAsia="宋体" w:cs="宋体"/>
          <w:bCs/>
          <w:color w:val="auto"/>
          <w:sz w:val="32"/>
          <w:szCs w:val="32"/>
          <w:highlight w:val="none"/>
        </w:rPr>
      </w:pPr>
    </w:p>
    <w:p w14:paraId="54B79F52">
      <w:pPr>
        <w:snapToGrid w:val="0"/>
        <w:spacing w:before="120" w:beforeLines="50" w:after="50"/>
        <w:ind w:firstLine="720" w:firstLineChars="225"/>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2EB2360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E4581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82BCBD">
      <w:pPr>
        <w:snapToGrid w:val="0"/>
        <w:spacing w:before="120" w:beforeLines="50" w:after="50"/>
        <w:ind w:firstLine="720" w:firstLineChars="225"/>
        <w:rPr>
          <w:rFonts w:hint="eastAsia" w:ascii="宋体" w:hAnsi="宋体" w:eastAsia="宋体" w:cs="宋体"/>
          <w:bCs/>
          <w:color w:val="auto"/>
          <w:sz w:val="32"/>
          <w:szCs w:val="32"/>
          <w:highlight w:val="none"/>
        </w:rPr>
      </w:pPr>
    </w:p>
    <w:p w14:paraId="71DDBF59">
      <w:pPr>
        <w:pStyle w:val="11"/>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B239A63">
      <w:pPr>
        <w:pStyle w:val="11"/>
        <w:snapToGrid w:val="0"/>
        <w:spacing w:before="50" w:after="50"/>
        <w:ind w:firstLine="720" w:firstLineChars="225"/>
        <w:rPr>
          <w:rFonts w:hint="eastAsia" w:ascii="宋体" w:hAnsi="宋体" w:eastAsia="宋体" w:cs="宋体"/>
          <w:bCs/>
          <w:color w:val="auto"/>
          <w:sz w:val="32"/>
          <w:szCs w:val="32"/>
          <w:highlight w:val="none"/>
        </w:rPr>
      </w:pPr>
    </w:p>
    <w:p w14:paraId="34857FF9">
      <w:pPr>
        <w:pStyle w:val="11"/>
        <w:snapToGrid w:val="0"/>
        <w:spacing w:before="50" w:after="50"/>
        <w:ind w:firstLine="720" w:firstLineChars="225"/>
        <w:rPr>
          <w:rFonts w:hint="eastAsia" w:ascii="宋体" w:hAnsi="宋体" w:eastAsia="宋体" w:cs="宋体"/>
          <w:bCs/>
          <w:color w:val="auto"/>
          <w:sz w:val="32"/>
          <w:szCs w:val="32"/>
          <w:highlight w:val="none"/>
        </w:rPr>
      </w:pPr>
    </w:p>
    <w:p w14:paraId="1B78F033">
      <w:pPr>
        <w:pStyle w:val="11"/>
        <w:snapToGrid w:val="0"/>
        <w:spacing w:before="50" w:after="50"/>
        <w:ind w:firstLine="720" w:firstLineChars="225"/>
        <w:rPr>
          <w:rFonts w:hint="eastAsia" w:ascii="宋体" w:hAnsi="宋体" w:eastAsia="宋体" w:cs="宋体"/>
          <w:bCs/>
          <w:color w:val="auto"/>
          <w:sz w:val="32"/>
          <w:szCs w:val="32"/>
          <w:highlight w:val="none"/>
        </w:rPr>
      </w:pPr>
    </w:p>
    <w:p w14:paraId="0F2D7CD9">
      <w:pPr>
        <w:pStyle w:val="11"/>
        <w:snapToGrid w:val="0"/>
        <w:spacing w:before="50" w:after="50"/>
        <w:ind w:firstLine="1280" w:firstLineChars="400"/>
        <w:rPr>
          <w:rFonts w:hint="eastAsia" w:ascii="宋体" w:hAnsi="宋体" w:eastAsia="宋体" w:cs="宋体"/>
          <w:bCs/>
          <w:color w:val="auto"/>
          <w:sz w:val="32"/>
          <w:szCs w:val="32"/>
          <w:highlight w:val="none"/>
        </w:rPr>
      </w:pPr>
    </w:p>
    <w:p w14:paraId="1945195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8DC4587">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749F169F">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5D70E0BB">
      <w:pPr>
        <w:snapToGrid w:val="0"/>
        <w:spacing w:line="360" w:lineRule="auto"/>
        <w:rPr>
          <w:rFonts w:hint="eastAsia" w:ascii="宋体" w:hAnsi="宋体" w:eastAsia="宋体" w:cs="宋体"/>
          <w:color w:val="auto"/>
          <w:kern w:val="0"/>
          <w:sz w:val="24"/>
          <w:highlight w:val="none"/>
        </w:rPr>
      </w:pPr>
    </w:p>
    <w:p w14:paraId="51D91C4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11434DE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08956F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766DAD8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344B2FA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五、供应商直接关联关系信息表</w:t>
      </w:r>
      <w:r>
        <w:rPr>
          <w:rFonts w:hint="eastAsia" w:ascii="宋体" w:hAnsi="宋体" w:eastAsia="宋体" w:cs="宋体"/>
          <w:color w:val="auto"/>
          <w:kern w:val="0"/>
          <w:sz w:val="24"/>
          <w:highlight w:val="none"/>
        </w:rPr>
        <w:t>………………………………………………（页码）</w:t>
      </w:r>
    </w:p>
    <w:p w14:paraId="210186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4CAE4A1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sz w:val="24"/>
          <w:highlight w:val="none"/>
        </w:rPr>
        <w:t>符合特定资格条件（如有）的有关证明材料（复印件）</w:t>
      </w:r>
      <w:r>
        <w:rPr>
          <w:rFonts w:hint="eastAsia" w:ascii="宋体" w:hAnsi="宋体" w:eastAsia="宋体" w:cs="宋体"/>
          <w:color w:val="auto"/>
          <w:kern w:val="0"/>
          <w:sz w:val="24"/>
          <w:highlight w:val="none"/>
        </w:rPr>
        <w:t>………………（页码）</w:t>
      </w:r>
    </w:p>
    <w:p w14:paraId="574B2F1C">
      <w:pPr>
        <w:spacing w:line="360" w:lineRule="auto"/>
        <w:rPr>
          <w:rFonts w:hint="eastAsia" w:ascii="宋体" w:hAnsi="宋体" w:eastAsia="宋体" w:cs="宋体"/>
          <w:b/>
          <w:bCs/>
          <w:color w:val="auto"/>
          <w:sz w:val="24"/>
          <w:highlight w:val="none"/>
        </w:rPr>
      </w:pPr>
    </w:p>
    <w:p w14:paraId="2FA83FF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A922C93">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2A3FD14F">
      <w:pPr>
        <w:spacing w:line="300" w:lineRule="auto"/>
        <w:rPr>
          <w:rFonts w:hint="eastAsia" w:ascii="宋体" w:hAnsi="宋体" w:eastAsia="宋体" w:cs="宋体"/>
          <w:color w:val="auto"/>
          <w:szCs w:val="21"/>
          <w:highlight w:val="none"/>
        </w:rPr>
      </w:pPr>
    </w:p>
    <w:p w14:paraId="776D83D4">
      <w:pPr>
        <w:spacing w:line="300" w:lineRule="auto"/>
        <w:rPr>
          <w:rFonts w:hint="eastAsia" w:ascii="宋体" w:hAnsi="宋体" w:eastAsia="宋体" w:cs="宋体"/>
          <w:color w:val="auto"/>
          <w:szCs w:val="21"/>
          <w:highlight w:val="none"/>
        </w:rPr>
      </w:pPr>
    </w:p>
    <w:p w14:paraId="094D2079">
      <w:pPr>
        <w:spacing w:line="300" w:lineRule="auto"/>
        <w:rPr>
          <w:rFonts w:hint="eastAsia" w:ascii="宋体" w:hAnsi="宋体" w:eastAsia="宋体" w:cs="宋体"/>
          <w:color w:val="auto"/>
          <w:szCs w:val="21"/>
          <w:highlight w:val="none"/>
        </w:rPr>
      </w:pPr>
    </w:p>
    <w:p w14:paraId="6F58F37F">
      <w:pPr>
        <w:spacing w:line="300" w:lineRule="auto"/>
        <w:rPr>
          <w:rFonts w:hint="eastAsia" w:ascii="宋体" w:hAnsi="宋体" w:eastAsia="宋体" w:cs="宋体"/>
          <w:color w:val="auto"/>
          <w:szCs w:val="21"/>
          <w:highlight w:val="none"/>
        </w:rPr>
      </w:pPr>
    </w:p>
    <w:p w14:paraId="6B4E1857">
      <w:pPr>
        <w:spacing w:line="300" w:lineRule="auto"/>
        <w:rPr>
          <w:rFonts w:hint="eastAsia" w:ascii="宋体" w:hAnsi="宋体" w:eastAsia="宋体" w:cs="宋体"/>
          <w:color w:val="auto"/>
          <w:szCs w:val="21"/>
          <w:highlight w:val="none"/>
        </w:rPr>
      </w:pPr>
    </w:p>
    <w:p w14:paraId="2CF1124A">
      <w:pPr>
        <w:spacing w:line="300" w:lineRule="auto"/>
        <w:rPr>
          <w:rFonts w:hint="eastAsia" w:ascii="宋体" w:hAnsi="宋体" w:eastAsia="宋体" w:cs="宋体"/>
          <w:color w:val="auto"/>
          <w:szCs w:val="21"/>
          <w:highlight w:val="none"/>
        </w:rPr>
      </w:pPr>
    </w:p>
    <w:p w14:paraId="6BB113CF">
      <w:pPr>
        <w:spacing w:line="300" w:lineRule="auto"/>
        <w:rPr>
          <w:rFonts w:hint="eastAsia" w:ascii="宋体" w:hAnsi="宋体" w:eastAsia="宋体" w:cs="宋体"/>
          <w:color w:val="auto"/>
          <w:szCs w:val="21"/>
          <w:highlight w:val="none"/>
        </w:rPr>
      </w:pPr>
    </w:p>
    <w:p w14:paraId="3C21B5E0">
      <w:pPr>
        <w:spacing w:line="300" w:lineRule="auto"/>
        <w:rPr>
          <w:rFonts w:hint="eastAsia" w:ascii="宋体" w:hAnsi="宋体" w:eastAsia="宋体" w:cs="宋体"/>
          <w:color w:val="auto"/>
          <w:szCs w:val="21"/>
          <w:highlight w:val="none"/>
        </w:rPr>
      </w:pPr>
    </w:p>
    <w:p w14:paraId="07EC1BA5">
      <w:pPr>
        <w:spacing w:line="300" w:lineRule="auto"/>
        <w:rPr>
          <w:rFonts w:hint="eastAsia" w:ascii="宋体" w:hAnsi="宋体" w:eastAsia="宋体" w:cs="宋体"/>
          <w:color w:val="auto"/>
          <w:szCs w:val="21"/>
          <w:highlight w:val="none"/>
        </w:rPr>
      </w:pPr>
    </w:p>
    <w:p w14:paraId="7951FCB7">
      <w:pPr>
        <w:pStyle w:val="18"/>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172EF549">
      <w:pPr>
        <w:pStyle w:val="18"/>
        <w:spacing w:line="360" w:lineRule="auto"/>
        <w:ind w:firstLine="602" w:firstLineChars="200"/>
        <w:rPr>
          <w:rFonts w:hint="eastAsia" w:ascii="宋体" w:hAnsi="宋体" w:eastAsia="宋体" w:cs="宋体"/>
          <w:b/>
          <w:color w:val="auto"/>
          <w:sz w:val="30"/>
          <w:szCs w:val="30"/>
          <w:highlight w:val="none"/>
        </w:rPr>
      </w:pPr>
    </w:p>
    <w:p w14:paraId="3831595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B71C4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5943B13">
      <w:pPr>
        <w:snapToGrid w:val="0"/>
        <w:spacing w:before="120" w:beforeLines="50" w:after="50"/>
        <w:rPr>
          <w:rFonts w:hint="eastAsia" w:ascii="宋体" w:hAnsi="宋体" w:eastAsia="宋体" w:cs="宋体"/>
          <w:color w:val="auto"/>
          <w:sz w:val="24"/>
          <w:szCs w:val="20"/>
          <w:highlight w:val="none"/>
        </w:rPr>
      </w:pPr>
    </w:p>
    <w:p w14:paraId="3ABBC01B">
      <w:pPr>
        <w:pStyle w:val="18"/>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符合参与政府采购活动的资格条件依法缴纳税收、社会保障资金等方面的材料</w:t>
      </w:r>
    </w:p>
    <w:p w14:paraId="662A7436">
      <w:pPr>
        <w:spacing w:line="300" w:lineRule="auto"/>
        <w:rPr>
          <w:rFonts w:hint="eastAsia" w:ascii="宋体" w:hAnsi="宋体" w:eastAsia="宋体" w:cs="宋体"/>
          <w:color w:val="auto"/>
          <w:szCs w:val="21"/>
          <w:highlight w:val="none"/>
        </w:rPr>
      </w:pPr>
    </w:p>
    <w:p w14:paraId="13BBBFC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76C0E9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1900F78">
      <w:pPr>
        <w:spacing w:line="300" w:lineRule="auto"/>
        <w:rPr>
          <w:rFonts w:hint="eastAsia" w:ascii="宋体" w:hAnsi="宋体" w:eastAsia="宋体" w:cs="宋体"/>
          <w:color w:val="auto"/>
          <w:szCs w:val="21"/>
          <w:highlight w:val="none"/>
        </w:rPr>
      </w:pPr>
    </w:p>
    <w:p w14:paraId="37AA9BC4">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7DD41BBB">
      <w:pPr>
        <w:spacing w:line="300" w:lineRule="auto"/>
        <w:rPr>
          <w:rFonts w:hint="eastAsia" w:ascii="宋体" w:hAnsi="宋体" w:eastAsia="宋体" w:cs="宋体"/>
          <w:color w:val="auto"/>
          <w:szCs w:val="21"/>
          <w:highlight w:val="none"/>
        </w:rPr>
      </w:pPr>
    </w:p>
    <w:p w14:paraId="6007BC0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6D9E2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A97474E">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8E80237">
      <w:pPr>
        <w:snapToGrid w:val="0"/>
        <w:spacing w:before="120" w:beforeLines="50" w:after="50" w:line="360" w:lineRule="auto"/>
        <w:jc w:val="center"/>
        <w:rPr>
          <w:rFonts w:hint="eastAsia" w:ascii="宋体" w:hAnsi="宋体" w:eastAsia="宋体" w:cs="宋体"/>
          <w:b/>
          <w:color w:val="auto"/>
          <w:sz w:val="24"/>
          <w:highlight w:val="none"/>
        </w:rPr>
      </w:pPr>
    </w:p>
    <w:p w14:paraId="14F7CD9A">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37F8F3DB">
      <w:pPr>
        <w:spacing w:line="360" w:lineRule="auto"/>
        <w:contextualSpacing/>
        <w:jc w:val="center"/>
        <w:rPr>
          <w:rFonts w:hint="eastAsia" w:ascii="宋体" w:hAnsi="宋体" w:eastAsia="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8697E29">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EAA07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B28A7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EA9C1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A49A7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AF9F4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373C20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D559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42A9C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C98B1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D67B7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7A3438">
            <w:pPr>
              <w:widowControl/>
              <w:spacing w:line="360" w:lineRule="auto"/>
              <w:contextualSpacing/>
              <w:jc w:val="center"/>
              <w:rPr>
                <w:rFonts w:hint="eastAsia" w:ascii="宋体" w:hAnsi="宋体" w:eastAsia="宋体" w:cs="宋体"/>
                <w:color w:val="auto"/>
                <w:kern w:val="0"/>
                <w:sz w:val="24"/>
                <w:highlight w:val="none"/>
              </w:rPr>
            </w:pPr>
          </w:p>
        </w:tc>
      </w:tr>
      <w:tr w14:paraId="7475593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F9402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8B212F">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290EBA">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66153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5D0A96">
            <w:pPr>
              <w:widowControl/>
              <w:spacing w:line="360" w:lineRule="auto"/>
              <w:contextualSpacing/>
              <w:jc w:val="center"/>
              <w:rPr>
                <w:rFonts w:hint="eastAsia" w:ascii="宋体" w:hAnsi="宋体" w:eastAsia="宋体" w:cs="宋体"/>
                <w:color w:val="auto"/>
                <w:kern w:val="0"/>
                <w:sz w:val="24"/>
                <w:highlight w:val="none"/>
              </w:rPr>
            </w:pPr>
          </w:p>
        </w:tc>
      </w:tr>
      <w:tr w14:paraId="7F94533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A7153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97371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224A3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19945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7ABB87">
            <w:pPr>
              <w:widowControl/>
              <w:spacing w:line="360" w:lineRule="auto"/>
              <w:contextualSpacing/>
              <w:jc w:val="center"/>
              <w:rPr>
                <w:rFonts w:hint="eastAsia" w:ascii="宋体" w:hAnsi="宋体" w:eastAsia="宋体" w:cs="宋体"/>
                <w:color w:val="auto"/>
                <w:kern w:val="0"/>
                <w:sz w:val="24"/>
                <w:highlight w:val="none"/>
              </w:rPr>
            </w:pPr>
          </w:p>
        </w:tc>
      </w:tr>
      <w:tr w14:paraId="7511A0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316FD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A181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A3DB1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A71A2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FBC239">
            <w:pPr>
              <w:widowControl/>
              <w:spacing w:line="360" w:lineRule="auto"/>
              <w:contextualSpacing/>
              <w:jc w:val="center"/>
              <w:rPr>
                <w:rFonts w:hint="eastAsia" w:ascii="宋体" w:hAnsi="宋体" w:eastAsia="宋体" w:cs="宋体"/>
                <w:color w:val="auto"/>
                <w:kern w:val="0"/>
                <w:sz w:val="24"/>
                <w:highlight w:val="none"/>
              </w:rPr>
            </w:pPr>
          </w:p>
        </w:tc>
      </w:tr>
    </w:tbl>
    <w:p w14:paraId="143CAB47">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023EDF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46B70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4898788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6DCD9C0">
      <w:pPr>
        <w:snapToGrid w:val="0"/>
        <w:spacing w:line="360" w:lineRule="auto"/>
        <w:jc w:val="left"/>
        <w:rPr>
          <w:rFonts w:hint="eastAsia" w:ascii="宋体" w:hAnsi="宋体" w:eastAsia="宋体" w:cs="宋体"/>
          <w:color w:val="auto"/>
          <w:sz w:val="24"/>
          <w:highlight w:val="none"/>
        </w:rPr>
      </w:pPr>
    </w:p>
    <w:p w14:paraId="7DA105CC">
      <w:pPr>
        <w:snapToGrid w:val="0"/>
        <w:spacing w:line="360" w:lineRule="auto"/>
        <w:jc w:val="left"/>
        <w:rPr>
          <w:rFonts w:hint="eastAsia" w:ascii="宋体" w:hAnsi="宋体" w:eastAsia="宋体" w:cs="宋体"/>
          <w:color w:val="auto"/>
          <w:sz w:val="24"/>
          <w:highlight w:val="none"/>
        </w:rPr>
      </w:pPr>
    </w:p>
    <w:p w14:paraId="19A7544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8433C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93DB0C6">
      <w:pPr>
        <w:snapToGrid w:val="0"/>
        <w:rPr>
          <w:rFonts w:hint="eastAsia" w:ascii="宋体" w:hAnsi="宋体" w:eastAsia="宋体" w:cs="宋体"/>
          <w:b/>
          <w:color w:val="auto"/>
          <w:kern w:val="0"/>
          <w:sz w:val="30"/>
          <w:szCs w:val="30"/>
          <w:highlight w:val="none"/>
        </w:rPr>
      </w:pPr>
    </w:p>
    <w:p w14:paraId="6C295F86">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34C377EA">
      <w:pPr>
        <w:snapToGrid w:val="0"/>
        <w:spacing w:line="360" w:lineRule="auto"/>
        <w:jc w:val="center"/>
        <w:rPr>
          <w:rFonts w:hint="eastAsia" w:ascii="宋体" w:hAnsi="宋体" w:eastAsia="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29E14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EB9F7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01A0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525D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0FC67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CEBF32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0C7BF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F00DE3">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CD98B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4F048E">
            <w:pPr>
              <w:widowControl/>
              <w:spacing w:line="360" w:lineRule="auto"/>
              <w:contextualSpacing/>
              <w:jc w:val="center"/>
              <w:rPr>
                <w:rFonts w:hint="eastAsia" w:ascii="宋体" w:hAnsi="宋体" w:eastAsia="宋体" w:cs="宋体"/>
                <w:color w:val="auto"/>
                <w:kern w:val="0"/>
                <w:sz w:val="24"/>
                <w:highlight w:val="none"/>
              </w:rPr>
            </w:pPr>
          </w:p>
        </w:tc>
      </w:tr>
      <w:tr w14:paraId="15C9D9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6C25A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795DD1">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1D66E5">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AB34E7">
            <w:pPr>
              <w:widowControl/>
              <w:spacing w:line="360" w:lineRule="auto"/>
              <w:contextualSpacing/>
              <w:jc w:val="center"/>
              <w:rPr>
                <w:rFonts w:hint="eastAsia" w:ascii="宋体" w:hAnsi="宋体" w:eastAsia="宋体" w:cs="宋体"/>
                <w:color w:val="auto"/>
                <w:kern w:val="0"/>
                <w:sz w:val="24"/>
                <w:highlight w:val="none"/>
              </w:rPr>
            </w:pPr>
          </w:p>
        </w:tc>
      </w:tr>
      <w:tr w14:paraId="782C02E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2F7FA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9E9063">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B9AA45">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C56E5">
            <w:pPr>
              <w:widowControl/>
              <w:spacing w:line="360" w:lineRule="auto"/>
              <w:contextualSpacing/>
              <w:jc w:val="center"/>
              <w:rPr>
                <w:rFonts w:hint="eastAsia" w:ascii="宋体" w:hAnsi="宋体" w:eastAsia="宋体" w:cs="宋体"/>
                <w:color w:val="auto"/>
                <w:kern w:val="0"/>
                <w:sz w:val="24"/>
                <w:highlight w:val="none"/>
              </w:rPr>
            </w:pPr>
          </w:p>
        </w:tc>
      </w:tr>
      <w:tr w14:paraId="7478A72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5DC80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78F8F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42EA10">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9CACA">
            <w:pPr>
              <w:widowControl/>
              <w:spacing w:line="360" w:lineRule="auto"/>
              <w:contextualSpacing/>
              <w:jc w:val="center"/>
              <w:rPr>
                <w:rFonts w:hint="eastAsia" w:ascii="宋体" w:hAnsi="宋体" w:eastAsia="宋体" w:cs="宋体"/>
                <w:color w:val="auto"/>
                <w:kern w:val="0"/>
                <w:sz w:val="24"/>
                <w:highlight w:val="none"/>
              </w:rPr>
            </w:pPr>
          </w:p>
        </w:tc>
      </w:tr>
    </w:tbl>
    <w:p w14:paraId="0009745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EB2CC4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0B0E60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2AD105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AF3365A">
      <w:pPr>
        <w:spacing w:line="360" w:lineRule="auto"/>
        <w:contextualSpacing/>
        <w:jc w:val="left"/>
        <w:rPr>
          <w:rFonts w:hint="eastAsia" w:ascii="宋体" w:hAnsi="宋体" w:eastAsia="宋体" w:cs="宋体"/>
          <w:color w:val="auto"/>
          <w:sz w:val="24"/>
          <w:highlight w:val="none"/>
        </w:rPr>
      </w:pPr>
    </w:p>
    <w:p w14:paraId="2AF6370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5E59645">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5B021DC">
      <w:pPr>
        <w:spacing w:line="360" w:lineRule="auto"/>
        <w:ind w:right="480"/>
        <w:contextualSpacing/>
        <w:jc w:val="both"/>
        <w:rPr>
          <w:rFonts w:hint="eastAsia" w:ascii="宋体" w:hAnsi="宋体" w:eastAsia="宋体" w:cs="宋体"/>
          <w:color w:val="auto"/>
          <w:sz w:val="28"/>
          <w:szCs w:val="28"/>
          <w:highlight w:val="none"/>
        </w:rPr>
      </w:pPr>
      <w:r>
        <w:rPr>
          <w:rFonts w:hint="eastAsia" w:ascii="宋体" w:hAnsi="宋体" w:eastAsia="宋体" w:cs="宋体"/>
          <w:b/>
          <w:color w:val="auto"/>
          <w:kern w:val="0"/>
          <w:sz w:val="30"/>
          <w:szCs w:val="30"/>
          <w:highlight w:val="none"/>
        </w:rPr>
        <w:t>六、资格声明函</w:t>
      </w:r>
    </w:p>
    <w:p w14:paraId="6E69B843">
      <w:pPr>
        <w:spacing w:line="320" w:lineRule="exact"/>
        <w:jc w:val="center"/>
        <w:rPr>
          <w:rFonts w:hint="eastAsia" w:ascii="宋体" w:hAnsi="宋体" w:eastAsia="宋体" w:cs="宋体"/>
          <w:b/>
          <w:color w:val="auto"/>
          <w:sz w:val="32"/>
          <w:szCs w:val="32"/>
          <w:highlight w:val="none"/>
        </w:rPr>
      </w:pPr>
    </w:p>
    <w:p w14:paraId="24AE0BCD">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201F2199">
      <w:pPr>
        <w:spacing w:line="320" w:lineRule="exact"/>
        <w:jc w:val="center"/>
        <w:rPr>
          <w:rFonts w:hint="eastAsia" w:ascii="宋体" w:hAnsi="宋体" w:eastAsia="宋体" w:cs="宋体"/>
          <w:color w:val="auto"/>
          <w:sz w:val="24"/>
          <w:szCs w:val="20"/>
          <w:highlight w:val="none"/>
        </w:rPr>
      </w:pPr>
    </w:p>
    <w:p w14:paraId="25BCC7D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[采购组织机构]</w:t>
      </w:r>
      <w:r>
        <w:rPr>
          <w:rFonts w:hint="eastAsia" w:ascii="宋体" w:hAnsi="宋体" w:eastAsia="宋体" w:cs="宋体"/>
          <w:color w:val="auto"/>
          <w:sz w:val="24"/>
          <w:highlight w:val="none"/>
        </w:rPr>
        <w:t>：</w:t>
      </w:r>
    </w:p>
    <w:p w14:paraId="5DDB30D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92EAB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57D901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B6E90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55EA79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745C21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E5124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1E11041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有关的一切数据或者资料；</w:t>
      </w:r>
    </w:p>
    <w:p w14:paraId="78B5DA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7415E0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6E4A0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76F212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475E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D6ED6E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DEC3F47">
      <w:pPr>
        <w:pStyle w:val="18"/>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5C279FBD">
      <w:pPr>
        <w:pStyle w:val="18"/>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25E2212">
      <w:pPr>
        <w:pStyle w:val="16"/>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43474DBF">
      <w:pPr>
        <w:pStyle w:val="16"/>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677BF8F8">
      <w:pPr>
        <w:pStyle w:val="16"/>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E99EEE8">
      <w:pPr>
        <w:pStyle w:val="16"/>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6A91F666">
      <w:pPr>
        <w:pStyle w:val="16"/>
        <w:tabs>
          <w:tab w:val="left" w:pos="939"/>
        </w:tabs>
        <w:spacing w:line="360" w:lineRule="auto"/>
        <w:ind w:left="0" w:leftChars="0" w:firstLine="480" w:firstLineChars="200"/>
        <w:rPr>
          <w:rFonts w:hint="eastAsia" w:ascii="宋体" w:hAnsi="宋体" w:eastAsia="宋体" w:cs="宋体"/>
          <w:color w:val="auto"/>
          <w:sz w:val="24"/>
          <w:highlight w:val="none"/>
        </w:rPr>
      </w:pPr>
    </w:p>
    <w:p w14:paraId="72CD103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93382">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02C2A55E">
      <w:pPr>
        <w:autoSpaceDE w:val="0"/>
        <w:autoSpaceDN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七、</w:t>
      </w:r>
      <w:r>
        <w:rPr>
          <w:rFonts w:hint="eastAsia" w:ascii="宋体" w:hAnsi="宋体" w:eastAsia="宋体" w:cs="宋体"/>
          <w:b/>
          <w:color w:val="auto"/>
          <w:sz w:val="30"/>
          <w:szCs w:val="30"/>
          <w:highlight w:val="none"/>
        </w:rPr>
        <w:t>符合特定资格条件（如果项目要求）的有关证明材料（复印件）</w:t>
      </w:r>
    </w:p>
    <w:p w14:paraId="5129CC41">
      <w:pPr>
        <w:snapToGrid w:val="0"/>
        <w:spacing w:line="360" w:lineRule="auto"/>
        <w:ind w:firstLine="602" w:firstLineChars="200"/>
        <w:rPr>
          <w:rFonts w:hint="eastAsia" w:ascii="宋体" w:hAnsi="宋体" w:eastAsia="宋体" w:cs="宋体"/>
          <w:b/>
          <w:color w:val="auto"/>
          <w:sz w:val="30"/>
          <w:szCs w:val="30"/>
          <w:highlight w:val="none"/>
        </w:rPr>
      </w:pPr>
    </w:p>
    <w:p w14:paraId="5CFC634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102284">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65DBEBDD">
      <w:pPr>
        <w:pStyle w:val="5"/>
        <w:jc w:val="center"/>
        <w:rPr>
          <w:rFonts w:hint="eastAsia" w:ascii="宋体" w:hAnsi="宋体" w:eastAsia="宋体" w:cs="宋体"/>
          <w:b w:val="0"/>
          <w:color w:val="auto"/>
          <w:highlight w:val="none"/>
        </w:rPr>
      </w:pPr>
      <w:bookmarkStart w:id="91" w:name="_Toc80886944"/>
      <w:bookmarkStart w:id="92" w:name="_Toc1390"/>
      <w:bookmarkStart w:id="93" w:name="_Toc8020594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91"/>
      <w:bookmarkEnd w:id="92"/>
      <w:bookmarkEnd w:id="93"/>
    </w:p>
    <w:p w14:paraId="5964850F">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AB2A720">
      <w:pPr>
        <w:snapToGrid w:val="0"/>
        <w:spacing w:before="120" w:beforeLines="50" w:after="50"/>
        <w:rPr>
          <w:rFonts w:hint="eastAsia" w:ascii="宋体" w:hAnsi="宋体" w:eastAsia="宋体" w:cs="宋体"/>
          <w:color w:val="auto"/>
          <w:sz w:val="24"/>
          <w:szCs w:val="20"/>
          <w:highlight w:val="none"/>
        </w:rPr>
      </w:pPr>
    </w:p>
    <w:p w14:paraId="6D8DF944">
      <w:pPr>
        <w:snapToGrid w:val="0"/>
        <w:spacing w:before="120" w:beforeLines="50" w:after="50"/>
        <w:rPr>
          <w:rFonts w:hint="eastAsia" w:ascii="宋体" w:hAnsi="宋体" w:eastAsia="宋体" w:cs="宋体"/>
          <w:color w:val="auto"/>
          <w:sz w:val="24"/>
          <w:szCs w:val="20"/>
          <w:highlight w:val="none"/>
        </w:rPr>
      </w:pPr>
    </w:p>
    <w:p w14:paraId="5EEFA356">
      <w:pPr>
        <w:snapToGrid w:val="0"/>
        <w:spacing w:before="120" w:beforeLines="50" w:after="50"/>
        <w:rPr>
          <w:rFonts w:hint="eastAsia" w:ascii="宋体" w:hAnsi="宋体" w:eastAsia="宋体" w:cs="宋体"/>
          <w:color w:val="auto"/>
          <w:sz w:val="24"/>
          <w:szCs w:val="20"/>
          <w:highlight w:val="none"/>
        </w:rPr>
      </w:pPr>
    </w:p>
    <w:p w14:paraId="63CA92A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534FF171">
      <w:pPr>
        <w:snapToGrid w:val="0"/>
        <w:spacing w:before="120" w:beforeLines="50" w:after="50"/>
        <w:rPr>
          <w:rFonts w:hint="eastAsia" w:ascii="宋体" w:hAnsi="宋体" w:eastAsia="宋体" w:cs="宋体"/>
          <w:bCs/>
          <w:color w:val="auto"/>
          <w:sz w:val="24"/>
          <w:szCs w:val="20"/>
          <w:highlight w:val="none"/>
        </w:rPr>
      </w:pPr>
    </w:p>
    <w:p w14:paraId="6AFCC87F">
      <w:pPr>
        <w:snapToGrid w:val="0"/>
        <w:spacing w:before="120" w:beforeLines="50" w:after="50"/>
        <w:rPr>
          <w:rFonts w:hint="eastAsia" w:ascii="宋体" w:hAnsi="宋体" w:eastAsia="宋体" w:cs="宋体"/>
          <w:bCs/>
          <w:color w:val="auto"/>
          <w:sz w:val="24"/>
          <w:szCs w:val="20"/>
          <w:highlight w:val="none"/>
        </w:rPr>
      </w:pPr>
    </w:p>
    <w:p w14:paraId="4C83C323">
      <w:pPr>
        <w:snapToGrid w:val="0"/>
        <w:spacing w:before="120" w:beforeLines="50" w:after="50"/>
        <w:rPr>
          <w:rFonts w:hint="eastAsia" w:ascii="宋体" w:hAnsi="宋体" w:eastAsia="宋体" w:cs="宋体"/>
          <w:bCs/>
          <w:color w:val="auto"/>
          <w:sz w:val="24"/>
          <w:szCs w:val="20"/>
          <w:highlight w:val="none"/>
        </w:rPr>
      </w:pPr>
    </w:p>
    <w:p w14:paraId="7CA9AB0A">
      <w:pPr>
        <w:snapToGrid w:val="0"/>
        <w:spacing w:before="120" w:beforeLines="50" w:after="50"/>
        <w:rPr>
          <w:rFonts w:hint="eastAsia" w:ascii="宋体" w:hAnsi="宋体" w:eastAsia="宋体" w:cs="宋体"/>
          <w:bCs/>
          <w:color w:val="auto"/>
          <w:sz w:val="24"/>
          <w:szCs w:val="20"/>
          <w:highlight w:val="none"/>
        </w:rPr>
      </w:pPr>
    </w:p>
    <w:p w14:paraId="206CBE15">
      <w:pPr>
        <w:snapToGrid w:val="0"/>
        <w:spacing w:before="120" w:beforeLines="50" w:after="50"/>
        <w:rPr>
          <w:rFonts w:hint="eastAsia" w:ascii="宋体" w:hAnsi="宋体" w:eastAsia="宋体" w:cs="宋体"/>
          <w:bCs/>
          <w:color w:val="auto"/>
          <w:sz w:val="24"/>
          <w:szCs w:val="20"/>
          <w:highlight w:val="none"/>
        </w:rPr>
      </w:pPr>
    </w:p>
    <w:p w14:paraId="202562C1">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2B8C685A">
      <w:pPr>
        <w:snapToGrid w:val="0"/>
        <w:spacing w:before="120" w:beforeLines="50" w:after="50"/>
        <w:ind w:firstLine="720" w:firstLineChars="225"/>
        <w:rPr>
          <w:rFonts w:hint="eastAsia" w:ascii="宋体" w:hAnsi="宋体" w:eastAsia="宋体" w:cs="宋体"/>
          <w:bCs/>
          <w:color w:val="auto"/>
          <w:sz w:val="32"/>
          <w:szCs w:val="32"/>
          <w:highlight w:val="none"/>
        </w:rPr>
      </w:pPr>
    </w:p>
    <w:p w14:paraId="67B3D02F">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6A19DE1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16BBF0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68E9EFF">
      <w:pPr>
        <w:snapToGrid w:val="0"/>
        <w:spacing w:before="120" w:beforeLines="50" w:after="50"/>
        <w:ind w:firstLine="720" w:firstLineChars="225"/>
        <w:rPr>
          <w:rFonts w:hint="eastAsia" w:ascii="宋体" w:hAnsi="宋体" w:eastAsia="宋体" w:cs="宋体"/>
          <w:bCs/>
          <w:color w:val="auto"/>
          <w:sz w:val="32"/>
          <w:szCs w:val="32"/>
          <w:highlight w:val="none"/>
        </w:rPr>
      </w:pPr>
    </w:p>
    <w:p w14:paraId="205E5ED3">
      <w:pPr>
        <w:pStyle w:val="11"/>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4C51FAD">
      <w:pPr>
        <w:pStyle w:val="11"/>
        <w:snapToGrid w:val="0"/>
        <w:spacing w:before="50" w:after="50"/>
        <w:ind w:firstLine="720" w:firstLineChars="225"/>
        <w:rPr>
          <w:rFonts w:hint="eastAsia" w:ascii="宋体" w:hAnsi="宋体" w:eastAsia="宋体" w:cs="宋体"/>
          <w:bCs/>
          <w:color w:val="auto"/>
          <w:sz w:val="32"/>
          <w:szCs w:val="32"/>
          <w:highlight w:val="none"/>
        </w:rPr>
      </w:pPr>
    </w:p>
    <w:p w14:paraId="3736E86C">
      <w:pPr>
        <w:pStyle w:val="11"/>
        <w:snapToGrid w:val="0"/>
        <w:spacing w:before="50" w:after="50"/>
        <w:ind w:firstLine="720" w:firstLineChars="225"/>
        <w:rPr>
          <w:rFonts w:hint="eastAsia" w:ascii="宋体" w:hAnsi="宋体" w:eastAsia="宋体" w:cs="宋体"/>
          <w:bCs/>
          <w:color w:val="auto"/>
          <w:sz w:val="32"/>
          <w:szCs w:val="32"/>
          <w:highlight w:val="none"/>
        </w:rPr>
      </w:pPr>
    </w:p>
    <w:p w14:paraId="2DE764A2">
      <w:pPr>
        <w:pStyle w:val="11"/>
        <w:snapToGrid w:val="0"/>
        <w:spacing w:before="50" w:after="50"/>
        <w:ind w:firstLine="1280" w:firstLineChars="400"/>
        <w:rPr>
          <w:rFonts w:hint="eastAsia" w:ascii="宋体" w:hAnsi="宋体" w:eastAsia="宋体" w:cs="宋体"/>
          <w:bCs/>
          <w:color w:val="auto"/>
          <w:sz w:val="32"/>
          <w:szCs w:val="32"/>
          <w:highlight w:val="none"/>
        </w:rPr>
      </w:pPr>
    </w:p>
    <w:p w14:paraId="3CCD4E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3C29BC1">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2E1493B9">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50F39ACC">
      <w:pPr>
        <w:jc w:val="center"/>
        <w:rPr>
          <w:rFonts w:hint="eastAsia" w:ascii="宋体" w:hAnsi="宋体" w:eastAsia="宋体" w:cs="宋体"/>
          <w:b/>
          <w:color w:val="auto"/>
          <w:kern w:val="0"/>
          <w:sz w:val="28"/>
          <w:szCs w:val="28"/>
          <w:highlight w:val="none"/>
        </w:rPr>
      </w:pPr>
    </w:p>
    <w:p w14:paraId="6EBEFD2B">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5BD44A37">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D30A75F">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A6DEAE2">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1C3F3A5">
      <w:pPr>
        <w:pStyle w:val="31"/>
        <w:spacing w:line="360" w:lineRule="auto"/>
        <w:rPr>
          <w:rFonts w:hint="eastAsia" w:ascii="宋体" w:hAnsi="宋体" w:eastAsia="宋体" w:cs="宋体"/>
          <w:color w:val="auto"/>
          <w:highlight w:val="none"/>
        </w:rPr>
      </w:pPr>
      <w:bookmarkStart w:id="94" w:name="OLE_LINK7"/>
      <w:bookmarkStart w:id="95" w:name="OLE_LINK6"/>
      <w:bookmarkStart w:id="9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74FC1E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94"/>
      <w:bookmarkEnd w:id="95"/>
    </w:p>
    <w:bookmarkEnd w:id="96"/>
    <w:p w14:paraId="32E52887">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27FAD0F7">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服务方案……………………………………………………………（页码）</w:t>
      </w:r>
    </w:p>
    <w:p w14:paraId="2FFB586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w:t>
      </w:r>
      <w:r>
        <w:rPr>
          <w:rFonts w:hint="eastAsia" w:ascii="宋体" w:hAnsi="宋体" w:eastAsia="宋体" w:cs="宋体"/>
          <w:color w:val="auto"/>
          <w:highlight w:val="none"/>
          <w:lang w:eastAsia="zh-CN"/>
        </w:rPr>
        <w:t>承诺</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9A68994">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21CA4340">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w:t>
      </w:r>
      <w:r>
        <w:rPr>
          <w:rFonts w:hint="eastAsia" w:ascii="宋体" w:hAnsi="宋体" w:eastAsia="宋体" w:cs="宋体"/>
          <w:color w:val="auto"/>
          <w:highlight w:val="none"/>
          <w:lang w:val="en-US" w:eastAsia="zh-CN"/>
        </w:rPr>
        <w:t>商务技术</w:t>
      </w:r>
      <w:r>
        <w:rPr>
          <w:rFonts w:hint="eastAsia" w:ascii="宋体" w:hAnsi="宋体" w:eastAsia="宋体" w:cs="宋体"/>
          <w:color w:val="auto"/>
          <w:highlight w:val="none"/>
        </w:rPr>
        <w:t>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1E517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6C8FCA">
      <w:pPr>
        <w:spacing w:line="400" w:lineRule="exact"/>
        <w:rPr>
          <w:rFonts w:hint="eastAsia" w:ascii="宋体" w:hAnsi="宋体" w:eastAsia="宋体" w:cs="宋体"/>
          <w:color w:val="auto"/>
          <w:sz w:val="32"/>
          <w:szCs w:val="32"/>
          <w:highlight w:val="none"/>
        </w:rPr>
      </w:pPr>
    </w:p>
    <w:p w14:paraId="20743B4A">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12C88269">
      <w:pPr>
        <w:spacing w:line="520" w:lineRule="exact"/>
        <w:jc w:val="center"/>
        <w:rPr>
          <w:rFonts w:hint="eastAsia" w:ascii="宋体" w:hAnsi="宋体" w:eastAsia="宋体" w:cs="宋体"/>
          <w:color w:val="auto"/>
          <w:sz w:val="44"/>
          <w:szCs w:val="44"/>
          <w:highlight w:val="none"/>
        </w:rPr>
      </w:pPr>
    </w:p>
    <w:p w14:paraId="2A225C3B">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701785E6">
      <w:pPr>
        <w:spacing w:line="520" w:lineRule="exact"/>
        <w:ind w:firstLine="640" w:firstLineChars="200"/>
        <w:rPr>
          <w:rFonts w:hint="eastAsia" w:ascii="宋体" w:hAnsi="宋体" w:eastAsia="宋体" w:cs="宋体"/>
          <w:color w:val="auto"/>
          <w:sz w:val="32"/>
          <w:szCs w:val="32"/>
          <w:highlight w:val="none"/>
        </w:rPr>
      </w:pPr>
    </w:p>
    <w:p w14:paraId="0726DFD0">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27CE11A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7762F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062BBC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7E86085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F45D77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51DC16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66ED2E0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66F7185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EC9EF0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CBC51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63F299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B08D8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8CF27C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2BE35E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D60B802">
      <w:pPr>
        <w:spacing w:line="360" w:lineRule="auto"/>
        <w:ind w:firstLine="480" w:firstLineChars="200"/>
        <w:contextualSpacing/>
        <w:rPr>
          <w:rFonts w:hint="eastAsia" w:ascii="宋体" w:hAnsi="宋体" w:eastAsia="宋体" w:cs="宋体"/>
          <w:color w:val="auto"/>
          <w:sz w:val="24"/>
          <w:highlight w:val="none"/>
        </w:rPr>
      </w:pPr>
    </w:p>
    <w:p w14:paraId="7C0352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0C9A38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04E1DA">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6C186F42">
      <w:pPr>
        <w:spacing w:line="520" w:lineRule="exact"/>
        <w:jc w:val="center"/>
        <w:rPr>
          <w:rFonts w:hint="eastAsia" w:ascii="宋体" w:hAnsi="宋体" w:eastAsia="宋体" w:cs="宋体"/>
          <w:bCs/>
          <w:color w:val="auto"/>
          <w:sz w:val="44"/>
          <w:szCs w:val="44"/>
          <w:highlight w:val="none"/>
        </w:rPr>
      </w:pPr>
    </w:p>
    <w:p w14:paraId="6E8C813A">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02451432">
      <w:pPr>
        <w:spacing w:line="360" w:lineRule="auto"/>
        <w:ind w:left="540"/>
        <w:contextualSpacing/>
        <w:rPr>
          <w:rFonts w:hint="eastAsia" w:ascii="宋体" w:hAnsi="宋体" w:eastAsia="宋体" w:cs="宋体"/>
          <w:color w:val="auto"/>
          <w:sz w:val="32"/>
          <w:szCs w:val="32"/>
          <w:highlight w:val="none"/>
        </w:rPr>
      </w:pPr>
    </w:p>
    <w:p w14:paraId="6EB7C2E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506B71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55E5A9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488EE04">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5DA04D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A84471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7B714B9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FFF0D4B">
      <w:pPr>
        <w:spacing w:line="360" w:lineRule="auto"/>
        <w:ind w:left="540"/>
        <w:contextualSpacing/>
        <w:rPr>
          <w:rFonts w:hint="eastAsia" w:ascii="宋体" w:hAnsi="宋体" w:eastAsia="宋体" w:cs="宋体"/>
          <w:color w:val="auto"/>
          <w:sz w:val="24"/>
          <w:highlight w:val="none"/>
        </w:rPr>
      </w:pPr>
    </w:p>
    <w:p w14:paraId="636BCC60">
      <w:pPr>
        <w:spacing w:line="360" w:lineRule="auto"/>
        <w:ind w:left="540"/>
        <w:contextualSpacing/>
        <w:rPr>
          <w:rFonts w:hint="eastAsia" w:ascii="宋体" w:hAnsi="宋体" w:eastAsia="宋体" w:cs="宋体"/>
          <w:color w:val="auto"/>
          <w:sz w:val="24"/>
          <w:highlight w:val="none"/>
        </w:rPr>
      </w:pPr>
    </w:p>
    <w:p w14:paraId="1BE3A808">
      <w:pPr>
        <w:spacing w:line="360" w:lineRule="auto"/>
        <w:ind w:left="540"/>
        <w:contextualSpacing/>
        <w:rPr>
          <w:rFonts w:hint="eastAsia" w:ascii="宋体" w:hAnsi="宋体" w:eastAsia="宋体" w:cs="宋体"/>
          <w:color w:val="auto"/>
          <w:sz w:val="24"/>
          <w:highlight w:val="none"/>
        </w:rPr>
      </w:pPr>
    </w:p>
    <w:p w14:paraId="66E0005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E14B833">
      <w:pPr>
        <w:spacing w:line="360" w:lineRule="auto"/>
        <w:ind w:left="540"/>
        <w:contextualSpacing/>
        <w:rPr>
          <w:rFonts w:hint="eastAsia" w:ascii="宋体" w:hAnsi="宋体" w:eastAsia="宋体" w:cs="宋体"/>
          <w:color w:val="auto"/>
          <w:sz w:val="24"/>
          <w:highlight w:val="none"/>
        </w:rPr>
      </w:pPr>
    </w:p>
    <w:p w14:paraId="4D1A84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5FAEBC0">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6CD9533">
      <w:pPr>
        <w:spacing w:line="360" w:lineRule="auto"/>
        <w:contextualSpacing/>
        <w:jc w:val="left"/>
        <w:rPr>
          <w:rFonts w:hint="eastAsia" w:ascii="宋体" w:hAnsi="宋体" w:eastAsia="宋体" w:cs="宋体"/>
          <w:color w:val="auto"/>
          <w:sz w:val="24"/>
          <w:highlight w:val="none"/>
        </w:rPr>
      </w:pPr>
    </w:p>
    <w:p w14:paraId="7A14777D">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08E5F3A">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4"/>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0CF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vAlign w:val="top"/>
          </w:tcPr>
          <w:p w14:paraId="7B1C8A0D">
            <w:pPr>
              <w:spacing w:line="360" w:lineRule="auto"/>
              <w:rPr>
                <w:rFonts w:hint="eastAsia" w:ascii="宋体" w:hAnsi="宋体" w:eastAsia="宋体" w:cs="宋体"/>
                <w:b/>
                <w:color w:val="auto"/>
                <w:sz w:val="24"/>
                <w:highlight w:val="none"/>
              </w:rPr>
            </w:pPr>
          </w:p>
          <w:p w14:paraId="24D16000">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0C225A1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6AEAF4">
      <w:pPr>
        <w:adjustRightInd w:val="0"/>
        <w:snapToGrid w:val="0"/>
        <w:spacing w:line="300" w:lineRule="auto"/>
        <w:jc w:val="left"/>
        <w:rPr>
          <w:rFonts w:hint="eastAsia" w:ascii="宋体" w:hAnsi="宋体" w:eastAsia="宋体" w:cs="宋体"/>
          <w:b/>
          <w:color w:val="auto"/>
          <w:szCs w:val="21"/>
          <w:highlight w:val="none"/>
        </w:rPr>
      </w:pPr>
    </w:p>
    <w:p w14:paraId="6164EF68">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3523CE9D">
      <w:pPr>
        <w:spacing w:line="500" w:lineRule="exact"/>
        <w:jc w:val="center"/>
        <w:rPr>
          <w:rFonts w:hint="eastAsia" w:ascii="宋体" w:hAnsi="宋体" w:eastAsia="宋体" w:cs="宋体"/>
          <w:color w:val="auto"/>
          <w:sz w:val="44"/>
          <w:szCs w:val="44"/>
          <w:highlight w:val="none"/>
        </w:rPr>
      </w:pPr>
    </w:p>
    <w:p w14:paraId="59278225">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04FDBDF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A844C42">
      <w:pPr>
        <w:spacing w:line="520" w:lineRule="exact"/>
        <w:rPr>
          <w:rFonts w:hint="eastAsia" w:ascii="宋体" w:hAnsi="宋体" w:eastAsia="宋体" w:cs="宋体"/>
          <w:color w:val="auto"/>
          <w:sz w:val="32"/>
          <w:szCs w:val="32"/>
          <w:highlight w:val="none"/>
        </w:rPr>
      </w:pPr>
    </w:p>
    <w:p w14:paraId="4BBDC79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rPr>
        <w:t>[采购组织机构]</w:t>
      </w:r>
      <w:r>
        <w:rPr>
          <w:rFonts w:hint="eastAsia" w:ascii="宋体" w:hAnsi="宋体" w:eastAsia="宋体" w:cs="宋体"/>
          <w:color w:val="auto"/>
          <w:sz w:val="24"/>
          <w:highlight w:val="none"/>
        </w:rPr>
        <w:t>：</w:t>
      </w:r>
    </w:p>
    <w:p w14:paraId="6CED10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项目</w:t>
      </w:r>
      <w:r>
        <w:rPr>
          <w:rFonts w:hint="eastAsia" w:ascii="宋体" w:hAnsi="宋体" w:cs="宋体"/>
          <w:color w:val="auto"/>
          <w:sz w:val="24"/>
          <w:highlight w:val="none"/>
          <w:u w:val="single"/>
          <w:lang w:eastAsia="zh-CN"/>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9CEF1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251B10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2A499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C1402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0EB510AF">
      <w:pPr>
        <w:spacing w:line="360" w:lineRule="auto"/>
        <w:rPr>
          <w:rFonts w:hint="eastAsia" w:ascii="宋体" w:hAnsi="宋体" w:eastAsia="宋体" w:cs="宋体"/>
          <w:color w:val="auto"/>
          <w:sz w:val="24"/>
          <w:highlight w:val="none"/>
        </w:rPr>
      </w:pPr>
    </w:p>
    <w:p w14:paraId="6A079DF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或电子签名</w:t>
      </w:r>
      <w:r>
        <w:rPr>
          <w:rFonts w:hint="eastAsia" w:ascii="宋体" w:hAnsi="宋体" w:eastAsia="宋体" w:cs="宋体"/>
          <w:color w:val="auto"/>
          <w:sz w:val="24"/>
          <w:highlight w:val="none"/>
        </w:rPr>
        <w:t xml:space="preserve">）：         法定代表人（签字或盖章）：                    </w:t>
      </w:r>
    </w:p>
    <w:p w14:paraId="244AC5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56594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1A3A1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2E589D6C">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6BA284A">
      <w:pPr>
        <w:spacing w:line="360" w:lineRule="auto"/>
        <w:rPr>
          <w:rFonts w:hint="eastAsia" w:ascii="宋体" w:hAnsi="宋体" w:eastAsia="宋体" w:cs="宋体"/>
          <w:color w:val="auto"/>
          <w:sz w:val="24"/>
          <w:highlight w:val="none"/>
        </w:rPr>
      </w:pPr>
    </w:p>
    <w:p w14:paraId="434761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w:t>
      </w:r>
      <w:r>
        <w:rPr>
          <w:rFonts w:hint="eastAsia" w:ascii="宋体" w:hAnsi="宋体" w:cs="宋体"/>
          <w:color w:val="auto"/>
          <w:sz w:val="24"/>
          <w:highlight w:val="none"/>
          <w:lang w:val="en-US" w:eastAsia="zh-CN"/>
        </w:rPr>
        <w:t>CA电子签名或盖章</w:t>
      </w:r>
      <w:r>
        <w:rPr>
          <w:rFonts w:hint="eastAsia" w:ascii="宋体" w:hAnsi="宋体" w:eastAsia="宋体" w:cs="宋体"/>
          <w:color w:val="auto"/>
          <w:sz w:val="24"/>
          <w:highlight w:val="none"/>
        </w:rPr>
        <w:t>，委托代理人必须在授权委托书上亲笔签字或</w:t>
      </w:r>
      <w:r>
        <w:rPr>
          <w:rFonts w:hint="eastAsia" w:ascii="宋体" w:hAnsi="宋体" w:cs="宋体"/>
          <w:color w:val="auto"/>
          <w:sz w:val="24"/>
          <w:highlight w:val="none"/>
          <w:lang w:val="en-US" w:eastAsia="zh-CN"/>
        </w:rPr>
        <w:t>CA电子签名</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否则其响应文件按无效响应处理。</w:t>
      </w:r>
    </w:p>
    <w:p w14:paraId="11249A5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3B471F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D4ACF6">
      <w:pPr>
        <w:spacing w:line="360" w:lineRule="auto"/>
        <w:jc w:val="left"/>
        <w:rPr>
          <w:rFonts w:hint="eastAsia" w:ascii="宋体" w:hAnsi="宋体" w:eastAsia="宋体" w:cs="宋体"/>
          <w:color w:val="auto"/>
          <w:sz w:val="24"/>
          <w:highlight w:val="none"/>
        </w:rPr>
      </w:pPr>
    </w:p>
    <w:p w14:paraId="66BE8844">
      <w:pPr>
        <w:tabs>
          <w:tab w:val="left" w:pos="4410"/>
        </w:tabs>
        <w:spacing w:line="520" w:lineRule="exact"/>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0AB595D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11CDDCAD">
      <w:pPr>
        <w:spacing w:line="520" w:lineRule="exact"/>
        <w:rPr>
          <w:rFonts w:hint="eastAsia" w:ascii="宋体" w:hAnsi="宋体" w:eastAsia="宋体" w:cs="宋体"/>
          <w:color w:val="auto"/>
          <w:sz w:val="32"/>
          <w:szCs w:val="32"/>
          <w:highlight w:val="none"/>
        </w:rPr>
      </w:pPr>
    </w:p>
    <w:p w14:paraId="11B7035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bookmarkStart w:id="97" w:name="PO_3000001868_PM001_8"/>
      <w:r>
        <w:rPr>
          <w:rFonts w:hint="eastAsia" w:ascii="宋体" w:hAnsi="宋体" w:cs="宋体"/>
          <w:color w:val="auto"/>
          <w:sz w:val="24"/>
          <w:highlight w:val="none"/>
          <w:u w:val="single"/>
        </w:rPr>
        <w:t>[项目编号]</w:t>
      </w:r>
      <w:bookmarkEnd w:id="97"/>
      <w:r>
        <w:rPr>
          <w:rFonts w:hint="eastAsia" w:ascii="宋体" w:hAnsi="宋体" w:eastAsia="宋体" w:cs="宋体"/>
          <w:color w:val="auto"/>
          <w:sz w:val="24"/>
          <w:highlight w:val="none"/>
          <w:u w:val="single"/>
        </w:rPr>
        <w:t xml:space="preserve">  </w:t>
      </w:r>
    </w:p>
    <w:p w14:paraId="573E1FE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bookmarkStart w:id="98" w:name="PO_3000001868_PM002_8"/>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[项目名称]</w:t>
      </w:r>
      <w:bookmarkEnd w:id="98"/>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D9B47F1">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E9D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37A17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C24BAF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3CCB336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B53158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981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0934BC6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vAlign w:val="top"/>
          </w:tcPr>
          <w:p w14:paraId="087AF0A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C0838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F72D7A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3F4AF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6B821F6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129B73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986E55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DB87AB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62B5E7F0">
            <w:pPr>
              <w:spacing w:line="300" w:lineRule="exact"/>
              <w:rPr>
                <w:rFonts w:hint="eastAsia" w:ascii="宋体" w:hAnsi="宋体" w:eastAsia="宋体" w:cs="宋体"/>
                <w:color w:val="auto"/>
                <w:szCs w:val="21"/>
                <w:highlight w:val="none"/>
              </w:rPr>
            </w:pPr>
          </w:p>
        </w:tc>
      </w:tr>
      <w:tr w14:paraId="14FD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5AFD12C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vAlign w:val="top"/>
          </w:tcPr>
          <w:p w14:paraId="5DA9C6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F5C495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67036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AC77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49AAE1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101CB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AAFC5D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439BFA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5849BC6D">
            <w:pPr>
              <w:spacing w:line="300" w:lineRule="exact"/>
              <w:rPr>
                <w:rFonts w:hint="eastAsia" w:ascii="宋体" w:hAnsi="宋体" w:eastAsia="宋体" w:cs="宋体"/>
                <w:color w:val="auto"/>
                <w:szCs w:val="21"/>
                <w:highlight w:val="none"/>
              </w:rPr>
            </w:pPr>
          </w:p>
        </w:tc>
      </w:tr>
      <w:tr w14:paraId="5B03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vAlign w:val="top"/>
          </w:tcPr>
          <w:p w14:paraId="3608EF0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vAlign w:val="top"/>
          </w:tcPr>
          <w:p w14:paraId="6FF828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033E32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0F1DD7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64700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61F5068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37662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CD9CCF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8DAF7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25F89475">
            <w:pPr>
              <w:spacing w:line="300" w:lineRule="exact"/>
              <w:rPr>
                <w:rFonts w:hint="eastAsia" w:ascii="宋体" w:hAnsi="宋体" w:eastAsia="宋体" w:cs="宋体"/>
                <w:color w:val="auto"/>
                <w:szCs w:val="21"/>
                <w:highlight w:val="none"/>
              </w:rPr>
            </w:pPr>
          </w:p>
        </w:tc>
      </w:tr>
    </w:tbl>
    <w:p w14:paraId="66FEE278">
      <w:pPr>
        <w:pStyle w:val="15"/>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888777E">
      <w:pPr>
        <w:pStyle w:val="15"/>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 采购需求”中的</w:t>
      </w:r>
      <w:r>
        <w:rPr>
          <w:rFonts w:hint="eastAsia" w:ascii="宋体" w:hAnsi="宋体" w:eastAsia="宋体" w:cs="宋体"/>
          <w:color w:val="auto"/>
          <w:sz w:val="24"/>
          <w:szCs w:val="24"/>
          <w:highlight w:val="none"/>
          <w:lang w:eastAsia="zh-CN"/>
        </w:rPr>
        <w:t>商务条款</w:t>
      </w:r>
      <w:r>
        <w:rPr>
          <w:rFonts w:hint="eastAsia" w:ascii="宋体" w:hAnsi="宋体" w:eastAsia="宋体" w:cs="宋体"/>
          <w:color w:val="auto"/>
          <w:sz w:val="24"/>
          <w:szCs w:val="24"/>
          <w:highlight w:val="none"/>
        </w:rPr>
        <w:t>逐条作出明确响应，并作出偏离说明。</w:t>
      </w:r>
    </w:p>
    <w:p w14:paraId="55904D73">
      <w:pPr>
        <w:pStyle w:val="15"/>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当响应文件的商务内容低于竞争性磋商采购文件要求时，竞标人应当如实写明“负偏离”，否则响应文件作无效</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39B8C0D8">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66FE8F35">
      <w:pPr>
        <w:pStyle w:val="18"/>
        <w:spacing w:line="400" w:lineRule="exact"/>
        <w:contextualSpacing/>
        <w:rPr>
          <w:rFonts w:hint="eastAsia" w:ascii="宋体" w:hAnsi="宋体" w:eastAsia="宋体" w:cs="宋体"/>
          <w:color w:val="auto"/>
          <w:sz w:val="24"/>
          <w:szCs w:val="24"/>
          <w:highlight w:val="none"/>
          <w:lang w:eastAsia="zh-CN"/>
        </w:rPr>
      </w:pPr>
    </w:p>
    <w:p w14:paraId="0787D5C6">
      <w:pPr>
        <w:pStyle w:val="18"/>
        <w:spacing w:line="400" w:lineRule="exact"/>
        <w:contextualSpacing/>
        <w:rPr>
          <w:rFonts w:hint="eastAsia" w:ascii="宋体" w:hAnsi="宋体" w:eastAsia="宋体" w:cs="宋体"/>
          <w:color w:val="auto"/>
          <w:sz w:val="24"/>
          <w:szCs w:val="24"/>
          <w:highlight w:val="none"/>
          <w:lang w:eastAsia="zh-CN"/>
        </w:rPr>
      </w:pPr>
    </w:p>
    <w:p w14:paraId="72CC6FB9">
      <w:pPr>
        <w:pStyle w:val="18"/>
        <w:spacing w:line="400" w:lineRule="exact"/>
        <w:contextualSpacing/>
        <w:rPr>
          <w:rFonts w:hint="eastAsia" w:ascii="宋体" w:hAnsi="宋体" w:eastAsia="宋体" w:cs="宋体"/>
          <w:color w:val="auto"/>
          <w:sz w:val="24"/>
          <w:szCs w:val="24"/>
          <w:highlight w:val="none"/>
          <w:lang w:eastAsia="zh-CN"/>
        </w:rPr>
      </w:pPr>
    </w:p>
    <w:p w14:paraId="3531274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4CCBFD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1D21F43">
      <w:pPr>
        <w:snapToGrid w:val="0"/>
        <w:spacing w:line="360" w:lineRule="auto"/>
        <w:ind w:firstLine="602" w:firstLineChars="200"/>
        <w:rPr>
          <w:rFonts w:hint="eastAsia" w:ascii="宋体" w:hAnsi="宋体" w:eastAsia="宋体" w:cs="宋体"/>
          <w:b/>
          <w:color w:val="auto"/>
          <w:sz w:val="30"/>
          <w:szCs w:val="30"/>
          <w:highlight w:val="none"/>
        </w:rPr>
      </w:pPr>
    </w:p>
    <w:p w14:paraId="5F6A41AC">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48050649">
      <w:pPr>
        <w:snapToGrid w:val="0"/>
        <w:spacing w:line="360" w:lineRule="auto"/>
        <w:ind w:firstLine="602" w:firstLineChars="200"/>
        <w:rPr>
          <w:rFonts w:hint="eastAsia" w:ascii="宋体" w:hAnsi="宋体" w:eastAsia="宋体" w:cs="宋体"/>
          <w:b/>
          <w:color w:val="auto"/>
          <w:sz w:val="30"/>
          <w:szCs w:val="30"/>
          <w:highlight w:val="none"/>
        </w:rPr>
      </w:pPr>
    </w:p>
    <w:p w14:paraId="3A188ED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23CED2">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FBEF1CE">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538204F6">
      <w:pPr>
        <w:pStyle w:val="22"/>
        <w:snapToGrid w:val="0"/>
        <w:ind w:left="480" w:hanging="480"/>
        <w:rPr>
          <w:rFonts w:hint="eastAsia" w:ascii="宋体" w:hAnsi="宋体" w:eastAsia="宋体" w:cs="宋体"/>
          <w:color w:val="auto"/>
          <w:sz w:val="24"/>
          <w:highlight w:val="none"/>
        </w:rPr>
      </w:pPr>
    </w:p>
    <w:tbl>
      <w:tblPr>
        <w:tblStyle w:val="24"/>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65192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232DACC1">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FBF24C2">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43C62F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05E25F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55045C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D8D6AF2">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2E3D306">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6CAE4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767624AB">
            <w:pPr>
              <w:jc w:val="left"/>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6A05D18">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F9FAB03">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8E02AC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40D7125A">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617BD6A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0F3454B">
            <w:pPr>
              <w:jc w:val="left"/>
              <w:rPr>
                <w:rFonts w:hint="eastAsia" w:ascii="宋体" w:hAnsi="宋体" w:eastAsia="宋体" w:cs="宋体"/>
                <w:color w:val="auto"/>
                <w:sz w:val="24"/>
                <w:highlight w:val="none"/>
              </w:rPr>
            </w:pPr>
          </w:p>
        </w:tc>
      </w:tr>
      <w:tr w14:paraId="2DAD8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vAlign w:val="top"/>
          </w:tcPr>
          <w:p w14:paraId="5DFB2A65">
            <w:pPr>
              <w:snapToGrid w:val="0"/>
              <w:spacing w:line="24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33FFD751">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E5ADEAF">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9B35F06">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156BCCC7">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17E7ACE3">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1AB81DF3">
            <w:pPr>
              <w:snapToGrid w:val="0"/>
              <w:spacing w:line="240" w:lineRule="exact"/>
              <w:jc w:val="left"/>
              <w:rPr>
                <w:rFonts w:hint="eastAsia" w:ascii="宋体" w:hAnsi="宋体" w:eastAsia="宋体" w:cs="宋体"/>
                <w:color w:val="auto"/>
                <w:sz w:val="24"/>
                <w:highlight w:val="none"/>
              </w:rPr>
            </w:pPr>
          </w:p>
        </w:tc>
      </w:tr>
      <w:tr w14:paraId="6F98F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582F8592">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221318C9">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C7AF1F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B2C3C18">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657BECE3">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239681BB">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419F0EEF">
            <w:pPr>
              <w:snapToGrid w:val="0"/>
              <w:spacing w:before="50" w:after="120" w:afterLines="50" w:line="400" w:lineRule="exact"/>
              <w:jc w:val="left"/>
              <w:rPr>
                <w:rFonts w:hint="eastAsia" w:ascii="宋体" w:hAnsi="宋体" w:eastAsia="宋体" w:cs="宋体"/>
                <w:color w:val="auto"/>
                <w:sz w:val="24"/>
                <w:highlight w:val="none"/>
              </w:rPr>
            </w:pPr>
          </w:p>
        </w:tc>
      </w:tr>
      <w:tr w14:paraId="3DF62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vAlign w:val="top"/>
          </w:tcPr>
          <w:p w14:paraId="696D14F4">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5E3D7E4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64F46A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00A424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2CAD999B">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1E384E72">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40DCBE56">
            <w:pPr>
              <w:snapToGrid w:val="0"/>
              <w:spacing w:before="50" w:after="120" w:afterLines="50" w:line="400" w:lineRule="exact"/>
              <w:jc w:val="left"/>
              <w:rPr>
                <w:rFonts w:hint="eastAsia" w:ascii="宋体" w:hAnsi="宋体" w:eastAsia="宋体" w:cs="宋体"/>
                <w:color w:val="auto"/>
                <w:sz w:val="24"/>
                <w:highlight w:val="none"/>
              </w:rPr>
            </w:pPr>
          </w:p>
        </w:tc>
      </w:tr>
      <w:tr w14:paraId="28DF7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17CB8AC0">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7432391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DC90CC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AED32EC">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EB4A137">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5A6E3A2B">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2EDB4000">
            <w:pPr>
              <w:snapToGrid w:val="0"/>
              <w:spacing w:before="50" w:after="120" w:afterLines="50" w:line="400" w:lineRule="exact"/>
              <w:jc w:val="left"/>
              <w:rPr>
                <w:rFonts w:hint="eastAsia" w:ascii="宋体" w:hAnsi="宋体" w:eastAsia="宋体" w:cs="宋体"/>
                <w:color w:val="auto"/>
                <w:sz w:val="24"/>
                <w:highlight w:val="none"/>
              </w:rPr>
            </w:pPr>
          </w:p>
        </w:tc>
      </w:tr>
      <w:tr w14:paraId="4D088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5AB0B15D">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7172B31E">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4C6B9D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12469B4">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45F63EDA">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2F21AF2B">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438133BF">
            <w:pPr>
              <w:snapToGrid w:val="0"/>
              <w:spacing w:before="50" w:after="120" w:afterLines="50" w:line="400" w:lineRule="exact"/>
              <w:jc w:val="left"/>
              <w:rPr>
                <w:rFonts w:hint="eastAsia" w:ascii="宋体" w:hAnsi="宋体" w:eastAsia="宋体" w:cs="宋体"/>
                <w:color w:val="auto"/>
                <w:sz w:val="24"/>
                <w:highlight w:val="none"/>
              </w:rPr>
            </w:pPr>
          </w:p>
        </w:tc>
      </w:tr>
    </w:tbl>
    <w:p w14:paraId="576EBE8D">
      <w:pPr>
        <w:pStyle w:val="22"/>
        <w:snapToGrid w:val="0"/>
        <w:ind w:left="480" w:hanging="480"/>
        <w:rPr>
          <w:rFonts w:hint="eastAsia" w:ascii="宋体" w:hAnsi="宋体" w:eastAsia="宋体" w:cs="宋体"/>
          <w:color w:val="auto"/>
          <w:sz w:val="24"/>
          <w:highlight w:val="none"/>
        </w:rPr>
      </w:pPr>
    </w:p>
    <w:p w14:paraId="21A97F8C">
      <w:pPr>
        <w:pStyle w:val="22"/>
        <w:snapToGrid w:val="0"/>
        <w:ind w:left="480" w:hanging="480"/>
        <w:rPr>
          <w:rFonts w:hint="eastAsia" w:ascii="宋体" w:hAnsi="宋体" w:eastAsia="宋体" w:cs="宋体"/>
          <w:color w:val="auto"/>
          <w:sz w:val="24"/>
          <w:highlight w:val="none"/>
        </w:rPr>
      </w:pPr>
    </w:p>
    <w:p w14:paraId="6B303A76">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相关项目业绩一览表（供应商同类项目合同复印件）</w:t>
      </w:r>
    </w:p>
    <w:p w14:paraId="12963504">
      <w:pPr>
        <w:pStyle w:val="18"/>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可按上述的格式自行编制，须随表提交相应的合同复印件并注明所在供应商商务技术文件页码。</w:t>
      </w:r>
    </w:p>
    <w:p w14:paraId="2D3B4795">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C40F4B5">
      <w:pPr>
        <w:snapToGrid w:val="0"/>
        <w:spacing w:line="360" w:lineRule="auto"/>
        <w:ind w:firstLine="4935" w:firstLineChars="2350"/>
        <w:rPr>
          <w:rFonts w:hint="eastAsia" w:ascii="宋体" w:hAnsi="宋体" w:eastAsia="宋体" w:cs="宋体"/>
          <w:color w:val="auto"/>
          <w:szCs w:val="21"/>
          <w:highlight w:val="none"/>
        </w:rPr>
      </w:pPr>
    </w:p>
    <w:p w14:paraId="0A3C45C8">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61D43847">
      <w:pPr>
        <w:spacing w:line="500" w:lineRule="exact"/>
        <w:jc w:val="center"/>
        <w:rPr>
          <w:rFonts w:hint="eastAsia" w:ascii="宋体" w:hAnsi="宋体" w:eastAsia="宋体" w:cs="宋体"/>
          <w:color w:val="auto"/>
          <w:sz w:val="32"/>
          <w:szCs w:val="32"/>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C7077EE">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357896D6">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14:paraId="1BD54224">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68EC6FC0">
      <w:pPr>
        <w:spacing w:line="360" w:lineRule="auto"/>
        <w:contextualSpacing/>
        <w:jc w:val="left"/>
        <w:rPr>
          <w:rFonts w:hint="eastAsia" w:ascii="宋体" w:hAnsi="宋体" w:eastAsia="宋体" w:cs="宋体"/>
          <w:color w:val="auto"/>
          <w:sz w:val="24"/>
          <w:highlight w:val="none"/>
        </w:rPr>
      </w:pPr>
    </w:p>
    <w:p w14:paraId="30B826F3">
      <w:pPr>
        <w:pStyle w:val="18"/>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200"/>
        <w:gridCol w:w="885"/>
        <w:gridCol w:w="1575"/>
        <w:gridCol w:w="1364"/>
        <w:gridCol w:w="658"/>
        <w:gridCol w:w="1146"/>
        <w:gridCol w:w="1482"/>
      </w:tblGrid>
      <w:tr w14:paraId="7B21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189" w:type="dxa"/>
            <w:vMerge w:val="restart"/>
            <w:tcBorders>
              <w:top w:val="single" w:color="auto" w:sz="4" w:space="0"/>
              <w:left w:val="single" w:color="auto" w:sz="4" w:space="0"/>
              <w:bottom w:val="single" w:color="auto" w:sz="4" w:space="0"/>
              <w:right w:val="single" w:color="auto" w:sz="4" w:space="0"/>
            </w:tcBorders>
            <w:vAlign w:val="center"/>
          </w:tcPr>
          <w:p w14:paraId="2E4B2D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660" w:type="dxa"/>
            <w:gridSpan w:val="3"/>
            <w:tcBorders>
              <w:top w:val="single" w:color="auto" w:sz="4" w:space="0"/>
              <w:left w:val="single" w:color="auto" w:sz="4" w:space="0"/>
              <w:bottom w:val="single" w:color="auto" w:sz="4" w:space="0"/>
              <w:right w:val="single" w:color="auto" w:sz="4" w:space="0"/>
            </w:tcBorders>
            <w:vAlign w:val="center"/>
          </w:tcPr>
          <w:p w14:paraId="2E2D74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168" w:type="dxa"/>
            <w:gridSpan w:val="3"/>
            <w:tcBorders>
              <w:top w:val="single" w:color="auto" w:sz="4" w:space="0"/>
              <w:left w:val="single" w:color="auto" w:sz="4" w:space="0"/>
              <w:bottom w:val="single" w:color="auto" w:sz="4" w:space="0"/>
              <w:right w:val="single" w:color="auto" w:sz="4" w:space="0"/>
            </w:tcBorders>
            <w:vAlign w:val="center"/>
          </w:tcPr>
          <w:p w14:paraId="61AB6A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482" w:type="dxa"/>
            <w:vMerge w:val="restart"/>
            <w:tcBorders>
              <w:top w:val="single" w:color="auto" w:sz="4" w:space="0"/>
              <w:left w:val="single" w:color="auto" w:sz="4" w:space="0"/>
              <w:bottom w:val="single" w:color="auto" w:sz="4" w:space="0"/>
              <w:right w:val="single" w:color="auto" w:sz="4" w:space="0"/>
            </w:tcBorders>
            <w:vAlign w:val="center"/>
          </w:tcPr>
          <w:p w14:paraId="7A242B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64E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14:paraId="7122C5AC">
            <w:pPr>
              <w:widowControl/>
              <w:jc w:val="center"/>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3DF07D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885" w:type="dxa"/>
            <w:tcBorders>
              <w:top w:val="single" w:color="auto" w:sz="4" w:space="0"/>
              <w:left w:val="single" w:color="auto" w:sz="4" w:space="0"/>
              <w:bottom w:val="single" w:color="auto" w:sz="4" w:space="0"/>
              <w:right w:val="single" w:color="auto" w:sz="4" w:space="0"/>
            </w:tcBorders>
            <w:vAlign w:val="center"/>
          </w:tcPr>
          <w:p w14:paraId="73F402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5" w:type="dxa"/>
            <w:tcBorders>
              <w:top w:val="single" w:color="auto" w:sz="4" w:space="0"/>
              <w:left w:val="single" w:color="auto" w:sz="4" w:space="0"/>
              <w:bottom w:val="single" w:color="auto" w:sz="4" w:space="0"/>
              <w:right w:val="single" w:color="auto" w:sz="4" w:space="0"/>
            </w:tcBorders>
            <w:vAlign w:val="center"/>
          </w:tcPr>
          <w:p w14:paraId="4499D0C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364" w:type="dxa"/>
            <w:tcBorders>
              <w:top w:val="single" w:color="auto" w:sz="4" w:space="0"/>
              <w:left w:val="single" w:color="auto" w:sz="4" w:space="0"/>
              <w:bottom w:val="single" w:color="auto" w:sz="4" w:space="0"/>
              <w:right w:val="single" w:color="auto" w:sz="4" w:space="0"/>
            </w:tcBorders>
            <w:vAlign w:val="center"/>
          </w:tcPr>
          <w:p w14:paraId="7FC5BEC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7AB519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2EA713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0347B20A">
            <w:pPr>
              <w:widowControl/>
              <w:jc w:val="left"/>
              <w:rPr>
                <w:rFonts w:hint="eastAsia" w:ascii="宋体" w:hAnsi="宋体" w:eastAsia="宋体" w:cs="宋体"/>
                <w:color w:val="auto"/>
                <w:szCs w:val="21"/>
                <w:highlight w:val="none"/>
              </w:rPr>
            </w:pPr>
          </w:p>
        </w:tc>
      </w:tr>
      <w:tr w14:paraId="73F4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14:paraId="0A5ABC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00" w:type="dxa"/>
            <w:tcBorders>
              <w:top w:val="single" w:color="auto" w:sz="4" w:space="0"/>
              <w:left w:val="single" w:color="auto" w:sz="4" w:space="0"/>
              <w:bottom w:val="single" w:color="auto" w:sz="4" w:space="0"/>
              <w:right w:val="single" w:color="auto" w:sz="4" w:space="0"/>
            </w:tcBorders>
            <w:vAlign w:val="center"/>
          </w:tcPr>
          <w:p w14:paraId="09646F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85" w:type="dxa"/>
            <w:tcBorders>
              <w:top w:val="single" w:color="auto" w:sz="4" w:space="0"/>
              <w:left w:val="single" w:color="auto" w:sz="4" w:space="0"/>
              <w:bottom w:val="single" w:color="auto" w:sz="4" w:space="0"/>
              <w:right w:val="single" w:color="auto" w:sz="4" w:space="0"/>
            </w:tcBorders>
            <w:vAlign w:val="center"/>
          </w:tcPr>
          <w:p w14:paraId="1C6465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5" w:type="dxa"/>
            <w:tcBorders>
              <w:top w:val="single" w:color="auto" w:sz="4" w:space="0"/>
              <w:left w:val="single" w:color="auto" w:sz="4" w:space="0"/>
              <w:bottom w:val="single" w:color="auto" w:sz="4" w:space="0"/>
              <w:right w:val="single" w:color="auto" w:sz="4" w:space="0"/>
            </w:tcBorders>
            <w:vAlign w:val="center"/>
          </w:tcPr>
          <w:p w14:paraId="42B3669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1A3920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21032B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24936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2CA27E5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045047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4661FFD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EEAE9D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69DE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56728C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82" w:type="dxa"/>
            <w:tcBorders>
              <w:top w:val="single" w:color="auto" w:sz="4" w:space="0"/>
              <w:left w:val="single" w:color="auto" w:sz="4" w:space="0"/>
              <w:bottom w:val="single" w:color="auto" w:sz="4" w:space="0"/>
              <w:right w:val="single" w:color="auto" w:sz="4" w:space="0"/>
            </w:tcBorders>
            <w:vAlign w:val="center"/>
          </w:tcPr>
          <w:p w14:paraId="1357BA5D">
            <w:pPr>
              <w:rPr>
                <w:rFonts w:hint="eastAsia" w:ascii="宋体" w:hAnsi="宋体" w:eastAsia="宋体" w:cs="宋体"/>
                <w:color w:val="auto"/>
                <w:szCs w:val="21"/>
                <w:highlight w:val="none"/>
              </w:rPr>
            </w:pPr>
          </w:p>
        </w:tc>
      </w:tr>
      <w:tr w14:paraId="7DAF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14:paraId="669A8B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00" w:type="dxa"/>
            <w:tcBorders>
              <w:top w:val="single" w:color="auto" w:sz="4" w:space="0"/>
              <w:left w:val="single" w:color="auto" w:sz="4" w:space="0"/>
              <w:bottom w:val="single" w:color="auto" w:sz="4" w:space="0"/>
              <w:right w:val="single" w:color="auto" w:sz="4" w:space="0"/>
            </w:tcBorders>
            <w:vAlign w:val="center"/>
          </w:tcPr>
          <w:p w14:paraId="5D99F7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85" w:type="dxa"/>
            <w:tcBorders>
              <w:top w:val="single" w:color="auto" w:sz="4" w:space="0"/>
              <w:left w:val="single" w:color="auto" w:sz="4" w:space="0"/>
              <w:bottom w:val="single" w:color="auto" w:sz="4" w:space="0"/>
              <w:right w:val="single" w:color="auto" w:sz="4" w:space="0"/>
            </w:tcBorders>
            <w:vAlign w:val="center"/>
          </w:tcPr>
          <w:p w14:paraId="6B615A9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5" w:type="dxa"/>
            <w:tcBorders>
              <w:top w:val="single" w:color="auto" w:sz="4" w:space="0"/>
              <w:left w:val="single" w:color="auto" w:sz="4" w:space="0"/>
              <w:bottom w:val="single" w:color="auto" w:sz="4" w:space="0"/>
              <w:right w:val="single" w:color="auto" w:sz="4" w:space="0"/>
            </w:tcBorders>
            <w:vAlign w:val="center"/>
          </w:tcPr>
          <w:p w14:paraId="1A2DA5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03DF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C7B19D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7D6AF5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2DB879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823584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4CBF36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E69A0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361CB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E6CD94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82" w:type="dxa"/>
            <w:tcBorders>
              <w:top w:val="single" w:color="auto" w:sz="4" w:space="0"/>
              <w:left w:val="single" w:color="auto" w:sz="4" w:space="0"/>
              <w:bottom w:val="single" w:color="auto" w:sz="4" w:space="0"/>
              <w:right w:val="single" w:color="auto" w:sz="4" w:space="0"/>
            </w:tcBorders>
            <w:vAlign w:val="center"/>
          </w:tcPr>
          <w:p w14:paraId="25B7886F">
            <w:pPr>
              <w:rPr>
                <w:rFonts w:hint="eastAsia" w:ascii="宋体" w:hAnsi="宋体" w:eastAsia="宋体" w:cs="宋体"/>
                <w:color w:val="auto"/>
                <w:szCs w:val="21"/>
                <w:highlight w:val="none"/>
              </w:rPr>
            </w:pPr>
          </w:p>
        </w:tc>
      </w:tr>
      <w:tr w14:paraId="6BC7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14:paraId="798099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00" w:type="dxa"/>
            <w:tcBorders>
              <w:top w:val="single" w:color="auto" w:sz="4" w:space="0"/>
              <w:left w:val="single" w:color="auto" w:sz="4" w:space="0"/>
              <w:bottom w:val="single" w:color="auto" w:sz="4" w:space="0"/>
              <w:right w:val="single" w:color="auto" w:sz="4" w:space="0"/>
            </w:tcBorders>
            <w:vAlign w:val="center"/>
          </w:tcPr>
          <w:p w14:paraId="14E91E5E">
            <w:pPr>
              <w:jc w:val="center"/>
              <w:rPr>
                <w:rFonts w:hint="eastAsia" w:ascii="宋体" w:hAnsi="宋体" w:eastAsia="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263AE63">
            <w:pP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4F49B88F">
            <w:pPr>
              <w:rPr>
                <w:rFonts w:hint="eastAsia" w:ascii="宋体" w:hAnsi="宋体" w:eastAsia="宋体" w:cs="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57E5E15D">
            <w:pPr>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7860AB67">
            <w:pPr>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434D8B6C">
            <w:pPr>
              <w:rPr>
                <w:rFonts w:hint="eastAsia" w:ascii="宋体" w:hAnsi="宋体" w:eastAsia="宋体" w:cs="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14:paraId="1D031EC5">
            <w:pPr>
              <w:rPr>
                <w:rFonts w:hint="eastAsia" w:ascii="宋体" w:hAnsi="宋体" w:eastAsia="宋体" w:cs="宋体"/>
                <w:color w:val="auto"/>
                <w:szCs w:val="21"/>
                <w:highlight w:val="none"/>
              </w:rPr>
            </w:pPr>
          </w:p>
        </w:tc>
      </w:tr>
    </w:tbl>
    <w:p w14:paraId="2C0E07E5">
      <w:pPr>
        <w:pStyle w:val="13"/>
        <w:spacing w:after="0" w:line="360" w:lineRule="auto"/>
        <w:ind w:left="900" w:hanging="480"/>
        <w:contextualSpacing/>
        <w:rPr>
          <w:rFonts w:hint="eastAsia" w:ascii="宋体" w:hAnsi="宋体" w:eastAsia="宋体" w:cs="宋体"/>
          <w:color w:val="auto"/>
          <w:kern w:val="0"/>
          <w:sz w:val="24"/>
          <w:szCs w:val="24"/>
          <w:highlight w:val="none"/>
        </w:rPr>
      </w:pPr>
    </w:p>
    <w:p w14:paraId="32754BE8">
      <w:pPr>
        <w:pStyle w:val="13"/>
        <w:spacing w:after="0" w:line="360" w:lineRule="auto"/>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44FACD5">
      <w:pPr>
        <w:pStyle w:val="15"/>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w:t>
      </w: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章”中</w:t>
      </w:r>
      <w:r>
        <w:rPr>
          <w:rFonts w:hint="eastAsia" w:ascii="宋体" w:hAnsi="宋体" w:eastAsia="宋体" w:cs="宋体"/>
          <w:color w:val="auto"/>
          <w:kern w:val="0"/>
          <w:sz w:val="21"/>
          <w:szCs w:val="21"/>
          <w:highlight w:val="none"/>
          <w:lang w:eastAsia="zh-CN"/>
        </w:rPr>
        <w:t>“服务需求一览表”</w:t>
      </w:r>
      <w:r>
        <w:rPr>
          <w:rFonts w:hint="eastAsia" w:ascii="宋体" w:hAnsi="宋体" w:eastAsia="宋体" w:cs="宋体"/>
          <w:color w:val="auto"/>
          <w:kern w:val="0"/>
          <w:sz w:val="21"/>
          <w:szCs w:val="21"/>
          <w:highlight w:val="none"/>
        </w:rPr>
        <w:t>的采购清单及技术参数条款逐条作出明确响应，并作出偏离说明。</w:t>
      </w:r>
    </w:p>
    <w:p w14:paraId="39C6B512">
      <w:pPr>
        <w:pStyle w:val="15"/>
        <w:spacing w:line="40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当响应文件的商务内容低于竞争性磋商采购文件要求时，竞标人应当如实写明“负偏离”，否则响应文件作无效</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w:t>
      </w:r>
    </w:p>
    <w:p w14:paraId="7E9AAC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FA9E564">
      <w:pPr>
        <w:pStyle w:val="15"/>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.如技术偏离表中的竞标响应与佐证材料不一致的，以佐证材料为准。</w:t>
      </w:r>
    </w:p>
    <w:p w14:paraId="3D60EECC">
      <w:pPr>
        <w:snapToGrid w:val="0"/>
        <w:spacing w:line="360" w:lineRule="auto"/>
        <w:ind w:firstLine="602" w:firstLineChars="200"/>
        <w:rPr>
          <w:rFonts w:hint="eastAsia" w:ascii="宋体" w:hAnsi="宋体" w:eastAsia="宋体" w:cs="宋体"/>
          <w:b/>
          <w:color w:val="auto"/>
          <w:sz w:val="30"/>
          <w:szCs w:val="30"/>
          <w:highlight w:val="none"/>
        </w:rPr>
      </w:pPr>
    </w:p>
    <w:p w14:paraId="53DDB21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AEBFE2E">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7180C40">
      <w:pPr>
        <w:adjustRightInd w:val="0"/>
        <w:snapToGrid w:val="0"/>
        <w:spacing w:line="520" w:lineRule="exact"/>
        <w:jc w:val="center"/>
        <w:rPr>
          <w:rFonts w:hint="eastAsia" w:ascii="宋体" w:hAnsi="宋体" w:eastAsia="宋体" w:cs="宋体"/>
          <w:bCs/>
          <w:color w:val="auto"/>
          <w:sz w:val="44"/>
          <w:szCs w:val="44"/>
          <w:highlight w:val="none"/>
        </w:rPr>
      </w:pPr>
    </w:p>
    <w:p w14:paraId="24494DAE">
      <w:pPr>
        <w:adjustRightInd w:val="0"/>
        <w:snapToGrid w:val="0"/>
        <w:spacing w:line="520" w:lineRule="exact"/>
        <w:jc w:val="center"/>
        <w:rPr>
          <w:rFonts w:hint="eastAsia" w:ascii="宋体" w:hAnsi="宋体" w:eastAsia="宋体" w:cs="宋体"/>
          <w:bCs/>
          <w:color w:val="auto"/>
          <w:sz w:val="44"/>
          <w:szCs w:val="44"/>
          <w:highlight w:val="none"/>
        </w:rPr>
      </w:pPr>
    </w:p>
    <w:p w14:paraId="7490E14A">
      <w:pPr>
        <w:adjustRightInd w:val="0"/>
        <w:snapToGrid w:val="0"/>
        <w:spacing w:line="520" w:lineRule="exact"/>
        <w:jc w:val="center"/>
        <w:rPr>
          <w:rFonts w:hint="eastAsia" w:ascii="宋体" w:hAnsi="宋体" w:eastAsia="宋体" w:cs="宋体"/>
          <w:bCs/>
          <w:color w:val="auto"/>
          <w:sz w:val="44"/>
          <w:szCs w:val="44"/>
          <w:highlight w:val="none"/>
        </w:rPr>
      </w:pPr>
    </w:p>
    <w:p w14:paraId="3929A637">
      <w:pPr>
        <w:adjustRightInd w:val="0"/>
        <w:snapToGrid w:val="0"/>
        <w:spacing w:line="520" w:lineRule="exact"/>
        <w:jc w:val="center"/>
        <w:rPr>
          <w:rFonts w:hint="eastAsia" w:ascii="宋体" w:hAnsi="宋体" w:eastAsia="宋体" w:cs="宋体"/>
          <w:bCs/>
          <w:color w:val="auto"/>
          <w:sz w:val="44"/>
          <w:szCs w:val="44"/>
          <w:highlight w:val="none"/>
        </w:rPr>
      </w:pPr>
    </w:p>
    <w:p w14:paraId="431A0B0A">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F3EAB91">
      <w:pPr>
        <w:spacing w:line="300" w:lineRule="auto"/>
        <w:rPr>
          <w:rFonts w:hint="eastAsia" w:ascii="宋体" w:hAnsi="宋体" w:eastAsia="宋体" w:cs="宋体"/>
          <w:color w:val="auto"/>
          <w:szCs w:val="21"/>
          <w:highlight w:val="none"/>
        </w:rPr>
      </w:pPr>
    </w:p>
    <w:p w14:paraId="74E93E6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4"/>
        <w:tblW w:w="94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0"/>
        <w:gridCol w:w="1245"/>
        <w:gridCol w:w="803"/>
        <w:gridCol w:w="895"/>
        <w:gridCol w:w="1786"/>
        <w:gridCol w:w="1245"/>
        <w:gridCol w:w="737"/>
        <w:gridCol w:w="1496"/>
      </w:tblGrid>
      <w:tr w14:paraId="2BA9B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14F646F6">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10EF6F2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803" w:type="dxa"/>
            <w:tcBorders>
              <w:top w:val="single" w:color="auto" w:sz="4" w:space="0"/>
              <w:left w:val="single" w:color="auto" w:sz="4" w:space="0"/>
              <w:bottom w:val="single" w:color="auto" w:sz="4" w:space="0"/>
              <w:right w:val="single" w:color="auto" w:sz="4" w:space="0"/>
            </w:tcBorders>
            <w:vAlign w:val="center"/>
          </w:tcPr>
          <w:p w14:paraId="59F86BD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vAlign w:val="center"/>
          </w:tcPr>
          <w:p w14:paraId="54504DAB">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vAlign w:val="top"/>
          </w:tcPr>
          <w:p w14:paraId="2CC7525D">
            <w:pPr>
              <w:snapToGrid w:val="0"/>
              <w:spacing w:before="50" w:after="50"/>
              <w:jc w:val="center"/>
              <w:rPr>
                <w:rFonts w:hint="eastAsia" w:ascii="宋体" w:hAnsi="宋体" w:eastAsia="宋体" w:cs="宋体"/>
                <w:color w:val="auto"/>
                <w:sz w:val="24"/>
                <w:highlight w:val="none"/>
              </w:rPr>
            </w:pPr>
          </w:p>
          <w:p w14:paraId="4DE4E33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vAlign w:val="center"/>
          </w:tcPr>
          <w:p w14:paraId="129EEBAA">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vAlign w:val="center"/>
          </w:tcPr>
          <w:p w14:paraId="5A04197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vAlign w:val="center"/>
          </w:tcPr>
          <w:p w14:paraId="1A966FF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159D9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20516772">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722C3CD8">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3AB978EC">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5E71CC69">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vAlign w:val="top"/>
          </w:tcPr>
          <w:p w14:paraId="438F82BF">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AF06B07">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04B5DC1">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43F596D3">
            <w:pPr>
              <w:snapToGrid w:val="0"/>
              <w:spacing w:before="50" w:after="50"/>
              <w:jc w:val="center"/>
              <w:rPr>
                <w:rFonts w:hint="eastAsia" w:ascii="宋体" w:hAnsi="宋体" w:eastAsia="宋体" w:cs="宋体"/>
                <w:color w:val="auto"/>
                <w:sz w:val="24"/>
                <w:highlight w:val="none"/>
              </w:rPr>
            </w:pPr>
          </w:p>
        </w:tc>
      </w:tr>
      <w:tr w14:paraId="31744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6A9A3A94">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7E948289">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5C950F03">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209D4F5B">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vAlign w:val="top"/>
          </w:tcPr>
          <w:p w14:paraId="60530018">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75E5EBB">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0B46A7E4">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45A29BAA">
            <w:pPr>
              <w:snapToGrid w:val="0"/>
              <w:spacing w:before="50" w:after="50"/>
              <w:jc w:val="center"/>
              <w:rPr>
                <w:rFonts w:hint="eastAsia" w:ascii="宋体" w:hAnsi="宋体" w:eastAsia="宋体" w:cs="宋体"/>
                <w:color w:val="auto"/>
                <w:sz w:val="24"/>
                <w:highlight w:val="none"/>
              </w:rPr>
            </w:pPr>
          </w:p>
        </w:tc>
      </w:tr>
      <w:tr w14:paraId="39FC6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7370BFF5">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3D0CDB0">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18A148D6">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0B82235E">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vAlign w:val="top"/>
          </w:tcPr>
          <w:p w14:paraId="27CDF30B">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CFD735F">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0D05BC7A">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58D38E9C">
            <w:pPr>
              <w:snapToGrid w:val="0"/>
              <w:spacing w:before="50" w:after="50"/>
              <w:jc w:val="center"/>
              <w:rPr>
                <w:rFonts w:hint="eastAsia" w:ascii="宋体" w:hAnsi="宋体" w:eastAsia="宋体" w:cs="宋体"/>
                <w:color w:val="auto"/>
                <w:sz w:val="24"/>
                <w:highlight w:val="none"/>
              </w:rPr>
            </w:pPr>
          </w:p>
        </w:tc>
      </w:tr>
    </w:tbl>
    <w:p w14:paraId="6EADE63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58A38AB6">
      <w:pPr>
        <w:tabs>
          <w:tab w:val="left" w:pos="1065"/>
        </w:tabs>
        <w:adjustRightIn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服务名称、数量及单位、品牌必须与“服务需求一览表”一致，</w:t>
      </w:r>
      <w:r>
        <w:rPr>
          <w:rFonts w:hint="eastAsia" w:ascii="宋体" w:hAnsi="宋体" w:eastAsia="宋体" w:cs="宋体"/>
          <w:bCs/>
          <w:color w:val="auto"/>
          <w:sz w:val="21"/>
          <w:szCs w:val="21"/>
          <w:highlight w:val="none"/>
        </w:rPr>
        <w:t>否则响应文件作无效处理</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ab/>
      </w:r>
    </w:p>
    <w:p w14:paraId="75AE9711">
      <w:pPr>
        <w:adjustRightInd w:val="0"/>
        <w:spacing w:line="360" w:lineRule="auto"/>
        <w:contextualSpacing/>
        <w:jc w:val="left"/>
        <w:rPr>
          <w:rFonts w:hint="eastAsia" w:ascii="宋体" w:hAnsi="宋体" w:eastAsia="宋体" w:cs="宋体"/>
          <w:color w:val="auto"/>
          <w:sz w:val="24"/>
          <w:highlight w:val="none"/>
        </w:rPr>
      </w:pPr>
    </w:p>
    <w:p w14:paraId="3BF3629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5D5FB3A">
      <w:pPr>
        <w:spacing w:line="500" w:lineRule="exact"/>
        <w:jc w:val="center"/>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日期：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年  月   日</w:t>
      </w:r>
    </w:p>
    <w:p w14:paraId="780F4A28">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w:t>
      </w:r>
      <w:r>
        <w:rPr>
          <w:rFonts w:hint="eastAsia" w:ascii="宋体" w:hAnsi="宋体" w:cs="宋体"/>
          <w:b/>
          <w:color w:val="auto"/>
          <w:sz w:val="30"/>
          <w:szCs w:val="30"/>
          <w:highlight w:val="none"/>
          <w:lang w:eastAsia="zh-CN"/>
        </w:rPr>
        <w:t>项目</w:t>
      </w:r>
      <w:r>
        <w:rPr>
          <w:rFonts w:hint="eastAsia" w:ascii="宋体" w:hAnsi="宋体" w:eastAsia="宋体" w:cs="宋体"/>
          <w:b/>
          <w:color w:val="auto"/>
          <w:sz w:val="30"/>
          <w:szCs w:val="30"/>
          <w:highlight w:val="none"/>
        </w:rPr>
        <w:t>服务方案</w:t>
      </w:r>
    </w:p>
    <w:p w14:paraId="08CE36E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评标办法</w:t>
      </w:r>
      <w:r>
        <w:rPr>
          <w:rFonts w:hint="eastAsia" w:ascii="宋体" w:hAnsi="宋体" w:eastAsia="宋体" w:cs="宋体"/>
          <w:color w:val="auto"/>
          <w:sz w:val="24"/>
          <w:highlight w:val="none"/>
        </w:rPr>
        <w:t>要求编制）</w:t>
      </w:r>
    </w:p>
    <w:p w14:paraId="2100C960">
      <w:pPr>
        <w:rPr>
          <w:rFonts w:hint="eastAsia" w:ascii="宋体" w:hAnsi="宋体" w:eastAsia="宋体" w:cs="宋体"/>
          <w:b/>
          <w:bCs/>
          <w:color w:val="auto"/>
          <w:kern w:val="0"/>
          <w:sz w:val="24"/>
          <w:highlight w:val="none"/>
          <w:lang w:val="zh-CN"/>
        </w:rPr>
      </w:pPr>
      <w:bookmarkStart w:id="99"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99"/>
      <w:r>
        <w:rPr>
          <w:rFonts w:hint="eastAsia" w:ascii="宋体" w:hAnsi="宋体" w:eastAsia="宋体" w:cs="宋体"/>
          <w:b/>
          <w:color w:val="auto"/>
          <w:sz w:val="24"/>
          <w:highlight w:val="none"/>
        </w:rPr>
        <w:t xml:space="preserve"> </w:t>
      </w:r>
    </w:p>
    <w:tbl>
      <w:tblPr>
        <w:tblStyle w:val="24"/>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32E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vAlign w:val="center"/>
          </w:tcPr>
          <w:p w14:paraId="0D8BAF06">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96BACE9">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346F45D">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AEE454A">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96BACE9">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346F45D">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AEE454A">
                              <w:pPr>
                                <w:snapToGrid w:val="0"/>
                              </w:pPr>
                              <w:r>
                                <w:t>日</w:t>
                              </w:r>
                            </w:p>
                          </w:txbxContent>
                        </v:textbox>
                      </v:shape>
                    </v:group>
                  </w:pict>
                </mc:Fallback>
              </mc:AlternateContent>
            </w:r>
          </w:p>
          <w:p w14:paraId="11882515">
            <w:pPr>
              <w:spacing w:line="360" w:lineRule="auto"/>
              <w:rPr>
                <w:rFonts w:hint="eastAsia" w:ascii="宋体" w:hAnsi="宋体" w:eastAsia="宋体" w:cs="宋体"/>
                <w:color w:val="auto"/>
                <w:sz w:val="24"/>
                <w:highlight w:val="none"/>
              </w:rPr>
            </w:pPr>
          </w:p>
          <w:p w14:paraId="7A3E46E2">
            <w:pPr>
              <w:spacing w:line="360" w:lineRule="auto"/>
              <w:rPr>
                <w:rFonts w:hint="eastAsia" w:ascii="宋体" w:hAnsi="宋体" w:eastAsia="宋体" w:cs="宋体"/>
                <w:color w:val="auto"/>
                <w:sz w:val="24"/>
                <w:highlight w:val="none"/>
              </w:rPr>
            </w:pPr>
          </w:p>
          <w:p w14:paraId="1F82B81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vAlign w:val="center"/>
          </w:tcPr>
          <w:p w14:paraId="260808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vAlign w:val="center"/>
          </w:tcPr>
          <w:p w14:paraId="6D68A71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vAlign w:val="center"/>
          </w:tcPr>
          <w:p w14:paraId="5CAC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vAlign w:val="center"/>
          </w:tcPr>
          <w:p w14:paraId="11546A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vAlign w:val="center"/>
          </w:tcPr>
          <w:p w14:paraId="208A94A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vAlign w:val="center"/>
          </w:tcPr>
          <w:p w14:paraId="7C5274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vAlign w:val="center"/>
          </w:tcPr>
          <w:p w14:paraId="43EFB1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vAlign w:val="center"/>
          </w:tcPr>
          <w:p w14:paraId="71BC61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vAlign w:val="center"/>
          </w:tcPr>
          <w:p w14:paraId="50B3EAF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vAlign w:val="center"/>
          </w:tcPr>
          <w:p w14:paraId="263958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vAlign w:val="center"/>
          </w:tcPr>
          <w:p w14:paraId="4278D9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vAlign w:val="center"/>
          </w:tcPr>
          <w:p w14:paraId="0146D37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vAlign w:val="center"/>
          </w:tcPr>
          <w:p w14:paraId="7F0294E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vAlign w:val="center"/>
          </w:tcPr>
          <w:p w14:paraId="3E1A2D0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vAlign w:val="center"/>
          </w:tcPr>
          <w:p w14:paraId="6D4A750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vAlign w:val="center"/>
          </w:tcPr>
          <w:p w14:paraId="17D19B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14AF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0D4DE78E">
            <w:pPr>
              <w:spacing w:line="360" w:lineRule="auto"/>
              <w:rPr>
                <w:rFonts w:hint="eastAsia" w:ascii="宋体" w:hAnsi="宋体" w:eastAsia="宋体" w:cs="宋体"/>
                <w:color w:val="auto"/>
                <w:sz w:val="24"/>
                <w:highlight w:val="none"/>
              </w:rPr>
            </w:pPr>
          </w:p>
        </w:tc>
        <w:tc>
          <w:tcPr>
            <w:tcW w:w="552" w:type="dxa"/>
            <w:vAlign w:val="top"/>
          </w:tcPr>
          <w:p w14:paraId="4C89654D">
            <w:pPr>
              <w:spacing w:line="360" w:lineRule="auto"/>
              <w:rPr>
                <w:rFonts w:hint="eastAsia" w:ascii="宋体" w:hAnsi="宋体" w:eastAsia="宋体" w:cs="宋体"/>
                <w:color w:val="auto"/>
                <w:sz w:val="24"/>
                <w:highlight w:val="none"/>
              </w:rPr>
            </w:pPr>
          </w:p>
        </w:tc>
        <w:tc>
          <w:tcPr>
            <w:tcW w:w="552" w:type="dxa"/>
            <w:vAlign w:val="top"/>
          </w:tcPr>
          <w:p w14:paraId="5EE3B0A6">
            <w:pPr>
              <w:spacing w:line="360" w:lineRule="auto"/>
              <w:rPr>
                <w:rFonts w:hint="eastAsia" w:ascii="宋体" w:hAnsi="宋体" w:eastAsia="宋体" w:cs="宋体"/>
                <w:color w:val="auto"/>
                <w:sz w:val="24"/>
                <w:highlight w:val="none"/>
              </w:rPr>
            </w:pPr>
          </w:p>
        </w:tc>
        <w:tc>
          <w:tcPr>
            <w:tcW w:w="552" w:type="dxa"/>
            <w:vAlign w:val="top"/>
          </w:tcPr>
          <w:p w14:paraId="4BDE6774">
            <w:pPr>
              <w:spacing w:line="360" w:lineRule="auto"/>
              <w:rPr>
                <w:rFonts w:hint="eastAsia" w:ascii="宋体" w:hAnsi="宋体" w:eastAsia="宋体" w:cs="宋体"/>
                <w:color w:val="auto"/>
                <w:sz w:val="24"/>
                <w:highlight w:val="none"/>
              </w:rPr>
            </w:pPr>
          </w:p>
        </w:tc>
        <w:tc>
          <w:tcPr>
            <w:tcW w:w="552" w:type="dxa"/>
            <w:vAlign w:val="top"/>
          </w:tcPr>
          <w:p w14:paraId="2597D0CC">
            <w:pPr>
              <w:spacing w:line="360" w:lineRule="auto"/>
              <w:rPr>
                <w:rFonts w:hint="eastAsia" w:ascii="宋体" w:hAnsi="宋体" w:eastAsia="宋体" w:cs="宋体"/>
                <w:color w:val="auto"/>
                <w:sz w:val="24"/>
                <w:highlight w:val="none"/>
              </w:rPr>
            </w:pPr>
          </w:p>
        </w:tc>
        <w:tc>
          <w:tcPr>
            <w:tcW w:w="552" w:type="dxa"/>
            <w:vAlign w:val="top"/>
          </w:tcPr>
          <w:p w14:paraId="0F9920D7">
            <w:pPr>
              <w:spacing w:line="360" w:lineRule="auto"/>
              <w:rPr>
                <w:rFonts w:hint="eastAsia" w:ascii="宋体" w:hAnsi="宋体" w:eastAsia="宋体" w:cs="宋体"/>
                <w:color w:val="auto"/>
                <w:sz w:val="24"/>
                <w:highlight w:val="none"/>
              </w:rPr>
            </w:pPr>
          </w:p>
        </w:tc>
        <w:tc>
          <w:tcPr>
            <w:tcW w:w="552" w:type="dxa"/>
            <w:vAlign w:val="top"/>
          </w:tcPr>
          <w:p w14:paraId="12F33D08">
            <w:pPr>
              <w:spacing w:line="360" w:lineRule="auto"/>
              <w:rPr>
                <w:rFonts w:hint="eastAsia" w:ascii="宋体" w:hAnsi="宋体" w:eastAsia="宋体" w:cs="宋体"/>
                <w:color w:val="auto"/>
                <w:sz w:val="24"/>
                <w:highlight w:val="none"/>
              </w:rPr>
            </w:pPr>
          </w:p>
        </w:tc>
        <w:tc>
          <w:tcPr>
            <w:tcW w:w="553" w:type="dxa"/>
            <w:vAlign w:val="top"/>
          </w:tcPr>
          <w:p w14:paraId="46D96EA6">
            <w:pPr>
              <w:spacing w:line="360" w:lineRule="auto"/>
              <w:rPr>
                <w:rFonts w:hint="eastAsia" w:ascii="宋体" w:hAnsi="宋体" w:eastAsia="宋体" w:cs="宋体"/>
                <w:color w:val="auto"/>
                <w:sz w:val="24"/>
                <w:highlight w:val="none"/>
              </w:rPr>
            </w:pPr>
          </w:p>
        </w:tc>
        <w:tc>
          <w:tcPr>
            <w:tcW w:w="553" w:type="dxa"/>
            <w:vAlign w:val="top"/>
          </w:tcPr>
          <w:p w14:paraId="3088DDDC">
            <w:pPr>
              <w:spacing w:line="360" w:lineRule="auto"/>
              <w:rPr>
                <w:rFonts w:hint="eastAsia" w:ascii="宋体" w:hAnsi="宋体" w:eastAsia="宋体" w:cs="宋体"/>
                <w:color w:val="auto"/>
                <w:sz w:val="24"/>
                <w:highlight w:val="none"/>
              </w:rPr>
            </w:pPr>
          </w:p>
        </w:tc>
        <w:tc>
          <w:tcPr>
            <w:tcW w:w="553" w:type="dxa"/>
            <w:vAlign w:val="top"/>
          </w:tcPr>
          <w:p w14:paraId="2A73501B">
            <w:pPr>
              <w:spacing w:line="360" w:lineRule="auto"/>
              <w:rPr>
                <w:rFonts w:hint="eastAsia" w:ascii="宋体" w:hAnsi="宋体" w:eastAsia="宋体" w:cs="宋体"/>
                <w:color w:val="auto"/>
                <w:sz w:val="24"/>
                <w:highlight w:val="none"/>
              </w:rPr>
            </w:pPr>
          </w:p>
        </w:tc>
        <w:tc>
          <w:tcPr>
            <w:tcW w:w="553" w:type="dxa"/>
            <w:vAlign w:val="top"/>
          </w:tcPr>
          <w:p w14:paraId="561B3777">
            <w:pPr>
              <w:spacing w:line="360" w:lineRule="auto"/>
              <w:rPr>
                <w:rFonts w:hint="eastAsia" w:ascii="宋体" w:hAnsi="宋体" w:eastAsia="宋体" w:cs="宋体"/>
                <w:color w:val="auto"/>
                <w:sz w:val="24"/>
                <w:highlight w:val="none"/>
              </w:rPr>
            </w:pPr>
          </w:p>
        </w:tc>
        <w:tc>
          <w:tcPr>
            <w:tcW w:w="553" w:type="dxa"/>
            <w:vAlign w:val="top"/>
          </w:tcPr>
          <w:p w14:paraId="108C0299">
            <w:pPr>
              <w:spacing w:line="360" w:lineRule="auto"/>
              <w:rPr>
                <w:rFonts w:hint="eastAsia" w:ascii="宋体" w:hAnsi="宋体" w:eastAsia="宋体" w:cs="宋体"/>
                <w:color w:val="auto"/>
                <w:sz w:val="24"/>
                <w:highlight w:val="none"/>
              </w:rPr>
            </w:pPr>
          </w:p>
        </w:tc>
        <w:tc>
          <w:tcPr>
            <w:tcW w:w="553" w:type="dxa"/>
            <w:vAlign w:val="top"/>
          </w:tcPr>
          <w:p w14:paraId="26EDB32F">
            <w:pPr>
              <w:spacing w:line="360" w:lineRule="auto"/>
              <w:rPr>
                <w:rFonts w:hint="eastAsia" w:ascii="宋体" w:hAnsi="宋体" w:eastAsia="宋体" w:cs="宋体"/>
                <w:color w:val="auto"/>
                <w:sz w:val="24"/>
                <w:highlight w:val="none"/>
              </w:rPr>
            </w:pPr>
          </w:p>
        </w:tc>
        <w:tc>
          <w:tcPr>
            <w:tcW w:w="553" w:type="dxa"/>
            <w:vAlign w:val="top"/>
          </w:tcPr>
          <w:p w14:paraId="485093EB">
            <w:pPr>
              <w:spacing w:line="360" w:lineRule="auto"/>
              <w:rPr>
                <w:rFonts w:hint="eastAsia" w:ascii="宋体" w:hAnsi="宋体" w:eastAsia="宋体" w:cs="宋体"/>
                <w:color w:val="auto"/>
                <w:sz w:val="24"/>
                <w:highlight w:val="none"/>
              </w:rPr>
            </w:pPr>
          </w:p>
        </w:tc>
        <w:tc>
          <w:tcPr>
            <w:tcW w:w="553" w:type="dxa"/>
            <w:vAlign w:val="top"/>
          </w:tcPr>
          <w:p w14:paraId="2E1DC372">
            <w:pPr>
              <w:spacing w:line="360" w:lineRule="auto"/>
              <w:rPr>
                <w:rFonts w:hint="eastAsia" w:ascii="宋体" w:hAnsi="宋体" w:eastAsia="宋体" w:cs="宋体"/>
                <w:color w:val="auto"/>
                <w:sz w:val="24"/>
                <w:highlight w:val="none"/>
              </w:rPr>
            </w:pPr>
          </w:p>
        </w:tc>
        <w:tc>
          <w:tcPr>
            <w:tcW w:w="553" w:type="dxa"/>
            <w:vAlign w:val="top"/>
          </w:tcPr>
          <w:p w14:paraId="65749F8B">
            <w:pPr>
              <w:spacing w:line="360" w:lineRule="auto"/>
              <w:rPr>
                <w:rFonts w:hint="eastAsia" w:ascii="宋体" w:hAnsi="宋体" w:eastAsia="宋体" w:cs="宋体"/>
                <w:color w:val="auto"/>
                <w:sz w:val="24"/>
                <w:highlight w:val="none"/>
              </w:rPr>
            </w:pPr>
          </w:p>
        </w:tc>
        <w:tc>
          <w:tcPr>
            <w:tcW w:w="553" w:type="dxa"/>
            <w:vAlign w:val="top"/>
          </w:tcPr>
          <w:p w14:paraId="073EA767">
            <w:pPr>
              <w:spacing w:line="360" w:lineRule="auto"/>
              <w:rPr>
                <w:rFonts w:hint="eastAsia" w:ascii="宋体" w:hAnsi="宋体" w:eastAsia="宋体" w:cs="宋体"/>
                <w:color w:val="auto"/>
                <w:sz w:val="24"/>
                <w:highlight w:val="none"/>
              </w:rPr>
            </w:pPr>
          </w:p>
        </w:tc>
      </w:tr>
      <w:tr w14:paraId="77A8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DF32FBC">
            <w:pPr>
              <w:spacing w:line="360" w:lineRule="auto"/>
              <w:rPr>
                <w:rFonts w:hint="eastAsia" w:ascii="宋体" w:hAnsi="宋体" w:eastAsia="宋体" w:cs="宋体"/>
                <w:color w:val="auto"/>
                <w:sz w:val="24"/>
                <w:highlight w:val="none"/>
              </w:rPr>
            </w:pPr>
          </w:p>
        </w:tc>
        <w:tc>
          <w:tcPr>
            <w:tcW w:w="552" w:type="dxa"/>
            <w:vAlign w:val="top"/>
          </w:tcPr>
          <w:p w14:paraId="45179DE2">
            <w:pPr>
              <w:spacing w:line="360" w:lineRule="auto"/>
              <w:rPr>
                <w:rFonts w:hint="eastAsia" w:ascii="宋体" w:hAnsi="宋体" w:eastAsia="宋体" w:cs="宋体"/>
                <w:color w:val="auto"/>
                <w:sz w:val="24"/>
                <w:highlight w:val="none"/>
              </w:rPr>
            </w:pPr>
          </w:p>
        </w:tc>
        <w:tc>
          <w:tcPr>
            <w:tcW w:w="552" w:type="dxa"/>
            <w:vAlign w:val="top"/>
          </w:tcPr>
          <w:p w14:paraId="066070B0">
            <w:pPr>
              <w:spacing w:line="360" w:lineRule="auto"/>
              <w:rPr>
                <w:rFonts w:hint="eastAsia" w:ascii="宋体" w:hAnsi="宋体" w:eastAsia="宋体" w:cs="宋体"/>
                <w:color w:val="auto"/>
                <w:sz w:val="24"/>
                <w:highlight w:val="none"/>
              </w:rPr>
            </w:pPr>
          </w:p>
        </w:tc>
        <w:tc>
          <w:tcPr>
            <w:tcW w:w="552" w:type="dxa"/>
            <w:vAlign w:val="top"/>
          </w:tcPr>
          <w:p w14:paraId="08A1782F">
            <w:pPr>
              <w:spacing w:line="360" w:lineRule="auto"/>
              <w:rPr>
                <w:rFonts w:hint="eastAsia" w:ascii="宋体" w:hAnsi="宋体" w:eastAsia="宋体" w:cs="宋体"/>
                <w:color w:val="auto"/>
                <w:sz w:val="24"/>
                <w:highlight w:val="none"/>
              </w:rPr>
            </w:pPr>
          </w:p>
        </w:tc>
        <w:tc>
          <w:tcPr>
            <w:tcW w:w="552" w:type="dxa"/>
            <w:vAlign w:val="top"/>
          </w:tcPr>
          <w:p w14:paraId="038B4B29">
            <w:pPr>
              <w:spacing w:line="360" w:lineRule="auto"/>
              <w:rPr>
                <w:rFonts w:hint="eastAsia" w:ascii="宋体" w:hAnsi="宋体" w:eastAsia="宋体" w:cs="宋体"/>
                <w:color w:val="auto"/>
                <w:sz w:val="24"/>
                <w:highlight w:val="none"/>
              </w:rPr>
            </w:pPr>
          </w:p>
        </w:tc>
        <w:tc>
          <w:tcPr>
            <w:tcW w:w="552" w:type="dxa"/>
            <w:vAlign w:val="top"/>
          </w:tcPr>
          <w:p w14:paraId="16E5AD89">
            <w:pPr>
              <w:spacing w:line="360" w:lineRule="auto"/>
              <w:rPr>
                <w:rFonts w:hint="eastAsia" w:ascii="宋体" w:hAnsi="宋体" w:eastAsia="宋体" w:cs="宋体"/>
                <w:color w:val="auto"/>
                <w:sz w:val="24"/>
                <w:highlight w:val="none"/>
              </w:rPr>
            </w:pPr>
          </w:p>
        </w:tc>
        <w:tc>
          <w:tcPr>
            <w:tcW w:w="552" w:type="dxa"/>
            <w:vAlign w:val="top"/>
          </w:tcPr>
          <w:p w14:paraId="7EADD381">
            <w:pPr>
              <w:spacing w:line="360" w:lineRule="auto"/>
              <w:rPr>
                <w:rFonts w:hint="eastAsia" w:ascii="宋体" w:hAnsi="宋体" w:eastAsia="宋体" w:cs="宋体"/>
                <w:color w:val="auto"/>
                <w:sz w:val="24"/>
                <w:highlight w:val="none"/>
              </w:rPr>
            </w:pPr>
          </w:p>
        </w:tc>
        <w:tc>
          <w:tcPr>
            <w:tcW w:w="553" w:type="dxa"/>
            <w:vAlign w:val="top"/>
          </w:tcPr>
          <w:p w14:paraId="53F221EA">
            <w:pPr>
              <w:spacing w:line="360" w:lineRule="auto"/>
              <w:rPr>
                <w:rFonts w:hint="eastAsia" w:ascii="宋体" w:hAnsi="宋体" w:eastAsia="宋体" w:cs="宋体"/>
                <w:color w:val="auto"/>
                <w:sz w:val="24"/>
                <w:highlight w:val="none"/>
              </w:rPr>
            </w:pPr>
          </w:p>
        </w:tc>
        <w:tc>
          <w:tcPr>
            <w:tcW w:w="553" w:type="dxa"/>
            <w:vAlign w:val="top"/>
          </w:tcPr>
          <w:p w14:paraId="183372F1">
            <w:pPr>
              <w:spacing w:line="360" w:lineRule="auto"/>
              <w:rPr>
                <w:rFonts w:hint="eastAsia" w:ascii="宋体" w:hAnsi="宋体" w:eastAsia="宋体" w:cs="宋体"/>
                <w:color w:val="auto"/>
                <w:sz w:val="24"/>
                <w:highlight w:val="none"/>
              </w:rPr>
            </w:pPr>
          </w:p>
        </w:tc>
        <w:tc>
          <w:tcPr>
            <w:tcW w:w="553" w:type="dxa"/>
            <w:vAlign w:val="top"/>
          </w:tcPr>
          <w:p w14:paraId="6EFDC7F0">
            <w:pPr>
              <w:spacing w:line="360" w:lineRule="auto"/>
              <w:rPr>
                <w:rFonts w:hint="eastAsia" w:ascii="宋体" w:hAnsi="宋体" w:eastAsia="宋体" w:cs="宋体"/>
                <w:color w:val="auto"/>
                <w:sz w:val="24"/>
                <w:highlight w:val="none"/>
              </w:rPr>
            </w:pPr>
          </w:p>
        </w:tc>
        <w:tc>
          <w:tcPr>
            <w:tcW w:w="553" w:type="dxa"/>
            <w:vAlign w:val="top"/>
          </w:tcPr>
          <w:p w14:paraId="0B23AED0">
            <w:pPr>
              <w:spacing w:line="360" w:lineRule="auto"/>
              <w:rPr>
                <w:rFonts w:hint="eastAsia" w:ascii="宋体" w:hAnsi="宋体" w:eastAsia="宋体" w:cs="宋体"/>
                <w:color w:val="auto"/>
                <w:sz w:val="24"/>
                <w:highlight w:val="none"/>
              </w:rPr>
            </w:pPr>
          </w:p>
        </w:tc>
        <w:tc>
          <w:tcPr>
            <w:tcW w:w="553" w:type="dxa"/>
            <w:vAlign w:val="top"/>
          </w:tcPr>
          <w:p w14:paraId="4989C4B4">
            <w:pPr>
              <w:spacing w:line="360" w:lineRule="auto"/>
              <w:rPr>
                <w:rFonts w:hint="eastAsia" w:ascii="宋体" w:hAnsi="宋体" w:eastAsia="宋体" w:cs="宋体"/>
                <w:color w:val="auto"/>
                <w:sz w:val="24"/>
                <w:highlight w:val="none"/>
              </w:rPr>
            </w:pPr>
          </w:p>
        </w:tc>
        <w:tc>
          <w:tcPr>
            <w:tcW w:w="553" w:type="dxa"/>
            <w:vAlign w:val="top"/>
          </w:tcPr>
          <w:p w14:paraId="5F9C0A5E">
            <w:pPr>
              <w:spacing w:line="360" w:lineRule="auto"/>
              <w:rPr>
                <w:rFonts w:hint="eastAsia" w:ascii="宋体" w:hAnsi="宋体" w:eastAsia="宋体" w:cs="宋体"/>
                <w:color w:val="auto"/>
                <w:sz w:val="24"/>
                <w:highlight w:val="none"/>
              </w:rPr>
            </w:pPr>
          </w:p>
        </w:tc>
        <w:tc>
          <w:tcPr>
            <w:tcW w:w="553" w:type="dxa"/>
            <w:vAlign w:val="top"/>
          </w:tcPr>
          <w:p w14:paraId="6C37430C">
            <w:pPr>
              <w:spacing w:line="360" w:lineRule="auto"/>
              <w:rPr>
                <w:rFonts w:hint="eastAsia" w:ascii="宋体" w:hAnsi="宋体" w:eastAsia="宋体" w:cs="宋体"/>
                <w:color w:val="auto"/>
                <w:sz w:val="24"/>
                <w:highlight w:val="none"/>
              </w:rPr>
            </w:pPr>
          </w:p>
        </w:tc>
        <w:tc>
          <w:tcPr>
            <w:tcW w:w="553" w:type="dxa"/>
            <w:vAlign w:val="top"/>
          </w:tcPr>
          <w:p w14:paraId="729BF0BC">
            <w:pPr>
              <w:spacing w:line="360" w:lineRule="auto"/>
              <w:rPr>
                <w:rFonts w:hint="eastAsia" w:ascii="宋体" w:hAnsi="宋体" w:eastAsia="宋体" w:cs="宋体"/>
                <w:color w:val="auto"/>
                <w:sz w:val="24"/>
                <w:highlight w:val="none"/>
              </w:rPr>
            </w:pPr>
          </w:p>
        </w:tc>
        <w:tc>
          <w:tcPr>
            <w:tcW w:w="553" w:type="dxa"/>
            <w:vAlign w:val="top"/>
          </w:tcPr>
          <w:p w14:paraId="3227C27B">
            <w:pPr>
              <w:spacing w:line="360" w:lineRule="auto"/>
              <w:rPr>
                <w:rFonts w:hint="eastAsia" w:ascii="宋体" w:hAnsi="宋体" w:eastAsia="宋体" w:cs="宋体"/>
                <w:color w:val="auto"/>
                <w:sz w:val="24"/>
                <w:highlight w:val="none"/>
              </w:rPr>
            </w:pPr>
          </w:p>
        </w:tc>
        <w:tc>
          <w:tcPr>
            <w:tcW w:w="553" w:type="dxa"/>
            <w:vAlign w:val="top"/>
          </w:tcPr>
          <w:p w14:paraId="3E6722E0">
            <w:pPr>
              <w:spacing w:line="360" w:lineRule="auto"/>
              <w:rPr>
                <w:rFonts w:hint="eastAsia" w:ascii="宋体" w:hAnsi="宋体" w:eastAsia="宋体" w:cs="宋体"/>
                <w:color w:val="auto"/>
                <w:sz w:val="24"/>
                <w:highlight w:val="none"/>
              </w:rPr>
            </w:pPr>
          </w:p>
        </w:tc>
      </w:tr>
      <w:tr w14:paraId="51DB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DD286DA">
            <w:pPr>
              <w:spacing w:line="360" w:lineRule="auto"/>
              <w:rPr>
                <w:rFonts w:hint="eastAsia" w:ascii="宋体" w:hAnsi="宋体" w:eastAsia="宋体" w:cs="宋体"/>
                <w:color w:val="auto"/>
                <w:sz w:val="24"/>
                <w:highlight w:val="none"/>
              </w:rPr>
            </w:pPr>
          </w:p>
        </w:tc>
        <w:tc>
          <w:tcPr>
            <w:tcW w:w="552" w:type="dxa"/>
            <w:vAlign w:val="top"/>
          </w:tcPr>
          <w:p w14:paraId="7F00AFF6">
            <w:pPr>
              <w:spacing w:line="360" w:lineRule="auto"/>
              <w:rPr>
                <w:rFonts w:hint="eastAsia" w:ascii="宋体" w:hAnsi="宋体" w:eastAsia="宋体" w:cs="宋体"/>
                <w:color w:val="auto"/>
                <w:sz w:val="24"/>
                <w:highlight w:val="none"/>
              </w:rPr>
            </w:pPr>
          </w:p>
        </w:tc>
        <w:tc>
          <w:tcPr>
            <w:tcW w:w="552" w:type="dxa"/>
            <w:vAlign w:val="top"/>
          </w:tcPr>
          <w:p w14:paraId="32319DC9">
            <w:pPr>
              <w:spacing w:line="360" w:lineRule="auto"/>
              <w:rPr>
                <w:rFonts w:hint="eastAsia" w:ascii="宋体" w:hAnsi="宋体" w:eastAsia="宋体" w:cs="宋体"/>
                <w:color w:val="auto"/>
                <w:sz w:val="24"/>
                <w:highlight w:val="none"/>
              </w:rPr>
            </w:pPr>
          </w:p>
        </w:tc>
        <w:tc>
          <w:tcPr>
            <w:tcW w:w="552" w:type="dxa"/>
            <w:vAlign w:val="top"/>
          </w:tcPr>
          <w:p w14:paraId="6B62AF08">
            <w:pPr>
              <w:spacing w:line="360" w:lineRule="auto"/>
              <w:rPr>
                <w:rFonts w:hint="eastAsia" w:ascii="宋体" w:hAnsi="宋体" w:eastAsia="宋体" w:cs="宋体"/>
                <w:color w:val="auto"/>
                <w:sz w:val="24"/>
                <w:highlight w:val="none"/>
              </w:rPr>
            </w:pPr>
          </w:p>
        </w:tc>
        <w:tc>
          <w:tcPr>
            <w:tcW w:w="552" w:type="dxa"/>
            <w:vAlign w:val="top"/>
          </w:tcPr>
          <w:p w14:paraId="4E1F8599">
            <w:pPr>
              <w:spacing w:line="360" w:lineRule="auto"/>
              <w:rPr>
                <w:rFonts w:hint="eastAsia" w:ascii="宋体" w:hAnsi="宋体" w:eastAsia="宋体" w:cs="宋体"/>
                <w:color w:val="auto"/>
                <w:sz w:val="24"/>
                <w:highlight w:val="none"/>
              </w:rPr>
            </w:pPr>
          </w:p>
        </w:tc>
        <w:tc>
          <w:tcPr>
            <w:tcW w:w="552" w:type="dxa"/>
            <w:vAlign w:val="top"/>
          </w:tcPr>
          <w:p w14:paraId="5B3F9D1F">
            <w:pPr>
              <w:spacing w:line="360" w:lineRule="auto"/>
              <w:rPr>
                <w:rFonts w:hint="eastAsia" w:ascii="宋体" w:hAnsi="宋体" w:eastAsia="宋体" w:cs="宋体"/>
                <w:color w:val="auto"/>
                <w:sz w:val="24"/>
                <w:highlight w:val="none"/>
              </w:rPr>
            </w:pPr>
          </w:p>
        </w:tc>
        <w:tc>
          <w:tcPr>
            <w:tcW w:w="552" w:type="dxa"/>
            <w:vAlign w:val="top"/>
          </w:tcPr>
          <w:p w14:paraId="60BCC83C">
            <w:pPr>
              <w:spacing w:line="360" w:lineRule="auto"/>
              <w:rPr>
                <w:rFonts w:hint="eastAsia" w:ascii="宋体" w:hAnsi="宋体" w:eastAsia="宋体" w:cs="宋体"/>
                <w:color w:val="auto"/>
                <w:sz w:val="24"/>
                <w:highlight w:val="none"/>
              </w:rPr>
            </w:pPr>
          </w:p>
        </w:tc>
        <w:tc>
          <w:tcPr>
            <w:tcW w:w="553" w:type="dxa"/>
            <w:vAlign w:val="top"/>
          </w:tcPr>
          <w:p w14:paraId="20C641AF">
            <w:pPr>
              <w:spacing w:line="360" w:lineRule="auto"/>
              <w:rPr>
                <w:rFonts w:hint="eastAsia" w:ascii="宋体" w:hAnsi="宋体" w:eastAsia="宋体" w:cs="宋体"/>
                <w:color w:val="auto"/>
                <w:sz w:val="24"/>
                <w:highlight w:val="none"/>
              </w:rPr>
            </w:pPr>
          </w:p>
        </w:tc>
        <w:tc>
          <w:tcPr>
            <w:tcW w:w="553" w:type="dxa"/>
            <w:vAlign w:val="top"/>
          </w:tcPr>
          <w:p w14:paraId="0FF46E5E">
            <w:pPr>
              <w:spacing w:line="360" w:lineRule="auto"/>
              <w:rPr>
                <w:rFonts w:hint="eastAsia" w:ascii="宋体" w:hAnsi="宋体" w:eastAsia="宋体" w:cs="宋体"/>
                <w:color w:val="auto"/>
                <w:sz w:val="24"/>
                <w:highlight w:val="none"/>
              </w:rPr>
            </w:pPr>
          </w:p>
        </w:tc>
        <w:tc>
          <w:tcPr>
            <w:tcW w:w="553" w:type="dxa"/>
            <w:vAlign w:val="top"/>
          </w:tcPr>
          <w:p w14:paraId="3871156F">
            <w:pPr>
              <w:spacing w:line="360" w:lineRule="auto"/>
              <w:rPr>
                <w:rFonts w:hint="eastAsia" w:ascii="宋体" w:hAnsi="宋体" w:eastAsia="宋体" w:cs="宋体"/>
                <w:color w:val="auto"/>
                <w:sz w:val="24"/>
                <w:highlight w:val="none"/>
              </w:rPr>
            </w:pPr>
          </w:p>
        </w:tc>
        <w:tc>
          <w:tcPr>
            <w:tcW w:w="553" w:type="dxa"/>
            <w:vAlign w:val="top"/>
          </w:tcPr>
          <w:p w14:paraId="65328D7E">
            <w:pPr>
              <w:spacing w:line="360" w:lineRule="auto"/>
              <w:rPr>
                <w:rFonts w:hint="eastAsia" w:ascii="宋体" w:hAnsi="宋体" w:eastAsia="宋体" w:cs="宋体"/>
                <w:color w:val="auto"/>
                <w:sz w:val="24"/>
                <w:highlight w:val="none"/>
              </w:rPr>
            </w:pPr>
          </w:p>
        </w:tc>
        <w:tc>
          <w:tcPr>
            <w:tcW w:w="553" w:type="dxa"/>
            <w:vAlign w:val="top"/>
          </w:tcPr>
          <w:p w14:paraId="6D3780A8">
            <w:pPr>
              <w:spacing w:line="360" w:lineRule="auto"/>
              <w:rPr>
                <w:rFonts w:hint="eastAsia" w:ascii="宋体" w:hAnsi="宋体" w:eastAsia="宋体" w:cs="宋体"/>
                <w:color w:val="auto"/>
                <w:sz w:val="24"/>
                <w:highlight w:val="none"/>
              </w:rPr>
            </w:pPr>
          </w:p>
        </w:tc>
        <w:tc>
          <w:tcPr>
            <w:tcW w:w="553" w:type="dxa"/>
            <w:vAlign w:val="top"/>
          </w:tcPr>
          <w:p w14:paraId="06B87E99">
            <w:pPr>
              <w:spacing w:line="360" w:lineRule="auto"/>
              <w:rPr>
                <w:rFonts w:hint="eastAsia" w:ascii="宋体" w:hAnsi="宋体" w:eastAsia="宋体" w:cs="宋体"/>
                <w:color w:val="auto"/>
                <w:sz w:val="24"/>
                <w:highlight w:val="none"/>
              </w:rPr>
            </w:pPr>
          </w:p>
        </w:tc>
        <w:tc>
          <w:tcPr>
            <w:tcW w:w="553" w:type="dxa"/>
            <w:vAlign w:val="top"/>
          </w:tcPr>
          <w:p w14:paraId="419681E9">
            <w:pPr>
              <w:spacing w:line="360" w:lineRule="auto"/>
              <w:rPr>
                <w:rFonts w:hint="eastAsia" w:ascii="宋体" w:hAnsi="宋体" w:eastAsia="宋体" w:cs="宋体"/>
                <w:color w:val="auto"/>
                <w:sz w:val="24"/>
                <w:highlight w:val="none"/>
              </w:rPr>
            </w:pPr>
          </w:p>
        </w:tc>
        <w:tc>
          <w:tcPr>
            <w:tcW w:w="553" w:type="dxa"/>
            <w:vAlign w:val="top"/>
          </w:tcPr>
          <w:p w14:paraId="48EF91B1">
            <w:pPr>
              <w:spacing w:line="360" w:lineRule="auto"/>
              <w:rPr>
                <w:rFonts w:hint="eastAsia" w:ascii="宋体" w:hAnsi="宋体" w:eastAsia="宋体" w:cs="宋体"/>
                <w:color w:val="auto"/>
                <w:sz w:val="24"/>
                <w:highlight w:val="none"/>
              </w:rPr>
            </w:pPr>
          </w:p>
        </w:tc>
        <w:tc>
          <w:tcPr>
            <w:tcW w:w="553" w:type="dxa"/>
            <w:vAlign w:val="top"/>
          </w:tcPr>
          <w:p w14:paraId="4063A992">
            <w:pPr>
              <w:spacing w:line="360" w:lineRule="auto"/>
              <w:rPr>
                <w:rFonts w:hint="eastAsia" w:ascii="宋体" w:hAnsi="宋体" w:eastAsia="宋体" w:cs="宋体"/>
                <w:color w:val="auto"/>
                <w:sz w:val="24"/>
                <w:highlight w:val="none"/>
              </w:rPr>
            </w:pPr>
          </w:p>
        </w:tc>
        <w:tc>
          <w:tcPr>
            <w:tcW w:w="553" w:type="dxa"/>
            <w:vAlign w:val="top"/>
          </w:tcPr>
          <w:p w14:paraId="6A9A293F">
            <w:pPr>
              <w:spacing w:line="360" w:lineRule="auto"/>
              <w:rPr>
                <w:rFonts w:hint="eastAsia" w:ascii="宋体" w:hAnsi="宋体" w:eastAsia="宋体" w:cs="宋体"/>
                <w:color w:val="auto"/>
                <w:sz w:val="24"/>
                <w:highlight w:val="none"/>
              </w:rPr>
            </w:pPr>
          </w:p>
        </w:tc>
      </w:tr>
      <w:tr w14:paraId="55B7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DE1F7D5">
            <w:pPr>
              <w:spacing w:line="360" w:lineRule="auto"/>
              <w:rPr>
                <w:rFonts w:hint="eastAsia" w:ascii="宋体" w:hAnsi="宋体" w:eastAsia="宋体" w:cs="宋体"/>
                <w:color w:val="auto"/>
                <w:sz w:val="24"/>
                <w:highlight w:val="none"/>
              </w:rPr>
            </w:pPr>
          </w:p>
        </w:tc>
        <w:tc>
          <w:tcPr>
            <w:tcW w:w="552" w:type="dxa"/>
            <w:vAlign w:val="top"/>
          </w:tcPr>
          <w:p w14:paraId="75A0D891">
            <w:pPr>
              <w:spacing w:line="360" w:lineRule="auto"/>
              <w:rPr>
                <w:rFonts w:hint="eastAsia" w:ascii="宋体" w:hAnsi="宋体" w:eastAsia="宋体" w:cs="宋体"/>
                <w:color w:val="auto"/>
                <w:sz w:val="24"/>
                <w:highlight w:val="none"/>
              </w:rPr>
            </w:pPr>
          </w:p>
        </w:tc>
        <w:tc>
          <w:tcPr>
            <w:tcW w:w="552" w:type="dxa"/>
            <w:vAlign w:val="top"/>
          </w:tcPr>
          <w:p w14:paraId="4BB20B53">
            <w:pPr>
              <w:spacing w:line="360" w:lineRule="auto"/>
              <w:rPr>
                <w:rFonts w:hint="eastAsia" w:ascii="宋体" w:hAnsi="宋体" w:eastAsia="宋体" w:cs="宋体"/>
                <w:color w:val="auto"/>
                <w:sz w:val="24"/>
                <w:highlight w:val="none"/>
              </w:rPr>
            </w:pPr>
          </w:p>
        </w:tc>
        <w:tc>
          <w:tcPr>
            <w:tcW w:w="552" w:type="dxa"/>
            <w:vAlign w:val="top"/>
          </w:tcPr>
          <w:p w14:paraId="4F40325B">
            <w:pPr>
              <w:spacing w:line="360" w:lineRule="auto"/>
              <w:rPr>
                <w:rFonts w:hint="eastAsia" w:ascii="宋体" w:hAnsi="宋体" w:eastAsia="宋体" w:cs="宋体"/>
                <w:color w:val="auto"/>
                <w:sz w:val="24"/>
                <w:highlight w:val="none"/>
              </w:rPr>
            </w:pPr>
          </w:p>
        </w:tc>
        <w:tc>
          <w:tcPr>
            <w:tcW w:w="552" w:type="dxa"/>
            <w:vAlign w:val="top"/>
          </w:tcPr>
          <w:p w14:paraId="4FE65A87">
            <w:pPr>
              <w:spacing w:line="360" w:lineRule="auto"/>
              <w:rPr>
                <w:rFonts w:hint="eastAsia" w:ascii="宋体" w:hAnsi="宋体" w:eastAsia="宋体" w:cs="宋体"/>
                <w:color w:val="auto"/>
                <w:sz w:val="24"/>
                <w:highlight w:val="none"/>
              </w:rPr>
            </w:pPr>
          </w:p>
        </w:tc>
        <w:tc>
          <w:tcPr>
            <w:tcW w:w="552" w:type="dxa"/>
            <w:vAlign w:val="top"/>
          </w:tcPr>
          <w:p w14:paraId="0ACEF42E">
            <w:pPr>
              <w:spacing w:line="360" w:lineRule="auto"/>
              <w:rPr>
                <w:rFonts w:hint="eastAsia" w:ascii="宋体" w:hAnsi="宋体" w:eastAsia="宋体" w:cs="宋体"/>
                <w:color w:val="auto"/>
                <w:sz w:val="24"/>
                <w:highlight w:val="none"/>
              </w:rPr>
            </w:pPr>
          </w:p>
        </w:tc>
        <w:tc>
          <w:tcPr>
            <w:tcW w:w="552" w:type="dxa"/>
            <w:vAlign w:val="top"/>
          </w:tcPr>
          <w:p w14:paraId="7672B16F">
            <w:pPr>
              <w:spacing w:line="360" w:lineRule="auto"/>
              <w:rPr>
                <w:rFonts w:hint="eastAsia" w:ascii="宋体" w:hAnsi="宋体" w:eastAsia="宋体" w:cs="宋体"/>
                <w:color w:val="auto"/>
                <w:sz w:val="24"/>
                <w:highlight w:val="none"/>
              </w:rPr>
            </w:pPr>
          </w:p>
        </w:tc>
        <w:tc>
          <w:tcPr>
            <w:tcW w:w="553" w:type="dxa"/>
            <w:vAlign w:val="top"/>
          </w:tcPr>
          <w:p w14:paraId="5FDB9B17">
            <w:pPr>
              <w:spacing w:line="360" w:lineRule="auto"/>
              <w:rPr>
                <w:rFonts w:hint="eastAsia" w:ascii="宋体" w:hAnsi="宋体" w:eastAsia="宋体" w:cs="宋体"/>
                <w:color w:val="auto"/>
                <w:sz w:val="24"/>
                <w:highlight w:val="none"/>
              </w:rPr>
            </w:pPr>
          </w:p>
        </w:tc>
        <w:tc>
          <w:tcPr>
            <w:tcW w:w="553" w:type="dxa"/>
            <w:vAlign w:val="top"/>
          </w:tcPr>
          <w:p w14:paraId="4416D2F8">
            <w:pPr>
              <w:spacing w:line="360" w:lineRule="auto"/>
              <w:rPr>
                <w:rFonts w:hint="eastAsia" w:ascii="宋体" w:hAnsi="宋体" w:eastAsia="宋体" w:cs="宋体"/>
                <w:color w:val="auto"/>
                <w:sz w:val="24"/>
                <w:highlight w:val="none"/>
              </w:rPr>
            </w:pPr>
          </w:p>
        </w:tc>
        <w:tc>
          <w:tcPr>
            <w:tcW w:w="553" w:type="dxa"/>
            <w:vAlign w:val="top"/>
          </w:tcPr>
          <w:p w14:paraId="47BA624C">
            <w:pPr>
              <w:spacing w:line="360" w:lineRule="auto"/>
              <w:rPr>
                <w:rFonts w:hint="eastAsia" w:ascii="宋体" w:hAnsi="宋体" w:eastAsia="宋体" w:cs="宋体"/>
                <w:color w:val="auto"/>
                <w:sz w:val="24"/>
                <w:highlight w:val="none"/>
              </w:rPr>
            </w:pPr>
          </w:p>
        </w:tc>
        <w:tc>
          <w:tcPr>
            <w:tcW w:w="553" w:type="dxa"/>
            <w:vAlign w:val="top"/>
          </w:tcPr>
          <w:p w14:paraId="75B6F83E">
            <w:pPr>
              <w:spacing w:line="360" w:lineRule="auto"/>
              <w:rPr>
                <w:rFonts w:hint="eastAsia" w:ascii="宋体" w:hAnsi="宋体" w:eastAsia="宋体" w:cs="宋体"/>
                <w:color w:val="auto"/>
                <w:sz w:val="24"/>
                <w:highlight w:val="none"/>
              </w:rPr>
            </w:pPr>
          </w:p>
        </w:tc>
        <w:tc>
          <w:tcPr>
            <w:tcW w:w="553" w:type="dxa"/>
            <w:vAlign w:val="top"/>
          </w:tcPr>
          <w:p w14:paraId="5E03956F">
            <w:pPr>
              <w:spacing w:line="360" w:lineRule="auto"/>
              <w:rPr>
                <w:rFonts w:hint="eastAsia" w:ascii="宋体" w:hAnsi="宋体" w:eastAsia="宋体" w:cs="宋体"/>
                <w:color w:val="auto"/>
                <w:sz w:val="24"/>
                <w:highlight w:val="none"/>
              </w:rPr>
            </w:pPr>
          </w:p>
        </w:tc>
        <w:tc>
          <w:tcPr>
            <w:tcW w:w="553" w:type="dxa"/>
            <w:vAlign w:val="top"/>
          </w:tcPr>
          <w:p w14:paraId="2DB50FED">
            <w:pPr>
              <w:spacing w:line="360" w:lineRule="auto"/>
              <w:rPr>
                <w:rFonts w:hint="eastAsia" w:ascii="宋体" w:hAnsi="宋体" w:eastAsia="宋体" w:cs="宋体"/>
                <w:color w:val="auto"/>
                <w:sz w:val="24"/>
                <w:highlight w:val="none"/>
              </w:rPr>
            </w:pPr>
          </w:p>
        </w:tc>
        <w:tc>
          <w:tcPr>
            <w:tcW w:w="553" w:type="dxa"/>
            <w:vAlign w:val="top"/>
          </w:tcPr>
          <w:p w14:paraId="1CF0CF10">
            <w:pPr>
              <w:spacing w:line="360" w:lineRule="auto"/>
              <w:rPr>
                <w:rFonts w:hint="eastAsia" w:ascii="宋体" w:hAnsi="宋体" w:eastAsia="宋体" w:cs="宋体"/>
                <w:color w:val="auto"/>
                <w:sz w:val="24"/>
                <w:highlight w:val="none"/>
              </w:rPr>
            </w:pPr>
          </w:p>
        </w:tc>
        <w:tc>
          <w:tcPr>
            <w:tcW w:w="553" w:type="dxa"/>
            <w:vAlign w:val="top"/>
          </w:tcPr>
          <w:p w14:paraId="416922BC">
            <w:pPr>
              <w:spacing w:line="360" w:lineRule="auto"/>
              <w:rPr>
                <w:rFonts w:hint="eastAsia" w:ascii="宋体" w:hAnsi="宋体" w:eastAsia="宋体" w:cs="宋体"/>
                <w:color w:val="auto"/>
                <w:sz w:val="24"/>
                <w:highlight w:val="none"/>
              </w:rPr>
            </w:pPr>
          </w:p>
        </w:tc>
        <w:tc>
          <w:tcPr>
            <w:tcW w:w="553" w:type="dxa"/>
            <w:vAlign w:val="top"/>
          </w:tcPr>
          <w:p w14:paraId="36F7FCAA">
            <w:pPr>
              <w:spacing w:line="360" w:lineRule="auto"/>
              <w:rPr>
                <w:rFonts w:hint="eastAsia" w:ascii="宋体" w:hAnsi="宋体" w:eastAsia="宋体" w:cs="宋体"/>
                <w:color w:val="auto"/>
                <w:sz w:val="24"/>
                <w:highlight w:val="none"/>
              </w:rPr>
            </w:pPr>
          </w:p>
        </w:tc>
        <w:tc>
          <w:tcPr>
            <w:tcW w:w="553" w:type="dxa"/>
            <w:vAlign w:val="top"/>
          </w:tcPr>
          <w:p w14:paraId="4B42ED05">
            <w:pPr>
              <w:spacing w:line="360" w:lineRule="auto"/>
              <w:rPr>
                <w:rFonts w:hint="eastAsia" w:ascii="宋体" w:hAnsi="宋体" w:eastAsia="宋体" w:cs="宋体"/>
                <w:color w:val="auto"/>
                <w:sz w:val="24"/>
                <w:highlight w:val="none"/>
              </w:rPr>
            </w:pPr>
          </w:p>
        </w:tc>
      </w:tr>
      <w:tr w14:paraId="7665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88" w:type="dxa"/>
            <w:vAlign w:val="center"/>
          </w:tcPr>
          <w:p w14:paraId="500BB9E3">
            <w:pPr>
              <w:spacing w:line="360" w:lineRule="auto"/>
              <w:rPr>
                <w:rFonts w:hint="eastAsia" w:ascii="宋体" w:hAnsi="宋体" w:eastAsia="宋体" w:cs="宋体"/>
                <w:color w:val="auto"/>
                <w:sz w:val="24"/>
                <w:highlight w:val="none"/>
              </w:rPr>
            </w:pPr>
          </w:p>
        </w:tc>
        <w:tc>
          <w:tcPr>
            <w:tcW w:w="552" w:type="dxa"/>
            <w:vAlign w:val="top"/>
          </w:tcPr>
          <w:p w14:paraId="3A7C6863">
            <w:pPr>
              <w:spacing w:line="360" w:lineRule="auto"/>
              <w:rPr>
                <w:rFonts w:hint="eastAsia" w:ascii="宋体" w:hAnsi="宋体" w:eastAsia="宋体" w:cs="宋体"/>
                <w:color w:val="auto"/>
                <w:sz w:val="24"/>
                <w:highlight w:val="none"/>
              </w:rPr>
            </w:pPr>
          </w:p>
        </w:tc>
        <w:tc>
          <w:tcPr>
            <w:tcW w:w="552" w:type="dxa"/>
            <w:vAlign w:val="top"/>
          </w:tcPr>
          <w:p w14:paraId="5042055E">
            <w:pPr>
              <w:spacing w:line="360" w:lineRule="auto"/>
              <w:rPr>
                <w:rFonts w:hint="eastAsia" w:ascii="宋体" w:hAnsi="宋体" w:eastAsia="宋体" w:cs="宋体"/>
                <w:color w:val="auto"/>
                <w:sz w:val="24"/>
                <w:highlight w:val="none"/>
              </w:rPr>
            </w:pPr>
          </w:p>
        </w:tc>
        <w:tc>
          <w:tcPr>
            <w:tcW w:w="552" w:type="dxa"/>
            <w:vAlign w:val="top"/>
          </w:tcPr>
          <w:p w14:paraId="292A9B83">
            <w:pPr>
              <w:spacing w:line="360" w:lineRule="auto"/>
              <w:rPr>
                <w:rFonts w:hint="eastAsia" w:ascii="宋体" w:hAnsi="宋体" w:eastAsia="宋体" w:cs="宋体"/>
                <w:color w:val="auto"/>
                <w:sz w:val="24"/>
                <w:highlight w:val="none"/>
              </w:rPr>
            </w:pPr>
          </w:p>
        </w:tc>
        <w:tc>
          <w:tcPr>
            <w:tcW w:w="552" w:type="dxa"/>
            <w:vAlign w:val="top"/>
          </w:tcPr>
          <w:p w14:paraId="777EC8EA">
            <w:pPr>
              <w:spacing w:line="360" w:lineRule="auto"/>
              <w:rPr>
                <w:rFonts w:hint="eastAsia" w:ascii="宋体" w:hAnsi="宋体" w:eastAsia="宋体" w:cs="宋体"/>
                <w:color w:val="auto"/>
                <w:sz w:val="24"/>
                <w:highlight w:val="none"/>
              </w:rPr>
            </w:pPr>
          </w:p>
        </w:tc>
        <w:tc>
          <w:tcPr>
            <w:tcW w:w="552" w:type="dxa"/>
            <w:vAlign w:val="top"/>
          </w:tcPr>
          <w:p w14:paraId="39351239">
            <w:pPr>
              <w:spacing w:line="360" w:lineRule="auto"/>
              <w:rPr>
                <w:rFonts w:hint="eastAsia" w:ascii="宋体" w:hAnsi="宋体" w:eastAsia="宋体" w:cs="宋体"/>
                <w:color w:val="auto"/>
                <w:sz w:val="24"/>
                <w:highlight w:val="none"/>
              </w:rPr>
            </w:pPr>
          </w:p>
        </w:tc>
        <w:tc>
          <w:tcPr>
            <w:tcW w:w="552" w:type="dxa"/>
            <w:vAlign w:val="top"/>
          </w:tcPr>
          <w:p w14:paraId="3BFB6F3B">
            <w:pPr>
              <w:spacing w:line="360" w:lineRule="auto"/>
              <w:rPr>
                <w:rFonts w:hint="eastAsia" w:ascii="宋体" w:hAnsi="宋体" w:eastAsia="宋体" w:cs="宋体"/>
                <w:color w:val="auto"/>
                <w:sz w:val="24"/>
                <w:highlight w:val="none"/>
              </w:rPr>
            </w:pPr>
          </w:p>
        </w:tc>
        <w:tc>
          <w:tcPr>
            <w:tcW w:w="553" w:type="dxa"/>
            <w:vAlign w:val="top"/>
          </w:tcPr>
          <w:p w14:paraId="6D4602CC">
            <w:pPr>
              <w:spacing w:line="360" w:lineRule="auto"/>
              <w:rPr>
                <w:rFonts w:hint="eastAsia" w:ascii="宋体" w:hAnsi="宋体" w:eastAsia="宋体" w:cs="宋体"/>
                <w:color w:val="auto"/>
                <w:sz w:val="24"/>
                <w:highlight w:val="none"/>
              </w:rPr>
            </w:pPr>
          </w:p>
        </w:tc>
        <w:tc>
          <w:tcPr>
            <w:tcW w:w="553" w:type="dxa"/>
            <w:vAlign w:val="top"/>
          </w:tcPr>
          <w:p w14:paraId="5BEFB26D">
            <w:pPr>
              <w:spacing w:line="360" w:lineRule="auto"/>
              <w:rPr>
                <w:rFonts w:hint="eastAsia" w:ascii="宋体" w:hAnsi="宋体" w:eastAsia="宋体" w:cs="宋体"/>
                <w:color w:val="auto"/>
                <w:sz w:val="24"/>
                <w:highlight w:val="none"/>
              </w:rPr>
            </w:pPr>
          </w:p>
        </w:tc>
        <w:tc>
          <w:tcPr>
            <w:tcW w:w="553" w:type="dxa"/>
            <w:vAlign w:val="top"/>
          </w:tcPr>
          <w:p w14:paraId="7B56A75B">
            <w:pPr>
              <w:spacing w:line="360" w:lineRule="auto"/>
              <w:rPr>
                <w:rFonts w:hint="eastAsia" w:ascii="宋体" w:hAnsi="宋体" w:eastAsia="宋体" w:cs="宋体"/>
                <w:color w:val="auto"/>
                <w:sz w:val="24"/>
                <w:highlight w:val="none"/>
              </w:rPr>
            </w:pPr>
          </w:p>
        </w:tc>
        <w:tc>
          <w:tcPr>
            <w:tcW w:w="553" w:type="dxa"/>
            <w:vAlign w:val="top"/>
          </w:tcPr>
          <w:p w14:paraId="155C903D">
            <w:pPr>
              <w:spacing w:line="360" w:lineRule="auto"/>
              <w:rPr>
                <w:rFonts w:hint="eastAsia" w:ascii="宋体" w:hAnsi="宋体" w:eastAsia="宋体" w:cs="宋体"/>
                <w:color w:val="auto"/>
                <w:sz w:val="24"/>
                <w:highlight w:val="none"/>
              </w:rPr>
            </w:pPr>
          </w:p>
        </w:tc>
        <w:tc>
          <w:tcPr>
            <w:tcW w:w="553" w:type="dxa"/>
            <w:vAlign w:val="top"/>
          </w:tcPr>
          <w:p w14:paraId="20ED688B">
            <w:pPr>
              <w:spacing w:line="360" w:lineRule="auto"/>
              <w:rPr>
                <w:rFonts w:hint="eastAsia" w:ascii="宋体" w:hAnsi="宋体" w:eastAsia="宋体" w:cs="宋体"/>
                <w:color w:val="auto"/>
                <w:sz w:val="24"/>
                <w:highlight w:val="none"/>
              </w:rPr>
            </w:pPr>
          </w:p>
        </w:tc>
        <w:tc>
          <w:tcPr>
            <w:tcW w:w="553" w:type="dxa"/>
            <w:vAlign w:val="top"/>
          </w:tcPr>
          <w:p w14:paraId="0975A28F">
            <w:pPr>
              <w:spacing w:line="360" w:lineRule="auto"/>
              <w:rPr>
                <w:rFonts w:hint="eastAsia" w:ascii="宋体" w:hAnsi="宋体" w:eastAsia="宋体" w:cs="宋体"/>
                <w:color w:val="auto"/>
                <w:sz w:val="24"/>
                <w:highlight w:val="none"/>
              </w:rPr>
            </w:pPr>
          </w:p>
        </w:tc>
        <w:tc>
          <w:tcPr>
            <w:tcW w:w="553" w:type="dxa"/>
            <w:vAlign w:val="top"/>
          </w:tcPr>
          <w:p w14:paraId="1EFEB04C">
            <w:pPr>
              <w:spacing w:line="360" w:lineRule="auto"/>
              <w:rPr>
                <w:rFonts w:hint="eastAsia" w:ascii="宋体" w:hAnsi="宋体" w:eastAsia="宋体" w:cs="宋体"/>
                <w:color w:val="auto"/>
                <w:sz w:val="24"/>
                <w:highlight w:val="none"/>
              </w:rPr>
            </w:pPr>
          </w:p>
        </w:tc>
        <w:tc>
          <w:tcPr>
            <w:tcW w:w="553" w:type="dxa"/>
            <w:vAlign w:val="top"/>
          </w:tcPr>
          <w:p w14:paraId="51333E02">
            <w:pPr>
              <w:spacing w:line="360" w:lineRule="auto"/>
              <w:rPr>
                <w:rFonts w:hint="eastAsia" w:ascii="宋体" w:hAnsi="宋体" w:eastAsia="宋体" w:cs="宋体"/>
                <w:color w:val="auto"/>
                <w:sz w:val="24"/>
                <w:highlight w:val="none"/>
              </w:rPr>
            </w:pPr>
          </w:p>
        </w:tc>
        <w:tc>
          <w:tcPr>
            <w:tcW w:w="553" w:type="dxa"/>
            <w:vAlign w:val="top"/>
          </w:tcPr>
          <w:p w14:paraId="5CBB0559">
            <w:pPr>
              <w:spacing w:line="360" w:lineRule="auto"/>
              <w:rPr>
                <w:rFonts w:hint="eastAsia" w:ascii="宋体" w:hAnsi="宋体" w:eastAsia="宋体" w:cs="宋体"/>
                <w:color w:val="auto"/>
                <w:sz w:val="24"/>
                <w:highlight w:val="none"/>
              </w:rPr>
            </w:pPr>
          </w:p>
        </w:tc>
        <w:tc>
          <w:tcPr>
            <w:tcW w:w="553" w:type="dxa"/>
            <w:vAlign w:val="top"/>
          </w:tcPr>
          <w:p w14:paraId="154EB7C2">
            <w:pPr>
              <w:spacing w:line="360" w:lineRule="auto"/>
              <w:rPr>
                <w:rFonts w:hint="eastAsia" w:ascii="宋体" w:hAnsi="宋体" w:eastAsia="宋体" w:cs="宋体"/>
                <w:color w:val="auto"/>
                <w:sz w:val="24"/>
                <w:highlight w:val="none"/>
              </w:rPr>
            </w:pPr>
          </w:p>
        </w:tc>
      </w:tr>
      <w:tr w14:paraId="031D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AE88C64">
            <w:pPr>
              <w:spacing w:line="360" w:lineRule="auto"/>
              <w:rPr>
                <w:rFonts w:hint="eastAsia" w:ascii="宋体" w:hAnsi="宋体" w:eastAsia="宋体" w:cs="宋体"/>
                <w:color w:val="auto"/>
                <w:sz w:val="24"/>
                <w:highlight w:val="none"/>
              </w:rPr>
            </w:pPr>
          </w:p>
        </w:tc>
        <w:tc>
          <w:tcPr>
            <w:tcW w:w="552" w:type="dxa"/>
            <w:vAlign w:val="top"/>
          </w:tcPr>
          <w:p w14:paraId="176657A9">
            <w:pPr>
              <w:spacing w:line="360" w:lineRule="auto"/>
              <w:rPr>
                <w:rFonts w:hint="eastAsia" w:ascii="宋体" w:hAnsi="宋体" w:eastAsia="宋体" w:cs="宋体"/>
                <w:color w:val="auto"/>
                <w:sz w:val="24"/>
                <w:highlight w:val="none"/>
              </w:rPr>
            </w:pPr>
          </w:p>
        </w:tc>
        <w:tc>
          <w:tcPr>
            <w:tcW w:w="552" w:type="dxa"/>
            <w:vAlign w:val="top"/>
          </w:tcPr>
          <w:p w14:paraId="662C1EA0">
            <w:pPr>
              <w:spacing w:line="360" w:lineRule="auto"/>
              <w:rPr>
                <w:rFonts w:hint="eastAsia" w:ascii="宋体" w:hAnsi="宋体" w:eastAsia="宋体" w:cs="宋体"/>
                <w:color w:val="auto"/>
                <w:sz w:val="24"/>
                <w:highlight w:val="none"/>
              </w:rPr>
            </w:pPr>
          </w:p>
        </w:tc>
        <w:tc>
          <w:tcPr>
            <w:tcW w:w="552" w:type="dxa"/>
            <w:vAlign w:val="top"/>
          </w:tcPr>
          <w:p w14:paraId="40BC7BB0">
            <w:pPr>
              <w:spacing w:line="360" w:lineRule="auto"/>
              <w:rPr>
                <w:rFonts w:hint="eastAsia" w:ascii="宋体" w:hAnsi="宋体" w:eastAsia="宋体" w:cs="宋体"/>
                <w:color w:val="auto"/>
                <w:sz w:val="24"/>
                <w:highlight w:val="none"/>
              </w:rPr>
            </w:pPr>
          </w:p>
        </w:tc>
        <w:tc>
          <w:tcPr>
            <w:tcW w:w="552" w:type="dxa"/>
            <w:vAlign w:val="top"/>
          </w:tcPr>
          <w:p w14:paraId="444F7AE5">
            <w:pPr>
              <w:spacing w:line="360" w:lineRule="auto"/>
              <w:rPr>
                <w:rFonts w:hint="eastAsia" w:ascii="宋体" w:hAnsi="宋体" w:eastAsia="宋体" w:cs="宋体"/>
                <w:color w:val="auto"/>
                <w:sz w:val="24"/>
                <w:highlight w:val="none"/>
              </w:rPr>
            </w:pPr>
          </w:p>
        </w:tc>
        <w:tc>
          <w:tcPr>
            <w:tcW w:w="552" w:type="dxa"/>
            <w:vAlign w:val="top"/>
          </w:tcPr>
          <w:p w14:paraId="18FA8870">
            <w:pPr>
              <w:spacing w:line="360" w:lineRule="auto"/>
              <w:rPr>
                <w:rFonts w:hint="eastAsia" w:ascii="宋体" w:hAnsi="宋体" w:eastAsia="宋体" w:cs="宋体"/>
                <w:color w:val="auto"/>
                <w:sz w:val="24"/>
                <w:highlight w:val="none"/>
              </w:rPr>
            </w:pPr>
          </w:p>
        </w:tc>
        <w:tc>
          <w:tcPr>
            <w:tcW w:w="552" w:type="dxa"/>
            <w:vAlign w:val="top"/>
          </w:tcPr>
          <w:p w14:paraId="66EA118E">
            <w:pPr>
              <w:spacing w:line="360" w:lineRule="auto"/>
              <w:rPr>
                <w:rFonts w:hint="eastAsia" w:ascii="宋体" w:hAnsi="宋体" w:eastAsia="宋体" w:cs="宋体"/>
                <w:color w:val="auto"/>
                <w:sz w:val="24"/>
                <w:highlight w:val="none"/>
              </w:rPr>
            </w:pPr>
          </w:p>
        </w:tc>
        <w:tc>
          <w:tcPr>
            <w:tcW w:w="553" w:type="dxa"/>
            <w:vAlign w:val="top"/>
          </w:tcPr>
          <w:p w14:paraId="170E46A7">
            <w:pPr>
              <w:spacing w:line="360" w:lineRule="auto"/>
              <w:rPr>
                <w:rFonts w:hint="eastAsia" w:ascii="宋体" w:hAnsi="宋体" w:eastAsia="宋体" w:cs="宋体"/>
                <w:color w:val="auto"/>
                <w:sz w:val="24"/>
                <w:highlight w:val="none"/>
              </w:rPr>
            </w:pPr>
          </w:p>
        </w:tc>
        <w:tc>
          <w:tcPr>
            <w:tcW w:w="553" w:type="dxa"/>
            <w:vAlign w:val="top"/>
          </w:tcPr>
          <w:p w14:paraId="2EE829C9">
            <w:pPr>
              <w:spacing w:line="360" w:lineRule="auto"/>
              <w:rPr>
                <w:rFonts w:hint="eastAsia" w:ascii="宋体" w:hAnsi="宋体" w:eastAsia="宋体" w:cs="宋体"/>
                <w:color w:val="auto"/>
                <w:sz w:val="24"/>
                <w:highlight w:val="none"/>
              </w:rPr>
            </w:pPr>
          </w:p>
        </w:tc>
        <w:tc>
          <w:tcPr>
            <w:tcW w:w="553" w:type="dxa"/>
            <w:vAlign w:val="top"/>
          </w:tcPr>
          <w:p w14:paraId="20C75066">
            <w:pPr>
              <w:spacing w:line="360" w:lineRule="auto"/>
              <w:rPr>
                <w:rFonts w:hint="eastAsia" w:ascii="宋体" w:hAnsi="宋体" w:eastAsia="宋体" w:cs="宋体"/>
                <w:color w:val="auto"/>
                <w:sz w:val="24"/>
                <w:highlight w:val="none"/>
              </w:rPr>
            </w:pPr>
          </w:p>
        </w:tc>
        <w:tc>
          <w:tcPr>
            <w:tcW w:w="553" w:type="dxa"/>
            <w:vAlign w:val="top"/>
          </w:tcPr>
          <w:p w14:paraId="27BC521B">
            <w:pPr>
              <w:spacing w:line="360" w:lineRule="auto"/>
              <w:rPr>
                <w:rFonts w:hint="eastAsia" w:ascii="宋体" w:hAnsi="宋体" w:eastAsia="宋体" w:cs="宋体"/>
                <w:color w:val="auto"/>
                <w:sz w:val="24"/>
                <w:highlight w:val="none"/>
              </w:rPr>
            </w:pPr>
          </w:p>
        </w:tc>
        <w:tc>
          <w:tcPr>
            <w:tcW w:w="553" w:type="dxa"/>
            <w:vAlign w:val="top"/>
          </w:tcPr>
          <w:p w14:paraId="71CF6039">
            <w:pPr>
              <w:spacing w:line="360" w:lineRule="auto"/>
              <w:rPr>
                <w:rFonts w:hint="eastAsia" w:ascii="宋体" w:hAnsi="宋体" w:eastAsia="宋体" w:cs="宋体"/>
                <w:color w:val="auto"/>
                <w:sz w:val="24"/>
                <w:highlight w:val="none"/>
              </w:rPr>
            </w:pPr>
          </w:p>
        </w:tc>
        <w:tc>
          <w:tcPr>
            <w:tcW w:w="553" w:type="dxa"/>
            <w:vAlign w:val="top"/>
          </w:tcPr>
          <w:p w14:paraId="531CF898">
            <w:pPr>
              <w:spacing w:line="360" w:lineRule="auto"/>
              <w:rPr>
                <w:rFonts w:hint="eastAsia" w:ascii="宋体" w:hAnsi="宋体" w:eastAsia="宋体" w:cs="宋体"/>
                <w:color w:val="auto"/>
                <w:sz w:val="24"/>
                <w:highlight w:val="none"/>
              </w:rPr>
            </w:pPr>
          </w:p>
        </w:tc>
        <w:tc>
          <w:tcPr>
            <w:tcW w:w="553" w:type="dxa"/>
            <w:vAlign w:val="top"/>
          </w:tcPr>
          <w:p w14:paraId="2A28BA4E">
            <w:pPr>
              <w:spacing w:line="360" w:lineRule="auto"/>
              <w:rPr>
                <w:rFonts w:hint="eastAsia" w:ascii="宋体" w:hAnsi="宋体" w:eastAsia="宋体" w:cs="宋体"/>
                <w:color w:val="auto"/>
                <w:sz w:val="24"/>
                <w:highlight w:val="none"/>
              </w:rPr>
            </w:pPr>
          </w:p>
        </w:tc>
        <w:tc>
          <w:tcPr>
            <w:tcW w:w="553" w:type="dxa"/>
            <w:vAlign w:val="top"/>
          </w:tcPr>
          <w:p w14:paraId="35DF187E">
            <w:pPr>
              <w:spacing w:line="360" w:lineRule="auto"/>
              <w:rPr>
                <w:rFonts w:hint="eastAsia" w:ascii="宋体" w:hAnsi="宋体" w:eastAsia="宋体" w:cs="宋体"/>
                <w:color w:val="auto"/>
                <w:sz w:val="24"/>
                <w:highlight w:val="none"/>
              </w:rPr>
            </w:pPr>
          </w:p>
        </w:tc>
        <w:tc>
          <w:tcPr>
            <w:tcW w:w="553" w:type="dxa"/>
            <w:vAlign w:val="top"/>
          </w:tcPr>
          <w:p w14:paraId="1B0F715D">
            <w:pPr>
              <w:spacing w:line="360" w:lineRule="auto"/>
              <w:rPr>
                <w:rFonts w:hint="eastAsia" w:ascii="宋体" w:hAnsi="宋体" w:eastAsia="宋体" w:cs="宋体"/>
                <w:color w:val="auto"/>
                <w:sz w:val="24"/>
                <w:highlight w:val="none"/>
              </w:rPr>
            </w:pPr>
          </w:p>
        </w:tc>
        <w:tc>
          <w:tcPr>
            <w:tcW w:w="553" w:type="dxa"/>
            <w:vAlign w:val="top"/>
          </w:tcPr>
          <w:p w14:paraId="542BF87A">
            <w:pPr>
              <w:spacing w:line="360" w:lineRule="auto"/>
              <w:rPr>
                <w:rFonts w:hint="eastAsia" w:ascii="宋体" w:hAnsi="宋体" w:eastAsia="宋体" w:cs="宋体"/>
                <w:color w:val="auto"/>
                <w:sz w:val="24"/>
                <w:highlight w:val="none"/>
              </w:rPr>
            </w:pPr>
          </w:p>
        </w:tc>
      </w:tr>
      <w:tr w14:paraId="2206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F5D9964">
            <w:pPr>
              <w:spacing w:line="360" w:lineRule="auto"/>
              <w:rPr>
                <w:rFonts w:hint="eastAsia" w:ascii="宋体" w:hAnsi="宋体" w:eastAsia="宋体" w:cs="宋体"/>
                <w:color w:val="auto"/>
                <w:sz w:val="24"/>
                <w:highlight w:val="none"/>
              </w:rPr>
            </w:pPr>
          </w:p>
        </w:tc>
        <w:tc>
          <w:tcPr>
            <w:tcW w:w="552" w:type="dxa"/>
            <w:vAlign w:val="top"/>
          </w:tcPr>
          <w:p w14:paraId="36F0FE43">
            <w:pPr>
              <w:spacing w:line="360" w:lineRule="auto"/>
              <w:rPr>
                <w:rFonts w:hint="eastAsia" w:ascii="宋体" w:hAnsi="宋体" w:eastAsia="宋体" w:cs="宋体"/>
                <w:color w:val="auto"/>
                <w:sz w:val="24"/>
                <w:highlight w:val="none"/>
              </w:rPr>
            </w:pPr>
          </w:p>
        </w:tc>
        <w:tc>
          <w:tcPr>
            <w:tcW w:w="552" w:type="dxa"/>
            <w:vAlign w:val="top"/>
          </w:tcPr>
          <w:p w14:paraId="074D8F69">
            <w:pPr>
              <w:spacing w:line="360" w:lineRule="auto"/>
              <w:rPr>
                <w:rFonts w:hint="eastAsia" w:ascii="宋体" w:hAnsi="宋体" w:eastAsia="宋体" w:cs="宋体"/>
                <w:color w:val="auto"/>
                <w:sz w:val="24"/>
                <w:highlight w:val="none"/>
              </w:rPr>
            </w:pPr>
          </w:p>
        </w:tc>
        <w:tc>
          <w:tcPr>
            <w:tcW w:w="552" w:type="dxa"/>
            <w:vAlign w:val="top"/>
          </w:tcPr>
          <w:p w14:paraId="583A6749">
            <w:pPr>
              <w:spacing w:line="360" w:lineRule="auto"/>
              <w:rPr>
                <w:rFonts w:hint="eastAsia" w:ascii="宋体" w:hAnsi="宋体" w:eastAsia="宋体" w:cs="宋体"/>
                <w:color w:val="auto"/>
                <w:sz w:val="24"/>
                <w:highlight w:val="none"/>
              </w:rPr>
            </w:pPr>
          </w:p>
        </w:tc>
        <w:tc>
          <w:tcPr>
            <w:tcW w:w="552" w:type="dxa"/>
            <w:vAlign w:val="top"/>
          </w:tcPr>
          <w:p w14:paraId="61DE7D4C">
            <w:pPr>
              <w:spacing w:line="360" w:lineRule="auto"/>
              <w:rPr>
                <w:rFonts w:hint="eastAsia" w:ascii="宋体" w:hAnsi="宋体" w:eastAsia="宋体" w:cs="宋体"/>
                <w:color w:val="auto"/>
                <w:sz w:val="24"/>
                <w:highlight w:val="none"/>
              </w:rPr>
            </w:pPr>
          </w:p>
        </w:tc>
        <w:tc>
          <w:tcPr>
            <w:tcW w:w="552" w:type="dxa"/>
            <w:vAlign w:val="top"/>
          </w:tcPr>
          <w:p w14:paraId="259A3ADF">
            <w:pPr>
              <w:spacing w:line="360" w:lineRule="auto"/>
              <w:rPr>
                <w:rFonts w:hint="eastAsia" w:ascii="宋体" w:hAnsi="宋体" w:eastAsia="宋体" w:cs="宋体"/>
                <w:color w:val="auto"/>
                <w:sz w:val="24"/>
                <w:highlight w:val="none"/>
              </w:rPr>
            </w:pPr>
          </w:p>
        </w:tc>
        <w:tc>
          <w:tcPr>
            <w:tcW w:w="552" w:type="dxa"/>
            <w:vAlign w:val="top"/>
          </w:tcPr>
          <w:p w14:paraId="34DB32D2">
            <w:pPr>
              <w:spacing w:line="360" w:lineRule="auto"/>
              <w:rPr>
                <w:rFonts w:hint="eastAsia" w:ascii="宋体" w:hAnsi="宋体" w:eastAsia="宋体" w:cs="宋体"/>
                <w:color w:val="auto"/>
                <w:sz w:val="24"/>
                <w:highlight w:val="none"/>
              </w:rPr>
            </w:pPr>
          </w:p>
        </w:tc>
        <w:tc>
          <w:tcPr>
            <w:tcW w:w="553" w:type="dxa"/>
            <w:vAlign w:val="top"/>
          </w:tcPr>
          <w:p w14:paraId="1A5BC783">
            <w:pPr>
              <w:spacing w:line="360" w:lineRule="auto"/>
              <w:rPr>
                <w:rFonts w:hint="eastAsia" w:ascii="宋体" w:hAnsi="宋体" w:eastAsia="宋体" w:cs="宋体"/>
                <w:color w:val="auto"/>
                <w:sz w:val="24"/>
                <w:highlight w:val="none"/>
              </w:rPr>
            </w:pPr>
          </w:p>
        </w:tc>
        <w:tc>
          <w:tcPr>
            <w:tcW w:w="553" w:type="dxa"/>
            <w:vAlign w:val="top"/>
          </w:tcPr>
          <w:p w14:paraId="34503FEA">
            <w:pPr>
              <w:spacing w:line="360" w:lineRule="auto"/>
              <w:rPr>
                <w:rFonts w:hint="eastAsia" w:ascii="宋体" w:hAnsi="宋体" w:eastAsia="宋体" w:cs="宋体"/>
                <w:color w:val="auto"/>
                <w:sz w:val="24"/>
                <w:highlight w:val="none"/>
              </w:rPr>
            </w:pPr>
          </w:p>
        </w:tc>
        <w:tc>
          <w:tcPr>
            <w:tcW w:w="553" w:type="dxa"/>
            <w:vAlign w:val="top"/>
          </w:tcPr>
          <w:p w14:paraId="44997D44">
            <w:pPr>
              <w:spacing w:line="360" w:lineRule="auto"/>
              <w:rPr>
                <w:rFonts w:hint="eastAsia" w:ascii="宋体" w:hAnsi="宋体" w:eastAsia="宋体" w:cs="宋体"/>
                <w:color w:val="auto"/>
                <w:sz w:val="24"/>
                <w:highlight w:val="none"/>
              </w:rPr>
            </w:pPr>
          </w:p>
        </w:tc>
        <w:tc>
          <w:tcPr>
            <w:tcW w:w="553" w:type="dxa"/>
            <w:vAlign w:val="top"/>
          </w:tcPr>
          <w:p w14:paraId="07356504">
            <w:pPr>
              <w:spacing w:line="360" w:lineRule="auto"/>
              <w:rPr>
                <w:rFonts w:hint="eastAsia" w:ascii="宋体" w:hAnsi="宋体" w:eastAsia="宋体" w:cs="宋体"/>
                <w:color w:val="auto"/>
                <w:sz w:val="24"/>
                <w:highlight w:val="none"/>
              </w:rPr>
            </w:pPr>
          </w:p>
        </w:tc>
        <w:tc>
          <w:tcPr>
            <w:tcW w:w="553" w:type="dxa"/>
            <w:vAlign w:val="top"/>
          </w:tcPr>
          <w:p w14:paraId="4F76EB38">
            <w:pPr>
              <w:spacing w:line="360" w:lineRule="auto"/>
              <w:rPr>
                <w:rFonts w:hint="eastAsia" w:ascii="宋体" w:hAnsi="宋体" w:eastAsia="宋体" w:cs="宋体"/>
                <w:color w:val="auto"/>
                <w:sz w:val="24"/>
                <w:highlight w:val="none"/>
              </w:rPr>
            </w:pPr>
          </w:p>
        </w:tc>
        <w:tc>
          <w:tcPr>
            <w:tcW w:w="553" w:type="dxa"/>
            <w:vAlign w:val="top"/>
          </w:tcPr>
          <w:p w14:paraId="0FCA04F2">
            <w:pPr>
              <w:spacing w:line="360" w:lineRule="auto"/>
              <w:rPr>
                <w:rFonts w:hint="eastAsia" w:ascii="宋体" w:hAnsi="宋体" w:eastAsia="宋体" w:cs="宋体"/>
                <w:color w:val="auto"/>
                <w:sz w:val="24"/>
                <w:highlight w:val="none"/>
              </w:rPr>
            </w:pPr>
          </w:p>
        </w:tc>
        <w:tc>
          <w:tcPr>
            <w:tcW w:w="553" w:type="dxa"/>
            <w:vAlign w:val="top"/>
          </w:tcPr>
          <w:p w14:paraId="43EE3510">
            <w:pPr>
              <w:spacing w:line="360" w:lineRule="auto"/>
              <w:rPr>
                <w:rFonts w:hint="eastAsia" w:ascii="宋体" w:hAnsi="宋体" w:eastAsia="宋体" w:cs="宋体"/>
                <w:color w:val="auto"/>
                <w:sz w:val="24"/>
                <w:highlight w:val="none"/>
              </w:rPr>
            </w:pPr>
          </w:p>
        </w:tc>
        <w:tc>
          <w:tcPr>
            <w:tcW w:w="553" w:type="dxa"/>
            <w:vAlign w:val="top"/>
          </w:tcPr>
          <w:p w14:paraId="234F49B0">
            <w:pPr>
              <w:spacing w:line="360" w:lineRule="auto"/>
              <w:rPr>
                <w:rFonts w:hint="eastAsia" w:ascii="宋体" w:hAnsi="宋体" w:eastAsia="宋体" w:cs="宋体"/>
                <w:color w:val="auto"/>
                <w:sz w:val="24"/>
                <w:highlight w:val="none"/>
              </w:rPr>
            </w:pPr>
          </w:p>
        </w:tc>
        <w:tc>
          <w:tcPr>
            <w:tcW w:w="553" w:type="dxa"/>
            <w:vAlign w:val="top"/>
          </w:tcPr>
          <w:p w14:paraId="10E76C23">
            <w:pPr>
              <w:spacing w:line="360" w:lineRule="auto"/>
              <w:rPr>
                <w:rFonts w:hint="eastAsia" w:ascii="宋体" w:hAnsi="宋体" w:eastAsia="宋体" w:cs="宋体"/>
                <w:color w:val="auto"/>
                <w:sz w:val="24"/>
                <w:highlight w:val="none"/>
              </w:rPr>
            </w:pPr>
          </w:p>
        </w:tc>
        <w:tc>
          <w:tcPr>
            <w:tcW w:w="553" w:type="dxa"/>
            <w:vAlign w:val="top"/>
          </w:tcPr>
          <w:p w14:paraId="1DC0DF6D">
            <w:pPr>
              <w:spacing w:line="360" w:lineRule="auto"/>
              <w:rPr>
                <w:rFonts w:hint="eastAsia" w:ascii="宋体" w:hAnsi="宋体" w:eastAsia="宋体" w:cs="宋体"/>
                <w:color w:val="auto"/>
                <w:sz w:val="24"/>
                <w:highlight w:val="none"/>
              </w:rPr>
            </w:pPr>
          </w:p>
        </w:tc>
      </w:tr>
      <w:tr w14:paraId="3E87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7DDAFB1">
            <w:pPr>
              <w:spacing w:line="360" w:lineRule="auto"/>
              <w:rPr>
                <w:rFonts w:hint="eastAsia" w:ascii="宋体" w:hAnsi="宋体" w:eastAsia="宋体" w:cs="宋体"/>
                <w:color w:val="auto"/>
                <w:sz w:val="24"/>
                <w:highlight w:val="none"/>
              </w:rPr>
            </w:pPr>
          </w:p>
        </w:tc>
        <w:tc>
          <w:tcPr>
            <w:tcW w:w="552" w:type="dxa"/>
            <w:vAlign w:val="top"/>
          </w:tcPr>
          <w:p w14:paraId="64D1849B">
            <w:pPr>
              <w:spacing w:line="360" w:lineRule="auto"/>
              <w:rPr>
                <w:rFonts w:hint="eastAsia" w:ascii="宋体" w:hAnsi="宋体" w:eastAsia="宋体" w:cs="宋体"/>
                <w:color w:val="auto"/>
                <w:sz w:val="24"/>
                <w:highlight w:val="none"/>
              </w:rPr>
            </w:pPr>
          </w:p>
        </w:tc>
        <w:tc>
          <w:tcPr>
            <w:tcW w:w="552" w:type="dxa"/>
            <w:vAlign w:val="top"/>
          </w:tcPr>
          <w:p w14:paraId="70C8E8F5">
            <w:pPr>
              <w:spacing w:line="360" w:lineRule="auto"/>
              <w:rPr>
                <w:rFonts w:hint="eastAsia" w:ascii="宋体" w:hAnsi="宋体" w:eastAsia="宋体" w:cs="宋体"/>
                <w:color w:val="auto"/>
                <w:sz w:val="24"/>
                <w:highlight w:val="none"/>
              </w:rPr>
            </w:pPr>
          </w:p>
        </w:tc>
        <w:tc>
          <w:tcPr>
            <w:tcW w:w="552" w:type="dxa"/>
            <w:vAlign w:val="top"/>
          </w:tcPr>
          <w:p w14:paraId="4F046698">
            <w:pPr>
              <w:spacing w:line="360" w:lineRule="auto"/>
              <w:rPr>
                <w:rFonts w:hint="eastAsia" w:ascii="宋体" w:hAnsi="宋体" w:eastAsia="宋体" w:cs="宋体"/>
                <w:color w:val="auto"/>
                <w:sz w:val="24"/>
                <w:highlight w:val="none"/>
              </w:rPr>
            </w:pPr>
          </w:p>
        </w:tc>
        <w:tc>
          <w:tcPr>
            <w:tcW w:w="552" w:type="dxa"/>
            <w:vAlign w:val="top"/>
          </w:tcPr>
          <w:p w14:paraId="63C84567">
            <w:pPr>
              <w:spacing w:line="360" w:lineRule="auto"/>
              <w:rPr>
                <w:rFonts w:hint="eastAsia" w:ascii="宋体" w:hAnsi="宋体" w:eastAsia="宋体" w:cs="宋体"/>
                <w:color w:val="auto"/>
                <w:sz w:val="24"/>
                <w:highlight w:val="none"/>
              </w:rPr>
            </w:pPr>
          </w:p>
        </w:tc>
        <w:tc>
          <w:tcPr>
            <w:tcW w:w="552" w:type="dxa"/>
            <w:vAlign w:val="top"/>
          </w:tcPr>
          <w:p w14:paraId="73E58E2F">
            <w:pPr>
              <w:spacing w:line="360" w:lineRule="auto"/>
              <w:rPr>
                <w:rFonts w:hint="eastAsia" w:ascii="宋体" w:hAnsi="宋体" w:eastAsia="宋体" w:cs="宋体"/>
                <w:color w:val="auto"/>
                <w:sz w:val="24"/>
                <w:highlight w:val="none"/>
              </w:rPr>
            </w:pPr>
          </w:p>
        </w:tc>
        <w:tc>
          <w:tcPr>
            <w:tcW w:w="552" w:type="dxa"/>
            <w:vAlign w:val="top"/>
          </w:tcPr>
          <w:p w14:paraId="78393D8E">
            <w:pPr>
              <w:spacing w:line="360" w:lineRule="auto"/>
              <w:rPr>
                <w:rFonts w:hint="eastAsia" w:ascii="宋体" w:hAnsi="宋体" w:eastAsia="宋体" w:cs="宋体"/>
                <w:color w:val="auto"/>
                <w:sz w:val="24"/>
                <w:highlight w:val="none"/>
              </w:rPr>
            </w:pPr>
          </w:p>
        </w:tc>
        <w:tc>
          <w:tcPr>
            <w:tcW w:w="553" w:type="dxa"/>
            <w:vAlign w:val="top"/>
          </w:tcPr>
          <w:p w14:paraId="0DAB175B">
            <w:pPr>
              <w:spacing w:line="360" w:lineRule="auto"/>
              <w:rPr>
                <w:rFonts w:hint="eastAsia" w:ascii="宋体" w:hAnsi="宋体" w:eastAsia="宋体" w:cs="宋体"/>
                <w:color w:val="auto"/>
                <w:sz w:val="24"/>
                <w:highlight w:val="none"/>
              </w:rPr>
            </w:pPr>
          </w:p>
        </w:tc>
        <w:tc>
          <w:tcPr>
            <w:tcW w:w="553" w:type="dxa"/>
            <w:vAlign w:val="top"/>
          </w:tcPr>
          <w:p w14:paraId="7DF2DF72">
            <w:pPr>
              <w:spacing w:line="360" w:lineRule="auto"/>
              <w:rPr>
                <w:rFonts w:hint="eastAsia" w:ascii="宋体" w:hAnsi="宋体" w:eastAsia="宋体" w:cs="宋体"/>
                <w:color w:val="auto"/>
                <w:sz w:val="24"/>
                <w:highlight w:val="none"/>
              </w:rPr>
            </w:pPr>
          </w:p>
        </w:tc>
        <w:tc>
          <w:tcPr>
            <w:tcW w:w="553" w:type="dxa"/>
            <w:vAlign w:val="top"/>
          </w:tcPr>
          <w:p w14:paraId="1D89C870">
            <w:pPr>
              <w:spacing w:line="360" w:lineRule="auto"/>
              <w:rPr>
                <w:rFonts w:hint="eastAsia" w:ascii="宋体" w:hAnsi="宋体" w:eastAsia="宋体" w:cs="宋体"/>
                <w:color w:val="auto"/>
                <w:sz w:val="24"/>
                <w:highlight w:val="none"/>
              </w:rPr>
            </w:pPr>
          </w:p>
        </w:tc>
        <w:tc>
          <w:tcPr>
            <w:tcW w:w="553" w:type="dxa"/>
            <w:vAlign w:val="top"/>
          </w:tcPr>
          <w:p w14:paraId="1AE828F7">
            <w:pPr>
              <w:spacing w:line="360" w:lineRule="auto"/>
              <w:rPr>
                <w:rFonts w:hint="eastAsia" w:ascii="宋体" w:hAnsi="宋体" w:eastAsia="宋体" w:cs="宋体"/>
                <w:color w:val="auto"/>
                <w:sz w:val="24"/>
                <w:highlight w:val="none"/>
              </w:rPr>
            </w:pPr>
          </w:p>
        </w:tc>
        <w:tc>
          <w:tcPr>
            <w:tcW w:w="553" w:type="dxa"/>
            <w:vAlign w:val="top"/>
          </w:tcPr>
          <w:p w14:paraId="65EEEE39">
            <w:pPr>
              <w:spacing w:line="360" w:lineRule="auto"/>
              <w:rPr>
                <w:rFonts w:hint="eastAsia" w:ascii="宋体" w:hAnsi="宋体" w:eastAsia="宋体" w:cs="宋体"/>
                <w:color w:val="auto"/>
                <w:sz w:val="24"/>
                <w:highlight w:val="none"/>
              </w:rPr>
            </w:pPr>
          </w:p>
        </w:tc>
        <w:tc>
          <w:tcPr>
            <w:tcW w:w="553" w:type="dxa"/>
            <w:vAlign w:val="top"/>
          </w:tcPr>
          <w:p w14:paraId="29FCDA17">
            <w:pPr>
              <w:spacing w:line="360" w:lineRule="auto"/>
              <w:rPr>
                <w:rFonts w:hint="eastAsia" w:ascii="宋体" w:hAnsi="宋体" w:eastAsia="宋体" w:cs="宋体"/>
                <w:color w:val="auto"/>
                <w:sz w:val="24"/>
                <w:highlight w:val="none"/>
              </w:rPr>
            </w:pPr>
          </w:p>
        </w:tc>
        <w:tc>
          <w:tcPr>
            <w:tcW w:w="553" w:type="dxa"/>
            <w:vAlign w:val="top"/>
          </w:tcPr>
          <w:p w14:paraId="0A551AA5">
            <w:pPr>
              <w:spacing w:line="360" w:lineRule="auto"/>
              <w:rPr>
                <w:rFonts w:hint="eastAsia" w:ascii="宋体" w:hAnsi="宋体" w:eastAsia="宋体" w:cs="宋体"/>
                <w:color w:val="auto"/>
                <w:sz w:val="24"/>
                <w:highlight w:val="none"/>
              </w:rPr>
            </w:pPr>
          </w:p>
        </w:tc>
        <w:tc>
          <w:tcPr>
            <w:tcW w:w="553" w:type="dxa"/>
            <w:vAlign w:val="top"/>
          </w:tcPr>
          <w:p w14:paraId="4DAE3DB7">
            <w:pPr>
              <w:spacing w:line="360" w:lineRule="auto"/>
              <w:rPr>
                <w:rFonts w:hint="eastAsia" w:ascii="宋体" w:hAnsi="宋体" w:eastAsia="宋体" w:cs="宋体"/>
                <w:color w:val="auto"/>
                <w:sz w:val="24"/>
                <w:highlight w:val="none"/>
              </w:rPr>
            </w:pPr>
          </w:p>
        </w:tc>
        <w:tc>
          <w:tcPr>
            <w:tcW w:w="553" w:type="dxa"/>
            <w:vAlign w:val="top"/>
          </w:tcPr>
          <w:p w14:paraId="0C7FCC10">
            <w:pPr>
              <w:spacing w:line="360" w:lineRule="auto"/>
              <w:rPr>
                <w:rFonts w:hint="eastAsia" w:ascii="宋体" w:hAnsi="宋体" w:eastAsia="宋体" w:cs="宋体"/>
                <w:color w:val="auto"/>
                <w:sz w:val="24"/>
                <w:highlight w:val="none"/>
              </w:rPr>
            </w:pPr>
          </w:p>
        </w:tc>
        <w:tc>
          <w:tcPr>
            <w:tcW w:w="553" w:type="dxa"/>
            <w:vAlign w:val="top"/>
          </w:tcPr>
          <w:p w14:paraId="34D48D03">
            <w:pPr>
              <w:spacing w:line="360" w:lineRule="auto"/>
              <w:rPr>
                <w:rFonts w:hint="eastAsia" w:ascii="宋体" w:hAnsi="宋体" w:eastAsia="宋体" w:cs="宋体"/>
                <w:color w:val="auto"/>
                <w:sz w:val="24"/>
                <w:highlight w:val="none"/>
              </w:rPr>
            </w:pPr>
          </w:p>
        </w:tc>
      </w:tr>
      <w:tr w14:paraId="4828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DC88086">
            <w:pPr>
              <w:spacing w:line="360" w:lineRule="auto"/>
              <w:rPr>
                <w:rFonts w:hint="eastAsia" w:ascii="宋体" w:hAnsi="宋体" w:eastAsia="宋体" w:cs="宋体"/>
                <w:color w:val="auto"/>
                <w:sz w:val="24"/>
                <w:highlight w:val="none"/>
              </w:rPr>
            </w:pPr>
          </w:p>
        </w:tc>
        <w:tc>
          <w:tcPr>
            <w:tcW w:w="552" w:type="dxa"/>
            <w:vAlign w:val="top"/>
          </w:tcPr>
          <w:p w14:paraId="5B79D1BA">
            <w:pPr>
              <w:spacing w:line="360" w:lineRule="auto"/>
              <w:rPr>
                <w:rFonts w:hint="eastAsia" w:ascii="宋体" w:hAnsi="宋体" w:eastAsia="宋体" w:cs="宋体"/>
                <w:color w:val="auto"/>
                <w:sz w:val="24"/>
                <w:highlight w:val="none"/>
              </w:rPr>
            </w:pPr>
          </w:p>
        </w:tc>
        <w:tc>
          <w:tcPr>
            <w:tcW w:w="552" w:type="dxa"/>
            <w:vAlign w:val="top"/>
          </w:tcPr>
          <w:p w14:paraId="604963A6">
            <w:pPr>
              <w:spacing w:line="360" w:lineRule="auto"/>
              <w:rPr>
                <w:rFonts w:hint="eastAsia" w:ascii="宋体" w:hAnsi="宋体" w:eastAsia="宋体" w:cs="宋体"/>
                <w:color w:val="auto"/>
                <w:sz w:val="24"/>
                <w:highlight w:val="none"/>
              </w:rPr>
            </w:pPr>
          </w:p>
        </w:tc>
        <w:tc>
          <w:tcPr>
            <w:tcW w:w="552" w:type="dxa"/>
            <w:vAlign w:val="top"/>
          </w:tcPr>
          <w:p w14:paraId="1410E2F8">
            <w:pPr>
              <w:spacing w:line="360" w:lineRule="auto"/>
              <w:rPr>
                <w:rFonts w:hint="eastAsia" w:ascii="宋体" w:hAnsi="宋体" w:eastAsia="宋体" w:cs="宋体"/>
                <w:color w:val="auto"/>
                <w:sz w:val="24"/>
                <w:highlight w:val="none"/>
              </w:rPr>
            </w:pPr>
          </w:p>
        </w:tc>
        <w:tc>
          <w:tcPr>
            <w:tcW w:w="552" w:type="dxa"/>
            <w:vAlign w:val="top"/>
          </w:tcPr>
          <w:p w14:paraId="430A32D0">
            <w:pPr>
              <w:spacing w:line="360" w:lineRule="auto"/>
              <w:rPr>
                <w:rFonts w:hint="eastAsia" w:ascii="宋体" w:hAnsi="宋体" w:eastAsia="宋体" w:cs="宋体"/>
                <w:color w:val="auto"/>
                <w:sz w:val="24"/>
                <w:highlight w:val="none"/>
              </w:rPr>
            </w:pPr>
          </w:p>
        </w:tc>
        <w:tc>
          <w:tcPr>
            <w:tcW w:w="552" w:type="dxa"/>
            <w:vAlign w:val="top"/>
          </w:tcPr>
          <w:p w14:paraId="5AAF9F12">
            <w:pPr>
              <w:spacing w:line="360" w:lineRule="auto"/>
              <w:rPr>
                <w:rFonts w:hint="eastAsia" w:ascii="宋体" w:hAnsi="宋体" w:eastAsia="宋体" w:cs="宋体"/>
                <w:color w:val="auto"/>
                <w:sz w:val="24"/>
                <w:highlight w:val="none"/>
              </w:rPr>
            </w:pPr>
          </w:p>
        </w:tc>
        <w:tc>
          <w:tcPr>
            <w:tcW w:w="552" w:type="dxa"/>
            <w:vAlign w:val="top"/>
          </w:tcPr>
          <w:p w14:paraId="7AC0382B">
            <w:pPr>
              <w:spacing w:line="360" w:lineRule="auto"/>
              <w:rPr>
                <w:rFonts w:hint="eastAsia" w:ascii="宋体" w:hAnsi="宋体" w:eastAsia="宋体" w:cs="宋体"/>
                <w:color w:val="auto"/>
                <w:sz w:val="24"/>
                <w:highlight w:val="none"/>
              </w:rPr>
            </w:pPr>
          </w:p>
        </w:tc>
        <w:tc>
          <w:tcPr>
            <w:tcW w:w="553" w:type="dxa"/>
            <w:vAlign w:val="top"/>
          </w:tcPr>
          <w:p w14:paraId="0FCB212E">
            <w:pPr>
              <w:spacing w:line="360" w:lineRule="auto"/>
              <w:rPr>
                <w:rFonts w:hint="eastAsia" w:ascii="宋体" w:hAnsi="宋体" w:eastAsia="宋体" w:cs="宋体"/>
                <w:color w:val="auto"/>
                <w:sz w:val="24"/>
                <w:highlight w:val="none"/>
              </w:rPr>
            </w:pPr>
          </w:p>
        </w:tc>
        <w:tc>
          <w:tcPr>
            <w:tcW w:w="553" w:type="dxa"/>
            <w:vAlign w:val="top"/>
          </w:tcPr>
          <w:p w14:paraId="01E86560">
            <w:pPr>
              <w:spacing w:line="360" w:lineRule="auto"/>
              <w:rPr>
                <w:rFonts w:hint="eastAsia" w:ascii="宋体" w:hAnsi="宋体" w:eastAsia="宋体" w:cs="宋体"/>
                <w:color w:val="auto"/>
                <w:sz w:val="24"/>
                <w:highlight w:val="none"/>
              </w:rPr>
            </w:pPr>
          </w:p>
        </w:tc>
        <w:tc>
          <w:tcPr>
            <w:tcW w:w="553" w:type="dxa"/>
            <w:vAlign w:val="top"/>
          </w:tcPr>
          <w:p w14:paraId="4AFDB65C">
            <w:pPr>
              <w:spacing w:line="360" w:lineRule="auto"/>
              <w:rPr>
                <w:rFonts w:hint="eastAsia" w:ascii="宋体" w:hAnsi="宋体" w:eastAsia="宋体" w:cs="宋体"/>
                <w:color w:val="auto"/>
                <w:sz w:val="24"/>
                <w:highlight w:val="none"/>
              </w:rPr>
            </w:pPr>
          </w:p>
        </w:tc>
        <w:tc>
          <w:tcPr>
            <w:tcW w:w="553" w:type="dxa"/>
            <w:vAlign w:val="top"/>
          </w:tcPr>
          <w:p w14:paraId="63349733">
            <w:pPr>
              <w:spacing w:line="360" w:lineRule="auto"/>
              <w:rPr>
                <w:rFonts w:hint="eastAsia" w:ascii="宋体" w:hAnsi="宋体" w:eastAsia="宋体" w:cs="宋体"/>
                <w:color w:val="auto"/>
                <w:sz w:val="24"/>
                <w:highlight w:val="none"/>
              </w:rPr>
            </w:pPr>
          </w:p>
        </w:tc>
        <w:tc>
          <w:tcPr>
            <w:tcW w:w="553" w:type="dxa"/>
            <w:vAlign w:val="top"/>
          </w:tcPr>
          <w:p w14:paraId="6168DB0D">
            <w:pPr>
              <w:spacing w:line="360" w:lineRule="auto"/>
              <w:rPr>
                <w:rFonts w:hint="eastAsia" w:ascii="宋体" w:hAnsi="宋体" w:eastAsia="宋体" w:cs="宋体"/>
                <w:color w:val="auto"/>
                <w:sz w:val="24"/>
                <w:highlight w:val="none"/>
              </w:rPr>
            </w:pPr>
          </w:p>
        </w:tc>
        <w:tc>
          <w:tcPr>
            <w:tcW w:w="553" w:type="dxa"/>
            <w:vAlign w:val="top"/>
          </w:tcPr>
          <w:p w14:paraId="7959733F">
            <w:pPr>
              <w:spacing w:line="360" w:lineRule="auto"/>
              <w:rPr>
                <w:rFonts w:hint="eastAsia" w:ascii="宋体" w:hAnsi="宋体" w:eastAsia="宋体" w:cs="宋体"/>
                <w:color w:val="auto"/>
                <w:sz w:val="24"/>
                <w:highlight w:val="none"/>
              </w:rPr>
            </w:pPr>
          </w:p>
        </w:tc>
        <w:tc>
          <w:tcPr>
            <w:tcW w:w="553" w:type="dxa"/>
            <w:vAlign w:val="top"/>
          </w:tcPr>
          <w:p w14:paraId="450608C9">
            <w:pPr>
              <w:spacing w:line="360" w:lineRule="auto"/>
              <w:rPr>
                <w:rFonts w:hint="eastAsia" w:ascii="宋体" w:hAnsi="宋体" w:eastAsia="宋体" w:cs="宋体"/>
                <w:color w:val="auto"/>
                <w:sz w:val="24"/>
                <w:highlight w:val="none"/>
              </w:rPr>
            </w:pPr>
          </w:p>
        </w:tc>
        <w:tc>
          <w:tcPr>
            <w:tcW w:w="553" w:type="dxa"/>
            <w:vAlign w:val="top"/>
          </w:tcPr>
          <w:p w14:paraId="0525AF0F">
            <w:pPr>
              <w:spacing w:line="360" w:lineRule="auto"/>
              <w:rPr>
                <w:rFonts w:hint="eastAsia" w:ascii="宋体" w:hAnsi="宋体" w:eastAsia="宋体" w:cs="宋体"/>
                <w:color w:val="auto"/>
                <w:sz w:val="24"/>
                <w:highlight w:val="none"/>
              </w:rPr>
            </w:pPr>
          </w:p>
        </w:tc>
        <w:tc>
          <w:tcPr>
            <w:tcW w:w="553" w:type="dxa"/>
            <w:vAlign w:val="top"/>
          </w:tcPr>
          <w:p w14:paraId="158F22B6">
            <w:pPr>
              <w:spacing w:line="360" w:lineRule="auto"/>
              <w:rPr>
                <w:rFonts w:hint="eastAsia" w:ascii="宋体" w:hAnsi="宋体" w:eastAsia="宋体" w:cs="宋体"/>
                <w:color w:val="auto"/>
                <w:sz w:val="24"/>
                <w:highlight w:val="none"/>
              </w:rPr>
            </w:pPr>
          </w:p>
        </w:tc>
        <w:tc>
          <w:tcPr>
            <w:tcW w:w="553" w:type="dxa"/>
            <w:vAlign w:val="top"/>
          </w:tcPr>
          <w:p w14:paraId="7E466A76">
            <w:pPr>
              <w:spacing w:line="360" w:lineRule="auto"/>
              <w:rPr>
                <w:rFonts w:hint="eastAsia" w:ascii="宋体" w:hAnsi="宋体" w:eastAsia="宋体" w:cs="宋体"/>
                <w:color w:val="auto"/>
                <w:sz w:val="24"/>
                <w:highlight w:val="none"/>
              </w:rPr>
            </w:pPr>
          </w:p>
        </w:tc>
      </w:tr>
    </w:tbl>
    <w:p w14:paraId="3C7ACC42">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128EACA">
      <w:pPr>
        <w:spacing w:line="500" w:lineRule="exact"/>
        <w:rPr>
          <w:rFonts w:hint="eastAsia" w:ascii="宋体" w:hAnsi="宋体" w:eastAsia="宋体" w:cs="宋体"/>
          <w:color w:val="auto"/>
          <w:sz w:val="32"/>
          <w:szCs w:val="32"/>
          <w:highlight w:val="none"/>
        </w:rPr>
      </w:pPr>
    </w:p>
    <w:p w14:paraId="3DB1036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65EEB8">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790DFDB">
      <w:pPr>
        <w:spacing w:line="500" w:lineRule="exact"/>
        <w:rPr>
          <w:rFonts w:hint="eastAsia" w:ascii="宋体" w:hAnsi="宋体" w:eastAsia="宋体" w:cs="宋体"/>
          <w:color w:val="auto"/>
          <w:sz w:val="32"/>
          <w:szCs w:val="32"/>
          <w:highlight w:val="none"/>
        </w:rPr>
      </w:pPr>
    </w:p>
    <w:p w14:paraId="13C815D5">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56A42C0D">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1BDF875F">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608858A3">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3BC7E63B">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733DDA0B">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32FF7340">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43BE9833">
      <w:pPr>
        <w:snapToGrid w:val="0"/>
        <w:spacing w:before="120" w:beforeLines="50" w:after="50"/>
        <w:ind w:left="143" w:leftChars="68" w:firstLine="596" w:firstLineChars="19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九、售后服务</w:t>
      </w:r>
      <w:r>
        <w:rPr>
          <w:rFonts w:hint="eastAsia" w:ascii="宋体" w:hAnsi="宋体" w:cs="宋体"/>
          <w:b/>
          <w:color w:val="auto"/>
          <w:sz w:val="30"/>
          <w:szCs w:val="30"/>
          <w:highlight w:val="none"/>
          <w:lang w:eastAsia="zh-CN"/>
        </w:rPr>
        <w:t>承诺</w:t>
      </w:r>
    </w:p>
    <w:p w14:paraId="7B734111">
      <w:pPr>
        <w:snapToGrid w:val="0"/>
        <w:spacing w:before="120" w:beforeLines="50" w:after="50" w:line="360" w:lineRule="auto"/>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由竞标人按本项目竞争性磋商采购文件第二章“服务需求一览表”中商务条款部分的售后服务要求自行填写，其中要包含售后服务承诺书。</w:t>
      </w:r>
    </w:p>
    <w:p w14:paraId="6D69344E">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548B502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4"/>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2483"/>
      </w:tblGrid>
      <w:tr w14:paraId="7EFF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7CAEEAD">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vAlign w:val="center"/>
          </w:tcPr>
          <w:p w14:paraId="4E6F4812">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vAlign w:val="center"/>
          </w:tcPr>
          <w:p w14:paraId="10CDB1D0">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vAlign w:val="center"/>
          </w:tcPr>
          <w:p w14:paraId="730D1C3B">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vAlign w:val="center"/>
          </w:tcPr>
          <w:p w14:paraId="11FC1478">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2483" w:type="dxa"/>
            <w:vAlign w:val="center"/>
          </w:tcPr>
          <w:p w14:paraId="2AE4109B">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69FD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6BB0BA1E">
            <w:pPr>
              <w:autoSpaceDE w:val="0"/>
              <w:autoSpaceDN w:val="0"/>
              <w:spacing w:line="360" w:lineRule="auto"/>
              <w:jc w:val="center"/>
              <w:rPr>
                <w:rFonts w:hint="eastAsia" w:ascii="宋体" w:hAnsi="宋体" w:eastAsia="宋体" w:cs="宋体"/>
                <w:color w:val="auto"/>
                <w:sz w:val="24"/>
                <w:highlight w:val="none"/>
              </w:rPr>
            </w:pPr>
          </w:p>
        </w:tc>
        <w:tc>
          <w:tcPr>
            <w:tcW w:w="2340" w:type="dxa"/>
            <w:vAlign w:val="top"/>
          </w:tcPr>
          <w:p w14:paraId="6C15B0F4">
            <w:pPr>
              <w:autoSpaceDE w:val="0"/>
              <w:autoSpaceDN w:val="0"/>
              <w:spacing w:line="360" w:lineRule="auto"/>
              <w:jc w:val="center"/>
              <w:rPr>
                <w:rFonts w:hint="eastAsia" w:ascii="宋体" w:hAnsi="宋体" w:eastAsia="宋体" w:cs="宋体"/>
                <w:color w:val="auto"/>
                <w:sz w:val="24"/>
                <w:highlight w:val="none"/>
              </w:rPr>
            </w:pPr>
          </w:p>
        </w:tc>
        <w:tc>
          <w:tcPr>
            <w:tcW w:w="1095" w:type="dxa"/>
            <w:vAlign w:val="top"/>
          </w:tcPr>
          <w:p w14:paraId="78E20958">
            <w:pPr>
              <w:autoSpaceDE w:val="0"/>
              <w:autoSpaceDN w:val="0"/>
              <w:spacing w:line="360" w:lineRule="auto"/>
              <w:jc w:val="center"/>
              <w:rPr>
                <w:rFonts w:hint="eastAsia" w:ascii="宋体" w:hAnsi="宋体" w:eastAsia="宋体" w:cs="宋体"/>
                <w:color w:val="auto"/>
                <w:sz w:val="24"/>
                <w:highlight w:val="none"/>
              </w:rPr>
            </w:pPr>
          </w:p>
        </w:tc>
        <w:tc>
          <w:tcPr>
            <w:tcW w:w="1245" w:type="dxa"/>
            <w:vAlign w:val="top"/>
          </w:tcPr>
          <w:p w14:paraId="62A95106">
            <w:pPr>
              <w:autoSpaceDE w:val="0"/>
              <w:autoSpaceDN w:val="0"/>
              <w:spacing w:line="360" w:lineRule="auto"/>
              <w:jc w:val="center"/>
              <w:rPr>
                <w:rFonts w:hint="eastAsia" w:ascii="宋体" w:hAnsi="宋体" w:eastAsia="宋体" w:cs="宋体"/>
                <w:color w:val="auto"/>
                <w:sz w:val="24"/>
                <w:highlight w:val="none"/>
              </w:rPr>
            </w:pPr>
          </w:p>
        </w:tc>
        <w:tc>
          <w:tcPr>
            <w:tcW w:w="1980" w:type="dxa"/>
            <w:vAlign w:val="top"/>
          </w:tcPr>
          <w:p w14:paraId="0FC01850">
            <w:pPr>
              <w:autoSpaceDE w:val="0"/>
              <w:autoSpaceDN w:val="0"/>
              <w:spacing w:line="360" w:lineRule="auto"/>
              <w:jc w:val="center"/>
              <w:rPr>
                <w:rFonts w:hint="eastAsia" w:ascii="宋体" w:hAnsi="宋体" w:eastAsia="宋体" w:cs="宋体"/>
                <w:color w:val="auto"/>
                <w:sz w:val="24"/>
                <w:highlight w:val="none"/>
              </w:rPr>
            </w:pPr>
          </w:p>
        </w:tc>
        <w:tc>
          <w:tcPr>
            <w:tcW w:w="2483" w:type="dxa"/>
            <w:vAlign w:val="top"/>
          </w:tcPr>
          <w:p w14:paraId="6E4D4E08">
            <w:pPr>
              <w:autoSpaceDE w:val="0"/>
              <w:autoSpaceDN w:val="0"/>
              <w:spacing w:line="360" w:lineRule="auto"/>
              <w:jc w:val="center"/>
              <w:rPr>
                <w:rFonts w:hint="eastAsia" w:ascii="宋体" w:hAnsi="宋体" w:eastAsia="宋体" w:cs="宋体"/>
                <w:color w:val="auto"/>
                <w:sz w:val="24"/>
                <w:highlight w:val="none"/>
              </w:rPr>
            </w:pPr>
          </w:p>
        </w:tc>
      </w:tr>
      <w:tr w14:paraId="7120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73498AB9">
            <w:pPr>
              <w:autoSpaceDE w:val="0"/>
              <w:autoSpaceDN w:val="0"/>
              <w:spacing w:line="360" w:lineRule="auto"/>
              <w:jc w:val="center"/>
              <w:rPr>
                <w:rFonts w:hint="eastAsia" w:ascii="宋体" w:hAnsi="宋体" w:eastAsia="宋体" w:cs="宋体"/>
                <w:color w:val="auto"/>
                <w:sz w:val="24"/>
                <w:highlight w:val="none"/>
              </w:rPr>
            </w:pPr>
          </w:p>
        </w:tc>
        <w:tc>
          <w:tcPr>
            <w:tcW w:w="2340" w:type="dxa"/>
            <w:vAlign w:val="top"/>
          </w:tcPr>
          <w:p w14:paraId="4992B415">
            <w:pPr>
              <w:autoSpaceDE w:val="0"/>
              <w:autoSpaceDN w:val="0"/>
              <w:spacing w:line="360" w:lineRule="auto"/>
              <w:jc w:val="center"/>
              <w:rPr>
                <w:rFonts w:hint="eastAsia" w:ascii="宋体" w:hAnsi="宋体" w:eastAsia="宋体" w:cs="宋体"/>
                <w:color w:val="auto"/>
                <w:sz w:val="24"/>
                <w:highlight w:val="none"/>
              </w:rPr>
            </w:pPr>
          </w:p>
        </w:tc>
        <w:tc>
          <w:tcPr>
            <w:tcW w:w="1095" w:type="dxa"/>
            <w:vAlign w:val="top"/>
          </w:tcPr>
          <w:p w14:paraId="3C2E9252">
            <w:pPr>
              <w:autoSpaceDE w:val="0"/>
              <w:autoSpaceDN w:val="0"/>
              <w:spacing w:line="360" w:lineRule="auto"/>
              <w:jc w:val="center"/>
              <w:rPr>
                <w:rFonts w:hint="eastAsia" w:ascii="宋体" w:hAnsi="宋体" w:eastAsia="宋体" w:cs="宋体"/>
                <w:color w:val="auto"/>
                <w:sz w:val="24"/>
                <w:highlight w:val="none"/>
              </w:rPr>
            </w:pPr>
          </w:p>
        </w:tc>
        <w:tc>
          <w:tcPr>
            <w:tcW w:w="1245" w:type="dxa"/>
            <w:vAlign w:val="top"/>
          </w:tcPr>
          <w:p w14:paraId="7D91C001">
            <w:pPr>
              <w:autoSpaceDE w:val="0"/>
              <w:autoSpaceDN w:val="0"/>
              <w:spacing w:line="360" w:lineRule="auto"/>
              <w:jc w:val="center"/>
              <w:rPr>
                <w:rFonts w:hint="eastAsia" w:ascii="宋体" w:hAnsi="宋体" w:eastAsia="宋体" w:cs="宋体"/>
                <w:color w:val="auto"/>
                <w:sz w:val="24"/>
                <w:highlight w:val="none"/>
              </w:rPr>
            </w:pPr>
          </w:p>
        </w:tc>
        <w:tc>
          <w:tcPr>
            <w:tcW w:w="1980" w:type="dxa"/>
            <w:vAlign w:val="top"/>
          </w:tcPr>
          <w:p w14:paraId="571EFF61">
            <w:pPr>
              <w:autoSpaceDE w:val="0"/>
              <w:autoSpaceDN w:val="0"/>
              <w:spacing w:line="360" w:lineRule="auto"/>
              <w:jc w:val="center"/>
              <w:rPr>
                <w:rFonts w:hint="eastAsia" w:ascii="宋体" w:hAnsi="宋体" w:eastAsia="宋体" w:cs="宋体"/>
                <w:color w:val="auto"/>
                <w:sz w:val="24"/>
                <w:highlight w:val="none"/>
              </w:rPr>
            </w:pPr>
          </w:p>
        </w:tc>
        <w:tc>
          <w:tcPr>
            <w:tcW w:w="2483" w:type="dxa"/>
            <w:vAlign w:val="top"/>
          </w:tcPr>
          <w:p w14:paraId="35A14D20">
            <w:pPr>
              <w:autoSpaceDE w:val="0"/>
              <w:autoSpaceDN w:val="0"/>
              <w:spacing w:line="360" w:lineRule="auto"/>
              <w:jc w:val="center"/>
              <w:rPr>
                <w:rFonts w:hint="eastAsia" w:ascii="宋体" w:hAnsi="宋体" w:eastAsia="宋体" w:cs="宋体"/>
                <w:color w:val="auto"/>
                <w:sz w:val="24"/>
                <w:highlight w:val="none"/>
              </w:rPr>
            </w:pPr>
          </w:p>
        </w:tc>
      </w:tr>
      <w:tr w14:paraId="48C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03CFF25C">
            <w:pPr>
              <w:autoSpaceDE w:val="0"/>
              <w:autoSpaceDN w:val="0"/>
              <w:spacing w:line="360" w:lineRule="auto"/>
              <w:jc w:val="center"/>
              <w:rPr>
                <w:rFonts w:hint="eastAsia" w:ascii="宋体" w:hAnsi="宋体" w:eastAsia="宋体" w:cs="宋体"/>
                <w:color w:val="auto"/>
                <w:sz w:val="24"/>
                <w:highlight w:val="none"/>
              </w:rPr>
            </w:pPr>
          </w:p>
        </w:tc>
        <w:tc>
          <w:tcPr>
            <w:tcW w:w="2340" w:type="dxa"/>
            <w:vAlign w:val="top"/>
          </w:tcPr>
          <w:p w14:paraId="35B000FE">
            <w:pPr>
              <w:autoSpaceDE w:val="0"/>
              <w:autoSpaceDN w:val="0"/>
              <w:spacing w:line="360" w:lineRule="auto"/>
              <w:jc w:val="center"/>
              <w:rPr>
                <w:rFonts w:hint="eastAsia" w:ascii="宋体" w:hAnsi="宋体" w:eastAsia="宋体" w:cs="宋体"/>
                <w:color w:val="auto"/>
                <w:sz w:val="24"/>
                <w:highlight w:val="none"/>
              </w:rPr>
            </w:pPr>
          </w:p>
        </w:tc>
        <w:tc>
          <w:tcPr>
            <w:tcW w:w="1095" w:type="dxa"/>
            <w:vAlign w:val="top"/>
          </w:tcPr>
          <w:p w14:paraId="5028F86A">
            <w:pPr>
              <w:autoSpaceDE w:val="0"/>
              <w:autoSpaceDN w:val="0"/>
              <w:spacing w:line="360" w:lineRule="auto"/>
              <w:jc w:val="center"/>
              <w:rPr>
                <w:rFonts w:hint="eastAsia" w:ascii="宋体" w:hAnsi="宋体" w:eastAsia="宋体" w:cs="宋体"/>
                <w:color w:val="auto"/>
                <w:sz w:val="24"/>
                <w:highlight w:val="none"/>
              </w:rPr>
            </w:pPr>
          </w:p>
        </w:tc>
        <w:tc>
          <w:tcPr>
            <w:tcW w:w="1245" w:type="dxa"/>
            <w:vAlign w:val="top"/>
          </w:tcPr>
          <w:p w14:paraId="7823160A">
            <w:pPr>
              <w:autoSpaceDE w:val="0"/>
              <w:autoSpaceDN w:val="0"/>
              <w:spacing w:line="360" w:lineRule="auto"/>
              <w:jc w:val="center"/>
              <w:rPr>
                <w:rFonts w:hint="eastAsia" w:ascii="宋体" w:hAnsi="宋体" w:eastAsia="宋体" w:cs="宋体"/>
                <w:color w:val="auto"/>
                <w:sz w:val="24"/>
                <w:highlight w:val="none"/>
              </w:rPr>
            </w:pPr>
          </w:p>
        </w:tc>
        <w:tc>
          <w:tcPr>
            <w:tcW w:w="1980" w:type="dxa"/>
            <w:vAlign w:val="top"/>
          </w:tcPr>
          <w:p w14:paraId="37D599AB">
            <w:pPr>
              <w:autoSpaceDE w:val="0"/>
              <w:autoSpaceDN w:val="0"/>
              <w:spacing w:line="360" w:lineRule="auto"/>
              <w:jc w:val="center"/>
              <w:rPr>
                <w:rFonts w:hint="eastAsia" w:ascii="宋体" w:hAnsi="宋体" w:eastAsia="宋体" w:cs="宋体"/>
                <w:color w:val="auto"/>
                <w:sz w:val="24"/>
                <w:highlight w:val="none"/>
              </w:rPr>
            </w:pPr>
          </w:p>
        </w:tc>
        <w:tc>
          <w:tcPr>
            <w:tcW w:w="2483" w:type="dxa"/>
            <w:vAlign w:val="top"/>
          </w:tcPr>
          <w:p w14:paraId="585FFE95">
            <w:pPr>
              <w:autoSpaceDE w:val="0"/>
              <w:autoSpaceDN w:val="0"/>
              <w:spacing w:line="360" w:lineRule="auto"/>
              <w:jc w:val="center"/>
              <w:rPr>
                <w:rFonts w:hint="eastAsia" w:ascii="宋体" w:hAnsi="宋体" w:eastAsia="宋体" w:cs="宋体"/>
                <w:color w:val="auto"/>
                <w:sz w:val="24"/>
                <w:highlight w:val="none"/>
              </w:rPr>
            </w:pPr>
          </w:p>
        </w:tc>
      </w:tr>
    </w:tbl>
    <w:p w14:paraId="60D348AF">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648B0C8D">
      <w:pPr>
        <w:autoSpaceDE w:val="0"/>
        <w:autoSpaceDN w:val="0"/>
        <w:spacing w:line="360" w:lineRule="auto"/>
        <w:rPr>
          <w:rFonts w:hint="eastAsia" w:ascii="宋体" w:hAnsi="宋体" w:eastAsia="宋体" w:cs="宋体"/>
          <w:color w:val="auto"/>
          <w:kern w:val="0"/>
          <w:sz w:val="24"/>
          <w:highlight w:val="none"/>
        </w:rPr>
      </w:pPr>
    </w:p>
    <w:p w14:paraId="0D8292E7">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4"/>
        <w:tblW w:w="10002" w:type="dxa"/>
        <w:jc w:val="center"/>
        <w:tblLayout w:type="fixed"/>
        <w:tblCellMar>
          <w:top w:w="0" w:type="dxa"/>
          <w:left w:w="108" w:type="dxa"/>
          <w:bottom w:w="0" w:type="dxa"/>
          <w:right w:w="108" w:type="dxa"/>
        </w:tblCellMar>
      </w:tblPr>
      <w:tblGrid>
        <w:gridCol w:w="646"/>
        <w:gridCol w:w="997"/>
        <w:gridCol w:w="770"/>
        <w:gridCol w:w="876"/>
        <w:gridCol w:w="849"/>
        <w:gridCol w:w="956"/>
        <w:gridCol w:w="810"/>
        <w:gridCol w:w="827"/>
        <w:gridCol w:w="1260"/>
        <w:gridCol w:w="900"/>
        <w:gridCol w:w="1111"/>
      </w:tblGrid>
      <w:tr w14:paraId="067FFCB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59F389C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77ECCED6">
            <w:pPr>
              <w:autoSpaceDE w:val="0"/>
              <w:autoSpaceDN w:val="0"/>
              <w:spacing w:line="360" w:lineRule="auto"/>
              <w:jc w:val="center"/>
              <w:rPr>
                <w:rFonts w:hint="eastAsia" w:ascii="宋体" w:hAnsi="宋体" w:eastAsia="宋体" w:cs="宋体"/>
                <w:color w:val="auto"/>
                <w:sz w:val="24"/>
                <w:highlight w:val="none"/>
              </w:rPr>
            </w:pPr>
          </w:p>
        </w:tc>
        <w:tc>
          <w:tcPr>
            <w:tcW w:w="997" w:type="dxa"/>
            <w:tcBorders>
              <w:top w:val="single" w:color="auto" w:sz="6" w:space="0"/>
              <w:left w:val="single" w:color="auto" w:sz="4" w:space="0"/>
              <w:bottom w:val="single" w:color="auto" w:sz="6" w:space="0"/>
              <w:right w:val="single" w:color="auto" w:sz="6" w:space="0"/>
            </w:tcBorders>
            <w:vAlign w:val="center"/>
          </w:tcPr>
          <w:p w14:paraId="1FF81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70" w:type="dxa"/>
            <w:tcBorders>
              <w:top w:val="single" w:color="auto" w:sz="6" w:space="0"/>
              <w:left w:val="single" w:color="auto" w:sz="6" w:space="0"/>
              <w:bottom w:val="single" w:color="auto" w:sz="6" w:space="0"/>
              <w:right w:val="single" w:color="auto" w:sz="6" w:space="0"/>
            </w:tcBorders>
            <w:vAlign w:val="center"/>
          </w:tcPr>
          <w:p w14:paraId="78A653F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76" w:type="dxa"/>
            <w:tcBorders>
              <w:top w:val="single" w:color="auto" w:sz="6" w:space="0"/>
              <w:left w:val="single" w:color="auto" w:sz="6" w:space="0"/>
              <w:bottom w:val="single" w:color="auto" w:sz="6" w:space="0"/>
              <w:right w:val="single" w:color="auto" w:sz="6" w:space="0"/>
            </w:tcBorders>
            <w:vAlign w:val="center"/>
          </w:tcPr>
          <w:p w14:paraId="1FCD47C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849" w:type="dxa"/>
            <w:tcBorders>
              <w:top w:val="single" w:color="auto" w:sz="6" w:space="0"/>
              <w:left w:val="single" w:color="auto" w:sz="6" w:space="0"/>
              <w:bottom w:val="single" w:color="auto" w:sz="6" w:space="0"/>
              <w:right w:val="single" w:color="auto" w:sz="6" w:space="0"/>
            </w:tcBorders>
            <w:vAlign w:val="center"/>
          </w:tcPr>
          <w:p w14:paraId="7053728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956" w:type="dxa"/>
            <w:tcBorders>
              <w:top w:val="single" w:color="auto" w:sz="6" w:space="0"/>
              <w:left w:val="single" w:color="auto" w:sz="6" w:space="0"/>
              <w:bottom w:val="single" w:color="auto" w:sz="6" w:space="0"/>
              <w:right w:val="single" w:color="auto" w:sz="6" w:space="0"/>
            </w:tcBorders>
            <w:vAlign w:val="center"/>
          </w:tcPr>
          <w:p w14:paraId="3098323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810" w:type="dxa"/>
            <w:tcBorders>
              <w:top w:val="single" w:color="auto" w:sz="6" w:space="0"/>
              <w:left w:val="single" w:color="auto" w:sz="6" w:space="0"/>
              <w:bottom w:val="single" w:color="auto" w:sz="6" w:space="0"/>
              <w:right w:val="single" w:color="auto" w:sz="6" w:space="0"/>
            </w:tcBorders>
            <w:vAlign w:val="center"/>
          </w:tcPr>
          <w:p w14:paraId="70B06ED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27" w:type="dxa"/>
            <w:tcBorders>
              <w:top w:val="single" w:color="auto" w:sz="6" w:space="0"/>
              <w:left w:val="single" w:color="auto" w:sz="6" w:space="0"/>
              <w:bottom w:val="single" w:color="auto" w:sz="6" w:space="0"/>
              <w:right w:val="single" w:color="auto" w:sz="6" w:space="0"/>
            </w:tcBorders>
            <w:vAlign w:val="center"/>
          </w:tcPr>
          <w:p w14:paraId="796D99F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7F0928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5E6085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43FCF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641147E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32E4403F">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997" w:type="dxa"/>
            <w:tcBorders>
              <w:top w:val="single" w:color="auto" w:sz="6" w:space="0"/>
              <w:left w:val="single" w:color="auto" w:sz="4" w:space="0"/>
              <w:bottom w:val="single" w:color="auto" w:sz="6" w:space="0"/>
              <w:right w:val="single" w:color="auto" w:sz="6" w:space="0"/>
            </w:tcBorders>
            <w:vAlign w:val="top"/>
          </w:tcPr>
          <w:p w14:paraId="347CD9EB">
            <w:pPr>
              <w:autoSpaceDE w:val="0"/>
              <w:autoSpaceDN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770" w:type="dxa"/>
            <w:tcBorders>
              <w:top w:val="single" w:color="auto" w:sz="6" w:space="0"/>
              <w:left w:val="single" w:color="auto" w:sz="6" w:space="0"/>
              <w:bottom w:val="single" w:color="auto" w:sz="6" w:space="0"/>
              <w:right w:val="single" w:color="auto" w:sz="6" w:space="0"/>
            </w:tcBorders>
            <w:vAlign w:val="top"/>
          </w:tcPr>
          <w:p w14:paraId="6FB6662D">
            <w:pPr>
              <w:autoSpaceDE w:val="0"/>
              <w:autoSpaceDN w:val="0"/>
              <w:spacing w:line="360" w:lineRule="auto"/>
              <w:rPr>
                <w:rFonts w:hint="eastAsia" w:ascii="宋体" w:hAnsi="宋体" w:eastAsia="宋体" w:cs="宋体"/>
                <w:color w:val="auto"/>
                <w:sz w:val="24"/>
                <w:highlight w:val="none"/>
              </w:rPr>
            </w:pPr>
          </w:p>
        </w:tc>
        <w:tc>
          <w:tcPr>
            <w:tcW w:w="876" w:type="dxa"/>
            <w:tcBorders>
              <w:top w:val="single" w:color="auto" w:sz="6" w:space="0"/>
              <w:left w:val="single" w:color="auto" w:sz="6" w:space="0"/>
              <w:bottom w:val="single" w:color="auto" w:sz="6" w:space="0"/>
              <w:right w:val="single" w:color="auto" w:sz="6" w:space="0"/>
            </w:tcBorders>
            <w:vAlign w:val="top"/>
          </w:tcPr>
          <w:p w14:paraId="49A72506">
            <w:pPr>
              <w:autoSpaceDE w:val="0"/>
              <w:autoSpaceDN w:val="0"/>
              <w:spacing w:line="360" w:lineRule="auto"/>
              <w:rPr>
                <w:rFonts w:hint="eastAsia" w:ascii="宋体" w:hAnsi="宋体" w:eastAsia="宋体" w:cs="宋体"/>
                <w:color w:val="auto"/>
                <w:sz w:val="24"/>
                <w:highlight w:val="none"/>
              </w:rPr>
            </w:pPr>
          </w:p>
        </w:tc>
        <w:tc>
          <w:tcPr>
            <w:tcW w:w="849" w:type="dxa"/>
            <w:tcBorders>
              <w:top w:val="single" w:color="auto" w:sz="6" w:space="0"/>
              <w:left w:val="single" w:color="auto" w:sz="6" w:space="0"/>
              <w:bottom w:val="single" w:color="auto" w:sz="6" w:space="0"/>
              <w:right w:val="single" w:color="auto" w:sz="6" w:space="0"/>
            </w:tcBorders>
            <w:vAlign w:val="top"/>
          </w:tcPr>
          <w:p w14:paraId="0BEDA008">
            <w:pPr>
              <w:autoSpaceDE w:val="0"/>
              <w:autoSpaceDN w:val="0"/>
              <w:spacing w:line="360" w:lineRule="auto"/>
              <w:rPr>
                <w:rFonts w:hint="eastAsia" w:ascii="宋体" w:hAnsi="宋体" w:eastAsia="宋体" w:cs="宋体"/>
                <w:color w:val="auto"/>
                <w:sz w:val="24"/>
                <w:highlight w:val="none"/>
              </w:rPr>
            </w:pPr>
          </w:p>
        </w:tc>
        <w:tc>
          <w:tcPr>
            <w:tcW w:w="956" w:type="dxa"/>
            <w:tcBorders>
              <w:top w:val="single" w:color="auto" w:sz="6" w:space="0"/>
              <w:left w:val="single" w:color="auto" w:sz="6" w:space="0"/>
              <w:bottom w:val="single" w:color="auto" w:sz="6" w:space="0"/>
              <w:right w:val="single" w:color="auto" w:sz="6" w:space="0"/>
            </w:tcBorders>
            <w:vAlign w:val="top"/>
          </w:tcPr>
          <w:p w14:paraId="27EB8119">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14:paraId="56C0475B">
            <w:pPr>
              <w:autoSpaceDE w:val="0"/>
              <w:autoSpaceDN w:val="0"/>
              <w:spacing w:line="360" w:lineRule="auto"/>
              <w:rPr>
                <w:rFonts w:hint="eastAsia" w:ascii="宋体" w:hAnsi="宋体" w:eastAsia="宋体" w:cs="宋体"/>
                <w:color w:val="auto"/>
                <w:sz w:val="24"/>
                <w:highlight w:val="none"/>
              </w:rPr>
            </w:pPr>
          </w:p>
        </w:tc>
        <w:tc>
          <w:tcPr>
            <w:tcW w:w="827" w:type="dxa"/>
            <w:tcBorders>
              <w:top w:val="single" w:color="auto" w:sz="6" w:space="0"/>
              <w:left w:val="single" w:color="auto" w:sz="6" w:space="0"/>
              <w:bottom w:val="single" w:color="auto" w:sz="6" w:space="0"/>
              <w:right w:val="single" w:color="auto" w:sz="6" w:space="0"/>
            </w:tcBorders>
            <w:vAlign w:val="top"/>
          </w:tcPr>
          <w:p w14:paraId="75456067">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239341EA">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2C3D2945">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1B00EDDA">
            <w:pPr>
              <w:autoSpaceDE w:val="0"/>
              <w:autoSpaceDN w:val="0"/>
              <w:spacing w:line="360" w:lineRule="auto"/>
              <w:rPr>
                <w:rFonts w:hint="eastAsia" w:ascii="宋体" w:hAnsi="宋体" w:eastAsia="宋体" w:cs="宋体"/>
                <w:color w:val="auto"/>
                <w:sz w:val="24"/>
                <w:highlight w:val="none"/>
              </w:rPr>
            </w:pPr>
          </w:p>
        </w:tc>
      </w:tr>
      <w:tr w14:paraId="3D2860B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74042449">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997" w:type="dxa"/>
            <w:tcBorders>
              <w:top w:val="single" w:color="auto" w:sz="6" w:space="0"/>
              <w:left w:val="single" w:color="auto" w:sz="4" w:space="0"/>
              <w:bottom w:val="single" w:color="auto" w:sz="6" w:space="0"/>
              <w:right w:val="single" w:color="auto" w:sz="6" w:space="0"/>
            </w:tcBorders>
            <w:vAlign w:val="top"/>
          </w:tcPr>
          <w:p w14:paraId="6E08EE9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人员</w:t>
            </w:r>
          </w:p>
        </w:tc>
        <w:tc>
          <w:tcPr>
            <w:tcW w:w="770" w:type="dxa"/>
            <w:tcBorders>
              <w:top w:val="single" w:color="auto" w:sz="6" w:space="0"/>
              <w:left w:val="single" w:color="auto" w:sz="6" w:space="0"/>
              <w:bottom w:val="single" w:color="auto" w:sz="6" w:space="0"/>
              <w:right w:val="single" w:color="auto" w:sz="6" w:space="0"/>
            </w:tcBorders>
            <w:vAlign w:val="top"/>
          </w:tcPr>
          <w:p w14:paraId="4CCBA24D">
            <w:pPr>
              <w:autoSpaceDE w:val="0"/>
              <w:autoSpaceDN w:val="0"/>
              <w:spacing w:line="360" w:lineRule="auto"/>
              <w:rPr>
                <w:rFonts w:hint="eastAsia" w:ascii="宋体" w:hAnsi="宋体" w:eastAsia="宋体" w:cs="宋体"/>
                <w:color w:val="auto"/>
                <w:sz w:val="24"/>
                <w:highlight w:val="none"/>
              </w:rPr>
            </w:pPr>
          </w:p>
        </w:tc>
        <w:tc>
          <w:tcPr>
            <w:tcW w:w="876" w:type="dxa"/>
            <w:tcBorders>
              <w:top w:val="single" w:color="auto" w:sz="6" w:space="0"/>
              <w:left w:val="single" w:color="auto" w:sz="6" w:space="0"/>
              <w:bottom w:val="single" w:color="auto" w:sz="6" w:space="0"/>
              <w:right w:val="single" w:color="auto" w:sz="6" w:space="0"/>
            </w:tcBorders>
            <w:vAlign w:val="top"/>
          </w:tcPr>
          <w:p w14:paraId="6C68715C">
            <w:pPr>
              <w:autoSpaceDE w:val="0"/>
              <w:autoSpaceDN w:val="0"/>
              <w:spacing w:line="360" w:lineRule="auto"/>
              <w:rPr>
                <w:rFonts w:hint="eastAsia" w:ascii="宋体" w:hAnsi="宋体" w:eastAsia="宋体" w:cs="宋体"/>
                <w:color w:val="auto"/>
                <w:sz w:val="24"/>
                <w:highlight w:val="none"/>
              </w:rPr>
            </w:pPr>
          </w:p>
        </w:tc>
        <w:tc>
          <w:tcPr>
            <w:tcW w:w="849" w:type="dxa"/>
            <w:tcBorders>
              <w:top w:val="single" w:color="auto" w:sz="6" w:space="0"/>
              <w:left w:val="single" w:color="auto" w:sz="6" w:space="0"/>
              <w:bottom w:val="single" w:color="auto" w:sz="6" w:space="0"/>
              <w:right w:val="single" w:color="auto" w:sz="6" w:space="0"/>
            </w:tcBorders>
            <w:vAlign w:val="top"/>
          </w:tcPr>
          <w:p w14:paraId="7E7474EE">
            <w:pPr>
              <w:autoSpaceDE w:val="0"/>
              <w:autoSpaceDN w:val="0"/>
              <w:spacing w:line="360" w:lineRule="auto"/>
              <w:rPr>
                <w:rFonts w:hint="eastAsia" w:ascii="宋体" w:hAnsi="宋体" w:eastAsia="宋体" w:cs="宋体"/>
                <w:color w:val="auto"/>
                <w:sz w:val="24"/>
                <w:highlight w:val="none"/>
              </w:rPr>
            </w:pPr>
          </w:p>
        </w:tc>
        <w:tc>
          <w:tcPr>
            <w:tcW w:w="956" w:type="dxa"/>
            <w:tcBorders>
              <w:top w:val="single" w:color="auto" w:sz="6" w:space="0"/>
              <w:left w:val="single" w:color="auto" w:sz="6" w:space="0"/>
              <w:bottom w:val="single" w:color="auto" w:sz="6" w:space="0"/>
              <w:right w:val="single" w:color="auto" w:sz="6" w:space="0"/>
            </w:tcBorders>
            <w:vAlign w:val="top"/>
          </w:tcPr>
          <w:p w14:paraId="4D0550F6">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14:paraId="782E1245">
            <w:pPr>
              <w:autoSpaceDE w:val="0"/>
              <w:autoSpaceDN w:val="0"/>
              <w:spacing w:line="360" w:lineRule="auto"/>
              <w:rPr>
                <w:rFonts w:hint="eastAsia" w:ascii="宋体" w:hAnsi="宋体" w:eastAsia="宋体" w:cs="宋体"/>
                <w:color w:val="auto"/>
                <w:sz w:val="24"/>
                <w:highlight w:val="none"/>
              </w:rPr>
            </w:pPr>
          </w:p>
        </w:tc>
        <w:tc>
          <w:tcPr>
            <w:tcW w:w="827" w:type="dxa"/>
            <w:tcBorders>
              <w:top w:val="single" w:color="auto" w:sz="6" w:space="0"/>
              <w:left w:val="single" w:color="auto" w:sz="6" w:space="0"/>
              <w:bottom w:val="single" w:color="auto" w:sz="6" w:space="0"/>
              <w:right w:val="single" w:color="auto" w:sz="6" w:space="0"/>
            </w:tcBorders>
            <w:vAlign w:val="top"/>
          </w:tcPr>
          <w:p w14:paraId="3A2C4034">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4F5A8A37">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ECB5332">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0D33FC69">
            <w:pPr>
              <w:autoSpaceDE w:val="0"/>
              <w:autoSpaceDN w:val="0"/>
              <w:spacing w:line="360" w:lineRule="auto"/>
              <w:rPr>
                <w:rFonts w:hint="eastAsia" w:ascii="宋体" w:hAnsi="宋体" w:eastAsia="宋体" w:cs="宋体"/>
                <w:color w:val="auto"/>
                <w:sz w:val="24"/>
                <w:highlight w:val="none"/>
              </w:rPr>
            </w:pPr>
          </w:p>
        </w:tc>
      </w:tr>
      <w:tr w14:paraId="0F6D409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7AA982C8">
            <w:pPr>
              <w:autoSpaceDE w:val="0"/>
              <w:autoSpaceDN w:val="0"/>
              <w:spacing w:line="360" w:lineRule="auto"/>
              <w:jc w:val="center"/>
              <w:rPr>
                <w:rFonts w:hint="eastAsia" w:ascii="宋体" w:hAnsi="宋体" w:eastAsia="宋体" w:cs="宋体"/>
                <w:color w:val="auto"/>
                <w:sz w:val="24"/>
                <w:highlight w:val="none"/>
              </w:rPr>
            </w:pPr>
          </w:p>
        </w:tc>
        <w:tc>
          <w:tcPr>
            <w:tcW w:w="997" w:type="dxa"/>
            <w:tcBorders>
              <w:top w:val="single" w:color="auto" w:sz="6" w:space="0"/>
              <w:left w:val="single" w:color="auto" w:sz="4" w:space="0"/>
              <w:bottom w:val="single" w:color="auto" w:sz="6" w:space="0"/>
              <w:right w:val="single" w:color="auto" w:sz="6" w:space="0"/>
            </w:tcBorders>
            <w:vAlign w:val="top"/>
          </w:tcPr>
          <w:p w14:paraId="552B0FEE">
            <w:pPr>
              <w:autoSpaceDE w:val="0"/>
              <w:autoSpaceDN w:val="0"/>
              <w:spacing w:line="360" w:lineRule="auto"/>
              <w:jc w:val="center"/>
              <w:rPr>
                <w:rFonts w:hint="eastAsia" w:ascii="宋体" w:hAnsi="宋体" w:eastAsia="宋体" w:cs="宋体"/>
                <w:color w:val="auto"/>
                <w:sz w:val="24"/>
                <w:highlight w:val="none"/>
              </w:rPr>
            </w:pPr>
          </w:p>
        </w:tc>
        <w:tc>
          <w:tcPr>
            <w:tcW w:w="770" w:type="dxa"/>
            <w:tcBorders>
              <w:top w:val="single" w:color="auto" w:sz="6" w:space="0"/>
              <w:left w:val="single" w:color="auto" w:sz="6" w:space="0"/>
              <w:bottom w:val="single" w:color="auto" w:sz="6" w:space="0"/>
              <w:right w:val="single" w:color="auto" w:sz="6" w:space="0"/>
            </w:tcBorders>
            <w:vAlign w:val="top"/>
          </w:tcPr>
          <w:p w14:paraId="0B708E72">
            <w:pPr>
              <w:autoSpaceDE w:val="0"/>
              <w:autoSpaceDN w:val="0"/>
              <w:spacing w:line="360" w:lineRule="auto"/>
              <w:rPr>
                <w:rFonts w:hint="eastAsia" w:ascii="宋体" w:hAnsi="宋体" w:eastAsia="宋体" w:cs="宋体"/>
                <w:color w:val="auto"/>
                <w:sz w:val="24"/>
                <w:highlight w:val="none"/>
              </w:rPr>
            </w:pPr>
          </w:p>
        </w:tc>
        <w:tc>
          <w:tcPr>
            <w:tcW w:w="876" w:type="dxa"/>
            <w:tcBorders>
              <w:top w:val="single" w:color="auto" w:sz="6" w:space="0"/>
              <w:left w:val="single" w:color="auto" w:sz="6" w:space="0"/>
              <w:bottom w:val="single" w:color="auto" w:sz="6" w:space="0"/>
              <w:right w:val="single" w:color="auto" w:sz="6" w:space="0"/>
            </w:tcBorders>
            <w:vAlign w:val="top"/>
          </w:tcPr>
          <w:p w14:paraId="47492EDB">
            <w:pPr>
              <w:autoSpaceDE w:val="0"/>
              <w:autoSpaceDN w:val="0"/>
              <w:spacing w:line="360" w:lineRule="auto"/>
              <w:rPr>
                <w:rFonts w:hint="eastAsia" w:ascii="宋体" w:hAnsi="宋体" w:eastAsia="宋体" w:cs="宋体"/>
                <w:color w:val="auto"/>
                <w:sz w:val="24"/>
                <w:highlight w:val="none"/>
              </w:rPr>
            </w:pPr>
          </w:p>
        </w:tc>
        <w:tc>
          <w:tcPr>
            <w:tcW w:w="849" w:type="dxa"/>
            <w:tcBorders>
              <w:top w:val="single" w:color="auto" w:sz="6" w:space="0"/>
              <w:left w:val="single" w:color="auto" w:sz="6" w:space="0"/>
              <w:bottom w:val="single" w:color="auto" w:sz="6" w:space="0"/>
              <w:right w:val="single" w:color="auto" w:sz="6" w:space="0"/>
            </w:tcBorders>
            <w:vAlign w:val="top"/>
          </w:tcPr>
          <w:p w14:paraId="1B2B902E">
            <w:pPr>
              <w:autoSpaceDE w:val="0"/>
              <w:autoSpaceDN w:val="0"/>
              <w:spacing w:line="360" w:lineRule="auto"/>
              <w:rPr>
                <w:rFonts w:hint="eastAsia" w:ascii="宋体" w:hAnsi="宋体" w:eastAsia="宋体" w:cs="宋体"/>
                <w:color w:val="auto"/>
                <w:sz w:val="24"/>
                <w:highlight w:val="none"/>
              </w:rPr>
            </w:pPr>
          </w:p>
        </w:tc>
        <w:tc>
          <w:tcPr>
            <w:tcW w:w="956" w:type="dxa"/>
            <w:tcBorders>
              <w:top w:val="single" w:color="auto" w:sz="6" w:space="0"/>
              <w:left w:val="single" w:color="auto" w:sz="6" w:space="0"/>
              <w:bottom w:val="single" w:color="auto" w:sz="6" w:space="0"/>
              <w:right w:val="single" w:color="auto" w:sz="6" w:space="0"/>
            </w:tcBorders>
            <w:vAlign w:val="top"/>
          </w:tcPr>
          <w:p w14:paraId="4311B493">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14:paraId="09A0CC46">
            <w:pPr>
              <w:autoSpaceDE w:val="0"/>
              <w:autoSpaceDN w:val="0"/>
              <w:spacing w:line="360" w:lineRule="auto"/>
              <w:rPr>
                <w:rFonts w:hint="eastAsia" w:ascii="宋体" w:hAnsi="宋体" w:eastAsia="宋体" w:cs="宋体"/>
                <w:color w:val="auto"/>
                <w:sz w:val="24"/>
                <w:highlight w:val="none"/>
              </w:rPr>
            </w:pPr>
          </w:p>
        </w:tc>
        <w:tc>
          <w:tcPr>
            <w:tcW w:w="827" w:type="dxa"/>
            <w:tcBorders>
              <w:top w:val="single" w:color="auto" w:sz="6" w:space="0"/>
              <w:left w:val="single" w:color="auto" w:sz="6" w:space="0"/>
              <w:bottom w:val="single" w:color="auto" w:sz="6" w:space="0"/>
              <w:right w:val="single" w:color="auto" w:sz="6" w:space="0"/>
            </w:tcBorders>
            <w:vAlign w:val="top"/>
          </w:tcPr>
          <w:p w14:paraId="38440632">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653ABA27">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6D3FBBFD">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07E90055">
            <w:pPr>
              <w:autoSpaceDE w:val="0"/>
              <w:autoSpaceDN w:val="0"/>
              <w:spacing w:line="360" w:lineRule="auto"/>
              <w:rPr>
                <w:rFonts w:hint="eastAsia" w:ascii="宋体" w:hAnsi="宋体" w:eastAsia="宋体" w:cs="宋体"/>
                <w:color w:val="auto"/>
                <w:sz w:val="24"/>
                <w:highlight w:val="none"/>
              </w:rPr>
            </w:pPr>
          </w:p>
        </w:tc>
      </w:tr>
    </w:tbl>
    <w:p w14:paraId="30F24CE2">
      <w:pPr>
        <w:pStyle w:val="18"/>
        <w:spacing w:line="440" w:lineRule="exact"/>
        <w:ind w:firstLine="396" w:firstLineChars="198"/>
        <w:rPr>
          <w:rFonts w:hint="eastAsia" w:ascii="宋体" w:hAnsi="宋体" w:eastAsia="宋体" w:cs="宋体"/>
          <w:color w:val="auto"/>
          <w:highlight w:val="none"/>
        </w:rPr>
      </w:pPr>
    </w:p>
    <w:p w14:paraId="267686A5">
      <w:pPr>
        <w:spacing w:line="500" w:lineRule="exact"/>
        <w:rPr>
          <w:rFonts w:hint="eastAsia" w:ascii="宋体" w:hAnsi="宋体" w:eastAsia="宋体" w:cs="宋体"/>
          <w:color w:val="auto"/>
          <w:sz w:val="32"/>
          <w:szCs w:val="32"/>
          <w:highlight w:val="none"/>
        </w:rPr>
      </w:pPr>
    </w:p>
    <w:p w14:paraId="130A7A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F85F240">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6E5F0B">
      <w:pPr>
        <w:snapToGrid w:val="0"/>
        <w:spacing w:line="360" w:lineRule="auto"/>
        <w:ind w:firstLine="602" w:firstLineChars="200"/>
        <w:rPr>
          <w:rFonts w:hint="eastAsia" w:ascii="宋体" w:hAnsi="宋体" w:eastAsia="宋体" w:cs="宋体"/>
          <w:b/>
          <w:color w:val="auto"/>
          <w:sz w:val="30"/>
          <w:szCs w:val="30"/>
          <w:highlight w:val="none"/>
        </w:rPr>
      </w:pPr>
    </w:p>
    <w:p w14:paraId="563AEE78">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533320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评标办法</w:t>
      </w:r>
      <w:r>
        <w:rPr>
          <w:rFonts w:hint="eastAsia" w:ascii="宋体" w:hAnsi="宋体" w:eastAsia="宋体" w:cs="宋体"/>
          <w:color w:val="auto"/>
          <w:sz w:val="24"/>
          <w:highlight w:val="none"/>
        </w:rPr>
        <w:t>要求编制）</w:t>
      </w:r>
    </w:p>
    <w:p w14:paraId="24C3E650">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4"/>
        <w:tblW w:w="9686" w:type="dxa"/>
        <w:tblInd w:w="0" w:type="dxa"/>
        <w:tblLayout w:type="fixed"/>
        <w:tblCellMar>
          <w:top w:w="0" w:type="dxa"/>
          <w:left w:w="108" w:type="dxa"/>
          <w:bottom w:w="0" w:type="dxa"/>
          <w:right w:w="108" w:type="dxa"/>
        </w:tblCellMar>
      </w:tblPr>
      <w:tblGrid>
        <w:gridCol w:w="2061"/>
        <w:gridCol w:w="1287"/>
        <w:gridCol w:w="1260"/>
        <w:gridCol w:w="5078"/>
      </w:tblGrid>
      <w:tr w14:paraId="2DCCBC3F">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F395D7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E53A2D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2250B5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5078" w:type="dxa"/>
            <w:tcBorders>
              <w:top w:val="single" w:color="auto" w:sz="6" w:space="0"/>
              <w:left w:val="single" w:color="auto" w:sz="6" w:space="0"/>
              <w:bottom w:val="single" w:color="auto" w:sz="6" w:space="0"/>
              <w:right w:val="single" w:color="auto" w:sz="6" w:space="0"/>
            </w:tcBorders>
            <w:vAlign w:val="center"/>
          </w:tcPr>
          <w:p w14:paraId="7E52ACA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4B6D34E4">
        <w:tblPrEx>
          <w:tblCellMar>
            <w:top w:w="0" w:type="dxa"/>
            <w:left w:w="108" w:type="dxa"/>
            <w:bottom w:w="0" w:type="dxa"/>
            <w:right w:w="108" w:type="dxa"/>
          </w:tblCellMar>
        </w:tblPrEx>
        <w:trPr>
          <w:cantSplit/>
          <w:trHeight w:val="38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7CA14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743E04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6E174FA">
            <w:pPr>
              <w:autoSpaceDE w:val="0"/>
              <w:autoSpaceDN w:val="0"/>
              <w:spacing w:line="360" w:lineRule="auto"/>
              <w:jc w:val="center"/>
              <w:rPr>
                <w:rFonts w:hint="eastAsia" w:ascii="宋体" w:hAnsi="宋体" w:eastAsia="宋体" w:cs="宋体"/>
                <w:color w:val="auto"/>
                <w:sz w:val="24"/>
                <w:highlight w:val="none"/>
              </w:rPr>
            </w:pPr>
          </w:p>
        </w:tc>
        <w:tc>
          <w:tcPr>
            <w:tcW w:w="5078" w:type="dxa"/>
            <w:vMerge w:val="restart"/>
            <w:tcBorders>
              <w:top w:val="single" w:color="auto" w:sz="6" w:space="0"/>
              <w:left w:val="single" w:color="auto" w:sz="6" w:space="0"/>
              <w:bottom w:val="single" w:color="auto" w:sz="6" w:space="0"/>
              <w:right w:val="single" w:color="auto" w:sz="6" w:space="0"/>
            </w:tcBorders>
            <w:vAlign w:val="center"/>
          </w:tcPr>
          <w:p w14:paraId="345FD86A">
            <w:pPr>
              <w:autoSpaceDE w:val="0"/>
              <w:autoSpaceDN w:val="0"/>
              <w:spacing w:line="360" w:lineRule="auto"/>
              <w:jc w:val="center"/>
              <w:rPr>
                <w:rFonts w:hint="eastAsia" w:ascii="宋体" w:hAnsi="宋体" w:eastAsia="宋体" w:cs="宋体"/>
                <w:color w:val="auto"/>
                <w:sz w:val="24"/>
                <w:highlight w:val="none"/>
              </w:rPr>
            </w:pPr>
          </w:p>
        </w:tc>
      </w:tr>
      <w:tr w14:paraId="4318AE6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1BD64F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2019E9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30399A9">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7094EC97">
            <w:pPr>
              <w:autoSpaceDE w:val="0"/>
              <w:autoSpaceDN w:val="0"/>
              <w:spacing w:line="360" w:lineRule="auto"/>
              <w:jc w:val="center"/>
              <w:rPr>
                <w:rFonts w:hint="eastAsia" w:ascii="宋体" w:hAnsi="宋体" w:eastAsia="宋体" w:cs="宋体"/>
                <w:color w:val="auto"/>
                <w:sz w:val="24"/>
                <w:highlight w:val="none"/>
              </w:rPr>
            </w:pPr>
          </w:p>
        </w:tc>
      </w:tr>
      <w:tr w14:paraId="79B9F08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68DFE7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601F4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3454858">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4941FB7C">
            <w:pPr>
              <w:autoSpaceDE w:val="0"/>
              <w:autoSpaceDN w:val="0"/>
              <w:spacing w:line="360" w:lineRule="auto"/>
              <w:jc w:val="center"/>
              <w:rPr>
                <w:rFonts w:hint="eastAsia" w:ascii="宋体" w:hAnsi="宋体" w:eastAsia="宋体" w:cs="宋体"/>
                <w:color w:val="auto"/>
                <w:sz w:val="24"/>
                <w:highlight w:val="none"/>
              </w:rPr>
            </w:pPr>
          </w:p>
        </w:tc>
      </w:tr>
      <w:tr w14:paraId="501170D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59459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A2BE4C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5B7FFD">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1FC50FB0">
            <w:pPr>
              <w:autoSpaceDE w:val="0"/>
              <w:autoSpaceDN w:val="0"/>
              <w:spacing w:line="360" w:lineRule="auto"/>
              <w:jc w:val="center"/>
              <w:rPr>
                <w:rFonts w:hint="eastAsia" w:ascii="宋体" w:hAnsi="宋体" w:eastAsia="宋体" w:cs="宋体"/>
                <w:color w:val="auto"/>
                <w:sz w:val="24"/>
                <w:highlight w:val="none"/>
              </w:rPr>
            </w:pPr>
          </w:p>
        </w:tc>
      </w:tr>
      <w:tr w14:paraId="1108BE5C">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177C7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EE9D5E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C749F58">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2E993165">
            <w:pPr>
              <w:autoSpaceDE w:val="0"/>
              <w:autoSpaceDN w:val="0"/>
              <w:spacing w:line="360" w:lineRule="auto"/>
              <w:jc w:val="center"/>
              <w:rPr>
                <w:rFonts w:hint="eastAsia" w:ascii="宋体" w:hAnsi="宋体" w:eastAsia="宋体" w:cs="宋体"/>
                <w:color w:val="auto"/>
                <w:sz w:val="24"/>
                <w:highlight w:val="none"/>
              </w:rPr>
            </w:pPr>
          </w:p>
        </w:tc>
      </w:tr>
      <w:tr w14:paraId="777131FB">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4A7EEB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E0A28D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AE90290">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032761B0">
            <w:pPr>
              <w:autoSpaceDE w:val="0"/>
              <w:autoSpaceDN w:val="0"/>
              <w:spacing w:line="360" w:lineRule="auto"/>
              <w:jc w:val="center"/>
              <w:rPr>
                <w:rFonts w:hint="eastAsia" w:ascii="宋体" w:hAnsi="宋体" w:eastAsia="宋体" w:cs="宋体"/>
                <w:color w:val="auto"/>
                <w:sz w:val="24"/>
                <w:highlight w:val="none"/>
              </w:rPr>
            </w:pPr>
          </w:p>
        </w:tc>
      </w:tr>
      <w:tr w14:paraId="2B6B0807">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E91B3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FA38BA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E78D37B">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68FC9063">
            <w:pPr>
              <w:autoSpaceDE w:val="0"/>
              <w:autoSpaceDN w:val="0"/>
              <w:spacing w:line="360" w:lineRule="auto"/>
              <w:jc w:val="center"/>
              <w:rPr>
                <w:rFonts w:hint="eastAsia" w:ascii="宋体" w:hAnsi="宋体" w:eastAsia="宋体" w:cs="宋体"/>
                <w:color w:val="auto"/>
                <w:sz w:val="24"/>
                <w:highlight w:val="none"/>
              </w:rPr>
            </w:pPr>
          </w:p>
        </w:tc>
      </w:tr>
      <w:tr w14:paraId="0B5A6B8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71AC26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A1F0BA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436E93F">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1337BCCD">
            <w:pPr>
              <w:autoSpaceDE w:val="0"/>
              <w:autoSpaceDN w:val="0"/>
              <w:spacing w:line="360" w:lineRule="auto"/>
              <w:jc w:val="center"/>
              <w:rPr>
                <w:rFonts w:hint="eastAsia" w:ascii="宋体" w:hAnsi="宋体" w:eastAsia="宋体" w:cs="宋体"/>
                <w:color w:val="auto"/>
                <w:sz w:val="24"/>
                <w:highlight w:val="none"/>
              </w:rPr>
            </w:pPr>
          </w:p>
        </w:tc>
      </w:tr>
      <w:tr w14:paraId="258FAF3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58A061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BCF040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FD53CBE">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vAlign w:val="center"/>
          </w:tcPr>
          <w:p w14:paraId="1E4EA082">
            <w:pPr>
              <w:autoSpaceDE w:val="0"/>
              <w:autoSpaceDN w:val="0"/>
              <w:spacing w:line="360" w:lineRule="auto"/>
              <w:jc w:val="center"/>
              <w:rPr>
                <w:rFonts w:hint="eastAsia" w:ascii="宋体" w:hAnsi="宋体" w:eastAsia="宋体" w:cs="宋体"/>
                <w:color w:val="auto"/>
                <w:sz w:val="24"/>
                <w:highlight w:val="none"/>
              </w:rPr>
            </w:pPr>
          </w:p>
        </w:tc>
      </w:tr>
    </w:tbl>
    <w:p w14:paraId="74D3A95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59CE111">
      <w:pPr>
        <w:autoSpaceDE w:val="0"/>
        <w:autoSpaceDN w:val="0"/>
        <w:spacing w:line="360" w:lineRule="auto"/>
        <w:rPr>
          <w:rFonts w:hint="eastAsia" w:ascii="宋体" w:hAnsi="宋体" w:eastAsia="宋体" w:cs="宋体"/>
          <w:b/>
          <w:color w:val="auto"/>
          <w:sz w:val="24"/>
          <w:highlight w:val="none"/>
        </w:rPr>
      </w:pPr>
    </w:p>
    <w:p w14:paraId="3028D7CE">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4"/>
        <w:tblW w:w="9563"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2003"/>
      </w:tblGrid>
      <w:tr w14:paraId="71852F2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09D22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50D5E8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02BE7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9459ED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892540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77FD323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CCE902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293CB5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0CA099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4C4C3FF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65BB77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CE8871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2003" w:type="dxa"/>
            <w:tcBorders>
              <w:top w:val="single" w:color="auto" w:sz="6" w:space="0"/>
              <w:left w:val="single" w:color="auto" w:sz="6" w:space="0"/>
              <w:bottom w:val="single" w:color="auto" w:sz="6" w:space="0"/>
              <w:right w:val="single" w:color="auto" w:sz="6" w:space="0"/>
            </w:tcBorders>
            <w:vAlign w:val="center"/>
          </w:tcPr>
          <w:p w14:paraId="200D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0735CC2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14:paraId="4BE18896">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14D3846B">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3AFA85D4">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67AAAD10">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7B50CD4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66C73FF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7B025E34">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6C9E9F1B">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7047F8E5">
            <w:pPr>
              <w:autoSpaceDE w:val="0"/>
              <w:autoSpaceDN w:val="0"/>
              <w:spacing w:line="360" w:lineRule="auto"/>
              <w:rPr>
                <w:rFonts w:hint="eastAsia" w:ascii="宋体" w:hAnsi="宋体" w:eastAsia="宋体" w:cs="宋体"/>
                <w:color w:val="auto"/>
                <w:sz w:val="24"/>
                <w:highlight w:val="none"/>
              </w:rPr>
            </w:pPr>
          </w:p>
        </w:tc>
        <w:tc>
          <w:tcPr>
            <w:tcW w:w="2003" w:type="dxa"/>
            <w:tcBorders>
              <w:top w:val="single" w:color="auto" w:sz="6" w:space="0"/>
              <w:left w:val="single" w:color="auto" w:sz="6" w:space="0"/>
              <w:bottom w:val="single" w:color="auto" w:sz="6" w:space="0"/>
              <w:right w:val="single" w:color="auto" w:sz="6" w:space="0"/>
            </w:tcBorders>
            <w:vAlign w:val="top"/>
          </w:tcPr>
          <w:p w14:paraId="0EE07E62">
            <w:pPr>
              <w:autoSpaceDE w:val="0"/>
              <w:autoSpaceDN w:val="0"/>
              <w:spacing w:line="360" w:lineRule="auto"/>
              <w:rPr>
                <w:rFonts w:hint="eastAsia" w:ascii="宋体" w:hAnsi="宋体" w:eastAsia="宋体" w:cs="宋体"/>
                <w:color w:val="auto"/>
                <w:sz w:val="24"/>
                <w:highlight w:val="none"/>
              </w:rPr>
            </w:pPr>
          </w:p>
        </w:tc>
      </w:tr>
      <w:tr w14:paraId="18F740C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14:paraId="2D926DC7">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3D51B66F">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6DC70AB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02F23267">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11131C2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19A835E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0787E30A">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31F8EAD7">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0F54273D">
            <w:pPr>
              <w:autoSpaceDE w:val="0"/>
              <w:autoSpaceDN w:val="0"/>
              <w:spacing w:line="360" w:lineRule="auto"/>
              <w:rPr>
                <w:rFonts w:hint="eastAsia" w:ascii="宋体" w:hAnsi="宋体" w:eastAsia="宋体" w:cs="宋体"/>
                <w:color w:val="auto"/>
                <w:sz w:val="24"/>
                <w:highlight w:val="none"/>
              </w:rPr>
            </w:pPr>
          </w:p>
        </w:tc>
        <w:tc>
          <w:tcPr>
            <w:tcW w:w="2003" w:type="dxa"/>
            <w:tcBorders>
              <w:top w:val="single" w:color="auto" w:sz="6" w:space="0"/>
              <w:left w:val="single" w:color="auto" w:sz="6" w:space="0"/>
              <w:bottom w:val="single" w:color="auto" w:sz="6" w:space="0"/>
              <w:right w:val="single" w:color="auto" w:sz="6" w:space="0"/>
            </w:tcBorders>
            <w:vAlign w:val="top"/>
          </w:tcPr>
          <w:p w14:paraId="26E9B982">
            <w:pPr>
              <w:autoSpaceDE w:val="0"/>
              <w:autoSpaceDN w:val="0"/>
              <w:spacing w:line="360" w:lineRule="auto"/>
              <w:rPr>
                <w:rFonts w:hint="eastAsia" w:ascii="宋体" w:hAnsi="宋体" w:eastAsia="宋体" w:cs="宋体"/>
                <w:color w:val="auto"/>
                <w:sz w:val="24"/>
                <w:highlight w:val="none"/>
              </w:rPr>
            </w:pPr>
          </w:p>
        </w:tc>
      </w:tr>
    </w:tbl>
    <w:p w14:paraId="2EB2367E">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731C880F">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附表C:本项目的项目经理和小组人员截标前近半年内连续三个月交纳社保记录情况表</w:t>
      </w:r>
      <w:r>
        <w:rPr>
          <w:rFonts w:hint="eastAsia" w:ascii="宋体" w:hAnsi="宋体" w:eastAsia="宋体" w:cs="宋体"/>
          <w:color w:val="auto"/>
          <w:sz w:val="24"/>
          <w:highlight w:val="none"/>
        </w:rPr>
        <w:t>（以社保局缴纳凭证作附件）</w:t>
      </w:r>
    </w:p>
    <w:p w14:paraId="6DEA2A65">
      <w:pPr>
        <w:autoSpaceDE w:val="0"/>
        <w:autoSpaceDN w:val="0"/>
        <w:spacing w:line="360" w:lineRule="auto"/>
        <w:ind w:firstLine="0" w:firstLineChars="0"/>
        <w:rPr>
          <w:rFonts w:hint="eastAsia" w:ascii="宋体" w:hAnsi="宋体" w:eastAsia="宋体" w:cs="宋体"/>
          <w:b/>
          <w:bCs/>
          <w:color w:val="auto"/>
          <w:sz w:val="24"/>
          <w:highlight w:val="none"/>
        </w:rPr>
      </w:pPr>
    </w:p>
    <w:p w14:paraId="724E440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E5A110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B984D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F39A40B">
      <w:pPr>
        <w:snapToGrid w:val="0"/>
        <w:spacing w:line="360" w:lineRule="auto"/>
        <w:ind w:firstLine="602" w:firstLineChars="200"/>
        <w:rPr>
          <w:rFonts w:hint="eastAsia" w:ascii="宋体" w:hAnsi="宋体" w:eastAsia="宋体" w:cs="宋体"/>
          <w:b/>
          <w:color w:val="auto"/>
          <w:sz w:val="30"/>
          <w:szCs w:val="30"/>
          <w:highlight w:val="none"/>
        </w:rPr>
      </w:pPr>
    </w:p>
    <w:p w14:paraId="2237F880">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w:t>
      </w:r>
      <w:r>
        <w:rPr>
          <w:rFonts w:hint="eastAsia" w:ascii="宋体" w:hAnsi="宋体" w:cs="宋体"/>
          <w:b/>
          <w:color w:val="auto"/>
          <w:sz w:val="30"/>
          <w:szCs w:val="30"/>
          <w:highlight w:val="none"/>
          <w:lang w:val="en-US" w:eastAsia="zh-CN"/>
        </w:rPr>
        <w:t>技术</w:t>
      </w:r>
      <w:r>
        <w:rPr>
          <w:rFonts w:hint="eastAsia" w:ascii="宋体" w:hAnsi="宋体" w:eastAsia="宋体" w:cs="宋体"/>
          <w:b/>
          <w:color w:val="auto"/>
          <w:sz w:val="30"/>
          <w:szCs w:val="30"/>
          <w:highlight w:val="none"/>
        </w:rPr>
        <w:t>条款要求提供的其他材料</w:t>
      </w:r>
    </w:p>
    <w:p w14:paraId="2757021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5FF9BF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F3E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3F77747">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440" w:right="1080" w:bottom="1440" w:left="1080" w:header="720" w:footer="720" w:gutter="0"/>
          <w:pgNumType w:fmt="decimal"/>
          <w:cols w:space="720" w:num="1"/>
        </w:sectPr>
      </w:pPr>
    </w:p>
    <w:p w14:paraId="66FDA478">
      <w:pPr>
        <w:autoSpaceDE w:val="0"/>
        <w:autoSpaceDN w:val="0"/>
        <w:spacing w:line="360" w:lineRule="auto"/>
        <w:ind w:firstLine="6505" w:firstLineChars="2700"/>
        <w:rPr>
          <w:rFonts w:hint="eastAsia" w:ascii="宋体" w:hAnsi="宋体" w:eastAsia="宋体" w:cs="宋体"/>
          <w:b/>
          <w:bCs/>
          <w:color w:val="auto"/>
          <w:sz w:val="24"/>
          <w:highlight w:val="none"/>
        </w:rPr>
      </w:pPr>
    </w:p>
    <w:p w14:paraId="418487F0">
      <w:pPr>
        <w:pStyle w:val="5"/>
        <w:jc w:val="center"/>
        <w:rPr>
          <w:rFonts w:hint="eastAsia" w:ascii="宋体" w:hAnsi="宋体" w:eastAsia="宋体" w:cs="宋体"/>
          <w:color w:val="auto"/>
          <w:highlight w:val="none"/>
          <w:lang w:val="en-US" w:eastAsia="zh-CN"/>
        </w:rPr>
      </w:pPr>
      <w:bookmarkStart w:id="100" w:name="_Toc10240"/>
      <w:bookmarkStart w:id="101" w:name="_Toc80205941"/>
      <w:bookmarkStart w:id="102" w:name="_Toc80886945"/>
      <w:r>
        <w:rPr>
          <w:rFonts w:hint="eastAsia" w:ascii="宋体" w:hAnsi="宋体" w:eastAsia="宋体" w:cs="宋体"/>
          <w:color w:val="auto"/>
          <w:highlight w:val="none"/>
          <w:lang w:val="en-US" w:eastAsia="zh-CN"/>
        </w:rPr>
        <w:t>第四节 报价文件格式</w:t>
      </w:r>
      <w:bookmarkEnd w:id="100"/>
      <w:bookmarkEnd w:id="101"/>
      <w:bookmarkEnd w:id="102"/>
    </w:p>
    <w:p w14:paraId="19F369D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84E463E">
      <w:pPr>
        <w:snapToGrid w:val="0"/>
        <w:spacing w:before="120" w:beforeLines="50" w:after="50"/>
        <w:rPr>
          <w:rFonts w:hint="eastAsia" w:ascii="宋体" w:hAnsi="宋体" w:eastAsia="宋体" w:cs="宋体"/>
          <w:color w:val="auto"/>
          <w:sz w:val="24"/>
          <w:szCs w:val="20"/>
          <w:highlight w:val="none"/>
        </w:rPr>
      </w:pPr>
    </w:p>
    <w:p w14:paraId="504FD959">
      <w:pPr>
        <w:snapToGrid w:val="0"/>
        <w:spacing w:before="120" w:beforeLines="50" w:after="50"/>
        <w:rPr>
          <w:rFonts w:hint="eastAsia" w:ascii="宋体" w:hAnsi="宋体" w:eastAsia="宋体" w:cs="宋体"/>
          <w:color w:val="auto"/>
          <w:sz w:val="24"/>
          <w:szCs w:val="20"/>
          <w:highlight w:val="none"/>
        </w:rPr>
      </w:pPr>
    </w:p>
    <w:p w14:paraId="76CB120C">
      <w:pPr>
        <w:snapToGrid w:val="0"/>
        <w:spacing w:before="120" w:beforeLines="50" w:after="50"/>
        <w:rPr>
          <w:rFonts w:hint="eastAsia" w:ascii="宋体" w:hAnsi="宋体" w:eastAsia="宋体" w:cs="宋体"/>
          <w:color w:val="auto"/>
          <w:sz w:val="24"/>
          <w:szCs w:val="20"/>
          <w:highlight w:val="none"/>
        </w:rPr>
      </w:pPr>
    </w:p>
    <w:p w14:paraId="65AD7A1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FAD69AD">
      <w:pPr>
        <w:snapToGrid w:val="0"/>
        <w:spacing w:before="120" w:beforeLines="50" w:after="50"/>
        <w:rPr>
          <w:rFonts w:hint="eastAsia" w:ascii="宋体" w:hAnsi="宋体" w:eastAsia="宋体" w:cs="宋体"/>
          <w:bCs/>
          <w:color w:val="auto"/>
          <w:sz w:val="24"/>
          <w:szCs w:val="20"/>
          <w:highlight w:val="none"/>
        </w:rPr>
      </w:pPr>
    </w:p>
    <w:p w14:paraId="1591067F">
      <w:pPr>
        <w:snapToGrid w:val="0"/>
        <w:spacing w:before="120" w:beforeLines="50" w:after="50"/>
        <w:rPr>
          <w:rFonts w:hint="eastAsia" w:ascii="宋体" w:hAnsi="宋体" w:eastAsia="宋体" w:cs="宋体"/>
          <w:bCs/>
          <w:color w:val="auto"/>
          <w:sz w:val="24"/>
          <w:szCs w:val="20"/>
          <w:highlight w:val="none"/>
        </w:rPr>
      </w:pPr>
    </w:p>
    <w:p w14:paraId="354D4134">
      <w:pPr>
        <w:snapToGrid w:val="0"/>
        <w:spacing w:before="120" w:beforeLines="50" w:after="50"/>
        <w:rPr>
          <w:rFonts w:hint="eastAsia" w:ascii="宋体" w:hAnsi="宋体" w:eastAsia="宋体" w:cs="宋体"/>
          <w:bCs/>
          <w:color w:val="auto"/>
          <w:sz w:val="24"/>
          <w:szCs w:val="20"/>
          <w:highlight w:val="none"/>
        </w:rPr>
      </w:pPr>
    </w:p>
    <w:p w14:paraId="14275817">
      <w:pPr>
        <w:snapToGrid w:val="0"/>
        <w:spacing w:before="120" w:beforeLines="50" w:after="50"/>
        <w:rPr>
          <w:rFonts w:hint="eastAsia" w:ascii="宋体" w:hAnsi="宋体" w:eastAsia="宋体" w:cs="宋体"/>
          <w:bCs/>
          <w:color w:val="auto"/>
          <w:sz w:val="24"/>
          <w:szCs w:val="20"/>
          <w:highlight w:val="none"/>
        </w:rPr>
      </w:pPr>
    </w:p>
    <w:p w14:paraId="04FE0EE6">
      <w:pPr>
        <w:snapToGrid w:val="0"/>
        <w:spacing w:before="120" w:beforeLines="50" w:after="50"/>
        <w:rPr>
          <w:rFonts w:hint="eastAsia" w:ascii="宋体" w:hAnsi="宋体" w:eastAsia="宋体" w:cs="宋体"/>
          <w:bCs/>
          <w:color w:val="auto"/>
          <w:sz w:val="24"/>
          <w:szCs w:val="20"/>
          <w:highlight w:val="none"/>
        </w:rPr>
      </w:pPr>
    </w:p>
    <w:p w14:paraId="2BDB8B26">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0E01A847">
      <w:pPr>
        <w:snapToGrid w:val="0"/>
        <w:spacing w:before="120" w:beforeLines="50" w:after="50"/>
        <w:ind w:firstLine="720" w:firstLineChars="225"/>
        <w:rPr>
          <w:rFonts w:hint="eastAsia" w:ascii="宋体" w:hAnsi="宋体" w:eastAsia="宋体" w:cs="宋体"/>
          <w:bCs/>
          <w:color w:val="auto"/>
          <w:sz w:val="32"/>
          <w:szCs w:val="32"/>
          <w:highlight w:val="none"/>
        </w:rPr>
      </w:pPr>
    </w:p>
    <w:p w14:paraId="41E65B57">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15F4886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D1E79F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9C02403">
      <w:pPr>
        <w:snapToGrid w:val="0"/>
        <w:spacing w:before="120" w:beforeLines="50" w:after="50"/>
        <w:ind w:firstLine="720" w:firstLineChars="225"/>
        <w:rPr>
          <w:rFonts w:hint="eastAsia" w:ascii="宋体" w:hAnsi="宋体" w:eastAsia="宋体" w:cs="宋体"/>
          <w:bCs/>
          <w:color w:val="auto"/>
          <w:sz w:val="32"/>
          <w:szCs w:val="32"/>
          <w:highlight w:val="none"/>
        </w:rPr>
      </w:pPr>
    </w:p>
    <w:p w14:paraId="15FC04E1">
      <w:pPr>
        <w:pStyle w:val="11"/>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BD40E61">
      <w:pPr>
        <w:pStyle w:val="11"/>
        <w:snapToGrid w:val="0"/>
        <w:spacing w:before="50" w:after="50"/>
        <w:ind w:firstLine="720" w:firstLineChars="225"/>
        <w:rPr>
          <w:rFonts w:hint="eastAsia" w:ascii="宋体" w:hAnsi="宋体" w:eastAsia="宋体" w:cs="宋体"/>
          <w:bCs/>
          <w:color w:val="auto"/>
          <w:sz w:val="32"/>
          <w:szCs w:val="32"/>
          <w:highlight w:val="none"/>
        </w:rPr>
      </w:pPr>
    </w:p>
    <w:p w14:paraId="279FFEFB">
      <w:pPr>
        <w:pStyle w:val="11"/>
        <w:snapToGrid w:val="0"/>
        <w:spacing w:before="50" w:after="50"/>
        <w:ind w:firstLine="720" w:firstLineChars="225"/>
        <w:rPr>
          <w:rFonts w:hint="eastAsia" w:ascii="宋体" w:hAnsi="宋体" w:eastAsia="宋体" w:cs="宋体"/>
          <w:bCs/>
          <w:color w:val="auto"/>
          <w:sz w:val="32"/>
          <w:szCs w:val="32"/>
          <w:highlight w:val="none"/>
        </w:rPr>
      </w:pPr>
    </w:p>
    <w:p w14:paraId="269E29AD">
      <w:pPr>
        <w:pStyle w:val="11"/>
        <w:snapToGrid w:val="0"/>
        <w:spacing w:before="50" w:after="50"/>
        <w:ind w:firstLine="1280" w:firstLineChars="400"/>
        <w:rPr>
          <w:rFonts w:hint="eastAsia" w:ascii="宋体" w:hAnsi="宋体" w:eastAsia="宋体" w:cs="宋体"/>
          <w:bCs/>
          <w:color w:val="auto"/>
          <w:sz w:val="32"/>
          <w:szCs w:val="32"/>
          <w:highlight w:val="none"/>
        </w:rPr>
      </w:pPr>
    </w:p>
    <w:p w14:paraId="3B580442">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AA638AC">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D895D96">
      <w:pPr>
        <w:rPr>
          <w:rFonts w:hint="eastAsia" w:ascii="宋体" w:hAnsi="宋体" w:eastAsia="宋体" w:cs="宋体"/>
          <w:color w:val="auto"/>
          <w:highlight w:val="none"/>
        </w:rPr>
      </w:pPr>
    </w:p>
    <w:p w14:paraId="2B5CC348">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5D1ED3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0FBBF20C">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三、中小企业声明函……………………………………………（页码）</w:t>
      </w:r>
    </w:p>
    <w:p w14:paraId="6F01DE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1CC93CE">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65CC0B20">
      <w:pPr>
        <w:pStyle w:val="18"/>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3689039F">
      <w:pPr>
        <w:pStyle w:val="18"/>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hAnsi="宋体" w:cs="宋体"/>
          <w:color w:val="auto"/>
          <w:szCs w:val="20"/>
          <w:highlight w:val="none"/>
          <w:u w:val="single"/>
        </w:rPr>
        <w:t xml:space="preserve"> </w:t>
      </w:r>
      <w:bookmarkStart w:id="103" w:name="PO_3000001868_PM031_4"/>
      <w:r>
        <w:rPr>
          <w:rFonts w:hint="eastAsia" w:hAnsi="宋体" w:cs="宋体"/>
          <w:color w:val="auto"/>
          <w:szCs w:val="20"/>
          <w:highlight w:val="none"/>
          <w:u w:val="single"/>
        </w:rPr>
        <w:t>[采购组织机构]</w:t>
      </w:r>
      <w:bookmarkEnd w:id="103"/>
      <w:r>
        <w:rPr>
          <w:rFonts w:hint="eastAsia" w:hAnsi="宋体" w:cs="宋体"/>
          <w:color w:val="auto"/>
          <w:szCs w:val="20"/>
          <w:highlight w:val="none"/>
          <w:u w:val="single"/>
        </w:rPr>
        <w:t xml:space="preserve"> </w:t>
      </w:r>
    </w:p>
    <w:p w14:paraId="5B9FDF91">
      <w:pPr>
        <w:pStyle w:val="18"/>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我方已仔细阅读了贵方组织的</w:t>
      </w:r>
      <w:r>
        <w:rPr>
          <w:rFonts w:hint="eastAsia" w:ascii="宋体" w:hAnsi="宋体" w:eastAsia="宋体" w:cs="宋体"/>
          <w:color w:val="auto"/>
          <w:szCs w:val="20"/>
          <w:highlight w:val="none"/>
          <w:u w:val="single"/>
        </w:rPr>
        <w:t xml:space="preserve"> </w:t>
      </w:r>
      <w:bookmarkStart w:id="104" w:name="PO_3000001868_PM002_10"/>
      <w:r>
        <w:rPr>
          <w:rFonts w:hint="eastAsia" w:hAnsi="宋体" w:cs="宋体"/>
          <w:color w:val="auto"/>
          <w:szCs w:val="20"/>
          <w:highlight w:val="none"/>
          <w:u w:val="single"/>
        </w:rPr>
        <w:t>[项目名称]</w:t>
      </w:r>
      <w:bookmarkEnd w:id="104"/>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w:t>
      </w:r>
      <w:r>
        <w:rPr>
          <w:rFonts w:hint="eastAsia" w:ascii="宋体" w:hAnsi="宋体" w:eastAsia="宋体" w:cs="宋体"/>
          <w:color w:val="auto"/>
          <w:szCs w:val="20"/>
          <w:highlight w:val="none"/>
          <w:u w:val="single"/>
        </w:rPr>
        <w:t xml:space="preserve">  </w:t>
      </w:r>
      <w:bookmarkStart w:id="105" w:name="PO_3000001868_PM001_10"/>
      <w:r>
        <w:rPr>
          <w:rFonts w:hint="eastAsia" w:hAnsi="宋体" w:cs="宋体"/>
          <w:color w:val="auto"/>
          <w:szCs w:val="20"/>
          <w:highlight w:val="none"/>
          <w:u w:val="single"/>
        </w:rPr>
        <w:t>[项目编号]</w:t>
      </w:r>
      <w:bookmarkEnd w:id="105"/>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 xml:space="preserve">采购文件的全部内容，现正式递交下述文件参加贵方组织的本次政府采购活动： </w:t>
      </w:r>
    </w:p>
    <w:p w14:paraId="1DABF0A9">
      <w:pPr>
        <w:pStyle w:val="18"/>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一、首次报价文件</w:t>
      </w:r>
      <w:r>
        <w:rPr>
          <w:rFonts w:hint="eastAsia" w:ascii="宋体" w:hAnsi="宋体" w:eastAsia="宋体" w:cs="宋体"/>
          <w:color w:val="auto"/>
          <w:szCs w:val="20"/>
          <w:highlight w:val="none"/>
          <w:lang w:eastAsia="zh-CN"/>
        </w:rPr>
        <w:t>电子版</w:t>
      </w:r>
      <w:r>
        <w:rPr>
          <w:rFonts w:hint="eastAsia" w:ascii="宋体" w:hAnsi="宋体" w:eastAsia="宋体" w:cs="宋体"/>
          <w:color w:val="auto"/>
          <w:szCs w:val="20"/>
          <w:highlight w:val="none"/>
          <w:u w:val="single"/>
        </w:rPr>
        <w:t xml:space="preserve"> </w:t>
      </w:r>
      <w:r>
        <w:rPr>
          <w:rFonts w:hint="eastAsia" w:hAnsi="宋体" w:cs="宋体"/>
          <w:color w:val="auto"/>
          <w:szCs w:val="20"/>
          <w:highlight w:val="none"/>
          <w:u w:val="single"/>
          <w:lang w:val="en-US" w:eastAsia="zh-CN"/>
        </w:rPr>
        <w:t>壹</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份（包含按</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提交的全部文件）；</w:t>
      </w:r>
    </w:p>
    <w:p w14:paraId="4118EEE3">
      <w:pPr>
        <w:pStyle w:val="18"/>
        <w:spacing w:line="360" w:lineRule="auto"/>
        <w:ind w:firstLine="400" w:firstLineChars="200"/>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二、技术文件</w:t>
      </w:r>
      <w:r>
        <w:rPr>
          <w:rFonts w:hint="eastAsia" w:ascii="宋体" w:hAnsi="宋体" w:eastAsia="宋体" w:cs="宋体"/>
          <w:color w:val="auto"/>
          <w:szCs w:val="20"/>
          <w:highlight w:val="none"/>
          <w:lang w:eastAsia="zh-CN"/>
        </w:rPr>
        <w:t>电子版</w:t>
      </w:r>
      <w:r>
        <w:rPr>
          <w:rFonts w:hint="eastAsia" w:ascii="宋体" w:hAnsi="宋体" w:eastAsia="宋体" w:cs="宋体"/>
          <w:color w:val="auto"/>
          <w:szCs w:val="20"/>
          <w:highlight w:val="none"/>
          <w:u w:val="single"/>
        </w:rPr>
        <w:t xml:space="preserve"> </w:t>
      </w:r>
      <w:r>
        <w:rPr>
          <w:rFonts w:hint="eastAsia" w:hAnsi="宋体" w:cs="宋体"/>
          <w:color w:val="auto"/>
          <w:szCs w:val="20"/>
          <w:highlight w:val="none"/>
          <w:u w:val="single"/>
          <w:lang w:val="en-US" w:eastAsia="zh-CN"/>
        </w:rPr>
        <w:t>壹</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份（包含按</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提交的全部文件）；商务文件</w:t>
      </w:r>
      <w:r>
        <w:rPr>
          <w:rFonts w:hint="eastAsia" w:ascii="宋体" w:hAnsi="宋体" w:eastAsia="宋体" w:cs="宋体"/>
          <w:color w:val="auto"/>
          <w:szCs w:val="20"/>
          <w:highlight w:val="none"/>
          <w:lang w:eastAsia="zh-CN"/>
        </w:rPr>
        <w:t>电子版</w:t>
      </w:r>
      <w:r>
        <w:rPr>
          <w:rFonts w:hint="eastAsia" w:ascii="宋体" w:hAnsi="宋体" w:eastAsia="宋体" w:cs="宋体"/>
          <w:color w:val="auto"/>
          <w:szCs w:val="20"/>
          <w:highlight w:val="none"/>
          <w:u w:val="single"/>
        </w:rPr>
        <w:t xml:space="preserve">  </w:t>
      </w:r>
      <w:r>
        <w:rPr>
          <w:rFonts w:hint="eastAsia" w:hAnsi="宋体" w:cs="宋体"/>
          <w:color w:val="auto"/>
          <w:szCs w:val="20"/>
          <w:highlight w:val="none"/>
          <w:u w:val="single"/>
          <w:lang w:val="en-US" w:eastAsia="zh-CN"/>
        </w:rPr>
        <w:t>壹</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份（包含按</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提交的全部文件）；</w:t>
      </w:r>
      <w:r>
        <w:rPr>
          <w:rFonts w:hint="eastAsia" w:ascii="宋体" w:hAnsi="宋体" w:eastAsia="宋体" w:cs="宋体"/>
          <w:color w:val="auto"/>
          <w:szCs w:val="20"/>
          <w:highlight w:val="none"/>
          <w:lang w:eastAsia="zh-CN"/>
        </w:rPr>
        <w:t>（商务技术文件已合并装订成册）</w:t>
      </w:r>
    </w:p>
    <w:p w14:paraId="52082246">
      <w:pPr>
        <w:pStyle w:val="18"/>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据此函，签字人兹宣布：</w:t>
      </w:r>
    </w:p>
    <w:p w14:paraId="6AF7A0FC">
      <w:pPr>
        <w:pStyle w:val="18"/>
        <w:spacing w:line="360" w:lineRule="auto"/>
        <w:ind w:firstLine="482"/>
        <w:rPr>
          <w:rFonts w:ascii="Times New Roman" w:hAnsi="Times New Roman"/>
          <w:color w:val="auto"/>
          <w:sz w:val="21"/>
          <w:szCs w:val="21"/>
          <w:highlight w:val="none"/>
        </w:rPr>
      </w:pPr>
      <w:r>
        <w:rPr>
          <w:rFonts w:hint="eastAsia"/>
          <w:color w:val="auto"/>
          <w:sz w:val="21"/>
          <w:szCs w:val="21"/>
          <w:highlight w:val="none"/>
        </w:rPr>
        <w:t>1、我方愿意以（大写）人民币</w:t>
      </w:r>
      <w:r>
        <w:rPr>
          <w:rFonts w:hint="eastAsia"/>
          <w:color w:val="auto"/>
          <w:sz w:val="21"/>
          <w:szCs w:val="21"/>
          <w:highlight w:val="none"/>
          <w:u w:val="single"/>
        </w:rPr>
        <w:t xml:space="preserve">              </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元)的竞标总报价，</w:t>
      </w:r>
      <w:r>
        <w:rPr>
          <w:rFonts w:hint="eastAsia"/>
          <w:color w:val="auto"/>
          <w:sz w:val="21"/>
          <w:szCs w:val="21"/>
          <w:highlight w:val="none"/>
          <w:lang w:eastAsia="zh-CN"/>
        </w:rPr>
        <w:t>提交服务成果时间</w:t>
      </w:r>
      <w:r>
        <w:rPr>
          <w:rFonts w:hint="eastAsia"/>
          <w:color w:val="auto"/>
          <w:sz w:val="21"/>
          <w:szCs w:val="21"/>
          <w:highlight w:val="none"/>
        </w:rPr>
        <w:t>（无分标时填写）：</w:t>
      </w:r>
      <w:r>
        <w:rPr>
          <w:rFonts w:hint="eastAsia"/>
          <w:color w:val="auto"/>
          <w:sz w:val="21"/>
          <w:szCs w:val="21"/>
          <w:highlight w:val="none"/>
          <w:u w:val="single"/>
        </w:rPr>
        <w:t xml:space="preserve">            </w:t>
      </w:r>
      <w:r>
        <w:rPr>
          <w:rFonts w:hint="eastAsia"/>
          <w:color w:val="auto"/>
          <w:sz w:val="21"/>
          <w:szCs w:val="21"/>
          <w:highlight w:val="none"/>
        </w:rPr>
        <w:t>，提供本项目竞争性磋商采购文件第二章“服务需求一览表”中相应的采购内容。</w:t>
      </w:r>
    </w:p>
    <w:p w14:paraId="4DDE12B2">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2、我方同意自本项目竞争性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w:t>
      </w:r>
      <w:r>
        <w:rPr>
          <w:rFonts w:hint="eastAsia" w:ascii="宋体" w:hAnsi="宋体" w:eastAsia="宋体" w:cs="宋体"/>
          <w:color w:val="auto"/>
          <w:szCs w:val="20"/>
          <w:highlight w:val="none"/>
          <w:lang w:eastAsia="zh-CN"/>
        </w:rPr>
        <w:t>采购公告</w:t>
      </w:r>
      <w:r>
        <w:rPr>
          <w:rFonts w:hint="eastAsia" w:ascii="宋体" w:hAnsi="宋体" w:eastAsia="宋体" w:cs="宋体"/>
          <w:color w:val="auto"/>
          <w:szCs w:val="20"/>
          <w:highlight w:val="none"/>
        </w:rPr>
        <w:t>规定的递交响应文件截止时间起遵循本响应函，并承诺在</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规定的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有效期内不修改、撤销</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w:t>
      </w:r>
    </w:p>
    <w:p w14:paraId="337429F2">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3、我方在此声明，所递交的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文件及有关资料内容完整、真实和准确。</w:t>
      </w:r>
    </w:p>
    <w:p w14:paraId="200216D9">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4、如本项目采购内容涉及须符合国家强制规定的，我方承诺我方本次竞标均符合国家有关强制规定。</w:t>
      </w:r>
    </w:p>
    <w:p w14:paraId="7118A6AD">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5</w:t>
      </w:r>
      <w:r>
        <w:rPr>
          <w:rFonts w:hint="eastAsia" w:ascii="宋体" w:hAnsi="宋体" w:eastAsia="宋体" w:cs="宋体"/>
          <w:color w:val="auto"/>
          <w:szCs w:val="20"/>
          <w:highlight w:val="none"/>
        </w:rPr>
        <w:t>、如我方成交，我方承诺在收到成交通知书后，在成交通知书规定的期限内，根据竞争性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采购文件、我方的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文件及有关澄清承诺书的要求按第</w:t>
      </w:r>
      <w:r>
        <w:rPr>
          <w:rFonts w:hint="eastAsia" w:ascii="宋体" w:hAnsi="宋体" w:eastAsia="宋体" w:cs="宋体"/>
          <w:color w:val="auto"/>
          <w:szCs w:val="20"/>
          <w:highlight w:val="none"/>
          <w:lang w:eastAsia="zh-CN"/>
        </w:rPr>
        <w:t>六</w:t>
      </w:r>
      <w:r>
        <w:rPr>
          <w:rFonts w:hint="eastAsia" w:ascii="宋体" w:hAnsi="宋体" w:eastAsia="宋体" w:cs="宋体"/>
          <w:color w:val="auto"/>
          <w:szCs w:val="20"/>
          <w:highlight w:val="none"/>
        </w:rPr>
        <w:t>章“</w:t>
      </w:r>
      <w:r>
        <w:rPr>
          <w:rFonts w:hint="eastAsia" w:ascii="宋体" w:hAnsi="宋体" w:eastAsia="宋体" w:cs="宋体"/>
          <w:color w:val="auto"/>
          <w:szCs w:val="20"/>
          <w:highlight w:val="none"/>
          <w:lang w:eastAsia="zh-CN"/>
        </w:rPr>
        <w:t>合同文本</w:t>
      </w:r>
      <w:r>
        <w:rPr>
          <w:rFonts w:hint="eastAsia" w:ascii="宋体" w:hAnsi="宋体" w:eastAsia="宋体" w:cs="宋体"/>
          <w:color w:val="auto"/>
          <w:szCs w:val="20"/>
          <w:highlight w:val="none"/>
        </w:rPr>
        <w:t>”与采购人订立书面合同，并按照合同约定承担完成合同的责任和义务。</w:t>
      </w:r>
    </w:p>
    <w:p w14:paraId="050D6DAC">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6</w:t>
      </w:r>
      <w:r>
        <w:rPr>
          <w:rFonts w:hint="eastAsia" w:ascii="宋体" w:hAnsi="宋体" w:eastAsia="宋体" w:cs="宋体"/>
          <w:color w:val="auto"/>
          <w:szCs w:val="20"/>
          <w:highlight w:val="none"/>
        </w:rPr>
        <w:t>、我方已详细审核竞争性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采购文件，我方知道必须放弃提出含糊不清或误解问题的权利。</w:t>
      </w:r>
    </w:p>
    <w:p w14:paraId="47A2DA2A">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7</w:t>
      </w:r>
      <w:r>
        <w:rPr>
          <w:rFonts w:hint="eastAsia" w:ascii="宋体" w:hAnsi="宋体" w:eastAsia="宋体" w:cs="宋体"/>
          <w:color w:val="auto"/>
          <w:szCs w:val="20"/>
          <w:highlight w:val="none"/>
        </w:rPr>
        <w:t>、我方承诺满足竞争性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采购文件第</w:t>
      </w:r>
      <w:r>
        <w:rPr>
          <w:rFonts w:hint="eastAsia" w:ascii="宋体" w:hAnsi="宋体" w:eastAsia="宋体" w:cs="宋体"/>
          <w:color w:val="auto"/>
          <w:szCs w:val="20"/>
          <w:highlight w:val="none"/>
          <w:lang w:eastAsia="zh-CN"/>
        </w:rPr>
        <w:t>六</w:t>
      </w:r>
      <w:r>
        <w:rPr>
          <w:rFonts w:hint="eastAsia" w:ascii="宋体" w:hAnsi="宋体" w:eastAsia="宋体" w:cs="宋体"/>
          <w:color w:val="auto"/>
          <w:szCs w:val="20"/>
          <w:highlight w:val="none"/>
        </w:rPr>
        <w:t>章“</w:t>
      </w:r>
      <w:r>
        <w:rPr>
          <w:rFonts w:hint="eastAsia" w:ascii="宋体" w:hAnsi="宋体" w:eastAsia="宋体" w:cs="宋体"/>
          <w:color w:val="auto"/>
          <w:szCs w:val="20"/>
          <w:highlight w:val="none"/>
          <w:lang w:eastAsia="zh-CN"/>
        </w:rPr>
        <w:t>合同文本</w:t>
      </w:r>
      <w:r>
        <w:rPr>
          <w:rFonts w:hint="eastAsia" w:ascii="宋体" w:hAnsi="宋体" w:eastAsia="宋体" w:cs="宋体"/>
          <w:color w:val="auto"/>
          <w:szCs w:val="20"/>
          <w:highlight w:val="none"/>
        </w:rPr>
        <w:t>”的条款，承担完成合同的责任和义务。</w:t>
      </w:r>
    </w:p>
    <w:p w14:paraId="79C7546E">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8</w:t>
      </w:r>
      <w:r>
        <w:rPr>
          <w:rFonts w:hint="eastAsia" w:ascii="宋体" w:hAnsi="宋体" w:eastAsia="宋体" w:cs="宋体"/>
          <w:color w:val="auto"/>
          <w:szCs w:val="20"/>
          <w:highlight w:val="none"/>
        </w:rPr>
        <w:t>、我方同意应贵方要求提供与本竞标有关的任何数据或资料。若贵方需要，我方愿意提供我方作出的一切承诺的证明材料。</w:t>
      </w:r>
    </w:p>
    <w:p w14:paraId="56C465AC">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9</w:t>
      </w:r>
      <w:r>
        <w:rPr>
          <w:rFonts w:hint="eastAsia" w:ascii="宋体" w:hAnsi="宋体" w:eastAsia="宋体" w:cs="宋体"/>
          <w:color w:val="auto"/>
          <w:szCs w:val="20"/>
          <w:highlight w:val="none"/>
        </w:rPr>
        <w:t>、我方完全理解贵方不一定接受响应报价最低的竞标人为成交供应商的行为。</w:t>
      </w:r>
    </w:p>
    <w:p w14:paraId="0CF49F3C">
      <w:pPr>
        <w:pStyle w:val="18"/>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10</w:t>
      </w:r>
      <w:r>
        <w:rPr>
          <w:rFonts w:hint="eastAsia" w:ascii="宋体" w:hAnsi="宋体" w:eastAsia="宋体" w:cs="宋体"/>
          <w:color w:val="auto"/>
          <w:szCs w:val="20"/>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5A709EA">
      <w:pPr>
        <w:pStyle w:val="18"/>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提供虚假材料谋取中标、成交的；</w:t>
      </w:r>
    </w:p>
    <w:p w14:paraId="0009790B">
      <w:pPr>
        <w:pStyle w:val="18"/>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采取不正当手段诋毁、排挤其他供应商的；</w:t>
      </w:r>
    </w:p>
    <w:p w14:paraId="53506787">
      <w:pPr>
        <w:pStyle w:val="18"/>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与采购人、其他供应商或者采购代理机构恶意串通的；</w:t>
      </w:r>
    </w:p>
    <w:p w14:paraId="228B3C0B">
      <w:pPr>
        <w:pStyle w:val="18"/>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向采购人、采购代理机构行贿或者提供其他不正当利益的；</w:t>
      </w:r>
    </w:p>
    <w:p w14:paraId="4B9F1165">
      <w:pPr>
        <w:pStyle w:val="18"/>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在采购过程中与采购人进行协商谈判的；</w:t>
      </w:r>
    </w:p>
    <w:p w14:paraId="37CC1BB3">
      <w:pPr>
        <w:pStyle w:val="18"/>
        <w:numPr>
          <w:ilvl w:val="0"/>
          <w:numId w:val="3"/>
        </w:numPr>
        <w:tabs>
          <w:tab w:val="left" w:pos="945"/>
        </w:tabs>
        <w:spacing w:line="360" w:lineRule="auto"/>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拒绝有关部门监督检查或提供虚假情况的。</w:t>
      </w:r>
    </w:p>
    <w:p w14:paraId="718D08A0">
      <w:pPr>
        <w:pStyle w:val="18"/>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11</w:t>
      </w:r>
      <w:r>
        <w:rPr>
          <w:rFonts w:hint="eastAsia" w:ascii="宋体" w:hAnsi="宋体" w:eastAsia="宋体" w:cs="宋体"/>
          <w:color w:val="auto"/>
          <w:szCs w:val="20"/>
          <w:highlight w:val="none"/>
        </w:rPr>
        <w:t>.与本</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有关的一切正式往来信函请寄：</w:t>
      </w:r>
    </w:p>
    <w:p w14:paraId="715EA258">
      <w:pPr>
        <w:pStyle w:val="18"/>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7397DCA6">
      <w:pPr>
        <w:pStyle w:val="18"/>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电话：</w:t>
      </w:r>
      <w:r>
        <w:rPr>
          <w:rFonts w:hint="eastAsia" w:ascii="宋体" w:hAnsi="宋体" w:eastAsia="宋体" w:cs="宋体"/>
          <w:color w:val="auto"/>
          <w:szCs w:val="20"/>
          <w:highlight w:val="none"/>
          <w:u w:val="single"/>
        </w:rPr>
        <w:t xml:space="preserve">                                      　　　　　　　　　</w:t>
      </w:r>
    </w:p>
    <w:p w14:paraId="0ACD879D">
      <w:pPr>
        <w:pStyle w:val="18"/>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u w:val="single"/>
        </w:rPr>
        <w:t>　　　　　　　　　　　　　　　　　　　　　　　　　　　　</w:t>
      </w:r>
    </w:p>
    <w:p w14:paraId="2BA6BE10">
      <w:pPr>
        <w:pStyle w:val="18"/>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邮政编码：</w:t>
      </w:r>
      <w:r>
        <w:rPr>
          <w:rFonts w:hint="eastAsia" w:ascii="宋体" w:hAnsi="宋体" w:eastAsia="宋体" w:cs="宋体"/>
          <w:color w:val="auto"/>
          <w:szCs w:val="20"/>
          <w:highlight w:val="none"/>
          <w:u w:val="single"/>
        </w:rPr>
        <w:t xml:space="preserve">                                                    </w:t>
      </w:r>
    </w:p>
    <w:p w14:paraId="42C31BF7">
      <w:pPr>
        <w:pStyle w:val="18"/>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开户名称：</w:t>
      </w:r>
      <w:r>
        <w:rPr>
          <w:rFonts w:hint="eastAsia" w:ascii="宋体" w:hAnsi="宋体" w:eastAsia="宋体" w:cs="宋体"/>
          <w:color w:val="auto"/>
          <w:szCs w:val="20"/>
          <w:highlight w:val="none"/>
          <w:u w:val="single"/>
        </w:rPr>
        <w:t xml:space="preserve">                                                    </w:t>
      </w:r>
    </w:p>
    <w:p w14:paraId="512F6FB4">
      <w:pPr>
        <w:pStyle w:val="18"/>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开户银行：</w:t>
      </w:r>
      <w:r>
        <w:rPr>
          <w:rFonts w:hint="eastAsia" w:ascii="宋体" w:hAnsi="宋体" w:eastAsia="宋体" w:cs="宋体"/>
          <w:color w:val="auto"/>
          <w:szCs w:val="20"/>
          <w:highlight w:val="none"/>
          <w:u w:val="single"/>
        </w:rPr>
        <w:t xml:space="preserve">                                                    </w:t>
      </w:r>
    </w:p>
    <w:p w14:paraId="3E8CBA69">
      <w:pPr>
        <w:pStyle w:val="18"/>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银行账号：</w:t>
      </w:r>
      <w:r>
        <w:rPr>
          <w:rFonts w:hint="eastAsia" w:ascii="宋体" w:hAnsi="宋体" w:eastAsia="宋体" w:cs="宋体"/>
          <w:color w:val="auto"/>
          <w:szCs w:val="20"/>
          <w:highlight w:val="none"/>
          <w:u w:val="single"/>
        </w:rPr>
        <w:t xml:space="preserve">                                                    </w:t>
      </w:r>
    </w:p>
    <w:p w14:paraId="37277034">
      <w:pPr>
        <w:pStyle w:val="16"/>
        <w:tabs>
          <w:tab w:val="left" w:pos="939"/>
        </w:tabs>
        <w:spacing w:line="360" w:lineRule="auto"/>
        <w:ind w:left="141" w:leftChars="67"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3904B97F">
      <w:pPr>
        <w:spacing w:line="360" w:lineRule="auto"/>
        <w:contextualSpacing/>
        <w:jc w:val="left"/>
        <w:rPr>
          <w:rFonts w:hint="eastAsia" w:ascii="宋体" w:hAnsi="宋体" w:eastAsia="宋体" w:cs="宋体"/>
          <w:color w:val="auto"/>
          <w:szCs w:val="21"/>
          <w:highlight w:val="none"/>
        </w:rPr>
      </w:pPr>
    </w:p>
    <w:p w14:paraId="21CD32B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80D8CAB">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7A3208BA">
      <w:pPr>
        <w:numPr>
          <w:ilvl w:val="0"/>
          <w:numId w:val="4"/>
        </w:numPr>
        <w:spacing w:line="52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7C4715E2">
      <w:pPr>
        <w:pStyle w:val="9"/>
        <w:numPr>
          <w:ilvl w:val="0"/>
          <w:numId w:val="0"/>
        </w:numPr>
        <w:jc w:val="center"/>
        <w:rPr>
          <w:rFonts w:hint="eastAsia"/>
          <w:color w:val="auto"/>
        </w:rPr>
      </w:pPr>
      <w:r>
        <w:rPr>
          <w:rFonts w:hint="eastAsia" w:ascii="宋体" w:hAnsi="宋体" w:eastAsia="宋体" w:cs="宋体"/>
          <w:b/>
          <w:bCs/>
          <w:color w:val="auto"/>
          <w:sz w:val="32"/>
          <w:szCs w:val="32"/>
          <w:highlight w:val="none"/>
        </w:rPr>
        <w:t>响应报价表</w:t>
      </w:r>
    </w:p>
    <w:p w14:paraId="3C083ECC">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bookmarkStart w:id="106" w:name="PO_3000001868_PM002_11"/>
      <w:r>
        <w:rPr>
          <w:rFonts w:hint="eastAsia" w:ascii="宋体" w:hAnsi="宋体" w:cs="宋体"/>
          <w:color w:val="auto"/>
          <w:sz w:val="24"/>
          <w:highlight w:val="none"/>
          <w:u w:val="single"/>
        </w:rPr>
        <w:t>[项目名称]</w:t>
      </w:r>
      <w:bookmarkEnd w:id="106"/>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59A34A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bookmarkStart w:id="107" w:name="PO_3000001868_PM001_11"/>
      <w:r>
        <w:rPr>
          <w:rFonts w:hint="eastAsia" w:ascii="宋体" w:hAnsi="宋体" w:cs="宋体"/>
          <w:color w:val="auto"/>
          <w:sz w:val="24"/>
          <w:highlight w:val="none"/>
          <w:u w:val="single"/>
        </w:rPr>
        <w:t>[项目编号]</w:t>
      </w:r>
      <w:bookmarkEnd w:id="107"/>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84"/>
        <w:gridCol w:w="1336"/>
        <w:gridCol w:w="1153"/>
        <w:gridCol w:w="1165"/>
        <w:gridCol w:w="1402"/>
        <w:gridCol w:w="885"/>
        <w:gridCol w:w="885"/>
      </w:tblGrid>
      <w:tr w14:paraId="40D3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7978A61C">
            <w:pPr>
              <w:rPr>
                <w:rFonts w:ascii="宋体" w:hAnsi="宋体"/>
                <w:color w:val="auto"/>
                <w:szCs w:val="22"/>
                <w:highlight w:val="none"/>
              </w:rPr>
            </w:pPr>
            <w:r>
              <w:rPr>
                <w:rFonts w:hint="eastAsia" w:ascii="宋体" w:hAnsi="宋体"/>
                <w:color w:val="auto"/>
                <w:szCs w:val="22"/>
                <w:highlight w:val="none"/>
              </w:rPr>
              <w:t>序号</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D64A89D">
            <w:pPr>
              <w:rPr>
                <w:rFonts w:ascii="宋体" w:hAnsi="宋体"/>
                <w:color w:val="auto"/>
                <w:szCs w:val="22"/>
                <w:highlight w:val="none"/>
              </w:rPr>
            </w:pPr>
            <w:r>
              <w:rPr>
                <w:rFonts w:hint="eastAsia" w:ascii="宋体" w:hAnsi="宋体"/>
                <w:color w:val="auto"/>
                <w:szCs w:val="22"/>
                <w:highlight w:val="none"/>
              </w:rPr>
              <w:t>服务名称</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40B4DD2">
            <w:pPr>
              <w:jc w:val="center"/>
              <w:rPr>
                <w:rFonts w:ascii="宋体" w:hAnsi="宋体"/>
                <w:color w:val="auto"/>
                <w:szCs w:val="22"/>
                <w:highlight w:val="none"/>
              </w:rPr>
            </w:pPr>
            <w:r>
              <w:rPr>
                <w:rFonts w:hint="eastAsia" w:ascii="宋体" w:hAnsi="宋体"/>
                <w:color w:val="auto"/>
                <w:szCs w:val="22"/>
                <w:highlight w:val="none"/>
              </w:rPr>
              <w:t>具体服务内容</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093A422">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60D943F">
            <w:pPr>
              <w:rPr>
                <w:rFonts w:ascii="宋体" w:hAnsi="宋体"/>
                <w:color w:val="auto"/>
                <w:szCs w:val="22"/>
                <w:highlight w:val="none"/>
              </w:rPr>
            </w:pPr>
            <w:r>
              <w:rPr>
                <w:rFonts w:hint="eastAsia" w:ascii="宋体" w:hAnsi="宋体"/>
                <w:color w:val="auto"/>
                <w:szCs w:val="22"/>
                <w:highlight w:val="none"/>
                <w:lang w:val="en-US" w:eastAsia="zh-CN"/>
              </w:rPr>
              <w:t>单</w:t>
            </w:r>
            <w:r>
              <w:rPr>
                <w:rFonts w:hint="eastAsia" w:ascii="宋体" w:hAnsi="宋体"/>
                <w:color w:val="auto"/>
                <w:szCs w:val="22"/>
                <w:highlight w:val="none"/>
              </w:rPr>
              <w:t>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C2268D3">
            <w:pPr>
              <w:rPr>
                <w:rFonts w:ascii="宋体" w:hAnsi="宋体"/>
                <w:color w:val="auto"/>
                <w:szCs w:val="22"/>
                <w:highlight w:val="none"/>
              </w:rPr>
            </w:pPr>
            <w:r>
              <w:rPr>
                <w:rFonts w:hint="eastAsia" w:ascii="宋体" w:hAnsi="宋体"/>
                <w:color w:val="auto"/>
                <w:szCs w:val="22"/>
                <w:highlight w:val="none"/>
              </w:rPr>
              <w:t>单项合价（元）</w:t>
            </w:r>
          </w:p>
          <w:p w14:paraId="44A17CA1">
            <w:pP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885" w:type="dxa"/>
            <w:tcBorders>
              <w:top w:val="single" w:color="auto" w:sz="4" w:space="0"/>
              <w:left w:val="single" w:color="auto" w:sz="4" w:space="0"/>
              <w:bottom w:val="single" w:color="auto" w:sz="4" w:space="0"/>
              <w:right w:val="single" w:color="auto" w:sz="4" w:space="0"/>
            </w:tcBorders>
            <w:noWrap w:val="0"/>
            <w:vAlign w:val="top"/>
          </w:tcPr>
          <w:p w14:paraId="4A914AF1">
            <w:pPr>
              <w:spacing w:line="360" w:lineRule="auto"/>
              <w:jc w:val="center"/>
              <w:rPr>
                <w:rFonts w:hint="eastAsia" w:ascii="宋体" w:hAnsi="宋体" w:eastAsia="宋体"/>
                <w:color w:val="auto"/>
                <w:szCs w:val="22"/>
                <w:highlight w:val="none"/>
                <w:lang w:eastAsia="zh-CN"/>
              </w:rPr>
            </w:pPr>
            <w:r>
              <w:rPr>
                <w:rFonts w:hint="eastAsia" w:ascii="宋体" w:hAnsi="宋体"/>
                <w:color w:val="auto"/>
                <w:szCs w:val="22"/>
                <w:highlight w:val="none"/>
                <w:lang w:eastAsia="zh-CN"/>
              </w:rPr>
              <w:t>提交服务成果时间</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5DAB876">
            <w:pPr>
              <w:rPr>
                <w:rFonts w:ascii="宋体" w:hAnsi="宋体"/>
                <w:color w:val="auto"/>
                <w:szCs w:val="22"/>
                <w:highlight w:val="none"/>
              </w:rPr>
            </w:pPr>
            <w:r>
              <w:rPr>
                <w:rFonts w:hint="eastAsia" w:ascii="宋体" w:hAnsi="宋体"/>
                <w:color w:val="auto"/>
                <w:szCs w:val="22"/>
                <w:highlight w:val="none"/>
              </w:rPr>
              <w:t>备注</w:t>
            </w:r>
          </w:p>
        </w:tc>
      </w:tr>
      <w:tr w14:paraId="15A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38D8E35C">
            <w:pPr>
              <w:rPr>
                <w:rFonts w:ascii="宋体" w:hAnsi="宋体"/>
                <w:color w:val="auto"/>
                <w:szCs w:val="22"/>
                <w:highlight w:val="none"/>
              </w:rPr>
            </w:pPr>
            <w:r>
              <w:rPr>
                <w:rFonts w:ascii="宋体" w:hAnsi="宋体"/>
                <w:color w:val="auto"/>
                <w:szCs w:val="22"/>
                <w:highlight w:val="none"/>
              </w:rPr>
              <w:t>1</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5E65356">
            <w:pPr>
              <w:rPr>
                <w:rFonts w:ascii="宋体" w:hAnsi="宋体"/>
                <w:color w:val="auto"/>
                <w:szCs w:val="22"/>
                <w:highlight w:val="none"/>
              </w:rPr>
            </w:pPr>
            <w:r>
              <w:rPr>
                <w:rFonts w:hint="eastAsia" w:ascii="宋体" w:hAnsi="宋体" w:eastAsia="宋体" w:cs="宋体"/>
                <w:color w:val="auto"/>
                <w:sz w:val="21"/>
                <w:szCs w:val="21"/>
                <w:highlight w:val="none"/>
              </w:rPr>
              <w:t>2025年度隆安县国土变更调查及森林草原湿地荒漠调查监测</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3C12A22F">
            <w:pPr>
              <w:rPr>
                <w:rFonts w:ascii="宋体" w:hAnsi="宋体"/>
                <w:color w:val="auto"/>
                <w:szCs w:val="22"/>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1F31352">
            <w:pPr>
              <w:jc w:val="center"/>
              <w:rPr>
                <w:rFonts w:hint="eastAsia" w:ascii="宋体" w:hAnsi="宋体" w:eastAsia="宋体"/>
                <w:color w:val="auto"/>
                <w:szCs w:val="22"/>
                <w:highlight w:val="none"/>
                <w:lang w:val="en-US" w:eastAsia="zh-CN"/>
              </w:rPr>
            </w:pPr>
            <w:r>
              <w:rPr>
                <w:rFonts w:hint="eastAsia" w:ascii="宋体" w:hAnsi="宋体"/>
                <w:color w:val="auto"/>
                <w:szCs w:val="22"/>
                <w:highlight w:val="none"/>
                <w:lang w:val="en-US" w:eastAsia="zh-CN"/>
              </w:rPr>
              <w:t>1项</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0C9B56E">
            <w:pPr>
              <w:rPr>
                <w:rFonts w:ascii="宋体" w:hAnsi="宋体"/>
                <w:color w:val="auto"/>
                <w:szCs w:val="22"/>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9157B5F">
            <w:pPr>
              <w:rPr>
                <w:rFonts w:ascii="宋体" w:hAnsi="宋体"/>
                <w:color w:val="auto"/>
                <w:szCs w:val="22"/>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7A07CDCA">
            <w:pPr>
              <w:rPr>
                <w:rFonts w:ascii="宋体" w:hAnsi="宋体"/>
                <w:color w:val="auto"/>
                <w:szCs w:val="22"/>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C922DBE">
            <w:pPr>
              <w:rPr>
                <w:rFonts w:ascii="宋体" w:hAnsi="宋体"/>
                <w:color w:val="auto"/>
                <w:szCs w:val="22"/>
                <w:highlight w:val="none"/>
              </w:rPr>
            </w:pPr>
          </w:p>
        </w:tc>
      </w:tr>
      <w:tr w14:paraId="1C76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075" w:type="dxa"/>
            <w:gridSpan w:val="8"/>
            <w:tcBorders>
              <w:top w:val="single" w:color="auto" w:sz="4" w:space="0"/>
              <w:left w:val="single" w:color="auto" w:sz="4" w:space="0"/>
              <w:bottom w:val="single" w:color="auto" w:sz="4" w:space="0"/>
              <w:right w:val="single" w:color="auto" w:sz="4" w:space="0"/>
            </w:tcBorders>
            <w:noWrap w:val="0"/>
            <w:vAlign w:val="top"/>
          </w:tcPr>
          <w:p w14:paraId="2751B593">
            <w:pPr>
              <w:rPr>
                <w:rFonts w:hint="eastAsia" w:ascii="宋体" w:hAnsi="宋体"/>
                <w:color w:val="auto"/>
                <w:szCs w:val="22"/>
                <w:highlight w:val="none"/>
              </w:rPr>
            </w:pPr>
            <w:r>
              <w:rPr>
                <w:rFonts w:hint="eastAsia" w:ascii="宋体" w:hAnsi="宋体"/>
                <w:color w:val="auto"/>
                <w:szCs w:val="22"/>
                <w:highlight w:val="none"/>
              </w:rPr>
              <w:t>报价合计（包含税费等所有费用）：</w:t>
            </w:r>
          </w:p>
          <w:p w14:paraId="3FBB335D">
            <w:pPr>
              <w:rPr>
                <w:rFonts w:ascii="宋体" w:hAnsi="宋体"/>
                <w:color w:val="auto"/>
                <w:szCs w:val="22"/>
                <w:highlight w:val="none"/>
              </w:rPr>
            </w:pPr>
            <w:r>
              <w:rPr>
                <w:rFonts w:hint="eastAsia" w:ascii="宋体" w:hAnsi="宋体"/>
                <w:color w:val="auto"/>
                <w:szCs w:val="22"/>
                <w:highlight w:val="none"/>
              </w:rPr>
              <w:t>（大写）人民币</w:t>
            </w:r>
            <w:r>
              <w:rPr>
                <w:rFonts w:ascii="宋体" w:hAnsi="宋体"/>
                <w:color w:val="auto"/>
                <w:szCs w:val="22"/>
                <w:highlight w:val="none"/>
              </w:rPr>
              <w:t xml:space="preserve"> </w:t>
            </w:r>
            <w:r>
              <w:rPr>
                <w:rFonts w:ascii="宋体" w:hAnsi="宋体"/>
                <w:color w:val="auto"/>
                <w:szCs w:val="22"/>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hint="eastAsia" w:ascii="宋体" w:hAnsi="宋体"/>
                <w:color w:val="auto"/>
                <w:szCs w:val="22"/>
                <w:highlight w:val="none"/>
                <w:u w:val="single"/>
              </w:rPr>
              <w:t>元）</w:t>
            </w:r>
          </w:p>
        </w:tc>
      </w:tr>
      <w:tr w14:paraId="606B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075" w:type="dxa"/>
            <w:gridSpan w:val="8"/>
            <w:tcBorders>
              <w:top w:val="single" w:color="auto" w:sz="4" w:space="0"/>
              <w:left w:val="single" w:color="auto" w:sz="4" w:space="0"/>
              <w:bottom w:val="single" w:color="auto" w:sz="4" w:space="0"/>
              <w:right w:val="single" w:color="auto" w:sz="4" w:space="0"/>
            </w:tcBorders>
            <w:noWrap w:val="0"/>
            <w:vAlign w:val="top"/>
          </w:tcPr>
          <w:p w14:paraId="3FA9D8A9">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4BE7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075" w:type="dxa"/>
            <w:gridSpan w:val="8"/>
            <w:tcBorders>
              <w:top w:val="single" w:color="auto" w:sz="4" w:space="0"/>
              <w:left w:val="single" w:color="auto" w:sz="4" w:space="0"/>
              <w:bottom w:val="single" w:color="auto" w:sz="4" w:space="0"/>
              <w:right w:val="single" w:color="auto" w:sz="4" w:space="0"/>
            </w:tcBorders>
            <w:noWrap w:val="0"/>
            <w:vAlign w:val="top"/>
          </w:tcPr>
          <w:p w14:paraId="1D0F05FE">
            <w:pPr>
              <w:rPr>
                <w:rFonts w:ascii="宋体" w:hAnsi="宋体"/>
                <w:color w:val="auto"/>
                <w:szCs w:val="22"/>
                <w:highlight w:val="none"/>
              </w:rPr>
            </w:pPr>
            <w:r>
              <w:rPr>
                <w:rFonts w:hint="eastAsia" w:ascii="宋体" w:hAnsi="宋体"/>
                <w:color w:val="auto"/>
                <w:szCs w:val="22"/>
                <w:highlight w:val="none"/>
              </w:rPr>
              <w:t>验收标准：</w:t>
            </w:r>
          </w:p>
        </w:tc>
      </w:tr>
      <w:tr w14:paraId="394D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075" w:type="dxa"/>
            <w:gridSpan w:val="8"/>
            <w:tcBorders>
              <w:top w:val="single" w:color="auto" w:sz="4" w:space="0"/>
              <w:left w:val="single" w:color="auto" w:sz="4" w:space="0"/>
              <w:bottom w:val="single" w:color="auto" w:sz="4" w:space="0"/>
              <w:right w:val="single" w:color="auto" w:sz="4" w:space="0"/>
            </w:tcBorders>
            <w:noWrap w:val="0"/>
            <w:vAlign w:val="top"/>
          </w:tcPr>
          <w:p w14:paraId="76ADC98F">
            <w:pPr>
              <w:rPr>
                <w:rFonts w:hint="eastAsia" w:ascii="宋体" w:hAnsi="宋体"/>
                <w:color w:val="auto"/>
                <w:szCs w:val="22"/>
                <w:highlight w:val="none"/>
              </w:rPr>
            </w:pPr>
            <w:r>
              <w:rPr>
                <w:rFonts w:hint="eastAsia" w:ascii="宋体" w:hAnsi="宋体"/>
                <w:color w:val="auto"/>
                <w:szCs w:val="22"/>
                <w:highlight w:val="none"/>
              </w:rPr>
              <w:t>优惠</w:t>
            </w:r>
            <w:r>
              <w:rPr>
                <w:rFonts w:hint="eastAsia" w:ascii="宋体" w:hAnsi="宋体"/>
                <w:color w:val="auto"/>
                <w:szCs w:val="22"/>
                <w:highlight w:val="none"/>
                <w:lang w:eastAsia="zh-CN"/>
              </w:rPr>
              <w:t>及其他</w:t>
            </w:r>
            <w:r>
              <w:rPr>
                <w:rFonts w:hint="eastAsia" w:ascii="宋体" w:hAnsi="宋体"/>
                <w:color w:val="auto"/>
                <w:szCs w:val="22"/>
                <w:highlight w:val="none"/>
              </w:rPr>
              <w:t>：</w:t>
            </w:r>
          </w:p>
        </w:tc>
      </w:tr>
    </w:tbl>
    <w:p w14:paraId="0B1EA62D">
      <w:pPr>
        <w:snapToGrid w:val="0"/>
        <w:spacing w:before="50" w:after="50"/>
        <w:jc w:val="left"/>
        <w:rPr>
          <w:rFonts w:hint="eastAsia" w:ascii="宋体" w:hAnsi="宋体" w:eastAsia="宋体" w:cs="宋体"/>
          <w:color w:val="auto"/>
          <w:kern w:val="0"/>
          <w:sz w:val="24"/>
          <w:highlight w:val="none"/>
          <w:lang w:val="zh-CN"/>
        </w:rPr>
      </w:pPr>
    </w:p>
    <w:p w14:paraId="27150D41">
      <w:pPr>
        <w:keepNext w:val="0"/>
        <w:keepLines w:val="0"/>
        <w:pageBreakBefore w:val="0"/>
        <w:widowControl w:val="0"/>
        <w:kinsoku/>
        <w:wordWrap/>
        <w:overflowPunct/>
        <w:topLinePunct w:val="0"/>
        <w:autoSpaceDE/>
        <w:autoSpaceDN/>
        <w:bidi w:val="0"/>
        <w:adjustRightInd/>
        <w:snapToGrid w:val="0"/>
        <w:spacing w:before="50" w:after="50" w:line="38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 1、 供应商需按本表格式填写，不得自行更改，也不得留空, 如有多分标，按分标分别提供响应报价表</w:t>
      </w:r>
      <w:r>
        <w:rPr>
          <w:rFonts w:hint="eastAsia" w:ascii="宋体" w:hAnsi="宋体" w:cs="宋体"/>
          <w:color w:val="auto"/>
          <w:kern w:val="0"/>
          <w:sz w:val="21"/>
          <w:szCs w:val="21"/>
          <w:highlight w:val="none"/>
          <w:lang w:val="zh-CN"/>
        </w:rPr>
        <w:t>。</w:t>
      </w:r>
    </w:p>
    <w:p w14:paraId="7AD17B89">
      <w:pPr>
        <w:keepNext w:val="0"/>
        <w:keepLines w:val="0"/>
        <w:pageBreakBefore w:val="0"/>
        <w:widowControl w:val="0"/>
        <w:kinsoku/>
        <w:wordWrap/>
        <w:overflowPunct/>
        <w:topLinePunct w:val="0"/>
        <w:autoSpaceDE/>
        <w:autoSpaceDN/>
        <w:bidi w:val="0"/>
        <w:adjustRightInd/>
        <w:snapToGrid w:val="0"/>
        <w:spacing w:before="50" w:after="50" w:line="380" w:lineRule="exact"/>
        <w:ind w:firstLine="420" w:firstLineChars="20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否则其响应作无效响应处理。</w:t>
      </w:r>
    </w:p>
    <w:p w14:paraId="5EED6CD8">
      <w:pPr>
        <w:keepNext w:val="0"/>
        <w:keepLines w:val="0"/>
        <w:pageBreakBefore w:val="0"/>
        <w:widowControl w:val="0"/>
        <w:kinsoku/>
        <w:wordWrap/>
        <w:overflowPunct/>
        <w:topLinePunct w:val="0"/>
        <w:autoSpaceDE/>
        <w:autoSpaceDN/>
        <w:bidi w:val="0"/>
        <w:adjustRightInd/>
        <w:snapToGrid w:val="0"/>
        <w:spacing w:before="50" w:after="50" w:line="380" w:lineRule="exact"/>
        <w:ind w:firstLine="420" w:firstLineChars="20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3、以上表格要求细分项目及报价，在“具体服务内容”一栏中，填写具体服务，</w:t>
      </w:r>
      <w:r>
        <w:rPr>
          <w:rFonts w:hint="eastAsia" w:ascii="宋体" w:hAnsi="宋体" w:eastAsia="宋体" w:cs="宋体"/>
          <w:b/>
          <w:color w:val="auto"/>
          <w:kern w:val="0"/>
          <w:sz w:val="21"/>
          <w:szCs w:val="21"/>
          <w:highlight w:val="none"/>
          <w:lang w:val="zh-CN"/>
        </w:rPr>
        <w:t>否则其响应作无效响应处理。</w:t>
      </w:r>
    </w:p>
    <w:p w14:paraId="4C0849F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4、特别提示：采购机构将对项目名称和项目编号，成交供应商名称、地址和成交金额，主要成交标的的名称、规格型号、数量、单价、服务要求等予以公示。</w:t>
      </w:r>
    </w:p>
    <w:p w14:paraId="7A3B389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083307F">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p>
    <w:p w14:paraId="07287191">
      <w:pPr>
        <w:autoSpaceDE w:val="0"/>
        <w:autoSpaceDN w:val="0"/>
        <w:spacing w:line="360" w:lineRule="auto"/>
        <w:ind w:left="4305" w:leftChars="2050" w:firstLine="1260" w:firstLineChars="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10B8705A">
      <w:pPr>
        <w:pStyle w:val="18"/>
        <w:spacing w:line="500" w:lineRule="exact"/>
        <w:ind w:firstLine="5565" w:firstLineChars="26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14:paraId="375004AC">
      <w:pPr>
        <w:pStyle w:val="9"/>
        <w:ind w:left="0" w:leftChars="0" w:firstLine="0" w:firstLineChars="0"/>
        <w:rPr>
          <w:rFonts w:hint="eastAsia"/>
          <w:color w:val="auto"/>
          <w:lang w:val="zh-CN" w:eastAsia="zh-CN"/>
        </w:rPr>
      </w:pPr>
    </w:p>
    <w:p w14:paraId="261E11E2">
      <w:pPr>
        <w:pStyle w:val="18"/>
        <w:spacing w:line="500" w:lineRule="exac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三、中小企业声明函</w:t>
      </w:r>
    </w:p>
    <w:p w14:paraId="655CF083">
      <w:pPr>
        <w:spacing w:line="300" w:lineRule="auto"/>
        <w:ind w:firstLine="2200" w:firstLineChars="500"/>
        <w:rPr>
          <w:rFonts w:hint="eastAsia" w:ascii="宋体" w:hAnsi="宋体" w:eastAsia="宋体" w:cs="宋体"/>
          <w:color w:val="auto"/>
          <w:sz w:val="44"/>
          <w:szCs w:val="44"/>
          <w:highlight w:val="none"/>
        </w:rPr>
      </w:pPr>
    </w:p>
    <w:p w14:paraId="182B42CD">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26A9C1CD">
      <w:pPr>
        <w:pStyle w:val="14"/>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2025年度隆安县国土变更调查及森林草原湿地荒漠调查监测</w:t>
      </w:r>
      <w:r>
        <w:rPr>
          <w:rFonts w:hint="eastAsia" w:ascii="宋体" w:hAnsi="宋体" w:eastAsia="宋体" w:cs="宋体"/>
          <w:color w:val="auto"/>
          <w:sz w:val="24"/>
          <w:highlight w:val="none"/>
          <w:u w:val="none"/>
          <w:lang w:eastAsia="zh-CN"/>
        </w:rPr>
        <w:t>项目</w:t>
      </w:r>
      <w:r>
        <w:rPr>
          <w:rFonts w:hint="eastAsia" w:ascii="宋体" w:hAnsi="宋体" w:eastAsia="宋体" w:cs="宋体"/>
          <w:color w:val="auto"/>
          <w:sz w:val="24"/>
          <w:highlight w:val="none"/>
        </w:rPr>
        <w:t>采购活动，提供的服务全部由符合政策要求的中小企业制造。相关企业（含联合体中的中小企业、签订分包意向协议的中小企业）的具体情况如下：</w:t>
      </w:r>
    </w:p>
    <w:p w14:paraId="35A421B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2F36C8A">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E0550AB">
      <w:pPr>
        <w:pStyle w:val="14"/>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19E78C0">
      <w:pPr>
        <w:pStyle w:val="14"/>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BBF00FC">
      <w:pPr>
        <w:pStyle w:val="14"/>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CDD8D7C">
      <w:pPr>
        <w:pStyle w:val="14"/>
        <w:spacing w:after="0" w:line="360" w:lineRule="auto"/>
        <w:ind w:left="3960" w:right="1808"/>
        <w:contextualSpacing/>
        <w:rPr>
          <w:rFonts w:hint="eastAsia" w:ascii="宋体" w:hAnsi="宋体" w:eastAsia="宋体" w:cs="宋体"/>
          <w:color w:val="auto"/>
          <w:sz w:val="24"/>
          <w:highlight w:val="none"/>
        </w:rPr>
      </w:pPr>
    </w:p>
    <w:p w14:paraId="2CAE16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88F25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C65481">
      <w:pPr>
        <w:pStyle w:val="14"/>
        <w:spacing w:after="0" w:line="360" w:lineRule="auto"/>
        <w:ind w:left="3960" w:right="1808"/>
        <w:contextualSpacing/>
        <w:rPr>
          <w:rFonts w:hint="eastAsia" w:ascii="宋体" w:hAnsi="宋体" w:eastAsia="宋体" w:cs="宋体"/>
          <w:color w:val="auto"/>
          <w:highlight w:val="none"/>
        </w:rPr>
      </w:pPr>
    </w:p>
    <w:p w14:paraId="4BC99E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F4909A">
      <w:pPr>
        <w:snapToGrid w:val="0"/>
        <w:spacing w:before="120" w:beforeLines="50" w:after="50" w:line="360" w:lineRule="auto"/>
        <w:outlineLvl w:val="1"/>
        <w:rPr>
          <w:rFonts w:hint="eastAsia" w:ascii="宋体" w:hAnsi="宋体" w:eastAsia="宋体" w:cs="宋体"/>
          <w:b/>
          <w:bCs/>
          <w:color w:val="auto"/>
          <w:sz w:val="32"/>
          <w:szCs w:val="32"/>
          <w:highlight w:val="none"/>
        </w:rPr>
      </w:pPr>
      <w:bookmarkStart w:id="108" w:name="_Toc31723070"/>
      <w:bookmarkStart w:id="109" w:name="_Toc35611438"/>
      <w:bookmarkStart w:id="110" w:name="_Toc44229899"/>
      <w:bookmarkStart w:id="111" w:name="_Toc31728084"/>
      <w:bookmarkStart w:id="112" w:name="_Toc35611516"/>
    </w:p>
    <w:p w14:paraId="1004DA39">
      <w:pPr>
        <w:snapToGrid w:val="0"/>
        <w:spacing w:before="120" w:beforeLines="50" w:after="50" w:line="360" w:lineRule="auto"/>
        <w:outlineLvl w:val="1"/>
        <w:rPr>
          <w:rFonts w:hint="eastAsia" w:ascii="宋体" w:hAnsi="宋体" w:eastAsia="宋体" w:cs="宋体"/>
          <w:b/>
          <w:bCs/>
          <w:color w:val="auto"/>
          <w:sz w:val="32"/>
          <w:szCs w:val="32"/>
          <w:highlight w:val="none"/>
        </w:rPr>
      </w:pPr>
    </w:p>
    <w:p w14:paraId="21BFF170">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bookmarkEnd w:id="108"/>
    <w:bookmarkEnd w:id="109"/>
    <w:bookmarkEnd w:id="110"/>
    <w:bookmarkEnd w:id="111"/>
    <w:bookmarkEnd w:id="112"/>
    <w:p w14:paraId="52FD66BF">
      <w:pPr>
        <w:pStyle w:val="5"/>
        <w:jc w:val="both"/>
        <w:rPr>
          <w:rFonts w:hint="eastAsia" w:ascii="宋体" w:hAnsi="宋体" w:eastAsia="宋体" w:cs="宋体"/>
          <w:b w:val="0"/>
          <w:color w:val="auto"/>
          <w:highlight w:val="none"/>
        </w:rPr>
      </w:pPr>
      <w:bookmarkStart w:id="113" w:name="_Toc27723"/>
      <w:bookmarkStart w:id="114" w:name="_Toc80205942"/>
      <w:bookmarkStart w:id="115" w:name="_Toc80886946"/>
      <w:r>
        <w:rPr>
          <w:rFonts w:hint="eastAsia" w:ascii="宋体" w:hAnsi="宋体" w:eastAsia="宋体" w:cs="宋体"/>
          <w:color w:val="auto"/>
          <w:highlight w:val="none"/>
          <w:lang w:val="en-US" w:eastAsia="zh-CN"/>
        </w:rPr>
        <w:t>第五节 其他文书、文件格式</w:t>
      </w:r>
      <w:bookmarkEnd w:id="113"/>
      <w:bookmarkEnd w:id="114"/>
      <w:bookmarkEnd w:id="115"/>
    </w:p>
    <w:p w14:paraId="1C5360D3">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097491F0">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28510C1A">
      <w:pPr>
        <w:rPr>
          <w:rFonts w:hint="eastAsia" w:ascii="宋体" w:hAnsi="宋体" w:eastAsia="宋体" w:cs="宋体"/>
          <w:color w:val="auto"/>
          <w:sz w:val="28"/>
          <w:szCs w:val="28"/>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
        </w:rPr>
        <w:t>企业（单位）自愿参与政府投资政府采购的</w:t>
      </w:r>
      <w:bookmarkStart w:id="116" w:name="PO_3000001868_PM002_14"/>
      <w:r>
        <w:rPr>
          <w:rFonts w:hint="eastAsia" w:ascii="宋体" w:hAnsi="宋体" w:eastAsia="宋体" w:cs="宋体"/>
          <w:color w:val="auto"/>
          <w:sz w:val="28"/>
          <w:szCs w:val="28"/>
          <w:highlight w:val="none"/>
          <w:u w:val="single"/>
          <w:lang w:val="en"/>
        </w:rPr>
        <w:t>[项目名称]</w:t>
      </w:r>
      <w:bookmarkEnd w:id="116"/>
      <w:r>
        <w:rPr>
          <w:rFonts w:hint="eastAsia" w:ascii="宋体" w:hAnsi="宋体" w:eastAsia="宋体" w:cs="宋体"/>
          <w:color w:val="auto"/>
          <w:sz w:val="28"/>
          <w:szCs w:val="28"/>
          <w:highlight w:val="none"/>
          <w:lang w:val="en"/>
        </w:rPr>
        <w:t>项目，</w:t>
      </w:r>
      <w:r>
        <w:rPr>
          <w:rFonts w:hint="eastAsia" w:ascii="宋体" w:hAnsi="宋体" w:eastAsia="宋体" w:cs="宋体"/>
          <w:b/>
          <w:bCs/>
          <w:color w:val="auto"/>
          <w:sz w:val="28"/>
          <w:szCs w:val="28"/>
          <w:highlight w:val="none"/>
          <w:lang w:val="en"/>
        </w:rPr>
        <w:t>在此郑重承诺：</w:t>
      </w:r>
      <w:r>
        <w:rPr>
          <w:rFonts w:hint="eastAsia" w:ascii="宋体" w:hAnsi="宋体" w:eastAsia="宋体" w:cs="宋体"/>
          <w:color w:val="auto"/>
          <w:sz w:val="28"/>
          <w:szCs w:val="28"/>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950B39B">
      <w:pPr>
        <w:snapToGrid w:val="0"/>
        <w:spacing w:line="360" w:lineRule="auto"/>
        <w:ind w:left="5965" w:leftChars="1736" w:hanging="2319" w:hangingChars="82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3C42C35E">
      <w:pPr>
        <w:snapToGrid w:val="0"/>
        <w:spacing w:line="360" w:lineRule="auto"/>
        <w:ind w:left="5965" w:leftChars="1736" w:hanging="2319" w:hangingChars="825"/>
        <w:rPr>
          <w:rFonts w:hint="eastAsia" w:ascii="宋体" w:hAnsi="宋体" w:eastAsia="宋体" w:cs="宋体"/>
          <w:b/>
          <w:color w:val="auto"/>
          <w:sz w:val="28"/>
          <w:szCs w:val="28"/>
          <w:highlight w:val="none"/>
        </w:rPr>
      </w:pPr>
    </w:p>
    <w:p w14:paraId="09E4CFF4">
      <w:pPr>
        <w:snapToGrid w:val="0"/>
        <w:spacing w:line="360" w:lineRule="auto"/>
        <w:ind w:left="5965" w:leftChars="1736" w:hanging="2319" w:hangingChars="825"/>
        <w:rPr>
          <w:rFonts w:hint="eastAsia" w:ascii="宋体" w:hAnsi="宋体" w:eastAsia="宋体" w:cs="宋体"/>
          <w:b/>
          <w:color w:val="auto"/>
          <w:sz w:val="28"/>
          <w:szCs w:val="28"/>
          <w:highlight w:val="none"/>
        </w:rPr>
      </w:pPr>
    </w:p>
    <w:p w14:paraId="74916B35">
      <w:pPr>
        <w:snapToGrid w:val="0"/>
        <w:spacing w:line="360" w:lineRule="auto"/>
        <w:ind w:left="5965" w:leftChars="1736" w:hanging="2319" w:hangingChars="825"/>
        <w:rPr>
          <w:rFonts w:hint="eastAsia" w:ascii="宋体" w:hAnsi="宋体" w:eastAsia="宋体" w:cs="宋体"/>
          <w:b/>
          <w:color w:val="auto"/>
          <w:sz w:val="28"/>
          <w:szCs w:val="28"/>
          <w:highlight w:val="none"/>
        </w:rPr>
      </w:pPr>
    </w:p>
    <w:p w14:paraId="1975D26E">
      <w:pPr>
        <w:snapToGrid w:val="0"/>
        <w:spacing w:line="360" w:lineRule="auto"/>
        <w:ind w:left="5965" w:leftChars="1736" w:hanging="2319" w:hangingChars="825"/>
        <w:rPr>
          <w:rFonts w:hint="eastAsia" w:ascii="宋体" w:hAnsi="宋体" w:eastAsia="宋体" w:cs="宋体"/>
          <w:color w:val="auto"/>
          <w:kern w:val="0"/>
          <w:sz w:val="28"/>
          <w:szCs w:val="28"/>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color w:val="auto"/>
          <w:kern w:val="0"/>
          <w:sz w:val="28"/>
          <w:szCs w:val="28"/>
          <w:highlight w:val="none"/>
          <w:lang w:val="zh-CN"/>
        </w:rPr>
        <w:t>投标人名称(电子签章)：</w:t>
      </w:r>
    </w:p>
    <w:p w14:paraId="168FEACA">
      <w:pPr>
        <w:snapToGrid w:val="0"/>
        <w:spacing w:line="360" w:lineRule="auto"/>
        <w:ind w:firstLine="6020" w:firstLineChars="215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日期</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zh-CN"/>
        </w:rPr>
        <w:t>月</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日</w:t>
      </w:r>
    </w:p>
    <w:p w14:paraId="3F519596">
      <w:pPr>
        <w:spacing w:line="520" w:lineRule="exact"/>
        <w:rPr>
          <w:rFonts w:hint="eastAsia" w:ascii="宋体" w:hAnsi="宋体" w:eastAsia="宋体" w:cs="宋体"/>
          <w:color w:val="auto"/>
          <w:sz w:val="28"/>
          <w:szCs w:val="28"/>
          <w:highlight w:val="none"/>
        </w:rPr>
        <w:sectPr>
          <w:pgSz w:w="11906" w:h="16838"/>
          <w:pgMar w:top="1440" w:right="1080" w:bottom="1440" w:left="1080" w:header="720" w:footer="720" w:gutter="0"/>
          <w:pgNumType w:fmt="decimal"/>
          <w:cols w:space="720" w:num="1"/>
          <w:docGrid w:type="lines" w:linePitch="331" w:charSpace="0"/>
        </w:sectPr>
      </w:pPr>
    </w:p>
    <w:p w14:paraId="2AAF5886">
      <w:pPr>
        <w:spacing w:line="520" w:lineRule="exact"/>
        <w:rPr>
          <w:rFonts w:hint="eastAsia" w:ascii="宋体" w:hAnsi="宋体" w:eastAsia="宋体" w:cs="宋体"/>
          <w:color w:val="auto"/>
          <w:sz w:val="24"/>
          <w:highlight w:val="none"/>
        </w:rPr>
      </w:pPr>
    </w:p>
    <w:p w14:paraId="6CF8EE97">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40398035">
      <w:pPr>
        <w:spacing w:line="520" w:lineRule="exact"/>
        <w:rPr>
          <w:rFonts w:hint="eastAsia" w:ascii="宋体" w:hAnsi="宋体" w:eastAsia="宋体" w:cs="宋体"/>
          <w:color w:val="auto"/>
          <w:sz w:val="32"/>
          <w:szCs w:val="32"/>
          <w:highlight w:val="none"/>
        </w:rPr>
      </w:pPr>
    </w:p>
    <w:p w14:paraId="1FAE4CF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采购人</w:t>
      </w:r>
      <w:r>
        <w:rPr>
          <w:rFonts w:hint="eastAsia" w:ascii="宋体" w:hAnsi="宋体" w:cs="宋体"/>
          <w:color w:val="auto"/>
          <w:sz w:val="24"/>
          <w:szCs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采购活动由本单位提供服务。</w:t>
      </w:r>
    </w:p>
    <w:p w14:paraId="54B3E6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41FAF5B">
      <w:pPr>
        <w:spacing w:line="360" w:lineRule="auto"/>
        <w:contextualSpacing/>
        <w:rPr>
          <w:rFonts w:hint="eastAsia" w:ascii="宋体" w:hAnsi="宋体" w:eastAsia="宋体" w:cs="宋体"/>
          <w:color w:val="auto"/>
          <w:sz w:val="24"/>
          <w:highlight w:val="none"/>
        </w:rPr>
      </w:pPr>
    </w:p>
    <w:p w14:paraId="77A8BD8C">
      <w:pPr>
        <w:spacing w:line="360" w:lineRule="auto"/>
        <w:contextualSpacing/>
        <w:rPr>
          <w:rFonts w:hint="eastAsia" w:ascii="宋体" w:hAnsi="宋体" w:eastAsia="宋体" w:cs="宋体"/>
          <w:color w:val="auto"/>
          <w:sz w:val="24"/>
          <w:highlight w:val="none"/>
        </w:rPr>
      </w:pPr>
    </w:p>
    <w:p w14:paraId="0FECB3A2">
      <w:pPr>
        <w:spacing w:line="360" w:lineRule="auto"/>
        <w:contextualSpacing/>
        <w:rPr>
          <w:rFonts w:hint="eastAsia" w:ascii="宋体" w:hAnsi="宋体" w:eastAsia="宋体" w:cs="宋体"/>
          <w:color w:val="auto"/>
          <w:sz w:val="24"/>
          <w:highlight w:val="none"/>
        </w:rPr>
      </w:pPr>
    </w:p>
    <w:p w14:paraId="5EC53710">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6781033">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2D531A6">
      <w:pPr>
        <w:spacing w:line="360" w:lineRule="auto"/>
        <w:contextualSpacing/>
        <w:rPr>
          <w:rFonts w:hint="eastAsia" w:ascii="宋体" w:hAnsi="宋体" w:eastAsia="宋体" w:cs="宋体"/>
          <w:color w:val="auto"/>
          <w:sz w:val="24"/>
          <w:highlight w:val="none"/>
        </w:rPr>
      </w:pPr>
    </w:p>
    <w:p w14:paraId="20020026">
      <w:pPr>
        <w:spacing w:line="360" w:lineRule="auto"/>
        <w:contextualSpacing/>
        <w:rPr>
          <w:rFonts w:hint="eastAsia" w:ascii="宋体" w:hAnsi="宋体" w:eastAsia="宋体" w:cs="宋体"/>
          <w:color w:val="auto"/>
          <w:sz w:val="24"/>
          <w:highlight w:val="none"/>
        </w:rPr>
      </w:pPr>
    </w:p>
    <w:p w14:paraId="2C0AA407">
      <w:pPr>
        <w:spacing w:line="360" w:lineRule="auto"/>
        <w:contextualSpacing/>
        <w:rPr>
          <w:rFonts w:hint="eastAsia" w:ascii="宋体" w:hAnsi="宋体" w:eastAsia="宋体" w:cs="宋体"/>
          <w:color w:val="auto"/>
          <w:sz w:val="24"/>
          <w:highlight w:val="none"/>
        </w:rPr>
      </w:pPr>
    </w:p>
    <w:p w14:paraId="46CF8CE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4F62667">
      <w:pPr>
        <w:spacing w:line="520" w:lineRule="exact"/>
        <w:jc w:val="center"/>
        <w:rPr>
          <w:rFonts w:hint="eastAsia" w:ascii="宋体" w:hAnsi="宋体" w:eastAsia="宋体" w:cs="宋体"/>
          <w:color w:val="auto"/>
          <w:sz w:val="24"/>
          <w:highlight w:val="none"/>
        </w:rPr>
      </w:pPr>
    </w:p>
    <w:p w14:paraId="09CBED0B">
      <w:pPr>
        <w:pStyle w:val="18"/>
        <w:spacing w:line="500" w:lineRule="exact"/>
        <w:ind w:firstLine="6360" w:firstLineChars="2650"/>
        <w:rPr>
          <w:rFonts w:hint="eastAsia" w:ascii="宋体" w:hAnsi="宋体" w:eastAsia="宋体" w:cs="宋体"/>
          <w:color w:val="auto"/>
          <w:sz w:val="24"/>
          <w:highlight w:val="none"/>
          <w:lang w:val="zh-CN"/>
        </w:rPr>
      </w:pPr>
    </w:p>
    <w:p w14:paraId="63EF5F08">
      <w:pPr>
        <w:snapToGrid w:val="0"/>
        <w:spacing w:line="360" w:lineRule="auto"/>
        <w:ind w:firstLine="0" w:firstLineChars="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监狱企业证明文件</w:t>
      </w:r>
    </w:p>
    <w:p w14:paraId="46C0E174">
      <w:pPr>
        <w:snapToGrid w:val="0"/>
        <w:spacing w:line="360" w:lineRule="auto"/>
        <w:ind w:firstLine="0" w:firstLineChars="0"/>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6964201D">
      <w:pPr>
        <w:spacing w:line="520" w:lineRule="exac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77B0B2DD">
      <w:pPr>
        <w:spacing w:line="520" w:lineRule="exact"/>
        <w:jc w:val="center"/>
        <w:rPr>
          <w:rFonts w:hint="eastAsia" w:ascii="宋体" w:hAnsi="宋体" w:eastAsia="宋体" w:cs="宋体"/>
          <w:color w:val="auto"/>
          <w:sz w:val="24"/>
          <w:highlight w:val="none"/>
        </w:rPr>
      </w:pPr>
    </w:p>
    <w:p w14:paraId="6654A7F7">
      <w:pPr>
        <w:spacing w:line="520" w:lineRule="exact"/>
        <w:jc w:val="center"/>
        <w:rPr>
          <w:rFonts w:hint="eastAsia" w:ascii="宋体" w:hAnsi="宋体" w:eastAsia="宋体" w:cs="宋体"/>
          <w:color w:val="auto"/>
          <w:sz w:val="24"/>
          <w:highlight w:val="none"/>
        </w:rPr>
      </w:pPr>
    </w:p>
    <w:p w14:paraId="6D67EC46">
      <w:pPr>
        <w:spacing w:line="520" w:lineRule="exact"/>
        <w:jc w:val="center"/>
        <w:rPr>
          <w:rFonts w:hint="eastAsia" w:ascii="宋体" w:hAnsi="宋体" w:eastAsia="宋体" w:cs="宋体"/>
          <w:color w:val="auto"/>
          <w:sz w:val="24"/>
          <w:highlight w:val="none"/>
        </w:rPr>
      </w:pPr>
    </w:p>
    <w:p w14:paraId="144AAF2E">
      <w:pPr>
        <w:spacing w:line="520" w:lineRule="exact"/>
        <w:jc w:val="center"/>
        <w:rPr>
          <w:rFonts w:hint="eastAsia" w:ascii="宋体" w:hAnsi="宋体" w:eastAsia="宋体" w:cs="宋体"/>
          <w:color w:val="auto"/>
          <w:sz w:val="24"/>
          <w:highlight w:val="none"/>
        </w:rPr>
      </w:pPr>
    </w:p>
    <w:p w14:paraId="4D27EE33">
      <w:pPr>
        <w:spacing w:line="520" w:lineRule="exact"/>
        <w:jc w:val="center"/>
        <w:rPr>
          <w:rFonts w:hint="eastAsia" w:ascii="宋体" w:hAnsi="宋体" w:eastAsia="宋体" w:cs="宋体"/>
          <w:color w:val="auto"/>
          <w:sz w:val="24"/>
          <w:highlight w:val="none"/>
        </w:rPr>
      </w:pPr>
    </w:p>
    <w:p w14:paraId="69661F80">
      <w:pPr>
        <w:spacing w:line="520" w:lineRule="exact"/>
        <w:jc w:val="center"/>
        <w:rPr>
          <w:rFonts w:hint="eastAsia" w:ascii="宋体" w:hAnsi="宋体" w:eastAsia="宋体" w:cs="宋体"/>
          <w:color w:val="auto"/>
          <w:sz w:val="24"/>
          <w:highlight w:val="none"/>
        </w:rPr>
      </w:pPr>
    </w:p>
    <w:p w14:paraId="699DF7F4">
      <w:pPr>
        <w:spacing w:line="520" w:lineRule="exact"/>
        <w:jc w:val="center"/>
        <w:rPr>
          <w:rFonts w:hint="eastAsia" w:ascii="宋体" w:hAnsi="宋体" w:eastAsia="宋体" w:cs="宋体"/>
          <w:color w:val="auto"/>
          <w:sz w:val="24"/>
          <w:highlight w:val="none"/>
        </w:rPr>
      </w:pPr>
    </w:p>
    <w:p w14:paraId="284850D3">
      <w:pPr>
        <w:spacing w:line="520" w:lineRule="exact"/>
        <w:jc w:val="center"/>
        <w:rPr>
          <w:rFonts w:hint="eastAsia" w:ascii="宋体" w:hAnsi="宋体" w:eastAsia="宋体" w:cs="宋体"/>
          <w:color w:val="auto"/>
          <w:sz w:val="24"/>
          <w:highlight w:val="none"/>
        </w:rPr>
      </w:pPr>
    </w:p>
    <w:p w14:paraId="69954CBA">
      <w:pPr>
        <w:spacing w:line="520" w:lineRule="exact"/>
        <w:jc w:val="center"/>
        <w:rPr>
          <w:rFonts w:hint="eastAsia" w:ascii="宋体" w:hAnsi="宋体" w:eastAsia="宋体" w:cs="宋体"/>
          <w:color w:val="auto"/>
          <w:sz w:val="24"/>
          <w:highlight w:val="none"/>
        </w:rPr>
      </w:pPr>
    </w:p>
    <w:p w14:paraId="5BD3937A">
      <w:pPr>
        <w:spacing w:line="520" w:lineRule="exact"/>
        <w:jc w:val="center"/>
        <w:rPr>
          <w:rFonts w:hint="eastAsia" w:ascii="宋体" w:hAnsi="宋体" w:eastAsia="宋体" w:cs="宋体"/>
          <w:color w:val="auto"/>
          <w:sz w:val="24"/>
          <w:highlight w:val="none"/>
        </w:rPr>
      </w:pPr>
    </w:p>
    <w:p w14:paraId="08CBF349">
      <w:pPr>
        <w:spacing w:line="520" w:lineRule="exact"/>
        <w:jc w:val="center"/>
        <w:rPr>
          <w:rFonts w:hint="eastAsia" w:ascii="宋体" w:hAnsi="宋体" w:eastAsia="宋体" w:cs="宋体"/>
          <w:color w:val="auto"/>
          <w:sz w:val="24"/>
          <w:highlight w:val="none"/>
        </w:rPr>
      </w:pPr>
    </w:p>
    <w:p w14:paraId="5B99908D">
      <w:pPr>
        <w:spacing w:line="520" w:lineRule="exact"/>
        <w:jc w:val="center"/>
        <w:rPr>
          <w:rFonts w:hint="eastAsia" w:ascii="宋体" w:hAnsi="宋体" w:eastAsia="宋体" w:cs="宋体"/>
          <w:color w:val="auto"/>
          <w:sz w:val="24"/>
          <w:highlight w:val="none"/>
        </w:rPr>
      </w:pPr>
    </w:p>
    <w:p w14:paraId="08CB0C9D">
      <w:pPr>
        <w:spacing w:line="520" w:lineRule="exact"/>
        <w:jc w:val="center"/>
        <w:rPr>
          <w:rFonts w:hint="eastAsia" w:ascii="宋体" w:hAnsi="宋体" w:eastAsia="宋体" w:cs="宋体"/>
          <w:color w:val="auto"/>
          <w:sz w:val="24"/>
          <w:highlight w:val="none"/>
        </w:rPr>
      </w:pPr>
    </w:p>
    <w:p w14:paraId="3F6CE959">
      <w:pPr>
        <w:spacing w:line="520" w:lineRule="exact"/>
        <w:jc w:val="center"/>
        <w:rPr>
          <w:rFonts w:hint="eastAsia" w:ascii="宋体" w:hAnsi="宋体" w:eastAsia="宋体" w:cs="宋体"/>
          <w:color w:val="auto"/>
          <w:sz w:val="24"/>
          <w:highlight w:val="none"/>
        </w:rPr>
      </w:pPr>
    </w:p>
    <w:p w14:paraId="18968B33">
      <w:pPr>
        <w:pStyle w:val="4"/>
        <w:jc w:val="center"/>
        <w:rPr>
          <w:rFonts w:hint="eastAsia" w:ascii="宋体" w:hAnsi="宋体" w:eastAsia="宋体" w:cs="宋体"/>
          <w:b w:val="0"/>
          <w:bCs w:val="0"/>
          <w:color w:val="auto"/>
          <w:highlight w:val="none"/>
        </w:rPr>
      </w:pPr>
      <w:bookmarkStart w:id="117" w:name="_Toc80886947"/>
      <w:bookmarkStart w:id="118" w:name="_Toc19735"/>
      <w:r>
        <w:rPr>
          <w:rFonts w:hint="eastAsia" w:ascii="宋体" w:hAnsi="宋体" w:eastAsia="宋体" w:cs="宋体"/>
          <w:b w:val="0"/>
          <w:bCs w:val="0"/>
          <w:color w:val="auto"/>
          <w:highlight w:val="none"/>
        </w:rPr>
        <w:t>第六章  合同文本</w:t>
      </w:r>
      <w:bookmarkEnd w:id="117"/>
      <w:r>
        <w:rPr>
          <w:rFonts w:hint="eastAsia" w:ascii="宋体" w:hAnsi="宋体" w:eastAsia="宋体" w:cs="宋体"/>
          <w:b w:val="0"/>
          <w:bCs w:val="0"/>
          <w:color w:val="auto"/>
          <w:highlight w:val="none"/>
        </w:rPr>
        <w:br w:type="page"/>
      </w:r>
      <w:bookmarkEnd w:id="118"/>
    </w:p>
    <w:p w14:paraId="455B1FB0">
      <w:pPr>
        <w:rPr>
          <w:rFonts w:hint="eastAsia" w:ascii="宋体" w:hAnsi="宋体" w:eastAsia="宋体" w:cs="宋体"/>
          <w:b/>
          <w:bCs/>
          <w:color w:val="auto"/>
          <w:highlight w:val="none"/>
        </w:rPr>
      </w:pP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合同编号</w:t>
      </w:r>
      <w:r>
        <w:rPr>
          <w:rFonts w:hint="eastAsia" w:ascii="宋体" w:hAnsi="宋体" w:eastAsia="宋体" w:cs="宋体"/>
          <w:color w:val="auto"/>
          <w:sz w:val="24"/>
          <w:highlight w:val="none"/>
        </w:rPr>
        <w:t>：</w:t>
      </w:r>
    </w:p>
    <w:p w14:paraId="1B1D2915">
      <w:pPr>
        <w:spacing w:line="360" w:lineRule="auto"/>
        <w:jc w:val="center"/>
        <w:rPr>
          <w:rFonts w:hint="eastAsia" w:ascii="宋体" w:hAnsi="宋体" w:eastAsia="宋体" w:cs="宋体"/>
          <w:b/>
          <w:bCs/>
          <w:color w:val="auto"/>
          <w:sz w:val="52"/>
          <w:highlight w:val="none"/>
        </w:rPr>
      </w:pPr>
    </w:p>
    <w:p w14:paraId="5E996243">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A23C76C">
      <w:pPr>
        <w:spacing w:line="360" w:lineRule="auto"/>
        <w:ind w:firstLine="420" w:firstLineChars="200"/>
        <w:rPr>
          <w:rFonts w:hint="eastAsia" w:ascii="宋体" w:hAnsi="宋体" w:eastAsia="宋体" w:cs="宋体"/>
          <w:color w:val="auto"/>
          <w:highlight w:val="none"/>
        </w:rPr>
      </w:pPr>
    </w:p>
    <w:p w14:paraId="65C8B5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98165D2">
      <w:pPr>
        <w:spacing w:line="360" w:lineRule="auto"/>
        <w:jc w:val="center"/>
        <w:rPr>
          <w:rFonts w:hint="eastAsia" w:ascii="宋体" w:hAnsi="宋体" w:eastAsia="宋体" w:cs="宋体"/>
          <w:b/>
          <w:bCs/>
          <w:color w:val="auto"/>
          <w:sz w:val="44"/>
          <w:highlight w:val="none"/>
        </w:rPr>
      </w:pPr>
      <w:r>
        <w:rPr>
          <w:rFonts w:hint="eastAsia" w:ascii="宋体" w:hAnsi="宋体" w:cs="宋体"/>
          <w:b/>
          <w:bCs/>
          <w:color w:val="auto"/>
          <w:sz w:val="44"/>
          <w:highlight w:val="none"/>
          <w:u w:val="none"/>
          <w:lang w:eastAsia="zh-CN"/>
        </w:rPr>
        <w:t>2025年度隆安县国土变更调查及森林草原湿地荒漠调查监测项目</w:t>
      </w:r>
      <w:r>
        <w:rPr>
          <w:rFonts w:hint="eastAsia" w:ascii="宋体" w:hAnsi="宋体" w:eastAsia="宋体" w:cs="宋体"/>
          <w:b/>
          <w:bCs/>
          <w:color w:val="auto"/>
          <w:sz w:val="44"/>
          <w:highlight w:val="none"/>
          <w:u w:val="none"/>
        </w:rPr>
        <w:t>合同</w:t>
      </w:r>
    </w:p>
    <w:p w14:paraId="070246D6">
      <w:pPr>
        <w:spacing w:line="360" w:lineRule="auto"/>
        <w:jc w:val="center"/>
        <w:rPr>
          <w:rFonts w:hint="eastAsia" w:ascii="宋体" w:hAnsi="宋体" w:eastAsia="宋体" w:cs="宋体"/>
          <w:b/>
          <w:bCs/>
          <w:color w:val="auto"/>
          <w:sz w:val="44"/>
          <w:highlight w:val="none"/>
        </w:rPr>
      </w:pPr>
    </w:p>
    <w:p w14:paraId="4A446BF8">
      <w:pPr>
        <w:spacing w:line="360" w:lineRule="auto"/>
        <w:ind w:firstLine="3507" w:firstLineChars="794"/>
        <w:rPr>
          <w:rFonts w:hint="eastAsia" w:ascii="宋体" w:hAnsi="宋体" w:eastAsia="宋体" w:cs="宋体"/>
          <w:b/>
          <w:bCs/>
          <w:color w:val="auto"/>
          <w:sz w:val="44"/>
          <w:highlight w:val="none"/>
        </w:rPr>
      </w:pPr>
    </w:p>
    <w:p w14:paraId="6411EC54">
      <w:pPr>
        <w:spacing w:line="360" w:lineRule="auto"/>
        <w:ind w:firstLine="3507" w:firstLineChars="794"/>
        <w:rPr>
          <w:rFonts w:hint="eastAsia" w:ascii="宋体" w:hAnsi="宋体" w:eastAsia="宋体" w:cs="宋体"/>
          <w:b/>
          <w:bCs/>
          <w:color w:val="auto"/>
          <w:sz w:val="44"/>
          <w:highlight w:val="none"/>
        </w:rPr>
      </w:pPr>
    </w:p>
    <w:p w14:paraId="254A02CB">
      <w:pPr>
        <w:ind w:firstLine="1995" w:firstLineChars="552"/>
        <w:rPr>
          <w:rFonts w:hint="eastAsia" w:ascii="宋体" w:hAnsi="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p>
    <w:p w14:paraId="31E1B952">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LA</w:t>
      </w:r>
      <w:r>
        <w:rPr>
          <w:rFonts w:hint="eastAsia" w:ascii="宋体" w:hAnsi="宋体" w:eastAsia="宋体" w:cs="宋体"/>
          <w:b/>
          <w:color w:val="auto"/>
          <w:sz w:val="36"/>
          <w:szCs w:val="36"/>
          <w:highlight w:val="none"/>
          <w:u w:val="single"/>
        </w:rPr>
        <w:t>ZC</w:t>
      </w:r>
      <w:r>
        <w:rPr>
          <w:rFonts w:hint="eastAsia" w:ascii="宋体" w:hAnsi="宋体" w:cs="宋体"/>
          <w:b/>
          <w:color w:val="auto"/>
          <w:sz w:val="36"/>
          <w:szCs w:val="36"/>
          <w:highlight w:val="none"/>
          <w:u w:val="single"/>
          <w:lang w:val="en-US" w:eastAsia="zh-CN"/>
        </w:rPr>
        <w:t>2026-C3-00008</w:t>
      </w:r>
      <w:r>
        <w:rPr>
          <w:rFonts w:hint="eastAsia" w:ascii="宋体" w:hAnsi="宋体" w:eastAsia="宋体" w:cs="宋体"/>
          <w:b/>
          <w:color w:val="auto"/>
          <w:sz w:val="36"/>
          <w:szCs w:val="36"/>
          <w:highlight w:val="none"/>
          <w:u w:val="single"/>
        </w:rPr>
        <w:t xml:space="preserve"> </w:t>
      </w:r>
    </w:p>
    <w:p w14:paraId="21941048">
      <w:pPr>
        <w:ind w:firstLine="1308" w:firstLineChars="545"/>
        <w:rPr>
          <w:rFonts w:hint="eastAsia" w:ascii="宋体" w:hAnsi="宋体" w:eastAsia="宋体" w:cs="宋体"/>
          <w:color w:val="auto"/>
          <w:sz w:val="24"/>
          <w:highlight w:val="none"/>
        </w:rPr>
      </w:pPr>
    </w:p>
    <w:p w14:paraId="2CDD804A">
      <w:pPr>
        <w:ind w:firstLine="1995" w:firstLineChars="552"/>
        <w:rPr>
          <w:rFonts w:hint="eastAsia" w:ascii="宋体" w:hAnsi="宋体" w:eastAsia="宋体" w:cs="宋体"/>
          <w:b/>
          <w:color w:val="auto"/>
          <w:sz w:val="36"/>
          <w:szCs w:val="36"/>
          <w:highlight w:val="none"/>
          <w:u w:val="single"/>
        </w:rPr>
      </w:pPr>
    </w:p>
    <w:p w14:paraId="30DF56D7">
      <w:pPr>
        <w:ind w:firstLine="1995" w:firstLineChars="552"/>
        <w:rPr>
          <w:rFonts w:hint="eastAsia" w:ascii="宋体" w:hAnsi="宋体" w:eastAsia="宋体" w:cs="宋体"/>
          <w:b/>
          <w:color w:val="auto"/>
          <w:sz w:val="36"/>
          <w:szCs w:val="36"/>
          <w:highlight w:val="none"/>
          <w:u w:val="single"/>
        </w:rPr>
      </w:pPr>
    </w:p>
    <w:p w14:paraId="7D9F7B2A">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隆安县林业局</w:t>
      </w:r>
      <w:r>
        <w:rPr>
          <w:rFonts w:hint="eastAsia" w:ascii="宋体" w:hAnsi="宋体" w:eastAsia="宋体" w:cs="宋体"/>
          <w:b/>
          <w:color w:val="auto"/>
          <w:sz w:val="36"/>
          <w:szCs w:val="36"/>
          <w:highlight w:val="none"/>
          <w:u w:val="single"/>
        </w:rPr>
        <w:t xml:space="preserve">  </w:t>
      </w:r>
    </w:p>
    <w:p w14:paraId="7D127A16">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2DF3C874">
      <w:pPr>
        <w:tabs>
          <w:tab w:val="left" w:pos="7380"/>
        </w:tabs>
        <w:spacing w:line="360" w:lineRule="auto"/>
        <w:rPr>
          <w:rFonts w:hint="eastAsia" w:ascii="宋体" w:hAnsi="宋体" w:eastAsia="宋体" w:cs="宋体"/>
          <w:b/>
          <w:bCs/>
          <w:color w:val="auto"/>
          <w:sz w:val="44"/>
          <w:highlight w:val="none"/>
        </w:rPr>
      </w:pPr>
    </w:p>
    <w:p w14:paraId="13575402">
      <w:pPr>
        <w:tabs>
          <w:tab w:val="left" w:pos="7380"/>
        </w:tabs>
        <w:spacing w:line="360" w:lineRule="auto"/>
        <w:rPr>
          <w:rFonts w:hint="eastAsia" w:ascii="宋体" w:hAnsi="宋体" w:eastAsia="宋体" w:cs="宋体"/>
          <w:b/>
          <w:bCs/>
          <w:color w:val="auto"/>
          <w:sz w:val="44"/>
          <w:highlight w:val="none"/>
        </w:rPr>
      </w:pPr>
    </w:p>
    <w:p w14:paraId="6E662A84">
      <w:pPr>
        <w:tabs>
          <w:tab w:val="left" w:pos="7380"/>
        </w:tabs>
        <w:spacing w:line="360" w:lineRule="auto"/>
        <w:rPr>
          <w:rFonts w:hint="eastAsia" w:ascii="宋体" w:hAnsi="宋体" w:eastAsia="宋体" w:cs="宋体"/>
          <w:b/>
          <w:bCs/>
          <w:color w:val="auto"/>
          <w:sz w:val="44"/>
          <w:highlight w:val="none"/>
        </w:rPr>
      </w:pPr>
    </w:p>
    <w:p w14:paraId="1024DA62">
      <w:pPr>
        <w:tabs>
          <w:tab w:val="left" w:pos="7380"/>
        </w:tabs>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29A3F20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151AD6C">
      <w:pPr>
        <w:snapToGrid w:val="0"/>
        <w:spacing w:line="360" w:lineRule="auto"/>
        <w:jc w:val="center"/>
        <w:rPr>
          <w:rFonts w:hint="eastAsia" w:ascii="宋体" w:hAnsi="宋体" w:eastAsia="宋体" w:cs="宋体"/>
          <w:b/>
          <w:bCs/>
          <w:color w:val="auto"/>
          <w:sz w:val="44"/>
          <w:highlight w:val="none"/>
        </w:rPr>
      </w:pPr>
    </w:p>
    <w:p w14:paraId="67DB434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512EAC6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71ECDBA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2EBA1FB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65360DC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475D957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6758AEF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FB7A47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05F7F1A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167E0EA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078B9B1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BFAAFA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54AB756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2D7E41D7">
      <w:pPr>
        <w:snapToGrid w:val="0"/>
        <w:spacing w:line="360" w:lineRule="auto"/>
        <w:rPr>
          <w:rFonts w:hint="eastAsia" w:ascii="宋体" w:hAnsi="宋体" w:eastAsia="宋体" w:cs="宋体"/>
          <w:color w:val="auto"/>
          <w:kern w:val="0"/>
          <w:sz w:val="24"/>
          <w:highlight w:val="none"/>
        </w:rPr>
      </w:pPr>
    </w:p>
    <w:p w14:paraId="02005309">
      <w:pPr>
        <w:pStyle w:val="15"/>
        <w:ind w:firstLine="1126"/>
        <w:rPr>
          <w:rFonts w:hint="eastAsia" w:ascii="宋体" w:hAnsi="宋体" w:eastAsia="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3135308F">
      <w:pPr>
        <w:pStyle w:val="32"/>
        <w:spacing w:after="0"/>
        <w:ind w:firstLine="562"/>
        <w:jc w:val="center"/>
        <w:outlineLvl w:val="1"/>
        <w:rPr>
          <w:rFonts w:hint="eastAsia" w:ascii="宋体" w:hAnsi="宋体" w:eastAsia="宋体" w:cs="宋体"/>
          <w:b/>
          <w:color w:val="auto"/>
          <w:sz w:val="28"/>
          <w:szCs w:val="28"/>
          <w:highlight w:val="none"/>
        </w:rPr>
      </w:pPr>
      <w:bookmarkStart w:id="119" w:name="_Toc19608"/>
      <w:bookmarkStart w:id="120" w:name="_Toc80205944"/>
      <w:bookmarkStart w:id="121" w:name="_Toc80886948"/>
      <w:r>
        <w:rPr>
          <w:rFonts w:hint="eastAsia" w:ascii="宋体" w:hAnsi="宋体" w:eastAsia="宋体" w:cs="宋体"/>
          <w:b/>
          <w:color w:val="auto"/>
          <w:sz w:val="28"/>
          <w:szCs w:val="28"/>
          <w:highlight w:val="none"/>
        </w:rPr>
        <w:t>第一部分 合同书</w:t>
      </w:r>
      <w:bookmarkEnd w:id="119"/>
      <w:bookmarkEnd w:id="120"/>
      <w:bookmarkEnd w:id="121"/>
    </w:p>
    <w:p w14:paraId="3CE001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隆安县林业局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4601B2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隆安县林业局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（中标人名称）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4087C159">
      <w:pPr>
        <w:spacing w:line="360" w:lineRule="auto"/>
        <w:ind w:firstLine="482" w:firstLineChars="200"/>
        <w:rPr>
          <w:rFonts w:hint="eastAsia" w:ascii="宋体" w:hAnsi="宋体" w:eastAsia="宋体" w:cs="宋体"/>
          <w:b/>
          <w:color w:val="auto"/>
          <w:sz w:val="24"/>
          <w:highlight w:val="none"/>
        </w:rPr>
      </w:pPr>
      <w:bookmarkStart w:id="122" w:name="_Toc2232"/>
      <w:bookmarkStart w:id="123" w:name="_Toc24059"/>
      <w:bookmarkStart w:id="124" w:name="_Toc3029"/>
      <w:r>
        <w:rPr>
          <w:rFonts w:hint="eastAsia" w:ascii="宋体" w:hAnsi="宋体" w:eastAsia="宋体" w:cs="宋体"/>
          <w:b/>
          <w:color w:val="auto"/>
          <w:sz w:val="24"/>
          <w:highlight w:val="none"/>
        </w:rPr>
        <w:t>1.1 合同组成部分</w:t>
      </w:r>
      <w:bookmarkEnd w:id="122"/>
      <w:bookmarkEnd w:id="123"/>
      <w:bookmarkEnd w:id="124"/>
    </w:p>
    <w:p w14:paraId="620EC0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BDBF3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656761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774E22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586CB2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122645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4D095A27">
      <w:pPr>
        <w:spacing w:line="360" w:lineRule="auto"/>
        <w:ind w:firstLine="482" w:firstLineChars="200"/>
        <w:rPr>
          <w:rFonts w:hint="eastAsia" w:ascii="宋体" w:hAnsi="宋体" w:eastAsia="宋体" w:cs="宋体"/>
          <w:b/>
          <w:color w:val="auto"/>
          <w:sz w:val="24"/>
          <w:highlight w:val="none"/>
        </w:rPr>
      </w:pPr>
      <w:bookmarkStart w:id="125" w:name="_Toc27126"/>
      <w:bookmarkStart w:id="126" w:name="_Toc24300"/>
      <w:bookmarkStart w:id="127" w:name="_Toc21295"/>
      <w:r>
        <w:rPr>
          <w:rFonts w:hint="eastAsia" w:ascii="宋体" w:hAnsi="宋体" w:eastAsia="宋体" w:cs="宋体"/>
          <w:b/>
          <w:color w:val="auto"/>
          <w:sz w:val="24"/>
          <w:highlight w:val="none"/>
        </w:rPr>
        <w:t>1.2 标的物</w:t>
      </w:r>
      <w:bookmarkEnd w:id="125"/>
      <w:bookmarkEnd w:id="126"/>
      <w:bookmarkEnd w:id="127"/>
    </w:p>
    <w:p w14:paraId="1BBA42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3747A81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60B2E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1CD8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84F24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F50BD56">
      <w:pPr>
        <w:spacing w:line="360" w:lineRule="auto"/>
        <w:ind w:firstLine="482" w:firstLineChars="200"/>
        <w:rPr>
          <w:rFonts w:hint="eastAsia" w:ascii="宋体" w:hAnsi="宋体" w:eastAsia="宋体" w:cs="宋体"/>
          <w:b/>
          <w:color w:val="auto"/>
          <w:sz w:val="24"/>
          <w:highlight w:val="none"/>
        </w:rPr>
      </w:pPr>
      <w:bookmarkStart w:id="128" w:name="_Toc21631"/>
      <w:bookmarkStart w:id="129" w:name="_Toc23292"/>
      <w:bookmarkStart w:id="130" w:name="_Toc21551"/>
      <w:r>
        <w:rPr>
          <w:rFonts w:hint="eastAsia" w:ascii="宋体" w:hAnsi="宋体" w:eastAsia="宋体" w:cs="宋体"/>
          <w:b/>
          <w:color w:val="auto"/>
          <w:sz w:val="24"/>
          <w:highlight w:val="none"/>
        </w:rPr>
        <w:t>1.3 价款</w:t>
      </w:r>
      <w:bookmarkEnd w:id="128"/>
      <w:bookmarkEnd w:id="129"/>
      <w:bookmarkEnd w:id="130"/>
    </w:p>
    <w:p w14:paraId="0D5C99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37632B2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932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686CF2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73B0E10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353B5C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722F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36C1FD">
            <w:pPr>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14F93634">
            <w:pPr>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59092B52">
            <w:pPr>
              <w:spacing w:line="360" w:lineRule="auto"/>
              <w:ind w:firstLine="480" w:firstLineChars="200"/>
              <w:rPr>
                <w:rFonts w:hint="eastAsia" w:ascii="宋体" w:hAnsi="宋体" w:eastAsia="宋体" w:cs="宋体"/>
                <w:color w:val="auto"/>
                <w:sz w:val="24"/>
                <w:highlight w:val="none"/>
              </w:rPr>
            </w:pPr>
          </w:p>
        </w:tc>
      </w:tr>
      <w:tr w14:paraId="26A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FF520D">
            <w:pPr>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50AA4C">
            <w:pPr>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36BEDB96">
            <w:pPr>
              <w:spacing w:line="360" w:lineRule="auto"/>
              <w:ind w:firstLine="480" w:firstLineChars="200"/>
              <w:rPr>
                <w:rFonts w:hint="eastAsia" w:ascii="宋体" w:hAnsi="宋体" w:eastAsia="宋体" w:cs="宋体"/>
                <w:color w:val="auto"/>
                <w:sz w:val="24"/>
                <w:highlight w:val="none"/>
              </w:rPr>
            </w:pPr>
          </w:p>
        </w:tc>
      </w:tr>
      <w:tr w14:paraId="52B3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250A4F">
            <w:pPr>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F087E4B">
            <w:pPr>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64CCF9BE">
            <w:pPr>
              <w:spacing w:line="360" w:lineRule="auto"/>
              <w:ind w:firstLine="480" w:firstLineChars="200"/>
              <w:rPr>
                <w:rFonts w:hint="eastAsia" w:ascii="宋体" w:hAnsi="宋体" w:eastAsia="宋体" w:cs="宋体"/>
                <w:color w:val="auto"/>
                <w:sz w:val="24"/>
                <w:highlight w:val="none"/>
              </w:rPr>
            </w:pPr>
          </w:p>
        </w:tc>
      </w:tr>
      <w:tr w14:paraId="1EC0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A015E11">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49E923B2">
            <w:pPr>
              <w:spacing w:line="360" w:lineRule="auto"/>
              <w:ind w:firstLine="480" w:firstLineChars="200"/>
              <w:rPr>
                <w:rFonts w:hint="eastAsia" w:ascii="宋体" w:hAnsi="宋体" w:eastAsia="宋体" w:cs="宋体"/>
                <w:color w:val="auto"/>
                <w:sz w:val="24"/>
                <w:highlight w:val="none"/>
              </w:rPr>
            </w:pPr>
          </w:p>
        </w:tc>
      </w:tr>
    </w:tbl>
    <w:p w14:paraId="0A15502A">
      <w:pPr>
        <w:spacing w:line="360" w:lineRule="auto"/>
        <w:ind w:firstLine="482" w:firstLineChars="200"/>
        <w:rPr>
          <w:rFonts w:hint="eastAsia" w:ascii="宋体" w:hAnsi="宋体" w:eastAsia="宋体" w:cs="宋体"/>
          <w:b/>
          <w:color w:val="auto"/>
          <w:sz w:val="24"/>
          <w:highlight w:val="none"/>
        </w:rPr>
      </w:pPr>
      <w:bookmarkStart w:id="131" w:name="_Toc1814"/>
      <w:bookmarkStart w:id="132" w:name="_Toc22618"/>
      <w:bookmarkStart w:id="133" w:name="_Toc10340"/>
      <w:r>
        <w:rPr>
          <w:rFonts w:hint="eastAsia" w:ascii="宋体" w:hAnsi="宋体" w:eastAsia="宋体" w:cs="宋体"/>
          <w:b/>
          <w:color w:val="auto"/>
          <w:sz w:val="24"/>
          <w:highlight w:val="none"/>
        </w:rPr>
        <w:t>1.4 付款方式和发票开具方式</w:t>
      </w:r>
      <w:bookmarkEnd w:id="131"/>
      <w:bookmarkEnd w:id="132"/>
      <w:bookmarkEnd w:id="133"/>
    </w:p>
    <w:p w14:paraId="229231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42C76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8255429">
      <w:pPr>
        <w:spacing w:line="360" w:lineRule="auto"/>
        <w:ind w:firstLine="482" w:firstLineChars="200"/>
        <w:rPr>
          <w:rFonts w:hint="eastAsia" w:ascii="宋体" w:hAnsi="宋体" w:eastAsia="宋体" w:cs="宋体"/>
          <w:b/>
          <w:color w:val="auto"/>
          <w:sz w:val="24"/>
          <w:highlight w:val="none"/>
        </w:rPr>
      </w:pPr>
      <w:bookmarkStart w:id="134" w:name="_Toc32071"/>
      <w:bookmarkStart w:id="135" w:name="_Toc19304"/>
      <w:bookmarkStart w:id="136" w:name="_Toc2846"/>
      <w:r>
        <w:rPr>
          <w:rFonts w:hint="eastAsia" w:ascii="宋体" w:hAnsi="宋体" w:eastAsia="宋体" w:cs="宋体"/>
          <w:b/>
          <w:color w:val="auto"/>
          <w:sz w:val="24"/>
          <w:highlight w:val="none"/>
        </w:rPr>
        <w:t>1.5 标的物交付期限、地点、方式</w:t>
      </w:r>
      <w:bookmarkEnd w:id="134"/>
      <w:bookmarkEnd w:id="135"/>
      <w:bookmarkEnd w:id="136"/>
      <w:r>
        <w:rPr>
          <w:rFonts w:hint="eastAsia" w:ascii="宋体" w:hAnsi="宋体" w:eastAsia="宋体" w:cs="宋体"/>
          <w:b/>
          <w:color w:val="auto"/>
          <w:sz w:val="24"/>
          <w:highlight w:val="none"/>
        </w:rPr>
        <w:t>和服务期限</w:t>
      </w:r>
    </w:p>
    <w:p w14:paraId="71C5A9A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2FCF8F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13DD8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CFD4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207EEF7">
      <w:pPr>
        <w:spacing w:line="360" w:lineRule="auto"/>
        <w:ind w:firstLine="482" w:firstLineChars="200"/>
        <w:rPr>
          <w:rFonts w:hint="eastAsia" w:ascii="宋体" w:hAnsi="宋体" w:eastAsia="宋体" w:cs="宋体"/>
          <w:b/>
          <w:color w:val="auto"/>
          <w:sz w:val="24"/>
          <w:highlight w:val="none"/>
        </w:rPr>
      </w:pPr>
      <w:bookmarkStart w:id="137" w:name="_Toc21423"/>
      <w:bookmarkStart w:id="138" w:name="_Toc19554"/>
      <w:bookmarkStart w:id="139" w:name="_Toc27250"/>
      <w:r>
        <w:rPr>
          <w:rFonts w:hint="eastAsia" w:ascii="宋体" w:hAnsi="宋体" w:eastAsia="宋体" w:cs="宋体"/>
          <w:b/>
          <w:color w:val="auto"/>
          <w:sz w:val="24"/>
          <w:highlight w:val="none"/>
        </w:rPr>
        <w:t>1.6 违约责任</w:t>
      </w:r>
      <w:bookmarkEnd w:id="137"/>
      <w:bookmarkEnd w:id="138"/>
      <w:bookmarkEnd w:id="139"/>
    </w:p>
    <w:p w14:paraId="54C11E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12B3F6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FD25A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2E8140">
      <w:pPr>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元（根据项目实际填写，一般为2000元）的违约金。</w:t>
      </w:r>
    </w:p>
    <w:p w14:paraId="1EDD7F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D4276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0FB2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F8551F7">
      <w:pPr>
        <w:spacing w:line="360" w:lineRule="auto"/>
        <w:ind w:firstLine="482" w:firstLineChars="200"/>
        <w:rPr>
          <w:rFonts w:hint="eastAsia" w:ascii="宋体" w:hAnsi="宋体" w:eastAsia="宋体" w:cs="宋体"/>
          <w:b/>
          <w:color w:val="auto"/>
          <w:sz w:val="24"/>
          <w:highlight w:val="none"/>
        </w:rPr>
      </w:pPr>
      <w:bookmarkStart w:id="140" w:name="_Toc28375"/>
      <w:bookmarkStart w:id="141" w:name="_Toc15583"/>
      <w:bookmarkStart w:id="142" w:name="_Toc16021"/>
      <w:r>
        <w:rPr>
          <w:rFonts w:hint="eastAsia" w:ascii="宋体" w:hAnsi="宋体" w:eastAsia="宋体" w:cs="宋体"/>
          <w:b/>
          <w:color w:val="auto"/>
          <w:sz w:val="24"/>
          <w:highlight w:val="none"/>
        </w:rPr>
        <w:t>1.7 合同争议的解决</w:t>
      </w:r>
      <w:bookmarkEnd w:id="140"/>
      <w:bookmarkEnd w:id="141"/>
      <w:bookmarkEnd w:id="142"/>
    </w:p>
    <w:p w14:paraId="2F95D4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53A8FF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52DB30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21965E">
      <w:pPr>
        <w:spacing w:line="360" w:lineRule="auto"/>
        <w:ind w:firstLine="482" w:firstLineChars="200"/>
        <w:rPr>
          <w:rFonts w:hint="eastAsia" w:ascii="宋体" w:hAnsi="宋体" w:eastAsia="宋体" w:cs="宋体"/>
          <w:b/>
          <w:color w:val="auto"/>
          <w:sz w:val="24"/>
          <w:highlight w:val="none"/>
        </w:rPr>
      </w:pPr>
      <w:bookmarkStart w:id="143" w:name="_Toc7245"/>
      <w:bookmarkStart w:id="144" w:name="_Toc11173"/>
      <w:bookmarkStart w:id="145" w:name="_Toc15322"/>
      <w:r>
        <w:rPr>
          <w:rFonts w:hint="eastAsia" w:ascii="宋体" w:hAnsi="宋体" w:eastAsia="宋体" w:cs="宋体"/>
          <w:b/>
          <w:color w:val="auto"/>
          <w:sz w:val="24"/>
          <w:highlight w:val="none"/>
        </w:rPr>
        <w:t>1.8 合同生效</w:t>
      </w:r>
      <w:bookmarkEnd w:id="143"/>
      <w:bookmarkEnd w:id="144"/>
      <w:bookmarkEnd w:id="145"/>
    </w:p>
    <w:p w14:paraId="06716B8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202FCA26">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6363229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D459EE3">
      <w:pPr>
        <w:spacing w:line="360" w:lineRule="auto"/>
        <w:ind w:firstLine="200"/>
        <w:rPr>
          <w:rFonts w:hint="eastAsia" w:ascii="宋体" w:hAnsi="宋体" w:eastAsia="宋体" w:cs="宋体"/>
          <w:color w:val="auto"/>
          <w:sz w:val="24"/>
          <w:highlight w:val="none"/>
          <w:lang w:val="zh-CN"/>
        </w:rPr>
      </w:pPr>
    </w:p>
    <w:p w14:paraId="737841CD">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74AAF2BC">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84B1C7E">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2C83FBB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A4232C6">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16E3124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51F2F33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4CCA905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39A0C4D4">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6F8AE0B7">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1EE49FCA">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091158AA">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02A8476B">
      <w:pPr>
        <w:pStyle w:val="32"/>
        <w:spacing w:after="0"/>
        <w:ind w:firstLine="482"/>
        <w:jc w:val="center"/>
        <w:outlineLvl w:val="1"/>
        <w:rPr>
          <w:rFonts w:hint="eastAsia" w:ascii="宋体" w:hAnsi="宋体" w:eastAsia="宋体" w:cs="宋体"/>
          <w:b/>
          <w:color w:val="auto"/>
          <w:sz w:val="28"/>
          <w:szCs w:val="28"/>
          <w:highlight w:val="none"/>
        </w:rPr>
      </w:pPr>
      <w:bookmarkStart w:id="146" w:name="_Toc331685783"/>
      <w:r>
        <w:rPr>
          <w:rFonts w:hint="eastAsia" w:ascii="宋体" w:hAnsi="宋体" w:eastAsia="宋体" w:cs="宋体"/>
          <w:b/>
          <w:color w:val="auto"/>
          <w:highlight w:val="none"/>
        </w:rPr>
        <w:br w:type="page"/>
      </w:r>
      <w:bookmarkStart w:id="147" w:name="_Toc10131"/>
      <w:bookmarkStart w:id="148" w:name="_Toc80886949"/>
      <w:bookmarkStart w:id="149" w:name="_Toc80205945"/>
      <w:r>
        <w:rPr>
          <w:rFonts w:hint="eastAsia" w:ascii="宋体" w:hAnsi="宋体" w:eastAsia="宋体" w:cs="宋体"/>
          <w:b/>
          <w:color w:val="auto"/>
          <w:sz w:val="28"/>
          <w:szCs w:val="28"/>
          <w:highlight w:val="none"/>
        </w:rPr>
        <w:t>第二部分 合同一般条款</w:t>
      </w:r>
      <w:bookmarkEnd w:id="146"/>
      <w:bookmarkEnd w:id="147"/>
      <w:bookmarkEnd w:id="148"/>
      <w:bookmarkEnd w:id="149"/>
    </w:p>
    <w:p w14:paraId="0F4EAAA1">
      <w:pPr>
        <w:spacing w:line="360" w:lineRule="auto"/>
        <w:ind w:firstLine="482" w:firstLineChars="200"/>
        <w:rPr>
          <w:rFonts w:hint="eastAsia" w:ascii="宋体" w:hAnsi="宋体" w:eastAsia="宋体" w:cs="宋体"/>
          <w:b/>
          <w:color w:val="auto"/>
          <w:sz w:val="24"/>
          <w:highlight w:val="none"/>
        </w:rPr>
      </w:pPr>
      <w:bookmarkStart w:id="150" w:name="_Ref467379094"/>
      <w:bookmarkStart w:id="151" w:name="_Ref467378404"/>
      <w:bookmarkStart w:id="152" w:name="_Toc279701240"/>
      <w:bookmarkStart w:id="153" w:name="_Ref467379225"/>
      <w:bookmarkStart w:id="154" w:name="_Ref467378463"/>
      <w:bookmarkStart w:id="155" w:name="_Toc19614"/>
      <w:bookmarkStart w:id="156" w:name="_Toc487900349"/>
      <w:bookmarkStart w:id="157" w:name="_Ref467379205"/>
      <w:bookmarkStart w:id="158" w:name="_Ref467379109"/>
      <w:bookmarkStart w:id="159" w:name="_Ref467379101"/>
      <w:bookmarkStart w:id="160" w:name="_Toc259093669"/>
      <w:bookmarkStart w:id="161" w:name="_Toc28763"/>
      <w:bookmarkStart w:id="162" w:name="_Ref467379214"/>
      <w:bookmarkStart w:id="163" w:name="_Ref467378499"/>
      <w:bookmarkStart w:id="164" w:name="_Ref467379195"/>
      <w:bookmarkStart w:id="165" w:name="_Toc16917"/>
      <w:r>
        <w:rPr>
          <w:rFonts w:hint="eastAsia" w:ascii="宋体" w:hAnsi="宋体" w:eastAsia="宋体" w:cs="宋体"/>
          <w:b/>
          <w:color w:val="auto"/>
          <w:sz w:val="24"/>
          <w:highlight w:val="none"/>
        </w:rPr>
        <w:t>2.1 定义</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BAB48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678589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7C1ED0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0F8CEF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001DB0F">
      <w:pPr>
        <w:spacing w:line="360" w:lineRule="auto"/>
        <w:ind w:firstLine="480" w:firstLineChars="200"/>
        <w:rPr>
          <w:rFonts w:hint="eastAsia" w:ascii="宋体" w:hAnsi="宋体" w:eastAsia="宋体" w:cs="宋体"/>
          <w:color w:val="auto"/>
          <w:sz w:val="24"/>
          <w:highlight w:val="none"/>
        </w:rPr>
      </w:pPr>
      <w:bookmarkStart w:id="166" w:name="_Ref467378840"/>
      <w:r>
        <w:rPr>
          <w:rFonts w:hint="eastAsia" w:ascii="宋体" w:hAnsi="宋体" w:eastAsia="宋体" w:cs="宋体"/>
          <w:color w:val="auto"/>
          <w:sz w:val="24"/>
          <w:highlight w:val="none"/>
        </w:rPr>
        <w:t>2.1.4 “甲方”系指与中标人签署合同的采购人</w:t>
      </w:r>
      <w:bookmarkEnd w:id="166"/>
      <w:r>
        <w:rPr>
          <w:rFonts w:hint="eastAsia" w:ascii="宋体" w:hAnsi="宋体" w:eastAsia="宋体" w:cs="宋体"/>
          <w:color w:val="auto"/>
          <w:sz w:val="24"/>
          <w:highlight w:val="none"/>
        </w:rPr>
        <w:t>；采购人委托采购机构代表其与乙方签订合同的，采购人的授权委托书作为合同附件。</w:t>
      </w:r>
    </w:p>
    <w:p w14:paraId="56DF4C14">
      <w:pPr>
        <w:spacing w:line="360" w:lineRule="auto"/>
        <w:ind w:firstLine="480" w:firstLineChars="200"/>
        <w:rPr>
          <w:rFonts w:hint="eastAsia" w:ascii="宋体" w:hAnsi="宋体" w:eastAsia="宋体" w:cs="宋体"/>
          <w:color w:val="auto"/>
          <w:sz w:val="24"/>
          <w:highlight w:val="none"/>
        </w:rPr>
      </w:pPr>
      <w:bookmarkStart w:id="167" w:name="_Ref467379400"/>
      <w:r>
        <w:rPr>
          <w:rFonts w:hint="eastAsia" w:ascii="宋体" w:hAnsi="宋体" w:eastAsia="宋体" w:cs="宋体"/>
          <w:color w:val="auto"/>
          <w:sz w:val="24"/>
          <w:highlight w:val="none"/>
        </w:rPr>
        <w:t>2.1.5 “乙方”系指根据合同约定交付标的物的</w:t>
      </w:r>
      <w:bookmarkEnd w:id="167"/>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37917EF">
      <w:pPr>
        <w:spacing w:line="360" w:lineRule="auto"/>
        <w:ind w:firstLine="480" w:firstLineChars="200"/>
        <w:rPr>
          <w:rFonts w:hint="eastAsia" w:ascii="宋体" w:hAnsi="宋体" w:eastAsia="宋体" w:cs="宋体"/>
          <w:color w:val="auto"/>
          <w:sz w:val="24"/>
          <w:highlight w:val="none"/>
        </w:rPr>
      </w:pPr>
      <w:bookmarkStart w:id="168" w:name="_Ref467379436"/>
      <w:r>
        <w:rPr>
          <w:rFonts w:hint="eastAsia" w:ascii="宋体" w:hAnsi="宋体" w:eastAsia="宋体" w:cs="宋体"/>
          <w:color w:val="auto"/>
          <w:sz w:val="24"/>
          <w:highlight w:val="none"/>
        </w:rPr>
        <w:t>2.1.6 “现场”系指合同约定标的物将要运至或者实施或者安装的地点。</w:t>
      </w:r>
      <w:bookmarkEnd w:id="168"/>
    </w:p>
    <w:p w14:paraId="37E6EECD">
      <w:pPr>
        <w:spacing w:line="360" w:lineRule="auto"/>
        <w:ind w:firstLine="482" w:firstLineChars="200"/>
        <w:rPr>
          <w:rFonts w:hint="eastAsia" w:ascii="宋体" w:hAnsi="宋体" w:eastAsia="宋体" w:cs="宋体"/>
          <w:b/>
          <w:color w:val="auto"/>
          <w:sz w:val="24"/>
          <w:highlight w:val="none"/>
        </w:rPr>
      </w:pPr>
      <w:bookmarkStart w:id="169" w:name="_Toc13336"/>
      <w:bookmarkStart w:id="170" w:name="_Toc27635"/>
      <w:bookmarkStart w:id="171" w:name="_Toc259093670"/>
      <w:bookmarkStart w:id="172" w:name="_Toc279701241"/>
      <w:bookmarkStart w:id="173" w:name="_Toc32504"/>
      <w:bookmarkStart w:id="174" w:name="_Toc487900350"/>
      <w:r>
        <w:rPr>
          <w:rFonts w:hint="eastAsia" w:ascii="宋体" w:hAnsi="宋体" w:eastAsia="宋体" w:cs="宋体"/>
          <w:b/>
          <w:color w:val="auto"/>
          <w:sz w:val="24"/>
          <w:highlight w:val="none"/>
        </w:rPr>
        <w:t>2.2 技术规范</w:t>
      </w:r>
      <w:bookmarkEnd w:id="169"/>
      <w:bookmarkEnd w:id="170"/>
      <w:bookmarkEnd w:id="171"/>
      <w:bookmarkEnd w:id="172"/>
      <w:bookmarkEnd w:id="173"/>
      <w:bookmarkEnd w:id="174"/>
    </w:p>
    <w:p w14:paraId="6A3AC0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0E5D221">
      <w:pPr>
        <w:spacing w:line="360" w:lineRule="auto"/>
        <w:ind w:firstLine="482" w:firstLineChars="200"/>
        <w:rPr>
          <w:rFonts w:hint="eastAsia" w:ascii="宋体" w:hAnsi="宋体" w:eastAsia="宋体" w:cs="宋体"/>
          <w:b/>
          <w:color w:val="auto"/>
          <w:sz w:val="24"/>
          <w:highlight w:val="none"/>
        </w:rPr>
      </w:pPr>
      <w:bookmarkStart w:id="175" w:name="_Toc259093671"/>
      <w:bookmarkStart w:id="176" w:name="_Toc27853"/>
      <w:bookmarkStart w:id="177" w:name="_Toc31634"/>
      <w:bookmarkStart w:id="178" w:name="_Toc9829"/>
      <w:bookmarkStart w:id="179" w:name="_Toc487900351"/>
      <w:bookmarkStart w:id="180" w:name="_Toc279701242"/>
      <w:r>
        <w:rPr>
          <w:rFonts w:hint="eastAsia" w:ascii="宋体" w:hAnsi="宋体" w:eastAsia="宋体" w:cs="宋体"/>
          <w:b/>
          <w:color w:val="auto"/>
          <w:sz w:val="24"/>
          <w:highlight w:val="none"/>
        </w:rPr>
        <w:t>2.3 知识产权</w:t>
      </w:r>
      <w:bookmarkEnd w:id="175"/>
      <w:bookmarkEnd w:id="176"/>
      <w:bookmarkEnd w:id="177"/>
      <w:bookmarkEnd w:id="178"/>
      <w:bookmarkEnd w:id="179"/>
      <w:bookmarkEnd w:id="180"/>
    </w:p>
    <w:p w14:paraId="48517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D0843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w:t>
      </w:r>
    </w:p>
    <w:p w14:paraId="06C9CCE4">
      <w:pPr>
        <w:spacing w:line="360" w:lineRule="auto"/>
        <w:ind w:firstLine="482" w:firstLineChars="200"/>
        <w:rPr>
          <w:rFonts w:hint="eastAsia" w:ascii="宋体" w:hAnsi="宋体" w:eastAsia="宋体" w:cs="宋体"/>
          <w:b/>
          <w:color w:val="auto"/>
          <w:sz w:val="24"/>
          <w:highlight w:val="none"/>
        </w:rPr>
      </w:pPr>
      <w:bookmarkStart w:id="181" w:name="_Toc4194"/>
      <w:bookmarkStart w:id="182" w:name="_Toc29149"/>
      <w:bookmarkStart w:id="183" w:name="_Toc11932"/>
      <w:r>
        <w:rPr>
          <w:rFonts w:hint="eastAsia" w:ascii="宋体" w:hAnsi="宋体" w:eastAsia="宋体" w:cs="宋体"/>
          <w:b/>
          <w:color w:val="auto"/>
          <w:sz w:val="24"/>
          <w:highlight w:val="none"/>
        </w:rPr>
        <w:t>2.4 包装和装运</w:t>
      </w:r>
      <w:bookmarkEnd w:id="181"/>
      <w:bookmarkEnd w:id="182"/>
      <w:bookmarkEnd w:id="183"/>
    </w:p>
    <w:p w14:paraId="16331D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42881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w:t>
      </w:r>
    </w:p>
    <w:p w14:paraId="6B58160D">
      <w:pPr>
        <w:spacing w:line="360" w:lineRule="auto"/>
        <w:ind w:firstLine="482" w:firstLineChars="200"/>
        <w:rPr>
          <w:rFonts w:hint="eastAsia" w:ascii="宋体" w:hAnsi="宋体" w:eastAsia="宋体" w:cs="宋体"/>
          <w:b/>
          <w:color w:val="auto"/>
          <w:sz w:val="24"/>
          <w:highlight w:val="none"/>
        </w:rPr>
      </w:pPr>
      <w:bookmarkStart w:id="184" w:name="_Toc259093674"/>
      <w:bookmarkStart w:id="185" w:name="_Ref467379536"/>
      <w:bookmarkStart w:id="186" w:name="_Ref467379527"/>
      <w:bookmarkStart w:id="187" w:name="_Ref467378541"/>
      <w:bookmarkStart w:id="188" w:name="_Toc279701245"/>
      <w:bookmarkStart w:id="189" w:name="_Ref467379542"/>
      <w:bookmarkStart w:id="190" w:name="_Ref467378591"/>
      <w:bookmarkStart w:id="191" w:name="_Toc487900354"/>
      <w:bookmarkStart w:id="192" w:name="_Toc26182"/>
      <w:bookmarkStart w:id="193" w:name="_Toc30272"/>
      <w:bookmarkStart w:id="194" w:name="_Toc19074"/>
      <w:r>
        <w:rPr>
          <w:rFonts w:hint="eastAsia" w:ascii="宋体" w:hAnsi="宋体" w:eastAsia="宋体" w:cs="宋体"/>
          <w:b/>
          <w:color w:val="auto"/>
          <w:sz w:val="24"/>
          <w:highlight w:val="none"/>
        </w:rPr>
        <w:t>2.</w:t>
      </w:r>
      <w:bookmarkEnd w:id="184"/>
      <w:bookmarkEnd w:id="185"/>
      <w:bookmarkEnd w:id="186"/>
      <w:bookmarkEnd w:id="187"/>
      <w:bookmarkEnd w:id="188"/>
      <w:bookmarkEnd w:id="189"/>
      <w:bookmarkEnd w:id="190"/>
      <w:bookmarkEnd w:id="191"/>
      <w:r>
        <w:rPr>
          <w:rFonts w:hint="eastAsia" w:ascii="宋体" w:hAnsi="宋体" w:eastAsia="宋体" w:cs="宋体"/>
          <w:b/>
          <w:color w:val="auto"/>
          <w:sz w:val="24"/>
          <w:highlight w:val="none"/>
        </w:rPr>
        <w:t>5 履约检查和问题反馈</w:t>
      </w:r>
      <w:bookmarkEnd w:id="192"/>
      <w:bookmarkEnd w:id="193"/>
      <w:bookmarkEnd w:id="194"/>
    </w:p>
    <w:p w14:paraId="43C93060">
      <w:pPr>
        <w:spacing w:line="360" w:lineRule="auto"/>
        <w:ind w:firstLine="480" w:firstLineChars="200"/>
        <w:rPr>
          <w:rFonts w:hint="eastAsia" w:ascii="宋体" w:hAnsi="宋体" w:eastAsia="宋体" w:cs="宋体"/>
          <w:color w:val="auto"/>
          <w:sz w:val="24"/>
          <w:highlight w:val="none"/>
        </w:rPr>
      </w:pPr>
      <w:bookmarkStart w:id="195" w:name="_Ref467379657"/>
      <w:r>
        <w:rPr>
          <w:rFonts w:hint="eastAsia" w:ascii="宋体" w:hAnsi="宋体" w:eastAsia="宋体" w:cs="宋体"/>
          <w:color w:val="auto"/>
          <w:sz w:val="24"/>
          <w:highlight w:val="none"/>
        </w:rPr>
        <w:t>2.5.1</w:t>
      </w:r>
      <w:bookmarkEnd w:id="195"/>
      <w:bookmarkStart w:id="196" w:name="_Toc186431854"/>
      <w:bookmarkStart w:id="197" w:name="_Ref467379807"/>
      <w:bookmarkStart w:id="198" w:name="_Toc279701247"/>
      <w:bookmarkStart w:id="199" w:name="_Toc259093676"/>
      <w:bookmarkStart w:id="200" w:name="_Toc487900357"/>
      <w:bookmarkStart w:id="201" w:name="_Ref467379793"/>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7966F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96"/>
      <w:bookmarkStart w:id="202" w:name="_Toc186431855"/>
      <w:r>
        <w:rPr>
          <w:rFonts w:hint="eastAsia" w:ascii="宋体" w:hAnsi="宋体" w:eastAsia="宋体" w:cs="宋体"/>
          <w:color w:val="auto"/>
          <w:sz w:val="24"/>
          <w:highlight w:val="none"/>
        </w:rPr>
        <w:t>。</w:t>
      </w:r>
    </w:p>
    <w:bookmarkEnd w:id="202"/>
    <w:p w14:paraId="264894EF">
      <w:pPr>
        <w:spacing w:line="360" w:lineRule="auto"/>
        <w:ind w:firstLine="482" w:firstLineChars="200"/>
        <w:rPr>
          <w:rFonts w:hint="eastAsia" w:ascii="宋体" w:hAnsi="宋体" w:eastAsia="宋体" w:cs="宋体"/>
          <w:b/>
          <w:color w:val="auto"/>
          <w:sz w:val="24"/>
          <w:highlight w:val="none"/>
        </w:rPr>
      </w:pPr>
      <w:bookmarkStart w:id="203" w:name="_Toc19219"/>
      <w:bookmarkStart w:id="204" w:name="_Toc28451"/>
      <w:bookmarkStart w:id="205" w:name="_Toc7836"/>
      <w:r>
        <w:rPr>
          <w:rFonts w:hint="eastAsia" w:ascii="宋体" w:hAnsi="宋体" w:eastAsia="宋体" w:cs="宋体"/>
          <w:b/>
          <w:color w:val="auto"/>
          <w:sz w:val="24"/>
          <w:highlight w:val="none"/>
        </w:rPr>
        <w:t>2.6 结算方式和付款条件</w:t>
      </w:r>
      <w:bookmarkEnd w:id="197"/>
      <w:bookmarkEnd w:id="198"/>
      <w:bookmarkEnd w:id="199"/>
      <w:bookmarkEnd w:id="200"/>
      <w:bookmarkEnd w:id="201"/>
      <w:bookmarkEnd w:id="203"/>
      <w:bookmarkEnd w:id="204"/>
      <w:bookmarkEnd w:id="205"/>
    </w:p>
    <w:p w14:paraId="1A259D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w:t>
      </w:r>
    </w:p>
    <w:p w14:paraId="0BA19B1F">
      <w:pPr>
        <w:spacing w:line="360" w:lineRule="auto"/>
        <w:ind w:firstLine="482" w:firstLineChars="200"/>
        <w:rPr>
          <w:rFonts w:hint="eastAsia" w:ascii="宋体" w:hAnsi="宋体" w:eastAsia="宋体" w:cs="宋体"/>
          <w:b/>
          <w:color w:val="auto"/>
          <w:sz w:val="24"/>
          <w:highlight w:val="none"/>
        </w:rPr>
      </w:pPr>
      <w:bookmarkStart w:id="206" w:name="_Ref467379863"/>
      <w:bookmarkStart w:id="207" w:name="_Ref467379852"/>
      <w:bookmarkStart w:id="208" w:name="_Toc279701248"/>
      <w:bookmarkStart w:id="209" w:name="_Toc259093677"/>
      <w:bookmarkStart w:id="210" w:name="_Ref467379923"/>
      <w:bookmarkStart w:id="211" w:name="_Toc487900358"/>
      <w:bookmarkStart w:id="212" w:name="_Toc774"/>
      <w:bookmarkStart w:id="213" w:name="_Toc3225"/>
      <w:bookmarkStart w:id="214" w:name="_Toc16110"/>
      <w:r>
        <w:rPr>
          <w:rFonts w:hint="eastAsia" w:ascii="宋体" w:hAnsi="宋体" w:eastAsia="宋体" w:cs="宋体"/>
          <w:b/>
          <w:color w:val="auto"/>
          <w:sz w:val="24"/>
          <w:highlight w:val="none"/>
        </w:rPr>
        <w:t>2.7 技术资料</w:t>
      </w:r>
      <w:bookmarkEnd w:id="206"/>
      <w:bookmarkEnd w:id="207"/>
      <w:bookmarkEnd w:id="208"/>
      <w:bookmarkEnd w:id="209"/>
      <w:bookmarkEnd w:id="210"/>
      <w:bookmarkEnd w:id="211"/>
      <w:r>
        <w:rPr>
          <w:rFonts w:hint="eastAsia" w:ascii="宋体" w:hAnsi="宋体" w:eastAsia="宋体" w:cs="宋体"/>
          <w:b/>
          <w:color w:val="auto"/>
          <w:sz w:val="24"/>
          <w:highlight w:val="none"/>
        </w:rPr>
        <w:t>和保密义务</w:t>
      </w:r>
      <w:bookmarkEnd w:id="212"/>
      <w:bookmarkEnd w:id="213"/>
      <w:bookmarkEnd w:id="214"/>
    </w:p>
    <w:p w14:paraId="276C1A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6E4F9C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67E49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FA7098A">
      <w:pPr>
        <w:spacing w:line="360" w:lineRule="auto"/>
        <w:ind w:firstLine="482" w:firstLineChars="200"/>
        <w:rPr>
          <w:rFonts w:hint="eastAsia" w:ascii="宋体" w:hAnsi="宋体" w:eastAsia="宋体" w:cs="宋体"/>
          <w:b/>
          <w:color w:val="auto"/>
          <w:sz w:val="24"/>
          <w:highlight w:val="none"/>
        </w:rPr>
      </w:pPr>
      <w:bookmarkStart w:id="215" w:name="_Toc7860"/>
      <w:r>
        <w:rPr>
          <w:rFonts w:hint="eastAsia" w:ascii="宋体" w:hAnsi="宋体" w:eastAsia="宋体" w:cs="宋体"/>
          <w:b/>
          <w:color w:val="auto"/>
          <w:sz w:val="24"/>
          <w:highlight w:val="none"/>
        </w:rPr>
        <w:t>2.8 质量保证</w:t>
      </w:r>
      <w:bookmarkEnd w:id="215"/>
    </w:p>
    <w:p w14:paraId="2B4154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05A10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2BDAF84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w:t>
      </w:r>
    </w:p>
    <w:p w14:paraId="0FF8BC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463406F6">
      <w:pPr>
        <w:spacing w:line="360" w:lineRule="auto"/>
        <w:ind w:firstLine="482" w:firstLineChars="200"/>
        <w:rPr>
          <w:rFonts w:hint="eastAsia" w:ascii="宋体" w:hAnsi="宋体" w:eastAsia="宋体" w:cs="宋体"/>
          <w:b/>
          <w:color w:val="auto"/>
          <w:sz w:val="24"/>
          <w:highlight w:val="none"/>
        </w:rPr>
      </w:pPr>
      <w:bookmarkStart w:id="216" w:name="_Toc17244"/>
      <w:bookmarkStart w:id="217" w:name="_Toc279701252"/>
      <w:bookmarkStart w:id="218" w:name="_Toc487900362"/>
      <w:bookmarkStart w:id="219" w:name="_Toc259093681"/>
      <w:r>
        <w:rPr>
          <w:rFonts w:hint="eastAsia" w:ascii="宋体" w:hAnsi="宋体" w:eastAsia="宋体" w:cs="宋体"/>
          <w:b/>
          <w:color w:val="auto"/>
          <w:sz w:val="24"/>
          <w:highlight w:val="none"/>
        </w:rPr>
        <w:t>2.9 标的物的风险负担</w:t>
      </w:r>
      <w:bookmarkEnd w:id="216"/>
    </w:p>
    <w:p w14:paraId="5992BB8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w:t>
      </w:r>
    </w:p>
    <w:p w14:paraId="5A4EA815">
      <w:pPr>
        <w:spacing w:line="360" w:lineRule="auto"/>
        <w:ind w:firstLine="482" w:firstLineChars="200"/>
        <w:rPr>
          <w:rFonts w:hint="eastAsia" w:ascii="宋体" w:hAnsi="宋体" w:eastAsia="宋体" w:cs="宋体"/>
          <w:b/>
          <w:color w:val="auto"/>
          <w:sz w:val="24"/>
          <w:highlight w:val="none"/>
        </w:rPr>
      </w:pPr>
      <w:bookmarkStart w:id="220" w:name="_Toc14055"/>
      <w:r>
        <w:rPr>
          <w:rFonts w:hint="eastAsia" w:ascii="宋体" w:hAnsi="宋体" w:eastAsia="宋体" w:cs="宋体"/>
          <w:b/>
          <w:color w:val="auto"/>
          <w:sz w:val="24"/>
          <w:highlight w:val="none"/>
        </w:rPr>
        <w:t>2.10 延迟交货</w:t>
      </w:r>
      <w:bookmarkEnd w:id="217"/>
      <w:bookmarkEnd w:id="218"/>
      <w:bookmarkEnd w:id="219"/>
      <w:bookmarkEnd w:id="220"/>
      <w:r>
        <w:rPr>
          <w:rFonts w:hint="eastAsia" w:ascii="宋体" w:hAnsi="宋体" w:eastAsia="宋体" w:cs="宋体"/>
          <w:b/>
          <w:color w:val="auto"/>
          <w:sz w:val="24"/>
          <w:highlight w:val="none"/>
        </w:rPr>
        <w:t>/交付</w:t>
      </w:r>
    </w:p>
    <w:p w14:paraId="063A74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85D6352">
      <w:pPr>
        <w:spacing w:line="360" w:lineRule="auto"/>
        <w:ind w:firstLine="482" w:firstLineChars="200"/>
        <w:rPr>
          <w:rFonts w:hint="eastAsia" w:ascii="宋体" w:hAnsi="宋体" w:eastAsia="宋体" w:cs="宋体"/>
          <w:b/>
          <w:color w:val="auto"/>
          <w:sz w:val="24"/>
          <w:highlight w:val="none"/>
        </w:rPr>
      </w:pPr>
      <w:bookmarkStart w:id="221" w:name="_Toc7502"/>
      <w:bookmarkStart w:id="222" w:name="_Ref467378121"/>
      <w:bookmarkStart w:id="223" w:name="_Toc259093683"/>
      <w:bookmarkStart w:id="224" w:name="_Toc487900364"/>
      <w:bookmarkStart w:id="225" w:name="_Toc279701254"/>
      <w:r>
        <w:rPr>
          <w:rFonts w:hint="eastAsia" w:ascii="宋体" w:hAnsi="宋体" w:eastAsia="宋体" w:cs="宋体"/>
          <w:b/>
          <w:color w:val="auto"/>
          <w:sz w:val="24"/>
          <w:highlight w:val="none"/>
        </w:rPr>
        <w:t>2.11 合同变更</w:t>
      </w:r>
      <w:bookmarkEnd w:id="221"/>
    </w:p>
    <w:p w14:paraId="65C60F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3E470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6" w:name="_Toc279701259"/>
      <w:bookmarkStart w:id="227" w:name="_Toc487900369"/>
      <w:bookmarkStart w:id="228" w:name="_Toc259093688"/>
    </w:p>
    <w:p w14:paraId="34B345BF">
      <w:pPr>
        <w:spacing w:line="360" w:lineRule="auto"/>
        <w:ind w:firstLine="482" w:firstLineChars="200"/>
        <w:rPr>
          <w:rFonts w:hint="eastAsia" w:ascii="宋体" w:hAnsi="宋体" w:eastAsia="宋体" w:cs="宋体"/>
          <w:b/>
          <w:color w:val="auto"/>
          <w:sz w:val="24"/>
          <w:highlight w:val="none"/>
        </w:rPr>
      </w:pPr>
      <w:bookmarkStart w:id="229" w:name="_Toc10366"/>
      <w:bookmarkStart w:id="230" w:name="_Toc15237"/>
      <w:bookmarkStart w:id="231" w:name="_Toc22955"/>
      <w:r>
        <w:rPr>
          <w:rFonts w:hint="eastAsia" w:ascii="宋体" w:hAnsi="宋体" w:eastAsia="宋体" w:cs="宋体"/>
          <w:b/>
          <w:color w:val="auto"/>
          <w:sz w:val="24"/>
          <w:highlight w:val="none"/>
        </w:rPr>
        <w:t>2.12 合同转让</w:t>
      </w:r>
      <w:bookmarkEnd w:id="226"/>
      <w:bookmarkEnd w:id="227"/>
      <w:bookmarkEnd w:id="228"/>
      <w:r>
        <w:rPr>
          <w:rFonts w:hint="eastAsia" w:ascii="宋体" w:hAnsi="宋体" w:eastAsia="宋体" w:cs="宋体"/>
          <w:b/>
          <w:color w:val="auto"/>
          <w:sz w:val="24"/>
          <w:highlight w:val="none"/>
        </w:rPr>
        <w:t>和分包</w:t>
      </w:r>
      <w:bookmarkEnd w:id="229"/>
      <w:bookmarkEnd w:id="230"/>
      <w:bookmarkEnd w:id="231"/>
    </w:p>
    <w:p w14:paraId="660FB0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D481B8E">
      <w:pPr>
        <w:spacing w:line="360" w:lineRule="auto"/>
        <w:ind w:firstLine="482" w:firstLineChars="200"/>
        <w:rPr>
          <w:rFonts w:hint="eastAsia" w:ascii="宋体" w:hAnsi="宋体" w:eastAsia="宋体" w:cs="宋体"/>
          <w:b/>
          <w:color w:val="auto"/>
          <w:sz w:val="24"/>
          <w:highlight w:val="none"/>
        </w:rPr>
      </w:pPr>
      <w:bookmarkStart w:id="232" w:name="_Toc14066"/>
      <w:bookmarkStart w:id="233" w:name="_Toc13566"/>
      <w:bookmarkStart w:id="234" w:name="_Toc16508"/>
      <w:r>
        <w:rPr>
          <w:rFonts w:hint="eastAsia" w:ascii="宋体" w:hAnsi="宋体" w:eastAsia="宋体" w:cs="宋体"/>
          <w:b/>
          <w:color w:val="auto"/>
          <w:sz w:val="24"/>
          <w:highlight w:val="none"/>
        </w:rPr>
        <w:t>2.13 不可抗力</w:t>
      </w:r>
      <w:bookmarkEnd w:id="232"/>
      <w:bookmarkEnd w:id="233"/>
      <w:bookmarkEnd w:id="234"/>
    </w:p>
    <w:p w14:paraId="0A9AB9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72A786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D6445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3B0DFC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44583D02">
      <w:pPr>
        <w:spacing w:line="360" w:lineRule="auto"/>
        <w:ind w:firstLine="482" w:firstLineChars="200"/>
        <w:rPr>
          <w:rFonts w:hint="eastAsia" w:ascii="宋体" w:hAnsi="宋体" w:eastAsia="宋体" w:cs="宋体"/>
          <w:b/>
          <w:color w:val="auto"/>
          <w:sz w:val="24"/>
          <w:highlight w:val="none"/>
        </w:rPr>
      </w:pPr>
      <w:bookmarkStart w:id="235" w:name="_Toc279701255"/>
      <w:bookmarkStart w:id="236" w:name="_Toc487900365"/>
      <w:bookmarkStart w:id="237" w:name="_Toc6969"/>
      <w:bookmarkStart w:id="238" w:name="_Toc30676"/>
      <w:bookmarkStart w:id="239" w:name="_Toc689"/>
      <w:bookmarkStart w:id="240" w:name="_Toc259093684"/>
      <w:r>
        <w:rPr>
          <w:rFonts w:hint="eastAsia" w:ascii="宋体" w:hAnsi="宋体" w:eastAsia="宋体" w:cs="宋体"/>
          <w:b/>
          <w:color w:val="auto"/>
          <w:sz w:val="24"/>
          <w:highlight w:val="none"/>
        </w:rPr>
        <w:t>2.14 税费</w:t>
      </w:r>
      <w:bookmarkEnd w:id="235"/>
      <w:bookmarkEnd w:id="236"/>
      <w:bookmarkEnd w:id="237"/>
      <w:bookmarkEnd w:id="238"/>
      <w:bookmarkEnd w:id="239"/>
      <w:bookmarkEnd w:id="240"/>
    </w:p>
    <w:p w14:paraId="7A6FD4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0B05545A">
      <w:pPr>
        <w:spacing w:line="360" w:lineRule="auto"/>
        <w:ind w:firstLine="482" w:firstLineChars="200"/>
        <w:rPr>
          <w:rFonts w:hint="eastAsia" w:ascii="宋体" w:hAnsi="宋体" w:eastAsia="宋体" w:cs="宋体"/>
          <w:b/>
          <w:color w:val="auto"/>
          <w:sz w:val="24"/>
          <w:highlight w:val="none"/>
        </w:rPr>
      </w:pPr>
      <w:bookmarkStart w:id="241" w:name="_Toc487900368"/>
      <w:bookmarkStart w:id="242" w:name="_Toc259093687"/>
      <w:bookmarkStart w:id="243" w:name="_Toc16959"/>
      <w:bookmarkStart w:id="244" w:name="_Toc8298"/>
      <w:bookmarkStart w:id="245" w:name="_Toc7102"/>
      <w:bookmarkStart w:id="246" w:name="_Toc279701258"/>
      <w:r>
        <w:rPr>
          <w:rFonts w:hint="eastAsia" w:ascii="宋体" w:hAnsi="宋体" w:eastAsia="宋体" w:cs="宋体"/>
          <w:b/>
          <w:color w:val="auto"/>
          <w:sz w:val="24"/>
          <w:highlight w:val="none"/>
        </w:rPr>
        <w:t>2.15 乙方破产</w:t>
      </w:r>
      <w:bookmarkEnd w:id="241"/>
      <w:bookmarkEnd w:id="242"/>
      <w:bookmarkEnd w:id="243"/>
      <w:bookmarkEnd w:id="244"/>
      <w:bookmarkEnd w:id="245"/>
      <w:bookmarkEnd w:id="246"/>
    </w:p>
    <w:p w14:paraId="2219AC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803FA7D">
      <w:pPr>
        <w:spacing w:line="360" w:lineRule="auto"/>
        <w:ind w:firstLine="482" w:firstLineChars="200"/>
        <w:rPr>
          <w:rFonts w:hint="eastAsia" w:ascii="宋体" w:hAnsi="宋体" w:eastAsia="宋体" w:cs="宋体"/>
          <w:b/>
          <w:color w:val="auto"/>
          <w:sz w:val="24"/>
          <w:highlight w:val="none"/>
        </w:rPr>
      </w:pPr>
      <w:bookmarkStart w:id="247" w:name="_Toc6134"/>
      <w:bookmarkStart w:id="248" w:name="_Toc15387"/>
      <w:bookmarkStart w:id="249" w:name="_Toc29333"/>
      <w:r>
        <w:rPr>
          <w:rFonts w:hint="eastAsia" w:ascii="宋体" w:hAnsi="宋体" w:eastAsia="宋体" w:cs="宋体"/>
          <w:b/>
          <w:color w:val="auto"/>
          <w:sz w:val="24"/>
          <w:highlight w:val="none"/>
        </w:rPr>
        <w:t>2.16 合同中止、终止</w:t>
      </w:r>
      <w:bookmarkEnd w:id="247"/>
      <w:bookmarkEnd w:id="248"/>
      <w:bookmarkEnd w:id="249"/>
    </w:p>
    <w:p w14:paraId="4F55F9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12632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16ACD52">
      <w:pPr>
        <w:spacing w:line="360" w:lineRule="auto"/>
        <w:ind w:firstLine="482" w:firstLineChars="200"/>
        <w:rPr>
          <w:rFonts w:hint="eastAsia" w:ascii="宋体" w:hAnsi="宋体" w:eastAsia="宋体" w:cs="宋体"/>
          <w:b/>
          <w:color w:val="auto"/>
          <w:sz w:val="24"/>
          <w:highlight w:val="none"/>
        </w:rPr>
      </w:pPr>
      <w:bookmarkStart w:id="250" w:name="_Toc1125"/>
      <w:bookmarkStart w:id="251" w:name="_Toc14563"/>
      <w:bookmarkStart w:id="252" w:name="_Toc6596"/>
      <w:r>
        <w:rPr>
          <w:rFonts w:hint="eastAsia" w:ascii="宋体" w:hAnsi="宋体" w:eastAsia="宋体" w:cs="宋体"/>
          <w:b/>
          <w:color w:val="auto"/>
          <w:sz w:val="24"/>
          <w:highlight w:val="none"/>
        </w:rPr>
        <w:t>2.17 检验和验收</w:t>
      </w:r>
      <w:bookmarkEnd w:id="250"/>
      <w:bookmarkEnd w:id="251"/>
      <w:bookmarkEnd w:id="252"/>
    </w:p>
    <w:p w14:paraId="6631E5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3AB2A7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04AB0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val="0"/>
          <w:iCs/>
          <w:color w:val="auto"/>
          <w:sz w:val="24"/>
          <w:highlight w:val="none"/>
          <w:u w:val="single"/>
        </w:rPr>
        <w:t>合同专用条款</w:t>
      </w:r>
      <w:r>
        <w:rPr>
          <w:rFonts w:hint="eastAsia" w:ascii="宋体" w:hAnsi="宋体" w:eastAsia="宋体" w:cs="宋体"/>
          <w:i/>
          <w:color w:val="auto"/>
          <w:sz w:val="24"/>
          <w:highlight w:val="none"/>
        </w:rPr>
        <w:t>。</w:t>
      </w:r>
    </w:p>
    <w:bookmarkEnd w:id="222"/>
    <w:bookmarkEnd w:id="223"/>
    <w:bookmarkEnd w:id="224"/>
    <w:bookmarkEnd w:id="225"/>
    <w:p w14:paraId="691B0A4E">
      <w:pPr>
        <w:spacing w:line="360" w:lineRule="auto"/>
        <w:ind w:firstLine="482" w:firstLineChars="200"/>
        <w:rPr>
          <w:rFonts w:hint="eastAsia" w:ascii="宋体" w:hAnsi="宋体" w:eastAsia="宋体" w:cs="宋体"/>
          <w:b/>
          <w:color w:val="auto"/>
          <w:sz w:val="24"/>
          <w:highlight w:val="none"/>
        </w:rPr>
      </w:pPr>
      <w:bookmarkStart w:id="253" w:name="_Toc487900371"/>
      <w:bookmarkStart w:id="254" w:name="_Toc279701261"/>
      <w:bookmarkStart w:id="255" w:name="_Toc259093690"/>
      <w:bookmarkStart w:id="256" w:name="_Toc11284"/>
      <w:bookmarkStart w:id="257" w:name="_Toc25182"/>
      <w:bookmarkStart w:id="258" w:name="_Toc19604"/>
      <w:r>
        <w:rPr>
          <w:rFonts w:hint="eastAsia" w:ascii="宋体" w:hAnsi="宋体" w:eastAsia="宋体" w:cs="宋体"/>
          <w:b/>
          <w:color w:val="auto"/>
          <w:sz w:val="24"/>
          <w:highlight w:val="none"/>
        </w:rPr>
        <w:t>2.18 通知</w:t>
      </w:r>
      <w:bookmarkEnd w:id="253"/>
      <w:bookmarkEnd w:id="254"/>
      <w:bookmarkEnd w:id="255"/>
      <w:r>
        <w:rPr>
          <w:rFonts w:hint="eastAsia" w:ascii="宋体" w:hAnsi="宋体" w:eastAsia="宋体" w:cs="宋体"/>
          <w:b/>
          <w:color w:val="auto"/>
          <w:sz w:val="24"/>
          <w:highlight w:val="none"/>
        </w:rPr>
        <w:t>和送达</w:t>
      </w:r>
      <w:bookmarkEnd w:id="256"/>
      <w:bookmarkEnd w:id="257"/>
      <w:bookmarkEnd w:id="258"/>
    </w:p>
    <w:p w14:paraId="63D9F73D">
      <w:pPr>
        <w:spacing w:line="360" w:lineRule="auto"/>
        <w:ind w:firstLine="480" w:firstLineChars="200"/>
        <w:rPr>
          <w:rFonts w:hint="eastAsia" w:ascii="宋体" w:hAnsi="宋体" w:eastAsia="宋体" w:cs="宋体"/>
          <w:color w:val="auto"/>
          <w:sz w:val="24"/>
          <w:highlight w:val="none"/>
        </w:rPr>
      </w:pPr>
      <w:bookmarkStart w:id="259" w:name="_Toc3135"/>
      <w:bookmarkStart w:id="260" w:name="_Toc6698"/>
      <w:bookmarkStart w:id="261" w:name="_Toc259093691"/>
      <w:bookmarkStart w:id="262" w:name="_Toc487900372"/>
      <w:bookmarkStart w:id="263" w:name="_Toc27970126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59"/>
      <w:bookmarkEnd w:id="260"/>
    </w:p>
    <w:p w14:paraId="4AE9C1B3">
      <w:pPr>
        <w:spacing w:line="360" w:lineRule="auto"/>
        <w:ind w:firstLine="480" w:firstLineChars="200"/>
        <w:rPr>
          <w:rFonts w:hint="eastAsia" w:ascii="宋体" w:hAnsi="宋体" w:eastAsia="宋体" w:cs="宋体"/>
          <w:color w:val="auto"/>
          <w:sz w:val="24"/>
          <w:highlight w:val="none"/>
        </w:rPr>
      </w:pPr>
      <w:bookmarkStart w:id="264" w:name="_Toc23294"/>
      <w:bookmarkStart w:id="265"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4"/>
      <w:bookmarkEnd w:id="265"/>
    </w:p>
    <w:p w14:paraId="236C9FC8">
      <w:pPr>
        <w:spacing w:line="360" w:lineRule="auto"/>
        <w:ind w:firstLine="482" w:firstLineChars="200"/>
        <w:rPr>
          <w:rFonts w:hint="eastAsia" w:ascii="宋体" w:hAnsi="宋体" w:eastAsia="宋体" w:cs="宋体"/>
          <w:b/>
          <w:color w:val="auto"/>
          <w:sz w:val="24"/>
          <w:highlight w:val="none"/>
        </w:rPr>
      </w:pPr>
      <w:bookmarkStart w:id="266" w:name="_Toc30599"/>
      <w:bookmarkStart w:id="267" w:name="_Toc4355"/>
      <w:bookmarkStart w:id="268" w:name="_Toc18540"/>
      <w:r>
        <w:rPr>
          <w:rFonts w:hint="eastAsia" w:ascii="宋体" w:hAnsi="宋体" w:eastAsia="宋体" w:cs="宋体"/>
          <w:b/>
          <w:color w:val="auto"/>
          <w:sz w:val="24"/>
          <w:highlight w:val="none"/>
        </w:rPr>
        <w:t>2.19 计量单位</w:t>
      </w:r>
      <w:bookmarkEnd w:id="261"/>
      <w:bookmarkEnd w:id="262"/>
      <w:bookmarkEnd w:id="263"/>
      <w:bookmarkEnd w:id="266"/>
      <w:bookmarkEnd w:id="267"/>
      <w:bookmarkEnd w:id="268"/>
    </w:p>
    <w:p w14:paraId="3C3E32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00C2C04B">
      <w:pPr>
        <w:spacing w:line="360" w:lineRule="auto"/>
        <w:ind w:firstLine="482" w:firstLineChars="200"/>
        <w:rPr>
          <w:rFonts w:hint="eastAsia" w:ascii="宋体" w:hAnsi="宋体" w:eastAsia="宋体" w:cs="宋体"/>
          <w:b/>
          <w:color w:val="auto"/>
          <w:sz w:val="24"/>
          <w:highlight w:val="none"/>
        </w:rPr>
      </w:pPr>
      <w:bookmarkStart w:id="269" w:name="_Toc259093692"/>
      <w:bookmarkStart w:id="270" w:name="_Toc279701263"/>
      <w:bookmarkStart w:id="271" w:name="_Toc10330"/>
      <w:bookmarkStart w:id="272" w:name="_Toc487900373"/>
      <w:bookmarkStart w:id="273" w:name="_Toc12773"/>
      <w:bookmarkStart w:id="274" w:name="_Toc18567"/>
      <w:r>
        <w:rPr>
          <w:rFonts w:hint="eastAsia" w:ascii="宋体" w:hAnsi="宋体" w:eastAsia="宋体" w:cs="宋体"/>
          <w:b/>
          <w:color w:val="auto"/>
          <w:sz w:val="24"/>
          <w:highlight w:val="none"/>
        </w:rPr>
        <w:t>2.20 合同使用的文字和适用的法律</w:t>
      </w:r>
      <w:bookmarkEnd w:id="269"/>
      <w:bookmarkEnd w:id="270"/>
      <w:bookmarkEnd w:id="271"/>
      <w:bookmarkEnd w:id="272"/>
      <w:bookmarkEnd w:id="273"/>
      <w:bookmarkEnd w:id="274"/>
    </w:p>
    <w:p w14:paraId="44E3AD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01C86B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461B13E0">
      <w:pPr>
        <w:spacing w:line="360" w:lineRule="auto"/>
        <w:ind w:firstLine="482" w:firstLineChars="200"/>
        <w:rPr>
          <w:rFonts w:hint="eastAsia" w:ascii="宋体" w:hAnsi="宋体" w:eastAsia="宋体" w:cs="宋体"/>
          <w:b/>
          <w:color w:val="auto"/>
          <w:sz w:val="24"/>
          <w:highlight w:val="none"/>
        </w:rPr>
      </w:pPr>
      <w:bookmarkStart w:id="275" w:name="_Toc259093693"/>
      <w:bookmarkStart w:id="276" w:name="_Toc16673"/>
      <w:bookmarkStart w:id="277" w:name="_Toc3148"/>
      <w:bookmarkStart w:id="278" w:name="_Toc12004"/>
      <w:bookmarkStart w:id="279" w:name="_Toc279701264"/>
      <w:bookmarkStart w:id="280" w:name="_Toc487900374"/>
      <w:r>
        <w:rPr>
          <w:rFonts w:hint="eastAsia" w:ascii="宋体" w:hAnsi="宋体" w:eastAsia="宋体" w:cs="宋体"/>
          <w:b/>
          <w:color w:val="auto"/>
          <w:sz w:val="24"/>
          <w:highlight w:val="none"/>
        </w:rPr>
        <w:t>2.21 履约保证金</w:t>
      </w:r>
      <w:bookmarkEnd w:id="275"/>
      <w:bookmarkEnd w:id="276"/>
      <w:bookmarkEnd w:id="277"/>
      <w:bookmarkEnd w:id="278"/>
      <w:bookmarkEnd w:id="279"/>
    </w:p>
    <w:p w14:paraId="6CD595EC">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32D767E7">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2949EE90">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53BB2FBB">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80"/>
    <w:p w14:paraId="41E6E8FB">
      <w:pPr>
        <w:spacing w:line="360" w:lineRule="auto"/>
        <w:ind w:firstLine="482" w:firstLineChars="200"/>
        <w:rPr>
          <w:rFonts w:hint="eastAsia" w:ascii="宋体" w:hAnsi="宋体" w:eastAsia="宋体" w:cs="宋体"/>
          <w:b/>
          <w:color w:val="auto"/>
          <w:sz w:val="24"/>
          <w:highlight w:val="none"/>
        </w:rPr>
      </w:pPr>
      <w:bookmarkStart w:id="281" w:name="_Toc14001"/>
      <w:bookmarkStart w:id="282" w:name="_Toc19890"/>
      <w:bookmarkStart w:id="283" w:name="_Toc6885"/>
      <w:r>
        <w:rPr>
          <w:rFonts w:hint="eastAsia" w:ascii="宋体" w:hAnsi="宋体" w:eastAsia="宋体" w:cs="宋体"/>
          <w:b/>
          <w:color w:val="auto"/>
          <w:sz w:val="24"/>
          <w:highlight w:val="none"/>
        </w:rPr>
        <w:t>2.23 合同份数</w:t>
      </w:r>
      <w:bookmarkEnd w:id="281"/>
      <w:bookmarkEnd w:id="282"/>
      <w:bookmarkEnd w:id="283"/>
    </w:p>
    <w:p w14:paraId="10BED4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1EC15F4D">
      <w:pPr>
        <w:pStyle w:val="32"/>
        <w:spacing w:after="0"/>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84" w:name="_Toc80886950"/>
      <w:bookmarkStart w:id="285" w:name="_Toc3226"/>
      <w:bookmarkStart w:id="286" w:name="_Toc331685784"/>
      <w:bookmarkStart w:id="287" w:name="_Toc80205946"/>
      <w:r>
        <w:rPr>
          <w:rFonts w:hint="eastAsia" w:ascii="宋体" w:hAnsi="宋体" w:eastAsia="宋体" w:cs="宋体"/>
          <w:b/>
          <w:color w:val="auto"/>
          <w:sz w:val="28"/>
          <w:szCs w:val="28"/>
          <w:highlight w:val="none"/>
        </w:rPr>
        <w:t>第三部分  合同专用条款</w:t>
      </w:r>
      <w:bookmarkEnd w:id="284"/>
      <w:bookmarkEnd w:id="285"/>
      <w:bookmarkEnd w:id="286"/>
      <w:bookmarkEnd w:id="287"/>
    </w:p>
    <w:p w14:paraId="691D69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005B1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52057A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6D253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77B4D77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6E73D5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3E6756B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799CAD9A">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494CB635">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0F244C50">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185EB9B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47618916">
      <w:pPr>
        <w:spacing w:line="360" w:lineRule="auto"/>
        <w:ind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zh-CN" w:eastAsia="zh-CN"/>
        </w:rPr>
        <w:t>第一期付款</w:t>
      </w:r>
      <w:r>
        <w:rPr>
          <w:rFonts w:hint="eastAsia" w:ascii="宋体" w:hAnsi="宋体" w:eastAsia="宋体" w:cs="宋体"/>
          <w:color w:val="auto"/>
          <w:kern w:val="0"/>
          <w:sz w:val="24"/>
          <w:highlight w:val="none"/>
          <w:u w:val="single"/>
          <w:lang w:val="en-US" w:eastAsia="zh-CN"/>
        </w:rPr>
        <w:t>：签订合同后支付合同总价的30% 。</w:t>
      </w:r>
    </w:p>
    <w:p w14:paraId="2D8C615A">
      <w:pPr>
        <w:spacing w:line="360" w:lineRule="auto"/>
        <w:ind w:firstLine="480" w:firstLineChars="20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zh-CN" w:eastAsia="zh-CN"/>
        </w:rPr>
        <w:t>第</w:t>
      </w:r>
      <w:r>
        <w:rPr>
          <w:rFonts w:hint="eastAsia" w:ascii="宋体" w:hAnsi="宋体" w:eastAsia="宋体" w:cs="宋体"/>
          <w:color w:val="auto"/>
          <w:kern w:val="0"/>
          <w:sz w:val="24"/>
          <w:highlight w:val="none"/>
          <w:u w:val="single"/>
          <w:lang w:val="en-US" w:eastAsia="zh-CN"/>
        </w:rPr>
        <w:t>二</w:t>
      </w:r>
      <w:r>
        <w:rPr>
          <w:rFonts w:hint="eastAsia" w:ascii="宋体" w:hAnsi="宋体" w:eastAsia="宋体" w:cs="宋体"/>
          <w:color w:val="auto"/>
          <w:kern w:val="0"/>
          <w:sz w:val="24"/>
          <w:highlight w:val="none"/>
          <w:u w:val="single"/>
          <w:lang w:val="zh-CN" w:eastAsia="zh-CN"/>
        </w:rPr>
        <w:t>期付款</w:t>
      </w:r>
      <w:r>
        <w:rPr>
          <w:rFonts w:hint="eastAsia" w:ascii="宋体" w:hAnsi="宋体" w:eastAsia="宋体" w:cs="宋体"/>
          <w:color w:val="auto"/>
          <w:kern w:val="0"/>
          <w:sz w:val="24"/>
          <w:highlight w:val="none"/>
          <w:u w:val="single"/>
          <w:lang w:val="en-US" w:eastAsia="zh-CN"/>
        </w:rPr>
        <w:t xml:space="preserve">：提交最终成果并验收合格后支付合同总价的70% 。 </w:t>
      </w:r>
    </w:p>
    <w:p w14:paraId="6B21655A">
      <w:pPr>
        <w:spacing w:line="360" w:lineRule="auto"/>
        <w:ind w:firstLine="480" w:firstLineChars="20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乙方申请拨款时，须向甲方提交申请拨款函并出具相应的完税发票，按财政程序办理支付。</w:t>
      </w:r>
    </w:p>
    <w:p w14:paraId="45D5243E">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5672722A">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C5842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60E09D1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2D091D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1F762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4A8E71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0868D5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6E9C6F6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E71B9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FD9C55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18A9A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31DAC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65BBF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9C02A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0F7BA8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2F3658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034D4723">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911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13FB2D6">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914" w:type="dxa"/>
            <w:vAlign w:val="center"/>
          </w:tcPr>
          <w:p w14:paraId="68E99D2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vAlign w:val="center"/>
          </w:tcPr>
          <w:p w14:paraId="2CFECFB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71F4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665F529E">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914" w:type="dxa"/>
            <w:vAlign w:val="center"/>
          </w:tcPr>
          <w:p w14:paraId="20912BA6">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交货产品数量</w:t>
            </w:r>
          </w:p>
        </w:tc>
        <w:tc>
          <w:tcPr>
            <w:tcW w:w="5930" w:type="dxa"/>
            <w:vAlign w:val="center"/>
          </w:tcPr>
          <w:p w14:paraId="1A569431">
            <w:pPr>
              <w:widowControl/>
              <w:spacing w:line="360" w:lineRule="auto"/>
              <w:ind w:firstLine="200"/>
              <w:jc w:val="center"/>
              <w:rPr>
                <w:rFonts w:hint="eastAsia" w:ascii="宋体" w:hAnsi="宋体" w:eastAsia="宋体" w:cs="宋体"/>
                <w:color w:val="auto"/>
                <w:kern w:val="0"/>
                <w:sz w:val="24"/>
                <w:highlight w:val="none"/>
              </w:rPr>
            </w:pPr>
          </w:p>
        </w:tc>
      </w:tr>
      <w:tr w14:paraId="12BF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68C661A1">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914" w:type="dxa"/>
            <w:vAlign w:val="center"/>
          </w:tcPr>
          <w:p w14:paraId="134A713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交货产品的质量文件</w:t>
            </w:r>
          </w:p>
        </w:tc>
        <w:tc>
          <w:tcPr>
            <w:tcW w:w="5930" w:type="dxa"/>
            <w:vAlign w:val="center"/>
          </w:tcPr>
          <w:p w14:paraId="29573FA8">
            <w:pPr>
              <w:widowControl/>
              <w:spacing w:line="360" w:lineRule="auto"/>
              <w:ind w:firstLine="200"/>
              <w:jc w:val="center"/>
              <w:rPr>
                <w:rFonts w:hint="eastAsia" w:ascii="宋体" w:hAnsi="宋体" w:eastAsia="宋体" w:cs="宋体"/>
                <w:color w:val="auto"/>
                <w:kern w:val="0"/>
                <w:sz w:val="24"/>
                <w:highlight w:val="none"/>
              </w:rPr>
            </w:pPr>
          </w:p>
        </w:tc>
      </w:tr>
      <w:tr w14:paraId="62C7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502F74D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914" w:type="dxa"/>
            <w:vAlign w:val="center"/>
          </w:tcPr>
          <w:p w14:paraId="73912672">
            <w:pPr>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交货产品技术、性能指标 </w:t>
            </w:r>
          </w:p>
        </w:tc>
        <w:tc>
          <w:tcPr>
            <w:tcW w:w="5930" w:type="dxa"/>
            <w:vAlign w:val="center"/>
          </w:tcPr>
          <w:p w14:paraId="35B389B1">
            <w:pPr>
              <w:pStyle w:val="14"/>
              <w:spacing w:after="0" w:line="360" w:lineRule="auto"/>
              <w:ind w:firstLine="200"/>
              <w:jc w:val="left"/>
              <w:rPr>
                <w:rFonts w:hint="eastAsia" w:ascii="宋体" w:hAnsi="宋体" w:eastAsia="宋体" w:cs="宋体"/>
                <w:color w:val="auto"/>
                <w:highlight w:val="none"/>
                <w:lang w:eastAsia="zh-CN"/>
              </w:rPr>
            </w:pPr>
          </w:p>
        </w:tc>
      </w:tr>
      <w:tr w14:paraId="7247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527D7BF9">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14" w:type="dxa"/>
            <w:vAlign w:val="center"/>
          </w:tcPr>
          <w:p w14:paraId="7DAC90A0">
            <w:pPr>
              <w:spacing w:line="360" w:lineRule="auto"/>
              <w:ind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14:paraId="7661C84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承诺</w:t>
            </w:r>
          </w:p>
        </w:tc>
        <w:tc>
          <w:tcPr>
            <w:tcW w:w="5930" w:type="dxa"/>
            <w:vAlign w:val="center"/>
          </w:tcPr>
          <w:p w14:paraId="1D52056C">
            <w:pPr>
              <w:widowControl/>
              <w:spacing w:line="360" w:lineRule="auto"/>
              <w:ind w:firstLine="200"/>
              <w:jc w:val="center"/>
              <w:rPr>
                <w:rFonts w:hint="eastAsia" w:ascii="宋体" w:hAnsi="宋体" w:eastAsia="宋体" w:cs="宋体"/>
                <w:color w:val="auto"/>
                <w:kern w:val="0"/>
                <w:sz w:val="24"/>
                <w:highlight w:val="none"/>
              </w:rPr>
            </w:pPr>
          </w:p>
        </w:tc>
      </w:tr>
      <w:tr w14:paraId="6667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35B4D00E">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914" w:type="dxa"/>
            <w:vAlign w:val="center"/>
          </w:tcPr>
          <w:p w14:paraId="741987B5">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vAlign w:val="center"/>
          </w:tcPr>
          <w:p w14:paraId="23F3F3B2">
            <w:pPr>
              <w:widowControl/>
              <w:spacing w:line="360" w:lineRule="auto"/>
              <w:ind w:firstLine="200"/>
              <w:jc w:val="left"/>
              <w:rPr>
                <w:rFonts w:hint="eastAsia" w:ascii="宋体" w:hAnsi="宋体" w:eastAsia="宋体" w:cs="宋体"/>
                <w:color w:val="auto"/>
                <w:kern w:val="0"/>
                <w:sz w:val="24"/>
                <w:highlight w:val="none"/>
              </w:rPr>
            </w:pPr>
          </w:p>
        </w:tc>
      </w:tr>
    </w:tbl>
    <w:p w14:paraId="7C74BFB3">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624F5F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3E9673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21B31C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7C44D5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747D27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3271E7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3F032A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14:paraId="7FFD873C">
      <w:pPr>
        <w:widowControl/>
        <w:ind w:firstLine="720" w:firstLineChars="300"/>
        <w:jc w:val="left"/>
        <w:rPr>
          <w:rFonts w:hint="eastAsia" w:ascii="宋体" w:hAnsi="宋体" w:eastAsia="宋体" w:cs="宋体"/>
          <w:bCs/>
          <w:color w:val="auto"/>
          <w:sz w:val="24"/>
          <w:highlight w:val="none"/>
        </w:rPr>
      </w:pPr>
    </w:p>
    <w:p w14:paraId="6B120224">
      <w:pPr>
        <w:spacing w:line="360" w:lineRule="auto"/>
        <w:ind w:firstLine="480" w:firstLineChars="200"/>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51AC26E3">
      <w:pPr>
        <w:tabs>
          <w:tab w:val="left" w:pos="3261"/>
        </w:tabs>
        <w:spacing w:line="360" w:lineRule="auto"/>
        <w:contextualSpacing/>
        <w:jc w:val="center"/>
        <w:rPr>
          <w:rFonts w:hint="eastAsia" w:ascii="宋体" w:hAnsi="宋体" w:eastAsia="宋体" w:cs="宋体"/>
          <w:b/>
          <w:color w:val="auto"/>
          <w:sz w:val="44"/>
          <w:szCs w:val="44"/>
          <w:highlight w:val="none"/>
        </w:rPr>
      </w:pPr>
    </w:p>
    <w:p w14:paraId="2940CF86">
      <w:pPr>
        <w:tabs>
          <w:tab w:val="left" w:pos="3261"/>
        </w:tabs>
        <w:spacing w:line="360" w:lineRule="auto"/>
        <w:contextualSpacing/>
        <w:jc w:val="center"/>
        <w:rPr>
          <w:rFonts w:hint="eastAsia" w:ascii="宋体" w:hAnsi="宋体" w:eastAsia="宋体" w:cs="宋体"/>
          <w:b/>
          <w:color w:val="auto"/>
          <w:sz w:val="44"/>
          <w:szCs w:val="44"/>
          <w:highlight w:val="none"/>
        </w:rPr>
      </w:pPr>
    </w:p>
    <w:p w14:paraId="6E18DAFE">
      <w:pPr>
        <w:tabs>
          <w:tab w:val="left" w:pos="3261"/>
        </w:tabs>
        <w:spacing w:line="360" w:lineRule="auto"/>
        <w:contextualSpacing/>
        <w:jc w:val="center"/>
        <w:rPr>
          <w:rFonts w:hint="eastAsia" w:ascii="宋体" w:hAnsi="宋体" w:eastAsia="宋体" w:cs="宋体"/>
          <w:b/>
          <w:color w:val="auto"/>
          <w:sz w:val="44"/>
          <w:szCs w:val="44"/>
          <w:highlight w:val="none"/>
        </w:rPr>
      </w:pPr>
    </w:p>
    <w:p w14:paraId="5560EDAE">
      <w:pPr>
        <w:spacing w:line="360" w:lineRule="auto"/>
        <w:jc w:val="center"/>
        <w:rPr>
          <w:rFonts w:hint="eastAsia" w:ascii="宋体" w:hAnsi="宋体" w:eastAsia="宋体" w:cs="宋体"/>
          <w:b/>
          <w:bCs/>
          <w:color w:val="auto"/>
          <w:sz w:val="44"/>
          <w:szCs w:val="44"/>
          <w:highlight w:val="none"/>
        </w:rPr>
        <w:sectPr>
          <w:pgSz w:w="11910" w:h="16840"/>
          <w:pgMar w:top="1440" w:right="1080" w:bottom="1440" w:left="1080" w:header="720" w:footer="720" w:gutter="0"/>
          <w:pgNumType w:fmt="decimal"/>
          <w:cols w:space="720" w:num="1"/>
        </w:sectPr>
      </w:pPr>
    </w:p>
    <w:p w14:paraId="1106B0A2">
      <w:pPr>
        <w:tabs>
          <w:tab w:val="left" w:pos="3261"/>
        </w:tabs>
        <w:spacing w:line="360" w:lineRule="auto"/>
        <w:contextualSpacing/>
        <w:jc w:val="center"/>
        <w:rPr>
          <w:rFonts w:hint="eastAsia" w:ascii="宋体" w:hAnsi="宋体" w:eastAsia="宋体" w:cs="宋体"/>
          <w:b/>
          <w:color w:val="auto"/>
          <w:sz w:val="44"/>
          <w:szCs w:val="44"/>
          <w:highlight w:val="none"/>
        </w:rPr>
      </w:pPr>
    </w:p>
    <w:p w14:paraId="243413E3">
      <w:pPr>
        <w:tabs>
          <w:tab w:val="left" w:pos="3261"/>
        </w:tabs>
        <w:spacing w:line="360" w:lineRule="auto"/>
        <w:contextualSpacing/>
        <w:jc w:val="center"/>
        <w:rPr>
          <w:rFonts w:hint="eastAsia" w:ascii="宋体" w:hAnsi="宋体" w:eastAsia="宋体" w:cs="宋体"/>
          <w:b/>
          <w:color w:val="auto"/>
          <w:sz w:val="44"/>
          <w:szCs w:val="44"/>
          <w:highlight w:val="none"/>
        </w:rPr>
      </w:pPr>
    </w:p>
    <w:p w14:paraId="4083A16F">
      <w:pPr>
        <w:tabs>
          <w:tab w:val="left" w:pos="3261"/>
        </w:tabs>
        <w:spacing w:line="360" w:lineRule="auto"/>
        <w:contextualSpacing/>
        <w:jc w:val="center"/>
        <w:rPr>
          <w:rFonts w:hint="eastAsia" w:ascii="宋体" w:hAnsi="宋体" w:eastAsia="宋体" w:cs="宋体"/>
          <w:b/>
          <w:color w:val="auto"/>
          <w:sz w:val="44"/>
          <w:szCs w:val="44"/>
          <w:highlight w:val="none"/>
        </w:rPr>
      </w:pPr>
    </w:p>
    <w:p w14:paraId="7E18EB1E">
      <w:pPr>
        <w:tabs>
          <w:tab w:val="left" w:pos="3261"/>
        </w:tabs>
        <w:spacing w:line="360" w:lineRule="auto"/>
        <w:contextualSpacing/>
        <w:jc w:val="center"/>
        <w:rPr>
          <w:rFonts w:hint="eastAsia" w:ascii="宋体" w:hAnsi="宋体" w:eastAsia="宋体" w:cs="宋体"/>
          <w:b/>
          <w:color w:val="auto"/>
          <w:sz w:val="44"/>
          <w:szCs w:val="44"/>
          <w:highlight w:val="none"/>
        </w:rPr>
      </w:pPr>
    </w:p>
    <w:p w14:paraId="512BEA88">
      <w:pPr>
        <w:tabs>
          <w:tab w:val="left" w:pos="3261"/>
        </w:tabs>
        <w:spacing w:line="360" w:lineRule="auto"/>
        <w:contextualSpacing/>
        <w:jc w:val="center"/>
        <w:rPr>
          <w:rFonts w:hint="eastAsia" w:ascii="宋体" w:hAnsi="宋体" w:eastAsia="宋体" w:cs="宋体"/>
          <w:b/>
          <w:color w:val="auto"/>
          <w:sz w:val="44"/>
          <w:szCs w:val="44"/>
          <w:highlight w:val="none"/>
        </w:rPr>
      </w:pPr>
    </w:p>
    <w:p w14:paraId="3E56AA14">
      <w:pPr>
        <w:pStyle w:val="4"/>
        <w:jc w:val="center"/>
        <w:rPr>
          <w:rFonts w:hint="eastAsia" w:ascii="宋体" w:hAnsi="宋体" w:eastAsia="宋体" w:cs="宋体"/>
          <w:color w:val="auto"/>
          <w:highlight w:val="none"/>
          <w:lang w:val="en-US"/>
        </w:rPr>
        <w:sectPr>
          <w:pgSz w:w="11910" w:h="16840"/>
          <w:pgMar w:top="1440" w:right="1080" w:bottom="1440" w:left="1080" w:header="720" w:footer="720" w:gutter="0"/>
          <w:pgNumType w:fmt="decimal"/>
          <w:cols w:space="720" w:num="1"/>
        </w:sectPr>
      </w:pPr>
      <w:bookmarkStart w:id="288" w:name="_Toc80886951"/>
      <w:bookmarkStart w:id="289" w:name="_Toc13393"/>
      <w:r>
        <w:rPr>
          <w:rFonts w:hint="eastAsia" w:ascii="宋体" w:hAnsi="宋体" w:eastAsia="宋体" w:cs="宋体"/>
          <w:b w:val="0"/>
          <w:color w:val="auto"/>
          <w:highlight w:val="none"/>
        </w:rPr>
        <w:t>第七章 质疑、投诉材料格式</w:t>
      </w:r>
      <w:bookmarkEnd w:id="288"/>
      <w:bookmarkEnd w:id="289"/>
    </w:p>
    <w:p w14:paraId="64CF126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B2FC9E6">
      <w:pPr>
        <w:pStyle w:val="18"/>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6C685BF">
      <w:pPr>
        <w:pStyle w:val="18"/>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9AD9409">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AAFEE0">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80D2E60">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B29791B">
      <w:pPr>
        <w:pStyle w:val="18"/>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6427CFB">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D5AFA93">
      <w:pPr>
        <w:pStyle w:val="18"/>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7479C7FD">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bookmarkStart w:id="290" w:name="PO_3000001868_PM002_16"/>
      <w:r>
        <w:rPr>
          <w:rFonts w:hint="eastAsia" w:hAnsi="宋体" w:cs="宋体"/>
          <w:bCs/>
          <w:color w:val="auto"/>
          <w:sz w:val="24"/>
          <w:szCs w:val="24"/>
          <w:highlight w:val="none"/>
          <w:u w:val="single"/>
        </w:rPr>
        <w:t>[项目名称]</w:t>
      </w:r>
      <w:bookmarkEnd w:id="290"/>
      <w:r>
        <w:rPr>
          <w:rFonts w:hint="eastAsia" w:ascii="宋体" w:hAnsi="宋体" w:eastAsia="宋体" w:cs="宋体"/>
          <w:bCs/>
          <w:color w:val="auto"/>
          <w:sz w:val="24"/>
          <w:szCs w:val="24"/>
          <w:highlight w:val="none"/>
          <w:u w:val="single"/>
        </w:rPr>
        <w:t xml:space="preserve"> </w:t>
      </w:r>
    </w:p>
    <w:p w14:paraId="0E071804">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hAnsi="宋体" w:cs="宋体"/>
          <w:bCs/>
          <w:color w:val="auto"/>
          <w:sz w:val="24"/>
          <w:szCs w:val="24"/>
          <w:highlight w:val="none"/>
          <w:u w:val="single"/>
        </w:rPr>
        <w:t>[项目编号]</w:t>
      </w:r>
      <w:r>
        <w:rPr>
          <w:rFonts w:hint="eastAsia" w:ascii="宋体" w:hAnsi="宋体" w:eastAsia="宋体" w:cs="宋体"/>
          <w:bCs/>
          <w:color w:val="auto"/>
          <w:sz w:val="24"/>
          <w:szCs w:val="24"/>
          <w:highlight w:val="none"/>
          <w:u w:val="single"/>
        </w:rPr>
        <w:t xml:space="preserve"> </w:t>
      </w:r>
    </w:p>
    <w:p w14:paraId="3790BD04">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bookmarkStart w:id="291" w:name="PO_3000001868_PM026_7"/>
      <w:r>
        <w:rPr>
          <w:rFonts w:hint="eastAsia" w:hAnsi="宋体" w:cs="宋体"/>
          <w:bCs/>
          <w:color w:val="auto"/>
          <w:sz w:val="24"/>
          <w:szCs w:val="24"/>
          <w:highlight w:val="none"/>
          <w:u w:val="single"/>
        </w:rPr>
        <w:t>[采购人]</w:t>
      </w:r>
      <w:bookmarkEnd w:id="291"/>
      <w:r>
        <w:rPr>
          <w:rFonts w:hint="eastAsia" w:ascii="宋体" w:hAnsi="宋体" w:eastAsia="宋体" w:cs="宋体"/>
          <w:bCs/>
          <w:color w:val="auto"/>
          <w:sz w:val="24"/>
          <w:szCs w:val="24"/>
          <w:highlight w:val="none"/>
          <w:u w:val="single"/>
        </w:rPr>
        <w:t xml:space="preserve">  </w:t>
      </w:r>
    </w:p>
    <w:p w14:paraId="1E7516BA">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3815C98">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96B619D">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9575A71">
      <w:pPr>
        <w:pStyle w:val="18"/>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464DF95">
      <w:pPr>
        <w:pStyle w:val="18"/>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32FEEB4E">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6C469AFF">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FECA299">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95093D1">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4826C89">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5240FDF">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2FC3A052">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5844F27">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p>
    <w:p w14:paraId="6AE7B84C">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4C30387">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p>
    <w:p w14:paraId="75BC6EC2">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4D4D46B">
      <w:pPr>
        <w:pStyle w:val="18"/>
        <w:spacing w:line="360" w:lineRule="auto"/>
        <w:contextualSpacing/>
        <w:rPr>
          <w:rFonts w:hint="eastAsia" w:ascii="宋体" w:hAnsi="宋体" w:eastAsia="宋体" w:cs="宋体"/>
          <w:b/>
          <w:color w:val="auto"/>
          <w:sz w:val="24"/>
          <w:szCs w:val="24"/>
          <w:highlight w:val="none"/>
          <w:lang w:eastAsia="zh-CN"/>
        </w:rPr>
      </w:pPr>
    </w:p>
    <w:p w14:paraId="1E17FEC8">
      <w:pPr>
        <w:pStyle w:val="18"/>
        <w:spacing w:line="360" w:lineRule="auto"/>
        <w:contextualSpacing/>
        <w:rPr>
          <w:rFonts w:hint="eastAsia" w:ascii="宋体" w:hAnsi="宋体" w:eastAsia="宋体" w:cs="宋体"/>
          <w:b/>
          <w:color w:val="auto"/>
          <w:sz w:val="24"/>
          <w:szCs w:val="24"/>
          <w:highlight w:val="none"/>
          <w:lang w:eastAsia="zh-CN"/>
        </w:rPr>
      </w:pPr>
    </w:p>
    <w:p w14:paraId="78836464">
      <w:pPr>
        <w:pStyle w:val="18"/>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1A6EA7">
      <w:pPr>
        <w:pStyle w:val="18"/>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342D74DC">
      <w:pPr>
        <w:pStyle w:val="1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110297">
      <w:pPr>
        <w:pStyle w:val="1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58FAFA56">
      <w:pPr>
        <w:pStyle w:val="1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B5A5E78">
      <w:pPr>
        <w:pStyle w:val="18"/>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1C600EF4">
      <w:pPr>
        <w:pStyle w:val="18"/>
        <w:snapToGrid w:val="0"/>
        <w:rPr>
          <w:rFonts w:hint="eastAsia" w:ascii="宋体" w:hAnsi="宋体" w:eastAsia="宋体" w:cs="宋体"/>
          <w:b/>
          <w:color w:val="auto"/>
          <w:sz w:val="24"/>
          <w:szCs w:val="24"/>
          <w:highlight w:val="none"/>
        </w:rPr>
      </w:pPr>
    </w:p>
    <w:p w14:paraId="30FC196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1D5AD60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F48B195">
      <w:pPr>
        <w:pStyle w:val="18"/>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24218F2">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39DC2D8">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F200751">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1837751C">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E3B1816">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EE1949C">
      <w:pPr>
        <w:pStyle w:val="18"/>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69FCDCF1">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44EE33D">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1DF3B5A">
      <w:pPr>
        <w:pStyle w:val="18"/>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6FC6CEF1">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762A56">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46C6047">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51A2F365">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FCD1091">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1A2750D4">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34DB83A2">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47A0707">
      <w:pPr>
        <w:pStyle w:val="18"/>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F7DDF95">
      <w:pPr>
        <w:pStyle w:val="18"/>
        <w:spacing w:line="360" w:lineRule="auto"/>
        <w:ind w:left="25" w:leftChars="12"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bookmarkStart w:id="292" w:name="PO_3000001868_PM002_17"/>
      <w:r>
        <w:rPr>
          <w:rFonts w:hint="eastAsia" w:hAnsi="宋体" w:cs="宋体"/>
          <w:bCs/>
          <w:color w:val="auto"/>
          <w:sz w:val="24"/>
          <w:szCs w:val="24"/>
          <w:highlight w:val="none"/>
          <w:u w:val="single"/>
        </w:rPr>
        <w:t>[项目名称]</w:t>
      </w:r>
      <w:bookmarkEnd w:id="292"/>
      <w:r>
        <w:rPr>
          <w:rFonts w:hint="eastAsia" w:ascii="宋体" w:hAnsi="宋体" w:eastAsia="宋体" w:cs="宋体"/>
          <w:bCs/>
          <w:color w:val="auto"/>
          <w:sz w:val="24"/>
          <w:szCs w:val="24"/>
          <w:highlight w:val="none"/>
          <w:u w:val="single"/>
        </w:rPr>
        <w:t xml:space="preserve">    </w:t>
      </w:r>
    </w:p>
    <w:p w14:paraId="5BC9667F">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bookmarkStart w:id="293" w:name="PO_3000001868_PM001_14"/>
      <w:r>
        <w:rPr>
          <w:rFonts w:hint="eastAsia" w:hAnsi="宋体" w:cs="宋体"/>
          <w:bCs/>
          <w:color w:val="auto"/>
          <w:sz w:val="24"/>
          <w:szCs w:val="24"/>
          <w:highlight w:val="none"/>
          <w:u w:val="single"/>
        </w:rPr>
        <w:t>[项目编号]</w:t>
      </w:r>
      <w:bookmarkEnd w:id="293"/>
      <w:r>
        <w:rPr>
          <w:rFonts w:hint="eastAsia" w:ascii="宋体" w:hAnsi="宋体" w:eastAsia="宋体" w:cs="宋体"/>
          <w:bCs/>
          <w:color w:val="auto"/>
          <w:sz w:val="24"/>
          <w:szCs w:val="24"/>
          <w:highlight w:val="none"/>
          <w:u w:val="single"/>
        </w:rPr>
        <w:t xml:space="preserve">    </w:t>
      </w:r>
    </w:p>
    <w:p w14:paraId="3B2CEB5B">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bookmarkStart w:id="294" w:name="PO_3000001868_PM026_8"/>
      <w:r>
        <w:rPr>
          <w:rFonts w:hint="eastAsia" w:hAnsi="宋体" w:cs="宋体"/>
          <w:bCs/>
          <w:color w:val="auto"/>
          <w:sz w:val="24"/>
          <w:szCs w:val="24"/>
          <w:highlight w:val="none"/>
          <w:u w:val="single"/>
        </w:rPr>
        <w:t>[采购人]</w:t>
      </w:r>
      <w:bookmarkEnd w:id="294"/>
      <w:r>
        <w:rPr>
          <w:rFonts w:hint="eastAsia" w:ascii="宋体" w:hAnsi="宋体" w:eastAsia="宋体" w:cs="宋体"/>
          <w:bCs/>
          <w:color w:val="auto"/>
          <w:sz w:val="24"/>
          <w:szCs w:val="24"/>
          <w:highlight w:val="none"/>
          <w:u w:val="single"/>
        </w:rPr>
        <w:t xml:space="preserve">               </w:t>
      </w:r>
    </w:p>
    <w:p w14:paraId="0E6B9419">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bookmarkStart w:id="295" w:name="PO_3000001868_PM031_5"/>
      <w:r>
        <w:rPr>
          <w:rFonts w:hint="eastAsia" w:hAnsi="宋体" w:cs="宋体"/>
          <w:bCs/>
          <w:color w:val="auto"/>
          <w:sz w:val="24"/>
          <w:szCs w:val="24"/>
          <w:highlight w:val="none"/>
          <w:u w:val="single"/>
        </w:rPr>
        <w:t>[采购组织机构]</w:t>
      </w:r>
      <w:bookmarkEnd w:id="295"/>
      <w:r>
        <w:rPr>
          <w:rFonts w:hint="eastAsia" w:ascii="宋体" w:hAnsi="宋体" w:eastAsia="宋体" w:cs="宋体"/>
          <w:bCs/>
          <w:color w:val="auto"/>
          <w:sz w:val="24"/>
          <w:szCs w:val="24"/>
          <w:highlight w:val="none"/>
          <w:u w:val="single"/>
        </w:rPr>
        <w:t xml:space="preserve">               </w:t>
      </w:r>
    </w:p>
    <w:p w14:paraId="5D821834">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2193767">
      <w:pPr>
        <w:pStyle w:val="18"/>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510AF84">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7357300">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0518BBF">
      <w:pPr>
        <w:pStyle w:val="1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05CB951">
      <w:pPr>
        <w:pStyle w:val="1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9ED42A4">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1B0AD91">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1435DC9">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6F56E04">
      <w:pPr>
        <w:pStyle w:val="1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BE1C2B1">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AC73C01">
      <w:pPr>
        <w:pStyle w:val="1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4E74398">
      <w:pPr>
        <w:pStyle w:val="18"/>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4DEAA89">
      <w:pPr>
        <w:pStyle w:val="1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0608A160">
      <w:pPr>
        <w:pStyle w:val="1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B2C0D9F">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78A73C">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52AB4A">
      <w:pPr>
        <w:pStyle w:val="18"/>
        <w:spacing w:line="360" w:lineRule="auto"/>
        <w:ind w:left="25" w:leftChars="12" w:firstLine="352" w:firstLineChars="147"/>
        <w:rPr>
          <w:rFonts w:hint="eastAsia" w:ascii="宋体" w:hAnsi="宋体" w:eastAsia="宋体" w:cs="宋体"/>
          <w:color w:val="auto"/>
          <w:sz w:val="24"/>
          <w:szCs w:val="24"/>
          <w:highlight w:val="none"/>
        </w:rPr>
      </w:pPr>
    </w:p>
    <w:p w14:paraId="2E40FB6D">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428E8BE">
      <w:pPr>
        <w:pStyle w:val="18"/>
        <w:spacing w:line="360" w:lineRule="auto"/>
        <w:ind w:left="25" w:leftChars="12" w:firstLine="352" w:firstLineChars="147"/>
        <w:rPr>
          <w:rFonts w:hint="eastAsia" w:ascii="宋体" w:hAnsi="宋体" w:eastAsia="宋体" w:cs="宋体"/>
          <w:color w:val="auto"/>
          <w:sz w:val="24"/>
          <w:szCs w:val="24"/>
          <w:highlight w:val="none"/>
        </w:rPr>
      </w:pPr>
    </w:p>
    <w:p w14:paraId="061E4A5A">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4095F25">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33E2489B">
      <w:pPr>
        <w:pStyle w:val="18"/>
        <w:snapToGrid w:val="0"/>
        <w:spacing w:line="360" w:lineRule="auto"/>
        <w:rPr>
          <w:rFonts w:hint="eastAsia" w:ascii="宋体" w:hAnsi="宋体" w:eastAsia="宋体" w:cs="宋体"/>
          <w:b/>
          <w:color w:val="auto"/>
          <w:sz w:val="24"/>
          <w:szCs w:val="24"/>
          <w:highlight w:val="none"/>
        </w:rPr>
      </w:pPr>
    </w:p>
    <w:p w14:paraId="6F5C1360">
      <w:pPr>
        <w:pStyle w:val="18"/>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67447E3">
      <w:pPr>
        <w:pStyle w:val="18"/>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3AA23C2">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2D6B7F">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0FB0516">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D79DDD2">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609144B3">
      <w:pPr>
        <w:pStyle w:val="18"/>
        <w:spacing w:line="360" w:lineRule="auto"/>
        <w:ind w:left="25" w:leftChars="12" w:firstLine="354" w:firstLineChars="147"/>
        <w:rPr>
          <w:color w:val="auto"/>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footerReference r:id="rId14" w:type="first"/>
      <w:footerReference r:id="rId13"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595">
    <w:pPr>
      <w:pStyle w:val="1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8D67">
    <w:pPr>
      <w:pStyle w:val="19"/>
      <w:framePr w:wrap="around" w:vAnchor="text" w:hAnchor="margin" w:xAlign="center" w:y="1"/>
      <w:rPr>
        <w:rStyle w:val="27"/>
        <w:sz w:val="21"/>
      </w:rPr>
    </w:pPr>
    <w:r>
      <w:rPr>
        <w:sz w:val="21"/>
      </w:rPr>
      <w:fldChar w:fldCharType="begin"/>
    </w:r>
    <w:r>
      <w:rPr>
        <w:rStyle w:val="27"/>
        <w:sz w:val="21"/>
      </w:rPr>
      <w:instrText xml:space="preserve">PAGE  </w:instrText>
    </w:r>
    <w:r>
      <w:rPr>
        <w:sz w:val="21"/>
      </w:rPr>
      <w:fldChar w:fldCharType="separate"/>
    </w:r>
    <w:r>
      <w:rPr>
        <w:rStyle w:val="27"/>
        <w:sz w:val="21"/>
      </w:rPr>
      <w:t>0</w:t>
    </w:r>
    <w:r>
      <w:rPr>
        <w:sz w:val="21"/>
      </w:rPr>
      <w:fldChar w:fldCharType="end"/>
    </w:r>
  </w:p>
  <w:p w14:paraId="6F07527A">
    <w:pPr>
      <w:pStyle w:val="19"/>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CAE6">
    <w:pPr>
      <w:pStyle w:val="19"/>
      <w:tabs>
        <w:tab w:val="center" w:pos="4439"/>
        <w:tab w:val="clear" w:pos="4153"/>
      </w:tabs>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F5E4">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384F5E4">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75CA86B1">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F0E4">
    <w:pPr>
      <w:pStyle w:val="19"/>
      <w:tabs>
        <w:tab w:val="center" w:pos="4439"/>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ED12A">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20ED12A">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D8F1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93D8F1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69B3">
    <w:pPr>
      <w:pStyle w:val="19"/>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94AE1">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C94AE1">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398BAEB">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4EE1">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DF098">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FDF098">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p w14:paraId="5D971F56">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D835">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1FD8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81FD8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CB68">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C1072">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2C1072">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101</w:t>
                    </w:r>
                    <w:r>
                      <w:rPr>
                        <w:rFonts w:hint="eastAsia"/>
                        <w:lang w:eastAsia="zh-CN"/>
                      </w:rPr>
                      <w:fldChar w:fldCharType="end"/>
                    </w:r>
                  </w:p>
                </w:txbxContent>
              </v:textbox>
            </v:shape>
          </w:pict>
        </mc:Fallback>
      </mc:AlternateContent>
    </w:r>
  </w:p>
  <w:p w14:paraId="772E6365">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BB06">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B77AE">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C8B77AE">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0607">
    <w:pPr>
      <w:pStyle w:val="20"/>
      <w:tabs>
        <w:tab w:val="center" w:pos="0"/>
        <w:tab w:val="clear" w:pos="4153"/>
      </w:tabs>
      <w:rPr>
        <w:rFonts w:hint="default" w:eastAsia="宋体"/>
        <w:color w:val="auto"/>
        <w:highlight w:val="yellow"/>
        <w:lang w:val="en-US" w:eastAsia="zh-CN"/>
      </w:rPr>
    </w:pPr>
    <w:r>
      <w:rPr>
        <w:rFonts w:hint="eastAsia"/>
        <w:color w:val="auto"/>
        <w:lang w:eastAsia="zh-CN"/>
      </w:rPr>
      <w:t>南宁市政府采购竞争性磋商采购文件（</w:t>
    </w:r>
    <w:r>
      <w:rPr>
        <w:rFonts w:hint="eastAsia"/>
        <w:color w:val="auto"/>
      </w:rPr>
      <w:t>项目编号：NNZC2026-C3-23001</w:t>
    </w:r>
    <w:r>
      <w:rPr>
        <w:rFonts w:hint="eastAsia"/>
        <w:color w:val="auto"/>
        <w:lang w:val="en-US" w:eastAsia="zh-CN"/>
      </w:rPr>
      <w:t>2</w:t>
    </w:r>
    <w:r>
      <w:rPr>
        <w:rFonts w:hint="eastAsia"/>
        <w:color w:val="auto"/>
      </w:rPr>
      <w:t>-GXZJ</w:t>
    </w:r>
    <w:r>
      <w:rPr>
        <w:rFonts w:hint="eastAsia"/>
        <w:color w:val="auto"/>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F1391">
    <w:pPr>
      <w:pStyle w:val="20"/>
      <w:tabs>
        <w:tab w:val="center" w:pos="0"/>
        <w:tab w:val="clear" w:pos="4153"/>
      </w:tabs>
      <w:rPr>
        <w:color w:val="auto"/>
      </w:rPr>
    </w:pPr>
    <w:r>
      <w:rPr>
        <w:rFonts w:hint="eastAsia"/>
        <w:lang w:eastAsia="zh-CN"/>
      </w:rPr>
      <w:t>南宁市政府采购竞争性磋商采购文件</w:t>
    </w:r>
    <w:r>
      <w:rPr>
        <w:rFonts w:hint="eastAsia"/>
        <w:color w:val="auto"/>
        <w:lang w:eastAsia="zh-CN"/>
      </w:rPr>
      <w:t>（</w:t>
    </w:r>
    <w:r>
      <w:rPr>
        <w:rFonts w:hint="eastAsia"/>
        <w:color w:val="auto"/>
      </w:rPr>
      <w:t>项目编号：NNZC2026-C3-23001</w:t>
    </w:r>
    <w:r>
      <w:rPr>
        <w:rFonts w:hint="eastAsia"/>
        <w:color w:val="auto"/>
        <w:lang w:val="en-US" w:eastAsia="zh-CN"/>
      </w:rPr>
      <w:t>2</w:t>
    </w:r>
    <w:r>
      <w:rPr>
        <w:rFonts w:hint="eastAsia"/>
        <w:color w:val="auto"/>
      </w:rPr>
      <w:t>-GXZJ</w:t>
    </w:r>
    <w:r>
      <w:rPr>
        <w:rFonts w:hint="eastAsia"/>
        <w:color w:val="auto"/>
        <w:lang w:eastAsia="zh-CN"/>
      </w:rPr>
      <w:t>）</w:t>
    </w:r>
  </w:p>
  <w:p w14:paraId="50A6FDB6">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62DF">
    <w:pPr>
      <w:pStyle w:val="20"/>
      <w:tabs>
        <w:tab w:val="center" w:pos="0"/>
        <w:tab w:val="clear" w:pos="4153"/>
      </w:tabs>
      <w:rPr>
        <w:color w:val="auto"/>
      </w:rPr>
    </w:pPr>
    <w:r>
      <w:rPr>
        <w:rFonts w:hint="eastAsia"/>
        <w:lang w:eastAsia="zh-CN"/>
      </w:rPr>
      <w:t>南宁市政府采购竞争性磋商采购文件</w:t>
    </w:r>
    <w:r>
      <w:rPr>
        <w:rFonts w:hint="eastAsia"/>
        <w:color w:val="auto"/>
        <w:lang w:eastAsia="zh-CN"/>
      </w:rPr>
      <w:t>（</w:t>
    </w:r>
    <w:r>
      <w:rPr>
        <w:rFonts w:hint="eastAsia"/>
        <w:color w:val="auto"/>
      </w:rPr>
      <w:t>项目编号：NNZC2026-C3-230011-GXZJ</w:t>
    </w:r>
    <w:r>
      <w:rPr>
        <w:rFonts w:hint="eastAsia"/>
        <w:color w:val="auto"/>
        <w:lang w:val="en-US" w:eastAsia="zh-CN"/>
      </w:rPr>
      <w:t xml:space="preserve"> </w:t>
    </w:r>
    <w:r>
      <w:rPr>
        <w:rFonts w:hint="eastAsia"/>
        <w:color w:val="auto"/>
        <w:lang w:eastAsia="zh-CN"/>
      </w:rPr>
      <w:t>）</w:t>
    </w:r>
  </w:p>
  <w:p w14:paraId="4599A771">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D"/>
    <w:multiLevelType w:val="multilevel"/>
    <w:tmpl w:val="0000000D"/>
    <w:lvl w:ilvl="0" w:tentative="0">
      <w:start w:val="6"/>
      <w:numFmt w:val="decimal"/>
      <w:lvlText w:val="%1"/>
      <w:lvlJc w:val="left"/>
      <w:pPr>
        <w:tabs>
          <w:tab w:val="left" w:pos="432"/>
        </w:tabs>
        <w:ind w:left="432" w:hanging="432"/>
      </w:pPr>
      <w:rPr>
        <w:rFonts w:hint="default" w:ascii="Times New Roman" w:hAnsi="Times New Roman"/>
        <w:b/>
        <w:i w:val="0"/>
        <w:sz w:val="30"/>
      </w:rPr>
    </w:lvl>
    <w:lvl w:ilvl="1" w:tentative="0">
      <w:start w:val="1"/>
      <w:numFmt w:val="decimal"/>
      <w:lvlText w:val="%1.%2"/>
      <w:lvlJc w:val="left"/>
      <w:pPr>
        <w:tabs>
          <w:tab w:val="left" w:pos="576"/>
        </w:tabs>
        <w:ind w:left="576" w:hanging="576"/>
      </w:pPr>
      <w:rPr>
        <w:rFonts w:hint="default" w:ascii="Times New Roman" w:hAnsi="Times New Roman"/>
        <w:b/>
        <w:i w:val="0"/>
        <w:sz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default" w:ascii="Times New Roman" w:hAnsi="Times New Roman"/>
        <w:sz w:val="28"/>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6333C6A"/>
    <w:multiLevelType w:val="singleLevel"/>
    <w:tmpl w:val="66333C6A"/>
    <w:lvl w:ilvl="0" w:tentative="0">
      <w:start w:val="2"/>
      <w:numFmt w:val="chineseCounting"/>
      <w:suff w:val="nothing"/>
      <w:lvlText w:val="%1、"/>
      <w:lvlJc w:val="left"/>
    </w:lvl>
  </w:abstractNum>
  <w:abstractNum w:abstractNumId="3">
    <w:nsid w:val="76505754"/>
    <w:multiLevelType w:val="singleLevel"/>
    <w:tmpl w:val="76505754"/>
    <w:lvl w:ilvl="0" w:tentative="0">
      <w:start w:val="1"/>
      <w:numFmt w:val="decimal"/>
      <w:pStyle w:val="10"/>
      <w:lvlText w:val="%1."/>
      <w:lvlJc w:val="left"/>
      <w:pPr>
        <w:tabs>
          <w:tab w:val="left" w:pos="360"/>
        </w:tabs>
        <w:ind w:left="360" w:hanging="36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forms" w:formatting="1" w:enforcement="1" w:cryptProviderType="rsaFull" w:cryptAlgorithmClass="hash" w:cryptAlgorithmType="typeAny" w:cryptAlgorithmSid="4" w:cryptSpinCount="0" w:hash="Kp/ek+5eWfQjFD5TLwJBpR8RJvo=" w:salt="b+9/BoA4Qmq3gF/ceN9FB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ZThlZTExMGYxMTZkYWU2NTI3ODk1Yjk5ZWJjNjYifQ=="/>
  </w:docVars>
  <w:rsids>
    <w:rsidRoot w:val="00000000"/>
    <w:rsid w:val="00321B99"/>
    <w:rsid w:val="007863A8"/>
    <w:rsid w:val="008031D5"/>
    <w:rsid w:val="00C06837"/>
    <w:rsid w:val="00EE2AE2"/>
    <w:rsid w:val="010C05D5"/>
    <w:rsid w:val="027C16B8"/>
    <w:rsid w:val="0313137F"/>
    <w:rsid w:val="03180F0F"/>
    <w:rsid w:val="0326076A"/>
    <w:rsid w:val="03485BEC"/>
    <w:rsid w:val="034E5DD5"/>
    <w:rsid w:val="040E3BB7"/>
    <w:rsid w:val="04275653"/>
    <w:rsid w:val="04723568"/>
    <w:rsid w:val="047C0AE3"/>
    <w:rsid w:val="04860101"/>
    <w:rsid w:val="048A571D"/>
    <w:rsid w:val="04ED064B"/>
    <w:rsid w:val="04F55EAD"/>
    <w:rsid w:val="05227A62"/>
    <w:rsid w:val="053915E1"/>
    <w:rsid w:val="05956627"/>
    <w:rsid w:val="061B6A8D"/>
    <w:rsid w:val="06510766"/>
    <w:rsid w:val="06A61794"/>
    <w:rsid w:val="06C36E66"/>
    <w:rsid w:val="079F5ED1"/>
    <w:rsid w:val="07BA7C02"/>
    <w:rsid w:val="080041F1"/>
    <w:rsid w:val="08217FA4"/>
    <w:rsid w:val="08550748"/>
    <w:rsid w:val="08551B1F"/>
    <w:rsid w:val="087B115B"/>
    <w:rsid w:val="08BA7196"/>
    <w:rsid w:val="08F03FC3"/>
    <w:rsid w:val="091B505B"/>
    <w:rsid w:val="0933508F"/>
    <w:rsid w:val="093C3AAE"/>
    <w:rsid w:val="096119FF"/>
    <w:rsid w:val="09B56C46"/>
    <w:rsid w:val="09C42350"/>
    <w:rsid w:val="0A185531"/>
    <w:rsid w:val="0A3F69B3"/>
    <w:rsid w:val="0A784459"/>
    <w:rsid w:val="0B0A461A"/>
    <w:rsid w:val="0B6B6FBF"/>
    <w:rsid w:val="0D4375C7"/>
    <w:rsid w:val="0D5F1F6A"/>
    <w:rsid w:val="0D820AAA"/>
    <w:rsid w:val="0DA675E9"/>
    <w:rsid w:val="0DD8176C"/>
    <w:rsid w:val="0DF02F5A"/>
    <w:rsid w:val="0E112128"/>
    <w:rsid w:val="0E5138D9"/>
    <w:rsid w:val="0ED33A80"/>
    <w:rsid w:val="0EFC1BD5"/>
    <w:rsid w:val="0F2763AB"/>
    <w:rsid w:val="0F2E7FDC"/>
    <w:rsid w:val="0F4E618A"/>
    <w:rsid w:val="0F6C2C45"/>
    <w:rsid w:val="0F837B7B"/>
    <w:rsid w:val="100D3FB4"/>
    <w:rsid w:val="104700C1"/>
    <w:rsid w:val="106C049F"/>
    <w:rsid w:val="10816060"/>
    <w:rsid w:val="10FE00C8"/>
    <w:rsid w:val="111E2002"/>
    <w:rsid w:val="112D3FC2"/>
    <w:rsid w:val="11552FAA"/>
    <w:rsid w:val="1198193E"/>
    <w:rsid w:val="11A730AA"/>
    <w:rsid w:val="11A95AA5"/>
    <w:rsid w:val="11DE3D9C"/>
    <w:rsid w:val="12095FEB"/>
    <w:rsid w:val="120F01D6"/>
    <w:rsid w:val="12270F27"/>
    <w:rsid w:val="12486851"/>
    <w:rsid w:val="125130B4"/>
    <w:rsid w:val="12543995"/>
    <w:rsid w:val="129C545E"/>
    <w:rsid w:val="1307222D"/>
    <w:rsid w:val="131F6DE2"/>
    <w:rsid w:val="135C7636"/>
    <w:rsid w:val="13704A87"/>
    <w:rsid w:val="1426733E"/>
    <w:rsid w:val="146A376F"/>
    <w:rsid w:val="14733F9D"/>
    <w:rsid w:val="148D030B"/>
    <w:rsid w:val="148F2F43"/>
    <w:rsid w:val="14B456E0"/>
    <w:rsid w:val="155532D5"/>
    <w:rsid w:val="15BF0D5B"/>
    <w:rsid w:val="15E967F6"/>
    <w:rsid w:val="163065E9"/>
    <w:rsid w:val="16493207"/>
    <w:rsid w:val="170760F9"/>
    <w:rsid w:val="17575C56"/>
    <w:rsid w:val="175C62C7"/>
    <w:rsid w:val="177F2BAF"/>
    <w:rsid w:val="17800EAB"/>
    <w:rsid w:val="178942D3"/>
    <w:rsid w:val="17963B73"/>
    <w:rsid w:val="17C3240E"/>
    <w:rsid w:val="17D530A3"/>
    <w:rsid w:val="17EC2D51"/>
    <w:rsid w:val="18D255DE"/>
    <w:rsid w:val="19662322"/>
    <w:rsid w:val="1972242D"/>
    <w:rsid w:val="1998697F"/>
    <w:rsid w:val="19AD26C0"/>
    <w:rsid w:val="1A034CFE"/>
    <w:rsid w:val="1A574D14"/>
    <w:rsid w:val="1A712297"/>
    <w:rsid w:val="1AA44593"/>
    <w:rsid w:val="1B15534E"/>
    <w:rsid w:val="1B2A7AAB"/>
    <w:rsid w:val="1C557CD4"/>
    <w:rsid w:val="1D314B16"/>
    <w:rsid w:val="1D3E38DC"/>
    <w:rsid w:val="1D614EFA"/>
    <w:rsid w:val="1D721295"/>
    <w:rsid w:val="1D743884"/>
    <w:rsid w:val="1DF237A3"/>
    <w:rsid w:val="1E510C46"/>
    <w:rsid w:val="1EB10A59"/>
    <w:rsid w:val="1EEA7A7A"/>
    <w:rsid w:val="1F566B0B"/>
    <w:rsid w:val="1F6B41EE"/>
    <w:rsid w:val="2033022C"/>
    <w:rsid w:val="207E0CD8"/>
    <w:rsid w:val="21403C32"/>
    <w:rsid w:val="21746D00"/>
    <w:rsid w:val="21854AB0"/>
    <w:rsid w:val="21E96DE8"/>
    <w:rsid w:val="21F16156"/>
    <w:rsid w:val="22962C5A"/>
    <w:rsid w:val="22F34270"/>
    <w:rsid w:val="232474D6"/>
    <w:rsid w:val="233B037C"/>
    <w:rsid w:val="244E49E7"/>
    <w:rsid w:val="248372C3"/>
    <w:rsid w:val="24C6441A"/>
    <w:rsid w:val="24D6102D"/>
    <w:rsid w:val="25253C2D"/>
    <w:rsid w:val="253B3B0A"/>
    <w:rsid w:val="2561780C"/>
    <w:rsid w:val="25960081"/>
    <w:rsid w:val="259F279E"/>
    <w:rsid w:val="25C977B3"/>
    <w:rsid w:val="26174291"/>
    <w:rsid w:val="263A035F"/>
    <w:rsid w:val="269B125F"/>
    <w:rsid w:val="269C63EA"/>
    <w:rsid w:val="26A04B12"/>
    <w:rsid w:val="26A30712"/>
    <w:rsid w:val="26B2308E"/>
    <w:rsid w:val="26C32934"/>
    <w:rsid w:val="26D54B78"/>
    <w:rsid w:val="27182EAE"/>
    <w:rsid w:val="27480EC4"/>
    <w:rsid w:val="27860CAC"/>
    <w:rsid w:val="28490E33"/>
    <w:rsid w:val="28972505"/>
    <w:rsid w:val="28AD5A56"/>
    <w:rsid w:val="29157A20"/>
    <w:rsid w:val="2941660F"/>
    <w:rsid w:val="29714F7F"/>
    <w:rsid w:val="29C64750"/>
    <w:rsid w:val="29CA1A97"/>
    <w:rsid w:val="29E3200A"/>
    <w:rsid w:val="2A252FD8"/>
    <w:rsid w:val="2A2B429D"/>
    <w:rsid w:val="2A3B7000"/>
    <w:rsid w:val="2A7A6439"/>
    <w:rsid w:val="2ABB3BF1"/>
    <w:rsid w:val="2AE5558D"/>
    <w:rsid w:val="2B1168D8"/>
    <w:rsid w:val="2B59759F"/>
    <w:rsid w:val="2BAC1E77"/>
    <w:rsid w:val="2BB41A81"/>
    <w:rsid w:val="2C1E074E"/>
    <w:rsid w:val="2C206DB7"/>
    <w:rsid w:val="2C2B5431"/>
    <w:rsid w:val="2C325B2F"/>
    <w:rsid w:val="2C42277C"/>
    <w:rsid w:val="2C720CF7"/>
    <w:rsid w:val="2C756704"/>
    <w:rsid w:val="2D2A5A7D"/>
    <w:rsid w:val="2D3062F6"/>
    <w:rsid w:val="2D404BC2"/>
    <w:rsid w:val="2DB223AD"/>
    <w:rsid w:val="2DBD50E7"/>
    <w:rsid w:val="2E0A551A"/>
    <w:rsid w:val="2E813A2E"/>
    <w:rsid w:val="2E8868DE"/>
    <w:rsid w:val="2EC97A86"/>
    <w:rsid w:val="2EFA058E"/>
    <w:rsid w:val="2F0D4A3E"/>
    <w:rsid w:val="2F3C5BA7"/>
    <w:rsid w:val="2F4F2815"/>
    <w:rsid w:val="2F5E78CC"/>
    <w:rsid w:val="2F632211"/>
    <w:rsid w:val="2F6618F9"/>
    <w:rsid w:val="2F6E697F"/>
    <w:rsid w:val="2FA01C92"/>
    <w:rsid w:val="2FFD70E5"/>
    <w:rsid w:val="30326634"/>
    <w:rsid w:val="304A385B"/>
    <w:rsid w:val="308A1B49"/>
    <w:rsid w:val="3092315E"/>
    <w:rsid w:val="30970462"/>
    <w:rsid w:val="30A228CF"/>
    <w:rsid w:val="30D54ECC"/>
    <w:rsid w:val="310E68AD"/>
    <w:rsid w:val="314E3A59"/>
    <w:rsid w:val="316134D3"/>
    <w:rsid w:val="31C87A32"/>
    <w:rsid w:val="31D60B48"/>
    <w:rsid w:val="323C57F1"/>
    <w:rsid w:val="32D41028"/>
    <w:rsid w:val="32D944AA"/>
    <w:rsid w:val="32EE0641"/>
    <w:rsid w:val="32F4577E"/>
    <w:rsid w:val="330D6C3A"/>
    <w:rsid w:val="333B06C0"/>
    <w:rsid w:val="335225CA"/>
    <w:rsid w:val="33621609"/>
    <w:rsid w:val="33900270"/>
    <w:rsid w:val="339C2BAA"/>
    <w:rsid w:val="33FC6015"/>
    <w:rsid w:val="341156D1"/>
    <w:rsid w:val="34360F4B"/>
    <w:rsid w:val="357A6FF6"/>
    <w:rsid w:val="35A6048A"/>
    <w:rsid w:val="35B244CD"/>
    <w:rsid w:val="360D479C"/>
    <w:rsid w:val="361546DC"/>
    <w:rsid w:val="361D3938"/>
    <w:rsid w:val="36A10816"/>
    <w:rsid w:val="36A165BC"/>
    <w:rsid w:val="36C5537E"/>
    <w:rsid w:val="37043DE1"/>
    <w:rsid w:val="374B6987"/>
    <w:rsid w:val="376A057B"/>
    <w:rsid w:val="377759CE"/>
    <w:rsid w:val="379D7151"/>
    <w:rsid w:val="37BD4A70"/>
    <w:rsid w:val="3800703D"/>
    <w:rsid w:val="38A20567"/>
    <w:rsid w:val="38A64C9D"/>
    <w:rsid w:val="38C912DC"/>
    <w:rsid w:val="39000F1D"/>
    <w:rsid w:val="39322BF4"/>
    <w:rsid w:val="395F671A"/>
    <w:rsid w:val="39A6259B"/>
    <w:rsid w:val="39F975DB"/>
    <w:rsid w:val="3A571822"/>
    <w:rsid w:val="3A6D52BE"/>
    <w:rsid w:val="3A7D3079"/>
    <w:rsid w:val="3A865F28"/>
    <w:rsid w:val="3AEC222F"/>
    <w:rsid w:val="3B304812"/>
    <w:rsid w:val="3B7434F0"/>
    <w:rsid w:val="3BCE3C71"/>
    <w:rsid w:val="3BD2648E"/>
    <w:rsid w:val="3BDD4D3B"/>
    <w:rsid w:val="3C0406DA"/>
    <w:rsid w:val="3C7774D8"/>
    <w:rsid w:val="3C7D0542"/>
    <w:rsid w:val="3C89377E"/>
    <w:rsid w:val="3C9D0BB8"/>
    <w:rsid w:val="3C9F759C"/>
    <w:rsid w:val="3CA202EB"/>
    <w:rsid w:val="3D01643F"/>
    <w:rsid w:val="3D8F0693"/>
    <w:rsid w:val="3DC428EF"/>
    <w:rsid w:val="3E7327E5"/>
    <w:rsid w:val="3EA5068C"/>
    <w:rsid w:val="3EE456D3"/>
    <w:rsid w:val="3EF155CC"/>
    <w:rsid w:val="3F031F02"/>
    <w:rsid w:val="3F5A319F"/>
    <w:rsid w:val="3FA532F5"/>
    <w:rsid w:val="3FA761E4"/>
    <w:rsid w:val="40610CEB"/>
    <w:rsid w:val="407A1155"/>
    <w:rsid w:val="408833B7"/>
    <w:rsid w:val="40A1586A"/>
    <w:rsid w:val="40D6797E"/>
    <w:rsid w:val="411723D0"/>
    <w:rsid w:val="41990C71"/>
    <w:rsid w:val="41D03A49"/>
    <w:rsid w:val="421D1A9C"/>
    <w:rsid w:val="42601D29"/>
    <w:rsid w:val="431A0B2C"/>
    <w:rsid w:val="43202DC8"/>
    <w:rsid w:val="433C41A2"/>
    <w:rsid w:val="43484DCD"/>
    <w:rsid w:val="43543836"/>
    <w:rsid w:val="43AE3521"/>
    <w:rsid w:val="43B52B58"/>
    <w:rsid w:val="43FB0D44"/>
    <w:rsid w:val="44147B34"/>
    <w:rsid w:val="44405B83"/>
    <w:rsid w:val="445B610C"/>
    <w:rsid w:val="446866DE"/>
    <w:rsid w:val="448B56C0"/>
    <w:rsid w:val="44974A8D"/>
    <w:rsid w:val="44BF2763"/>
    <w:rsid w:val="44D85977"/>
    <w:rsid w:val="44E00926"/>
    <w:rsid w:val="4534211A"/>
    <w:rsid w:val="45521FA0"/>
    <w:rsid w:val="456306EB"/>
    <w:rsid w:val="45750A00"/>
    <w:rsid w:val="45E22BAD"/>
    <w:rsid w:val="4636537C"/>
    <w:rsid w:val="46426784"/>
    <w:rsid w:val="46455F67"/>
    <w:rsid w:val="46C329DE"/>
    <w:rsid w:val="47284F35"/>
    <w:rsid w:val="472A63D4"/>
    <w:rsid w:val="47301184"/>
    <w:rsid w:val="47320C57"/>
    <w:rsid w:val="47597820"/>
    <w:rsid w:val="477F5881"/>
    <w:rsid w:val="47AB3282"/>
    <w:rsid w:val="47E26261"/>
    <w:rsid w:val="48955469"/>
    <w:rsid w:val="48AC269D"/>
    <w:rsid w:val="495B0674"/>
    <w:rsid w:val="49947DCE"/>
    <w:rsid w:val="49991356"/>
    <w:rsid w:val="49A04537"/>
    <w:rsid w:val="4A380F75"/>
    <w:rsid w:val="4A3E1625"/>
    <w:rsid w:val="4A9D5D7D"/>
    <w:rsid w:val="4AB129B7"/>
    <w:rsid w:val="4ACA6C6A"/>
    <w:rsid w:val="4AF50C92"/>
    <w:rsid w:val="4B18135D"/>
    <w:rsid w:val="4B4C7907"/>
    <w:rsid w:val="4B5E3095"/>
    <w:rsid w:val="4B963FD0"/>
    <w:rsid w:val="4BFF3928"/>
    <w:rsid w:val="4C3D6D8F"/>
    <w:rsid w:val="4C8923AC"/>
    <w:rsid w:val="4CF26484"/>
    <w:rsid w:val="4D1A57C9"/>
    <w:rsid w:val="4D9001A3"/>
    <w:rsid w:val="4DF16093"/>
    <w:rsid w:val="4E4F759B"/>
    <w:rsid w:val="4E881714"/>
    <w:rsid w:val="4EC23BD1"/>
    <w:rsid w:val="4EC621F2"/>
    <w:rsid w:val="4EE40B63"/>
    <w:rsid w:val="505428F9"/>
    <w:rsid w:val="50DB6ABC"/>
    <w:rsid w:val="511275EA"/>
    <w:rsid w:val="512C2F2E"/>
    <w:rsid w:val="514E5D5A"/>
    <w:rsid w:val="515875B5"/>
    <w:rsid w:val="516176D2"/>
    <w:rsid w:val="517B1BCB"/>
    <w:rsid w:val="51CE1206"/>
    <w:rsid w:val="51D529B5"/>
    <w:rsid w:val="520F6EF5"/>
    <w:rsid w:val="52742DDF"/>
    <w:rsid w:val="52754DA9"/>
    <w:rsid w:val="52954EC3"/>
    <w:rsid w:val="530153C3"/>
    <w:rsid w:val="531243A6"/>
    <w:rsid w:val="53752A65"/>
    <w:rsid w:val="53AD13CF"/>
    <w:rsid w:val="53B447E3"/>
    <w:rsid w:val="548260A4"/>
    <w:rsid w:val="54B73FF2"/>
    <w:rsid w:val="54C224AB"/>
    <w:rsid w:val="54E63D3C"/>
    <w:rsid w:val="55061B79"/>
    <w:rsid w:val="55391C9E"/>
    <w:rsid w:val="55A97831"/>
    <w:rsid w:val="563F0681"/>
    <w:rsid w:val="564E70EF"/>
    <w:rsid w:val="56B07A84"/>
    <w:rsid w:val="56D23CE6"/>
    <w:rsid w:val="57043E8E"/>
    <w:rsid w:val="57100266"/>
    <w:rsid w:val="57135767"/>
    <w:rsid w:val="573A167C"/>
    <w:rsid w:val="57503F5E"/>
    <w:rsid w:val="57573AF7"/>
    <w:rsid w:val="57862EA7"/>
    <w:rsid w:val="586A2E90"/>
    <w:rsid w:val="59C402C2"/>
    <w:rsid w:val="5A5B1DBE"/>
    <w:rsid w:val="5A5C0D28"/>
    <w:rsid w:val="5A5F3299"/>
    <w:rsid w:val="5A6621A7"/>
    <w:rsid w:val="5A692AEC"/>
    <w:rsid w:val="5A8C652A"/>
    <w:rsid w:val="5A8E07B6"/>
    <w:rsid w:val="5B335B42"/>
    <w:rsid w:val="5B8E4573"/>
    <w:rsid w:val="5BEA4977"/>
    <w:rsid w:val="5BEF2D30"/>
    <w:rsid w:val="5C364361"/>
    <w:rsid w:val="5C69366A"/>
    <w:rsid w:val="5C936557"/>
    <w:rsid w:val="5D67342E"/>
    <w:rsid w:val="5D792EEA"/>
    <w:rsid w:val="5D8B04B1"/>
    <w:rsid w:val="5DE46D35"/>
    <w:rsid w:val="5E031003"/>
    <w:rsid w:val="5ECC356A"/>
    <w:rsid w:val="5EEE216B"/>
    <w:rsid w:val="5F017909"/>
    <w:rsid w:val="5F33251B"/>
    <w:rsid w:val="5FAB3BB8"/>
    <w:rsid w:val="604D4730"/>
    <w:rsid w:val="613227E3"/>
    <w:rsid w:val="616C0110"/>
    <w:rsid w:val="619B2399"/>
    <w:rsid w:val="62516C98"/>
    <w:rsid w:val="62D348EB"/>
    <w:rsid w:val="62E21FE6"/>
    <w:rsid w:val="630737FB"/>
    <w:rsid w:val="633E52AB"/>
    <w:rsid w:val="63A277BE"/>
    <w:rsid w:val="63C467C9"/>
    <w:rsid w:val="63D03B19"/>
    <w:rsid w:val="64201AE0"/>
    <w:rsid w:val="6432224C"/>
    <w:rsid w:val="643248A8"/>
    <w:rsid w:val="64651D59"/>
    <w:rsid w:val="64B11588"/>
    <w:rsid w:val="64B36704"/>
    <w:rsid w:val="64B76458"/>
    <w:rsid w:val="64E405C7"/>
    <w:rsid w:val="653B51CD"/>
    <w:rsid w:val="65764354"/>
    <w:rsid w:val="6584310B"/>
    <w:rsid w:val="65862305"/>
    <w:rsid w:val="659D01C0"/>
    <w:rsid w:val="65FC6F1B"/>
    <w:rsid w:val="66157854"/>
    <w:rsid w:val="66182581"/>
    <w:rsid w:val="66562904"/>
    <w:rsid w:val="667F0A62"/>
    <w:rsid w:val="66AA14EC"/>
    <w:rsid w:val="66DF6028"/>
    <w:rsid w:val="66E9560E"/>
    <w:rsid w:val="6704106A"/>
    <w:rsid w:val="671D6F61"/>
    <w:rsid w:val="674B293A"/>
    <w:rsid w:val="67863880"/>
    <w:rsid w:val="679D07CE"/>
    <w:rsid w:val="689A6F3F"/>
    <w:rsid w:val="68EB60D2"/>
    <w:rsid w:val="68EF4B15"/>
    <w:rsid w:val="69076303"/>
    <w:rsid w:val="696372B1"/>
    <w:rsid w:val="69802735"/>
    <w:rsid w:val="6990270B"/>
    <w:rsid w:val="69A44E99"/>
    <w:rsid w:val="69AE5369"/>
    <w:rsid w:val="69AE6337"/>
    <w:rsid w:val="69AF5F2D"/>
    <w:rsid w:val="69B80CBA"/>
    <w:rsid w:val="6AE23D4E"/>
    <w:rsid w:val="6B464EE6"/>
    <w:rsid w:val="6B916358"/>
    <w:rsid w:val="6BBC70E3"/>
    <w:rsid w:val="6BF57AF7"/>
    <w:rsid w:val="6BF917ED"/>
    <w:rsid w:val="6C05554E"/>
    <w:rsid w:val="6C147708"/>
    <w:rsid w:val="6C29120B"/>
    <w:rsid w:val="6C9A29A3"/>
    <w:rsid w:val="6CC174AE"/>
    <w:rsid w:val="6CEE3336"/>
    <w:rsid w:val="6D3A172A"/>
    <w:rsid w:val="6DD51E92"/>
    <w:rsid w:val="6DFF7871"/>
    <w:rsid w:val="6E011ECC"/>
    <w:rsid w:val="6E165696"/>
    <w:rsid w:val="6E4953FF"/>
    <w:rsid w:val="6E5910A9"/>
    <w:rsid w:val="6E8D483A"/>
    <w:rsid w:val="6EE324F9"/>
    <w:rsid w:val="6EFF5B99"/>
    <w:rsid w:val="6F43605E"/>
    <w:rsid w:val="6F456060"/>
    <w:rsid w:val="6FC86A48"/>
    <w:rsid w:val="70416A67"/>
    <w:rsid w:val="70D35C00"/>
    <w:rsid w:val="71174F3B"/>
    <w:rsid w:val="719C16C2"/>
    <w:rsid w:val="722C4B5D"/>
    <w:rsid w:val="722E4900"/>
    <w:rsid w:val="72A5067D"/>
    <w:rsid w:val="72E43211"/>
    <w:rsid w:val="73875249"/>
    <w:rsid w:val="74054078"/>
    <w:rsid w:val="742D1137"/>
    <w:rsid w:val="743F2E58"/>
    <w:rsid w:val="75497CA3"/>
    <w:rsid w:val="75572A1B"/>
    <w:rsid w:val="75671ED7"/>
    <w:rsid w:val="75C92315"/>
    <w:rsid w:val="75EF25F8"/>
    <w:rsid w:val="766D5BDE"/>
    <w:rsid w:val="767D1089"/>
    <w:rsid w:val="76AE5CB1"/>
    <w:rsid w:val="76C549B8"/>
    <w:rsid w:val="77543771"/>
    <w:rsid w:val="77692BE5"/>
    <w:rsid w:val="7783749C"/>
    <w:rsid w:val="77E37423"/>
    <w:rsid w:val="77E747CF"/>
    <w:rsid w:val="78370287"/>
    <w:rsid w:val="78786B96"/>
    <w:rsid w:val="78DD498A"/>
    <w:rsid w:val="79157556"/>
    <w:rsid w:val="79AC696E"/>
    <w:rsid w:val="79AE5FAE"/>
    <w:rsid w:val="79F43687"/>
    <w:rsid w:val="7A1B7C4F"/>
    <w:rsid w:val="7A323CDC"/>
    <w:rsid w:val="7A59719B"/>
    <w:rsid w:val="7A6B7FE1"/>
    <w:rsid w:val="7AAD4651"/>
    <w:rsid w:val="7AF11C61"/>
    <w:rsid w:val="7B25792B"/>
    <w:rsid w:val="7B5E792E"/>
    <w:rsid w:val="7BA14136"/>
    <w:rsid w:val="7BA92C65"/>
    <w:rsid w:val="7BB14F2A"/>
    <w:rsid w:val="7C5A2AAE"/>
    <w:rsid w:val="7C897C31"/>
    <w:rsid w:val="7D5F72CE"/>
    <w:rsid w:val="7DDF73F6"/>
    <w:rsid w:val="7DFA4FCE"/>
    <w:rsid w:val="7E292420"/>
    <w:rsid w:val="7E4B7726"/>
    <w:rsid w:val="7E8516A0"/>
    <w:rsid w:val="7EFD71D3"/>
    <w:rsid w:val="7F2E39BF"/>
    <w:rsid w:val="7F50141F"/>
    <w:rsid w:val="7F843609"/>
    <w:rsid w:val="7F9513EB"/>
    <w:rsid w:val="7F976C08"/>
    <w:rsid w:val="7FAC04BF"/>
    <w:rsid w:val="7FBA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napToGrid w:val="0"/>
      <w:spacing w:before="120" w:beforeLines="0" w:after="120" w:afterLines="0"/>
      <w:outlineLvl w:val="3"/>
    </w:pPr>
    <w:rPr>
      <w:rFonts w:hint="default" w:ascii="Arial" w:hAnsi="Arial" w:eastAsia="宋体"/>
      <w:b/>
      <w:sz w:val="28"/>
      <w:szCs w:val="24"/>
    </w:rPr>
  </w:style>
  <w:style w:type="paragraph" w:styleId="8">
    <w:name w:val="heading 6"/>
    <w:basedOn w:val="1"/>
    <w:next w:val="1"/>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customStyle="1" w:styleId="3">
    <w:name w:val="纯文本1"/>
    <w:basedOn w:val="1"/>
    <w:qFormat/>
    <w:uiPriority w:val="0"/>
    <w:rPr>
      <w:rFonts w:ascii="宋体" w:hAnsi="Courier New"/>
      <w:szCs w:val="20"/>
    </w:rPr>
  </w:style>
  <w:style w:type="paragraph" w:styleId="9">
    <w:name w:val="index 8"/>
    <w:basedOn w:val="1"/>
    <w:next w:val="1"/>
    <w:qFormat/>
    <w:uiPriority w:val="0"/>
    <w:pPr>
      <w:ind w:left="1400" w:leftChars="1400"/>
    </w:pPr>
  </w:style>
  <w:style w:type="paragraph" w:styleId="10">
    <w:name w:val="List Number"/>
    <w:basedOn w:val="1"/>
    <w:qFormat/>
    <w:uiPriority w:val="0"/>
    <w:pPr>
      <w:numPr>
        <w:ilvl w:val="0"/>
        <w:numId w:val="2"/>
      </w:numPr>
    </w:pPr>
  </w:style>
  <w:style w:type="paragraph" w:styleId="11">
    <w:name w:val="Normal Indent"/>
    <w:basedOn w:val="1"/>
    <w:next w:val="1"/>
    <w:unhideWhenUsed/>
    <w:qFormat/>
    <w:uiPriority w:val="99"/>
    <w:pPr>
      <w:ind w:firstLine="420"/>
    </w:pPr>
    <w:rPr>
      <w:szCs w:val="20"/>
    </w:rPr>
  </w:style>
  <w:style w:type="paragraph" w:styleId="12">
    <w:name w:val="annotation text"/>
    <w:basedOn w:val="1"/>
    <w:unhideWhenUsed/>
    <w:qFormat/>
    <w:uiPriority w:val="99"/>
    <w:pPr>
      <w:jc w:val="left"/>
    </w:pPr>
  </w:style>
  <w:style w:type="paragraph" w:styleId="13">
    <w:name w:val="Body Text 3"/>
    <w:basedOn w:val="1"/>
    <w:unhideWhenUsed/>
    <w:qFormat/>
    <w:uiPriority w:val="99"/>
    <w:pPr>
      <w:spacing w:after="120"/>
    </w:pPr>
    <w:rPr>
      <w:sz w:val="16"/>
      <w:szCs w:val="16"/>
    </w:rPr>
  </w:style>
  <w:style w:type="paragraph" w:styleId="14">
    <w:name w:val="Body Text"/>
    <w:basedOn w:val="1"/>
    <w:next w:val="1"/>
    <w:unhideWhenUsed/>
    <w:qFormat/>
    <w:uiPriority w:val="99"/>
    <w:pPr>
      <w:spacing w:after="120"/>
    </w:pPr>
  </w:style>
  <w:style w:type="paragraph" w:styleId="15">
    <w:name w:val="Body Text Indent"/>
    <w:basedOn w:val="1"/>
    <w:unhideWhenUsed/>
    <w:qFormat/>
    <w:uiPriority w:val="99"/>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1"/>
    <w:unhideWhenUsed/>
    <w:qFormat/>
    <w:uiPriority w:val="99"/>
    <w:rPr>
      <w:rFonts w:ascii="宋体" w:hAnsi="Courier New"/>
      <w:kern w:val="0"/>
      <w:sz w:val="20"/>
      <w:szCs w:val="21"/>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basedOn w:val="26"/>
    <w:unhideWhenUsed/>
    <w:qFormat/>
    <w:uiPriority w:val="99"/>
  </w:style>
  <w:style w:type="character" w:styleId="28">
    <w:name w:val="Hyperlink"/>
    <w:unhideWhenUsed/>
    <w:qFormat/>
    <w:uiPriority w:val="99"/>
    <w:rPr>
      <w:color w:val="0000FF"/>
      <w:u w:val="single"/>
    </w:rPr>
  </w:style>
  <w:style w:type="character" w:styleId="29">
    <w:name w:val="HTML Sample"/>
    <w:basedOn w:val="26"/>
    <w:qFormat/>
    <w:uiPriority w:val="0"/>
    <w:rPr>
      <w:rFonts w:ascii="Courier New" w:hAnsi="Courier New"/>
    </w:rPr>
  </w:style>
  <w:style w:type="paragraph" w:customStyle="1" w:styleId="30">
    <w:name w:val="正文2"/>
    <w:basedOn w:val="1"/>
    <w:qFormat/>
    <w:uiPriority w:val="0"/>
    <w:pPr>
      <w:adjustRightInd w:val="0"/>
      <w:spacing w:before="156" w:line="360" w:lineRule="auto"/>
      <w:ind w:firstLine="510" w:firstLineChars="200"/>
    </w:pPr>
    <w:rPr>
      <w:kern w:val="0"/>
      <w:sz w:val="24"/>
      <w:szCs w:val="20"/>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3">
    <w:name w:val="Table Paragraph"/>
    <w:basedOn w:val="1"/>
    <w:qFormat/>
    <w:uiPriority w:val="1"/>
    <w:pPr>
      <w:autoSpaceDE w:val="0"/>
      <w:autoSpaceDN w:val="0"/>
      <w:ind w:left="103"/>
      <w:jc w:val="center"/>
    </w:pPr>
    <w:rPr>
      <w:rFonts w:ascii="宋体" w:hAnsi="宋体" w:cs="宋体"/>
      <w:kern w:val="0"/>
      <w:sz w:val="22"/>
      <w:szCs w:val="22"/>
      <w:lang w:eastAsia="en-US"/>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0"/>
      <w:szCs w:val="20"/>
      <w:lang w:val="en-US" w:eastAsia="en-US" w:bidi="ar-SA"/>
    </w:rPr>
  </w:style>
  <w:style w:type="paragraph" w:customStyle="1" w:styleId="36">
    <w:name w:val="PlainText"/>
    <w:basedOn w:val="1"/>
    <w:qFormat/>
    <w:uiPriority w:val="0"/>
    <w:pPr>
      <w:jc w:val="both"/>
      <w:textAlignment w:val="baseline"/>
    </w:pPr>
    <w:rPr>
      <w:rFonts w:ascii="宋体" w:hAnsi="Courier New"/>
      <w:kern w:val="0"/>
      <w:sz w:val="20"/>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12056</Words>
  <Characters>14143</Characters>
  <Lines>0</Lines>
  <Paragraphs>0</Paragraphs>
  <TotalTime>30</TotalTime>
  <ScaleCrop>false</ScaleCrop>
  <LinksUpToDate>false</LinksUpToDate>
  <CharactersWithSpaces>14398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2024-05-16T00:44:00Z</cp:lastPrinted>
  <dcterms:modified xsi:type="dcterms:W3CDTF">2026-04-07T07:58:47Z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67ABC7B3E653427CADAA37229F3DFF9C_13</vt:lpwstr>
  </property>
  <property fmtid="{D5CDD505-2E9C-101B-9397-08002B2CF9AE}" pid="4" name="KSOTemplateDocerSaveRecord">
    <vt:lpwstr>eyJoZGlkIjoiNWVjNTRhYjc3ZWI3NzU2YWY1YjM3YTZlNTc0OTE5Y2YiLCJ1c2VySWQiOiI0MDQ5ODg0NjUifQ==</vt:lpwstr>
  </property>
</Properties>
</file>