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102" w:type="dxa"/>
        <w:tblInd w:w="-76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597"/>
        <w:gridCol w:w="850"/>
        <w:gridCol w:w="4845"/>
        <w:gridCol w:w="1049"/>
        <w:gridCol w:w="2761"/>
      </w:tblGrid>
      <w:tr w14:paraId="40E5E6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27" w:hRule="atLeast"/>
          <w:hidden/>
        </w:trPr>
        <w:tc>
          <w:tcPr>
            <w:tcW w:w="597" w:type="dxa"/>
            <w:vAlign w:val="center"/>
          </w:tcPr>
          <w:p w14:paraId="49F5862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850" w:type="dxa"/>
            <w:vAlign w:val="center"/>
          </w:tcPr>
          <w:p w14:paraId="59C42E7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类型</w:t>
            </w:r>
          </w:p>
        </w:tc>
        <w:tc>
          <w:tcPr>
            <w:tcW w:w="4845" w:type="dxa"/>
            <w:vAlign w:val="center"/>
          </w:tcPr>
          <w:p w14:paraId="71DC965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eastAsia="zh-CN"/>
              </w:rPr>
              <w:t>评分标准</w:t>
            </w:r>
          </w:p>
        </w:tc>
        <w:tc>
          <w:tcPr>
            <w:tcW w:w="1049" w:type="dxa"/>
            <w:vAlign w:val="center"/>
          </w:tcPr>
          <w:p w14:paraId="4F5B9D1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分值</w:t>
            </w:r>
          </w:p>
          <w:p w14:paraId="7FCB278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权重</w:t>
            </w:r>
          </w:p>
        </w:tc>
        <w:tc>
          <w:tcPr>
            <w:tcW w:w="2761" w:type="dxa"/>
            <w:vAlign w:val="center"/>
          </w:tcPr>
          <w:p w14:paraId="5CD561A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说明</w:t>
            </w:r>
          </w:p>
        </w:tc>
      </w:tr>
      <w:tr w14:paraId="38B6CC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456" w:hRule="atLeast"/>
          <w:hidden/>
        </w:trPr>
        <w:tc>
          <w:tcPr>
            <w:tcW w:w="597" w:type="dxa"/>
            <w:vMerge w:val="restart"/>
            <w:vAlign w:val="center"/>
          </w:tcPr>
          <w:p w14:paraId="785396C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850" w:type="dxa"/>
            <w:vMerge w:val="restart"/>
            <w:vAlign w:val="center"/>
          </w:tcPr>
          <w:p w14:paraId="22DC37D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技术分</w:t>
            </w:r>
            <w:r>
              <w:rPr>
                <w:rFonts w:hint="eastAsia" w:ascii="宋体" w:hAnsi="宋体" w:eastAsia="宋体" w:cs="宋体"/>
                <w:b/>
                <w:bCs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  <w:t>75</w:t>
            </w:r>
            <w:r>
              <w:rPr>
                <w:rFonts w:hint="eastAsia" w:ascii="宋体" w:hAnsi="宋体" w:eastAsia="宋体" w:cs="宋体"/>
                <w:b/>
                <w:bCs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分</w:t>
            </w:r>
            <w:r>
              <w:rPr>
                <w:rFonts w:hint="eastAsia" w:ascii="宋体" w:hAnsi="宋体" w:eastAsia="宋体" w:cs="宋体"/>
                <w:b/>
                <w:bCs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4845" w:type="dxa"/>
            <w:vAlign w:val="center"/>
          </w:tcPr>
          <w:p w14:paraId="208359A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1、投入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eastAsia="zh-CN"/>
              </w:rPr>
              <w:t>本项目的审核人员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资格（客观分）</w:t>
            </w:r>
          </w:p>
          <w:p w14:paraId="007B947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（1）人员中具有一级造价工程师资格，每有1人得</w:t>
            </w:r>
            <w:r>
              <w:rPr>
                <w:rFonts w:hint="eastAsia" w:ascii="宋体" w:hAnsi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分，同时具备多个专业造价师资格的，加</w:t>
            </w:r>
            <w:r>
              <w:rPr>
                <w:rFonts w:hint="eastAsia" w:ascii="宋体" w:hAnsi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分。（此项满分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分）</w:t>
            </w:r>
          </w:p>
          <w:p w14:paraId="0A523A1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（2）人员中具有二级造价工程师，每有1人得</w:t>
            </w:r>
            <w:r>
              <w:rPr>
                <w:rFonts w:hint="eastAsia" w:ascii="宋体" w:hAnsi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分，同时具备多个专业造价师资格的，加</w:t>
            </w:r>
            <w:r>
              <w:rPr>
                <w:rFonts w:hint="eastAsia" w:ascii="宋体" w:hAnsi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分。（此项满分</w:t>
            </w:r>
            <w:r>
              <w:rPr>
                <w:rFonts w:hint="eastAsia" w:ascii="宋体" w:hAnsi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分）</w:t>
            </w:r>
            <w:bookmarkStart w:id="0" w:name="_GoBack"/>
            <w:bookmarkEnd w:id="0"/>
          </w:p>
          <w:p w14:paraId="01C1A9E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注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eastAsia="zh-CN"/>
              </w:rPr>
              <w:t>：</w:t>
            </w:r>
          </w:p>
          <w:p w14:paraId="2FEDF57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①已有一级造价工程师按（1）计分的人员，不再计入二级造价工程师（2）得分。</w:t>
            </w:r>
          </w:p>
          <w:p w14:paraId="0B7315B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②如（1）已得满分情况下，未计入（1）的一级造价工程师可替代二级造价工程师，按（2）得分。</w:t>
            </w:r>
          </w:p>
        </w:tc>
        <w:tc>
          <w:tcPr>
            <w:tcW w:w="1049" w:type="dxa"/>
            <w:vAlign w:val="center"/>
          </w:tcPr>
          <w:p w14:paraId="691B502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0-</w:t>
            </w:r>
            <w:r>
              <w:rPr>
                <w:rFonts w:hint="eastAsia" w:ascii="宋体" w:hAnsi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分</w:t>
            </w:r>
          </w:p>
        </w:tc>
        <w:tc>
          <w:tcPr>
            <w:tcW w:w="2761" w:type="dxa"/>
            <w:vAlign w:val="center"/>
          </w:tcPr>
          <w:p w14:paraId="5207098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1.有效期以执业印章上或证书注明的期限为准，逾期无效不得分。</w:t>
            </w:r>
          </w:p>
          <w:p w14:paraId="2088937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2.附资格证或专业证明。</w:t>
            </w:r>
          </w:p>
          <w:p w14:paraId="597B94F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3.公路甲级造价师、水利工程造价工程师按一级造价师计分；公路乙级造价师、造价员按二级造价师计分。下同。</w:t>
            </w:r>
          </w:p>
          <w:p w14:paraId="581135D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  <w:t>4.供应商与审核人员签订的劳动合同或为审核人员缴纳的最近一个月（202</w:t>
            </w:r>
            <w:r>
              <w:rPr>
                <w:rFonts w:hint="eastAsia" w:ascii="宋体" w:hAnsi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  <w:t>年1月</w:t>
            </w:r>
            <w:r>
              <w:rPr>
                <w:rFonts w:hint="eastAsia" w:ascii="宋体" w:hAnsi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  <w:t>或2026年2月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  <w:t>）社保证明，退休审核人员需提供退休证明及返聘合同。</w:t>
            </w:r>
          </w:p>
        </w:tc>
      </w:tr>
      <w:tr w14:paraId="2D951E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823" w:hRule="atLeast"/>
          <w:hidden/>
        </w:trPr>
        <w:tc>
          <w:tcPr>
            <w:tcW w:w="597" w:type="dxa"/>
            <w:vMerge w:val="continue"/>
            <w:vAlign w:val="center"/>
          </w:tcPr>
          <w:p w14:paraId="09F7D34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2457C9B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</w:pPr>
          </w:p>
        </w:tc>
        <w:tc>
          <w:tcPr>
            <w:tcW w:w="4845" w:type="dxa"/>
            <w:vAlign w:val="center"/>
          </w:tcPr>
          <w:p w14:paraId="60185EB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2、投入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eastAsia="zh-CN"/>
              </w:rPr>
              <w:t>本项目的审核人员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职称（客观分）</w:t>
            </w:r>
          </w:p>
          <w:p w14:paraId="63E5F2E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投入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eastAsia="zh-CN"/>
              </w:rPr>
              <w:t>本项目的审核人员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具有工程或工程经济类中级职称的每人得</w:t>
            </w:r>
            <w:r>
              <w:rPr>
                <w:rFonts w:hint="eastAsia" w:ascii="宋体" w:hAnsi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分，高级职称的每人得</w:t>
            </w:r>
            <w:r>
              <w:rPr>
                <w:rFonts w:hint="eastAsia" w:ascii="宋体" w:hAnsi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分。（此项满分</w:t>
            </w:r>
            <w:r>
              <w:rPr>
                <w:rFonts w:hint="eastAsia" w:ascii="宋体" w:hAnsi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分）</w:t>
            </w:r>
          </w:p>
        </w:tc>
        <w:tc>
          <w:tcPr>
            <w:tcW w:w="1049" w:type="dxa"/>
            <w:vAlign w:val="center"/>
          </w:tcPr>
          <w:p w14:paraId="20B9082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</w:pPr>
          </w:p>
          <w:p w14:paraId="38E80B9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0-</w:t>
            </w:r>
            <w:r>
              <w:rPr>
                <w:rFonts w:hint="eastAsia" w:ascii="宋体" w:hAnsi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分</w:t>
            </w:r>
          </w:p>
        </w:tc>
        <w:tc>
          <w:tcPr>
            <w:tcW w:w="2761" w:type="dxa"/>
            <w:vAlign w:val="center"/>
          </w:tcPr>
          <w:p w14:paraId="3A6A968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附职称证</w:t>
            </w:r>
            <w:r>
              <w:rPr>
                <w:rFonts w:hint="eastAsia" w:ascii="宋体" w:hAnsi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eastAsia="zh-CN"/>
              </w:rPr>
              <w:t>。</w:t>
            </w:r>
          </w:p>
          <w:p w14:paraId="097BE99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  <w:t>供应商与审核人员签订的劳动合同或为审核人员缴纳的最近一个月（202</w:t>
            </w:r>
            <w:r>
              <w:rPr>
                <w:rFonts w:hint="eastAsia" w:ascii="宋体" w:hAnsi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  <w:t>年1月</w:t>
            </w:r>
            <w:r>
              <w:rPr>
                <w:rFonts w:hint="eastAsia" w:ascii="宋体" w:hAnsi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  <w:t>或2026年2月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  <w:t>）社保证明，退休审核人员需提供退休证明及返聘合同。</w:t>
            </w:r>
          </w:p>
        </w:tc>
      </w:tr>
      <w:tr w14:paraId="3CC6E8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820" w:hRule="atLeast"/>
          <w:hidden/>
        </w:trPr>
        <w:tc>
          <w:tcPr>
            <w:tcW w:w="597" w:type="dxa"/>
            <w:vMerge w:val="continue"/>
            <w:vAlign w:val="center"/>
          </w:tcPr>
          <w:p w14:paraId="5C570C3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4EB1C77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</w:pPr>
          </w:p>
        </w:tc>
        <w:tc>
          <w:tcPr>
            <w:tcW w:w="4845" w:type="dxa"/>
            <w:vAlign w:val="center"/>
          </w:tcPr>
          <w:p w14:paraId="7A3BD03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3、投入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eastAsia="zh-CN"/>
              </w:rPr>
              <w:t>本项目的审核人员</w:t>
            </w:r>
            <w:r>
              <w:rPr>
                <w:rFonts w:hint="eastAsia" w:ascii="宋体" w:hAnsi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eastAsia="zh-CN"/>
              </w:rPr>
              <w:t>经验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（客观分）</w:t>
            </w:r>
          </w:p>
          <w:p w14:paraId="04A789E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取得注册造价师或造价员资格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年及以上，且从事工程造价咨询工作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年及以上经验的，每人得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分。（此项满分</w:t>
            </w:r>
            <w:r>
              <w:rPr>
                <w:rFonts w:hint="eastAsia" w:ascii="宋体" w:hAnsi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分）</w:t>
            </w:r>
          </w:p>
          <w:p w14:paraId="470D04E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049" w:type="dxa"/>
            <w:vAlign w:val="center"/>
          </w:tcPr>
          <w:p w14:paraId="6E003BE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</w:pPr>
          </w:p>
          <w:p w14:paraId="3D44B88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0-</w:t>
            </w:r>
            <w:r>
              <w:rPr>
                <w:rFonts w:hint="eastAsia" w:ascii="宋体" w:hAnsi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分</w:t>
            </w:r>
          </w:p>
        </w:tc>
        <w:tc>
          <w:tcPr>
            <w:tcW w:w="2761" w:type="dxa"/>
            <w:vAlign w:val="center"/>
          </w:tcPr>
          <w:p w14:paraId="4091CE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60" w:lineRule="exact"/>
              <w:ind w:left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  <w:t>审核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人员的资格证或专业证明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</w:p>
          <w:p w14:paraId="72DF6B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60" w:lineRule="exact"/>
              <w:ind w:left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  <w:t>审核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人员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简历证明（格式自拟）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</w:p>
          <w:p w14:paraId="36ED908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  <w:t>供应商与审核人员签订的劳动合同或为审核人员缴纳的最近一个月（202</w:t>
            </w:r>
            <w:r>
              <w:rPr>
                <w:rFonts w:hint="eastAsia" w:ascii="宋体" w:hAnsi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  <w:t>年1月</w:t>
            </w:r>
            <w:r>
              <w:rPr>
                <w:rFonts w:hint="eastAsia" w:ascii="宋体" w:hAnsi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  <w:t>或2026年2月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  <w:t>）社保证明，退休审核人员需提供退休证明及返聘合同。</w:t>
            </w:r>
          </w:p>
        </w:tc>
      </w:tr>
      <w:tr w14:paraId="292A29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820" w:hRule="atLeast"/>
          <w:hidden/>
        </w:trPr>
        <w:tc>
          <w:tcPr>
            <w:tcW w:w="597" w:type="dxa"/>
            <w:vMerge w:val="continue"/>
            <w:vAlign w:val="center"/>
          </w:tcPr>
          <w:p w14:paraId="549AA64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482386C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</w:pPr>
          </w:p>
        </w:tc>
        <w:tc>
          <w:tcPr>
            <w:tcW w:w="4845" w:type="dxa"/>
            <w:vAlign w:val="center"/>
          </w:tcPr>
          <w:p w14:paraId="27EC1B7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  <w:t>4、投入本项目的审核人员学历（客观分）</w:t>
            </w:r>
          </w:p>
          <w:p w14:paraId="7865D3B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宋体" w:hAnsi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  <w:t>投入本项目的审核人员具备土木类、建筑类或电气类专业大专以上学历，每人得2分，此项满分8分。</w:t>
            </w:r>
          </w:p>
        </w:tc>
        <w:tc>
          <w:tcPr>
            <w:tcW w:w="1049" w:type="dxa"/>
            <w:vAlign w:val="center"/>
          </w:tcPr>
          <w:p w14:paraId="6CC4B15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  <w:t>0-8分</w:t>
            </w:r>
          </w:p>
        </w:tc>
        <w:tc>
          <w:tcPr>
            <w:tcW w:w="2761" w:type="dxa"/>
            <w:vAlign w:val="center"/>
          </w:tcPr>
          <w:p w14:paraId="1FF0F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60" w:lineRule="exact"/>
              <w:ind w:left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  <w:t>1.附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  <w:t>审核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人员的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学历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证明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</w:p>
          <w:p w14:paraId="48946BA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  <w:t>供应商与审核人员签订的劳动合同或为审核人员缴纳的最近一个月（202</w:t>
            </w:r>
            <w:r>
              <w:rPr>
                <w:rFonts w:hint="eastAsia" w:ascii="宋体" w:hAnsi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  <w:t>年1月</w:t>
            </w:r>
            <w:r>
              <w:rPr>
                <w:rFonts w:hint="eastAsia" w:ascii="宋体" w:hAnsi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  <w:t>或2026年2月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  <w:t>）社保证明，退休审核人员需提供退休证明及返聘合同。</w:t>
            </w:r>
          </w:p>
        </w:tc>
      </w:tr>
      <w:tr w14:paraId="6D652E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9" w:hRule="atLeast"/>
          <w:hidden/>
        </w:trPr>
        <w:tc>
          <w:tcPr>
            <w:tcW w:w="597" w:type="dxa"/>
            <w:vMerge w:val="continue"/>
            <w:vAlign w:val="center"/>
          </w:tcPr>
          <w:p w14:paraId="12CFBA9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4660FD4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</w:pPr>
          </w:p>
        </w:tc>
        <w:tc>
          <w:tcPr>
            <w:tcW w:w="4845" w:type="dxa"/>
            <w:vAlign w:val="center"/>
          </w:tcPr>
          <w:p w14:paraId="4239C36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caps w:val="0"/>
                <w:smallCaps w:val="0"/>
                <w:vanish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eastAsia="zh-CN"/>
              </w:rPr>
              <w:t>服务方案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（主观分）</w:t>
            </w:r>
          </w:p>
          <w:p w14:paraId="69E4022F"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aps w:val="0"/>
                <w:smallCaps w:val="0"/>
                <w:vanish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aps w:val="0"/>
                <w:smallCaps w:val="0"/>
                <w:vanish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eastAsia="zh-CN"/>
              </w:rPr>
              <w:t>对供应商提供的服务方案合理性、科学性，从以下方面进行评估：</w:t>
            </w:r>
          </w:p>
          <w:p w14:paraId="1285366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一档（0分）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未提供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eastAsia="zh-CN"/>
              </w:rPr>
              <w:t>服务方案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。</w:t>
            </w:r>
          </w:p>
          <w:p w14:paraId="4319F002"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aps w:val="0"/>
                <w:smallCaps w:val="0"/>
                <w:vanish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hAnsi="宋体" w:eastAsia="宋体" w:cs="宋体"/>
                <w:caps w:val="0"/>
                <w:smallCaps w:val="0"/>
                <w:vanish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eastAsia="zh-CN"/>
              </w:rPr>
              <w:t>二</w:t>
            </w:r>
            <w:r>
              <w:rPr>
                <w:rFonts w:hint="eastAsia" w:ascii="宋体" w:hAnsi="宋体" w:eastAsia="宋体" w:cs="宋体"/>
                <w:caps w:val="0"/>
                <w:smallCaps w:val="0"/>
                <w:vanish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eastAsia="zh-CN"/>
              </w:rPr>
              <w:t>档（</w:t>
            </w:r>
            <w:r>
              <w:rPr>
                <w:rFonts w:hint="eastAsia" w:hAnsi="宋体" w:eastAsia="宋体" w:cs="宋体"/>
                <w:caps w:val="0"/>
                <w:smallCaps w:val="0"/>
                <w:vanish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aps w:val="0"/>
                <w:smallCaps w:val="0"/>
                <w:vanish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eastAsia="zh-CN"/>
              </w:rPr>
              <w:t>分）：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eastAsia="zh-CN"/>
              </w:rPr>
              <w:t>服务方案</w:t>
            </w:r>
            <w:r>
              <w:rPr>
                <w:rFonts w:hint="eastAsia" w:ascii="宋体" w:hAnsi="宋体" w:eastAsia="宋体" w:cs="宋体"/>
                <w:caps w:val="0"/>
                <w:smallCaps w:val="0"/>
                <w:vanish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eastAsia="zh-CN"/>
              </w:rPr>
              <w:t>完整较周全，有重点、难点且作出简单分析，主要内容的编制思路较明晰，</w:t>
            </w:r>
            <w:r>
              <w:rPr>
                <w:rFonts w:hint="eastAsia" w:ascii="宋体" w:hAnsi="宋体" w:eastAsia="宋体" w:cs="宋体"/>
                <w:caps w:val="0"/>
                <w:smallCaps w:val="0"/>
                <w:vanish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目标明确，</w:t>
            </w:r>
            <w:r>
              <w:rPr>
                <w:rFonts w:hint="eastAsia" w:ascii="宋体" w:hAnsi="宋体" w:eastAsia="宋体" w:cs="宋体"/>
                <w:caps w:val="0"/>
                <w:smallCaps w:val="0"/>
                <w:vanish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eastAsia="zh-CN"/>
              </w:rPr>
              <w:t>具有</w:t>
            </w:r>
            <w:r>
              <w:rPr>
                <w:rFonts w:hint="eastAsia" w:ascii="宋体" w:hAnsi="宋体" w:eastAsia="宋体" w:cs="宋体"/>
                <w:caps w:val="0"/>
                <w:smallCaps w:val="0"/>
                <w:vanish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实现目标措施，重大项目谋划思路</w:t>
            </w:r>
            <w:r>
              <w:rPr>
                <w:rFonts w:hint="eastAsia" w:ascii="宋体" w:hAnsi="宋体" w:eastAsia="宋体" w:cs="宋体"/>
                <w:caps w:val="0"/>
                <w:smallCaps w:val="0"/>
                <w:vanish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Cs/>
                <w:color w:val="auto"/>
                <w:spacing w:val="0"/>
                <w:szCs w:val="21"/>
                <w:highlight w:val="none"/>
              </w:rPr>
              <w:t>质量控制、</w:t>
            </w:r>
            <w:r>
              <w:rPr>
                <w:rFonts w:hint="eastAsia" w:ascii="宋体" w:hAnsi="宋体" w:eastAsia="宋体" w:cs="宋体"/>
                <w:bCs/>
                <w:color w:val="auto"/>
                <w:spacing w:val="0"/>
                <w:szCs w:val="21"/>
                <w:highlight w:val="none"/>
                <w:lang w:eastAsia="zh-CN"/>
              </w:rPr>
              <w:t>审核</w:t>
            </w:r>
            <w:r>
              <w:rPr>
                <w:rFonts w:hint="eastAsia" w:ascii="宋体" w:hAnsi="宋体" w:eastAsia="宋体" w:cs="宋体"/>
                <w:bCs/>
                <w:color w:val="auto"/>
                <w:spacing w:val="0"/>
                <w:szCs w:val="21"/>
                <w:highlight w:val="none"/>
              </w:rPr>
              <w:t>工作的关键流程</w:t>
            </w:r>
            <w:r>
              <w:rPr>
                <w:rFonts w:hint="eastAsia" w:ascii="宋体" w:hAnsi="宋体" w:eastAsia="宋体" w:cs="宋体"/>
                <w:caps w:val="0"/>
                <w:smallCaps w:val="0"/>
                <w:vanish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eastAsia="zh-CN"/>
              </w:rPr>
              <w:t>。</w:t>
            </w:r>
          </w:p>
          <w:p w14:paraId="36B760F3"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 w:eastAsia="宋体" w:cs="宋体"/>
                <w:caps w:val="0"/>
                <w:smallCaps w:val="0"/>
                <w:vanish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eastAsia="zh-CN"/>
              </w:rPr>
              <w:t>三</w:t>
            </w:r>
            <w:r>
              <w:rPr>
                <w:rFonts w:hint="eastAsia" w:ascii="宋体" w:hAnsi="宋体" w:eastAsia="宋体" w:cs="宋体"/>
                <w:caps w:val="0"/>
                <w:smallCaps w:val="0"/>
                <w:vanish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eastAsia="zh-CN"/>
              </w:rPr>
              <w:t>档（</w:t>
            </w:r>
            <w:r>
              <w:rPr>
                <w:rFonts w:hint="eastAsia" w:hAnsi="宋体" w:eastAsia="宋体" w:cs="宋体"/>
                <w:caps w:val="0"/>
                <w:smallCaps w:val="0"/>
                <w:vanish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aps w:val="0"/>
                <w:smallCaps w:val="0"/>
                <w:vanish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val="en-US" w:eastAsia="zh-CN"/>
              </w:rPr>
              <w:t>分</w:t>
            </w:r>
            <w:r>
              <w:rPr>
                <w:rFonts w:hint="eastAsia" w:ascii="宋体" w:hAnsi="宋体" w:eastAsia="宋体" w:cs="宋体"/>
                <w:caps w:val="0"/>
                <w:smallCaps w:val="0"/>
                <w:vanish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eastAsia="zh-CN"/>
              </w:rPr>
              <w:t>）：</w:t>
            </w:r>
            <w:r>
              <w:rPr>
                <w:rFonts w:hint="eastAsia" w:ascii="宋体" w:hAnsi="宋体" w:eastAsia="宋体" w:cs="宋体"/>
                <w:caps w:val="0"/>
                <w:smallCaps w:val="0"/>
                <w:vanish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方案能结合本项目实际，能根据本项目的要求，提出相关</w:t>
            </w:r>
            <w:r>
              <w:rPr>
                <w:rFonts w:hint="eastAsia" w:ascii="宋体" w:hAnsi="宋体" w:eastAsia="宋体" w:cs="宋体"/>
                <w:caps w:val="0"/>
                <w:smallCaps w:val="0"/>
                <w:vanish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eastAsia="zh-CN"/>
              </w:rPr>
              <w:t>评审</w:t>
            </w:r>
            <w:r>
              <w:rPr>
                <w:rFonts w:hint="eastAsia" w:ascii="宋体" w:hAnsi="宋体" w:eastAsia="宋体" w:cs="宋体"/>
                <w:caps w:val="0"/>
                <w:smallCaps w:val="0"/>
                <w:vanish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事宜，具有政策性</w:t>
            </w:r>
            <w:r>
              <w:rPr>
                <w:rFonts w:hint="eastAsia" w:ascii="宋体" w:hAnsi="宋体" w:eastAsia="宋体" w:cs="宋体"/>
                <w:caps w:val="0"/>
                <w:smallCaps w:val="0"/>
                <w:vanish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eastAsia="zh-CN"/>
              </w:rPr>
              <w:t>，方案完整周全、重点突出、编制思路明晰、</w:t>
            </w:r>
            <w:r>
              <w:rPr>
                <w:rFonts w:hint="eastAsia" w:ascii="宋体" w:hAnsi="宋体" w:eastAsia="宋体" w:cs="宋体"/>
                <w:caps w:val="0"/>
                <w:smallCaps w:val="0"/>
                <w:vanish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分析全面</w:t>
            </w:r>
            <w:r>
              <w:rPr>
                <w:rFonts w:hint="eastAsia" w:ascii="宋体" w:hAnsi="宋体" w:eastAsia="宋体" w:cs="宋体"/>
                <w:caps w:val="0"/>
                <w:smallCaps w:val="0"/>
                <w:vanish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eastAsia="zh-CN"/>
              </w:rPr>
              <w:t>，难点把握准且作出深入分析，</w:t>
            </w:r>
            <w:r>
              <w:rPr>
                <w:rFonts w:hint="eastAsia" w:ascii="宋体" w:hAnsi="宋体" w:eastAsia="宋体" w:cs="宋体"/>
                <w:caps w:val="0"/>
                <w:smallCaps w:val="0"/>
                <w:vanish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目标明确，实现目标措施有效，重大项目谋划思路清晰</w:t>
            </w:r>
            <w:r>
              <w:rPr>
                <w:rFonts w:hint="eastAsia" w:ascii="宋体" w:hAnsi="宋体" w:eastAsia="宋体" w:cs="宋体"/>
                <w:caps w:val="0"/>
                <w:smallCaps w:val="0"/>
                <w:vanish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Cs/>
                <w:color w:val="auto"/>
                <w:spacing w:val="0"/>
                <w:szCs w:val="21"/>
                <w:highlight w:val="none"/>
              </w:rPr>
              <w:t>质量控制、</w:t>
            </w:r>
            <w:r>
              <w:rPr>
                <w:rFonts w:hint="eastAsia" w:ascii="宋体" w:hAnsi="宋体" w:eastAsia="宋体" w:cs="宋体"/>
                <w:bCs/>
                <w:color w:val="auto"/>
                <w:spacing w:val="0"/>
                <w:szCs w:val="21"/>
                <w:highlight w:val="none"/>
                <w:lang w:eastAsia="zh-CN"/>
              </w:rPr>
              <w:t>审核</w:t>
            </w:r>
            <w:r>
              <w:rPr>
                <w:rFonts w:hint="eastAsia" w:ascii="宋体" w:hAnsi="宋体" w:eastAsia="宋体" w:cs="宋体"/>
                <w:bCs/>
                <w:color w:val="auto"/>
                <w:spacing w:val="0"/>
                <w:szCs w:val="21"/>
                <w:highlight w:val="none"/>
              </w:rPr>
              <w:t>工作的关键流程</w:t>
            </w:r>
            <w:r>
              <w:rPr>
                <w:rFonts w:hint="eastAsia" w:ascii="宋体" w:hAnsi="宋体" w:eastAsia="宋体" w:cs="宋体"/>
                <w:caps w:val="0"/>
                <w:smallCaps w:val="0"/>
                <w:vanish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eastAsia="zh-CN"/>
              </w:rPr>
              <w:t>符合本项目采购需求。</w:t>
            </w:r>
          </w:p>
        </w:tc>
        <w:tc>
          <w:tcPr>
            <w:tcW w:w="1049" w:type="dxa"/>
            <w:vAlign w:val="center"/>
          </w:tcPr>
          <w:p w14:paraId="1C7FB16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  <w:t>0-</w:t>
            </w:r>
            <w:r>
              <w:rPr>
                <w:rFonts w:hint="eastAsia" w:ascii="宋体" w:hAnsi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  <w:t>分</w:t>
            </w:r>
          </w:p>
        </w:tc>
        <w:tc>
          <w:tcPr>
            <w:tcW w:w="2761" w:type="dxa"/>
            <w:vAlign w:val="center"/>
          </w:tcPr>
          <w:p w14:paraId="2CF4873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eastAsia="zh-CN"/>
              </w:rPr>
              <w:t>附服务方案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（格式自拟）</w:t>
            </w:r>
          </w:p>
        </w:tc>
      </w:tr>
      <w:tr w14:paraId="594C27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9" w:hRule="atLeast"/>
          <w:hidden/>
        </w:trPr>
        <w:tc>
          <w:tcPr>
            <w:tcW w:w="597" w:type="dxa"/>
            <w:vMerge w:val="continue"/>
            <w:vAlign w:val="center"/>
          </w:tcPr>
          <w:p w14:paraId="2C803A6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0BADB3B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</w:pPr>
          </w:p>
        </w:tc>
        <w:tc>
          <w:tcPr>
            <w:tcW w:w="4845" w:type="dxa"/>
            <w:vAlign w:val="center"/>
          </w:tcPr>
          <w:p w14:paraId="24FCFE1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、实施方案（主观分）</w:t>
            </w:r>
          </w:p>
          <w:p w14:paraId="28107F6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一档（0分）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未提供实施方案。</w:t>
            </w:r>
          </w:p>
          <w:p w14:paraId="1E78746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二档（</w:t>
            </w:r>
            <w:r>
              <w:rPr>
                <w:rFonts w:hint="eastAsia" w:ascii="宋体" w:hAnsi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分）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提供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eastAsia="zh-CN"/>
              </w:rPr>
              <w:t>有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实施方案，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eastAsia="zh-CN"/>
              </w:rPr>
              <w:t>有</w:t>
            </w:r>
            <w:r>
              <w:rPr>
                <w:rFonts w:hint="eastAsia" w:ascii="宋体" w:hAnsi="宋体" w:eastAsia="宋体" w:cs="宋体"/>
                <w:caps w:val="0"/>
                <w:smallCaps w:val="0"/>
                <w:vanish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保障措施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、企业管理制度等方面具体措施。</w:t>
            </w:r>
          </w:p>
          <w:p w14:paraId="76C235C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eastAsia="zh-CN"/>
              </w:rPr>
              <w:t>三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档（</w:t>
            </w:r>
            <w:r>
              <w:rPr>
                <w:rFonts w:hint="eastAsia" w:ascii="宋体" w:hAnsi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分）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提供的实施方案可行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aps w:val="0"/>
                <w:smallCaps w:val="0"/>
                <w:vanish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执行组织措施、保障措施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、企业管理制度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Cs/>
                <w:color w:val="auto"/>
                <w:spacing w:val="0"/>
                <w:szCs w:val="21"/>
                <w:highlight w:val="none"/>
              </w:rPr>
              <w:t>风险防范管理制度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等方面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eastAsia="zh-CN"/>
              </w:rPr>
              <w:t>符合项目实际情况，</w:t>
            </w:r>
            <w:r>
              <w:rPr>
                <w:rFonts w:hint="eastAsia" w:ascii="宋体" w:hAnsi="宋体" w:eastAsia="宋体" w:cs="宋体"/>
                <w:bCs/>
                <w:color w:val="auto"/>
                <w:spacing w:val="0"/>
                <w:szCs w:val="21"/>
                <w:highlight w:val="none"/>
              </w:rPr>
              <w:t>有限时办结能力及有关进度的奖惩制度</w:t>
            </w:r>
            <w:r>
              <w:rPr>
                <w:rFonts w:hint="eastAsia" w:ascii="宋体" w:hAnsi="宋体" w:eastAsia="宋体" w:cs="宋体"/>
                <w:bCs/>
                <w:color w:val="auto"/>
                <w:spacing w:val="0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其中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eastAsia="zh-CN"/>
              </w:rPr>
              <w:t>承诺入围后本地化服务的审核人员中，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一级造价工程师不少于1人，二级造价工程师不少于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人。</w:t>
            </w:r>
          </w:p>
          <w:p w14:paraId="15043C7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eastAsia="zh-CN"/>
              </w:rPr>
              <w:t>四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档（</w:t>
            </w:r>
            <w:r>
              <w:rPr>
                <w:rFonts w:hint="eastAsia" w:ascii="宋体" w:hAnsi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分）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在满足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eastAsia="zh-CN"/>
              </w:rPr>
              <w:t>三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档基础上，实施方案的实用性强、针对性高，响应速度快。</w:t>
            </w:r>
            <w:r>
              <w:rPr>
                <w:rFonts w:hint="eastAsia" w:ascii="宋体" w:hAnsi="宋体" w:eastAsia="宋体" w:cs="宋体"/>
                <w:bCs/>
                <w:color w:val="auto"/>
                <w:spacing w:val="0"/>
                <w:szCs w:val="21"/>
                <w:highlight w:val="none"/>
              </w:rPr>
              <w:t>有细化的项目进度计划流程，时间安排合理、管控到位、有限时办结能力及有关进度的奖惩制度，完全满足或优于采购人各阶段的时限完成结算审核任务</w:t>
            </w:r>
            <w:r>
              <w:rPr>
                <w:rFonts w:hint="eastAsia" w:ascii="宋体" w:hAnsi="宋体" w:eastAsia="宋体" w:cs="宋体"/>
                <w:bCs/>
                <w:color w:val="auto"/>
                <w:spacing w:val="0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其中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eastAsia="zh-CN"/>
              </w:rPr>
              <w:t>承诺入围后本地化服务的审核人员中，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一级造价工程师不少于1人，二级造价工程师不少于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人。</w:t>
            </w:r>
          </w:p>
          <w:p w14:paraId="02278EA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注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拟投入的一级造价工程师人数超出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eastAsia="zh-CN"/>
              </w:rPr>
              <w:t>评分标准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时，可用超出的一级造价工程师替代二级造价工程师。</w:t>
            </w:r>
          </w:p>
        </w:tc>
        <w:tc>
          <w:tcPr>
            <w:tcW w:w="1049" w:type="dxa"/>
            <w:vAlign w:val="center"/>
          </w:tcPr>
          <w:p w14:paraId="4B576FB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0-</w:t>
            </w:r>
            <w:r>
              <w:rPr>
                <w:rFonts w:hint="eastAsia" w:ascii="宋体" w:hAnsi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分</w:t>
            </w:r>
          </w:p>
        </w:tc>
        <w:tc>
          <w:tcPr>
            <w:tcW w:w="2761" w:type="dxa"/>
            <w:vAlign w:val="center"/>
          </w:tcPr>
          <w:p w14:paraId="138968A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</w:pPr>
          </w:p>
          <w:p w14:paraId="2F480D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60" w:lineRule="exact"/>
              <w:ind w:left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附实施方案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（格式自拟）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</w:p>
          <w:p w14:paraId="0EE9A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60" w:lineRule="exact"/>
              <w:ind w:left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  <w:t>审核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人员的资格证或专业证明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</w:p>
          <w:p w14:paraId="54AB619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  <w:t>供应商与审核人员签订的劳动合同或为审核人员缴纳的最近一个月（202</w:t>
            </w:r>
            <w:r>
              <w:rPr>
                <w:rFonts w:hint="eastAsia" w:ascii="宋体" w:hAnsi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  <w:t>年1月</w:t>
            </w:r>
            <w:r>
              <w:rPr>
                <w:rFonts w:hint="eastAsia" w:ascii="宋体" w:hAnsi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  <w:t>或2026年2月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  <w:t>）社保证明，退休审核人员需提供退休证明及返聘合同。</w:t>
            </w:r>
          </w:p>
        </w:tc>
      </w:tr>
      <w:tr w14:paraId="1CB06C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020" w:hRule="atLeast"/>
          <w:hidden/>
        </w:trPr>
        <w:tc>
          <w:tcPr>
            <w:tcW w:w="597" w:type="dxa"/>
            <w:vMerge w:val="continue"/>
            <w:vAlign w:val="center"/>
          </w:tcPr>
          <w:p w14:paraId="78B5957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34FD3B7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</w:pPr>
          </w:p>
        </w:tc>
        <w:tc>
          <w:tcPr>
            <w:tcW w:w="4845" w:type="dxa"/>
            <w:vAlign w:val="center"/>
          </w:tcPr>
          <w:p w14:paraId="669DF9E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、售后服务承诺（客观分）</w:t>
            </w:r>
          </w:p>
          <w:p w14:paraId="3365C9E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供应商承诺在采购人下达委托任务后，1小时内响应并在1小时内到达指定地点提供相应服务；针对项目具体情况，承诺按时保质为采购人提供专业化服务，得</w:t>
            </w:r>
            <w:r>
              <w:rPr>
                <w:rFonts w:hint="eastAsia" w:ascii="宋体" w:hAnsi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分。（此项满分</w:t>
            </w:r>
            <w:r>
              <w:rPr>
                <w:rFonts w:hint="eastAsia" w:ascii="宋体" w:hAnsi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分）</w:t>
            </w:r>
          </w:p>
        </w:tc>
        <w:tc>
          <w:tcPr>
            <w:tcW w:w="1049" w:type="dxa"/>
            <w:vAlign w:val="center"/>
          </w:tcPr>
          <w:p w14:paraId="1243B5E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0-</w:t>
            </w:r>
            <w:r>
              <w:rPr>
                <w:rFonts w:hint="eastAsia" w:ascii="宋体" w:hAnsi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分</w:t>
            </w:r>
          </w:p>
        </w:tc>
        <w:tc>
          <w:tcPr>
            <w:tcW w:w="2761" w:type="dxa"/>
            <w:vAlign w:val="center"/>
          </w:tcPr>
          <w:p w14:paraId="3B01A6E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附承诺书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eastAsia="zh-CN"/>
              </w:rPr>
              <w:t>（格式自拟）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。</w:t>
            </w:r>
          </w:p>
        </w:tc>
      </w:tr>
      <w:tr w14:paraId="6D39CD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71" w:hRule="atLeast"/>
          <w:hidden/>
        </w:trPr>
        <w:tc>
          <w:tcPr>
            <w:tcW w:w="597" w:type="dxa"/>
            <w:vMerge w:val="continue"/>
            <w:vAlign w:val="center"/>
          </w:tcPr>
          <w:p w14:paraId="344DE69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27BAC90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</w:pPr>
          </w:p>
        </w:tc>
        <w:tc>
          <w:tcPr>
            <w:tcW w:w="4845" w:type="dxa"/>
            <w:vAlign w:val="center"/>
          </w:tcPr>
          <w:p w14:paraId="1AF980B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、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eastAsia="zh-CN"/>
              </w:rPr>
              <w:t>结算审核报告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编制水平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主观分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eastAsia="zh-CN"/>
              </w:rPr>
              <w:t>）</w:t>
            </w:r>
          </w:p>
          <w:p w14:paraId="0CC1203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一档（0分）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未提供符合要求的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eastAsia="zh-CN"/>
              </w:rPr>
              <w:t>结算审核报告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。</w:t>
            </w:r>
          </w:p>
          <w:p w14:paraId="6382EF4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二档（</w:t>
            </w:r>
            <w:r>
              <w:rPr>
                <w:rFonts w:hint="eastAsia" w:ascii="宋体" w:hAnsi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分）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eastAsia="zh-CN"/>
              </w:rPr>
              <w:t>结算审核报告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内容基本完整、数据准确、依据基本充分。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eastAsia="zh-CN"/>
              </w:rPr>
              <w:t>审核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内容基本全面、完整，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eastAsia="zh-CN"/>
              </w:rPr>
              <w:t>审核结论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定性基本客观，定量基本准确。</w:t>
            </w:r>
          </w:p>
          <w:p w14:paraId="5EFD58D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eastAsia="zh-CN"/>
              </w:rPr>
              <w:t>三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档（</w:t>
            </w:r>
            <w:r>
              <w:rPr>
                <w:rFonts w:hint="eastAsia" w:ascii="宋体" w:hAnsi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分）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满足</w:t>
            </w:r>
            <w:r>
              <w:rPr>
                <w:rFonts w:hint="eastAsia" w:ascii="宋体" w:hAnsi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eastAsia="zh-CN"/>
              </w:rPr>
              <w:t>二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档的基础上，核增核减原因定性准确、条理清晰，披露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eastAsia="zh-CN"/>
              </w:rPr>
              <w:t>审核问题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有理有据、分析透彻，提出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eastAsia="zh-CN"/>
              </w:rPr>
              <w:t>审核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建议措施具体、针对性强。</w:t>
            </w:r>
          </w:p>
        </w:tc>
        <w:tc>
          <w:tcPr>
            <w:tcW w:w="1049" w:type="dxa"/>
            <w:vAlign w:val="center"/>
          </w:tcPr>
          <w:p w14:paraId="099BE5A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0-</w:t>
            </w:r>
            <w:r>
              <w:rPr>
                <w:rFonts w:hint="eastAsia" w:ascii="宋体" w:hAnsi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分</w:t>
            </w:r>
          </w:p>
        </w:tc>
        <w:tc>
          <w:tcPr>
            <w:tcW w:w="2761" w:type="dxa"/>
            <w:vAlign w:val="center"/>
          </w:tcPr>
          <w:p w14:paraId="20DDD43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1.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eastAsia="zh-CN"/>
              </w:rPr>
              <w:t>证明材料：2021年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至至今，供应商承接的</w:t>
            </w:r>
            <w:r>
              <w:rPr>
                <w:rFonts w:hint="eastAsia" w:ascii="宋体" w:hAnsi="宋体" w:eastAsia="宋体" w:cs="宋体"/>
                <w:color w:val="auto"/>
                <w:spacing w:val="0"/>
                <w:highlight w:val="none"/>
                <w:lang w:eastAsia="zh-CN"/>
              </w:rPr>
              <w:t>财政或者审计部门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eastAsia="zh-CN"/>
              </w:rPr>
              <w:t>结算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业务的一份</w:t>
            </w:r>
            <w:r>
              <w:rPr>
                <w:rFonts w:hint="eastAsia" w:ascii="宋体" w:hAnsi="宋体" w:eastAsia="宋体" w:cs="宋体"/>
                <w:caps w:val="0"/>
                <w:smallCaps w:val="0"/>
                <w:vanish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eastAsia="zh-CN"/>
              </w:rPr>
              <w:t>结算审核报告（</w:t>
            </w:r>
            <w:r>
              <w:rPr>
                <w:rFonts w:hint="eastAsia" w:ascii="宋体" w:hAnsi="宋体" w:eastAsia="宋体" w:cs="宋体"/>
                <w:caps w:val="0"/>
                <w:smallCaps w:val="0"/>
                <w:strike w:val="0"/>
                <w:dstrike w:val="0"/>
                <w:vanish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eastAsia="zh-CN"/>
              </w:rPr>
              <w:t>提供报告正文</w:t>
            </w:r>
            <w:r>
              <w:rPr>
                <w:rFonts w:hint="eastAsia" w:ascii="宋体" w:hAnsi="宋体" w:eastAsia="宋体" w:cs="宋体"/>
                <w:caps w:val="0"/>
                <w:smallCaps w:val="0"/>
                <w:vanish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aps w:val="0"/>
                <w:smallCaps w:val="0"/>
                <w:vanish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为评分依据</w:t>
            </w:r>
            <w:r>
              <w:rPr>
                <w:rFonts w:hint="eastAsia" w:ascii="宋体" w:hAnsi="宋体" w:eastAsia="宋体" w:cs="宋体"/>
                <w:caps w:val="0"/>
                <w:smallCaps w:val="0"/>
                <w:vanish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caps w:val="0"/>
                <w:smallCaps w:val="0"/>
                <w:vanish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市政</w:t>
            </w:r>
            <w:r>
              <w:rPr>
                <w:rFonts w:hint="eastAsia" w:ascii="宋体" w:hAnsi="宋体" w:eastAsia="宋体" w:cs="宋体"/>
                <w:caps w:val="0"/>
                <w:smallCaps w:val="0"/>
                <w:vanish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eastAsia="zh-CN"/>
              </w:rPr>
              <w:t>工程</w:t>
            </w:r>
            <w:r>
              <w:rPr>
                <w:rFonts w:hint="eastAsia" w:ascii="宋体" w:hAnsi="宋体" w:eastAsia="宋体" w:cs="宋体"/>
                <w:caps w:val="0"/>
                <w:smallCaps w:val="0"/>
                <w:vanish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、房屋</w:t>
            </w:r>
            <w:r>
              <w:rPr>
                <w:rFonts w:hint="eastAsia" w:ascii="宋体" w:hAnsi="宋体" w:eastAsia="宋体" w:cs="宋体"/>
                <w:caps w:val="0"/>
                <w:smallCaps w:val="0"/>
                <w:vanish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eastAsia="zh-CN"/>
              </w:rPr>
              <w:t>建筑工程</w:t>
            </w:r>
            <w:r>
              <w:rPr>
                <w:rFonts w:hint="eastAsia" w:ascii="宋体" w:hAnsi="宋体" w:eastAsia="宋体" w:cs="宋体"/>
                <w:caps w:val="0"/>
                <w:smallCaps w:val="0"/>
                <w:vanish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各一份</w:t>
            </w:r>
            <w:r>
              <w:rPr>
                <w:rFonts w:hint="eastAsia" w:ascii="宋体" w:hAnsi="宋体" w:eastAsia="宋体" w:cs="宋体"/>
                <w:caps w:val="0"/>
                <w:smallCaps w:val="0"/>
                <w:vanish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aps w:val="0"/>
                <w:smallCaps w:val="0"/>
                <w:vanish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val="en-US" w:eastAsia="zh-CN"/>
              </w:rPr>
              <w:t>盖章</w:t>
            </w:r>
            <w:r>
              <w:rPr>
                <w:rFonts w:hint="eastAsia" w:ascii="宋体" w:hAnsi="宋体" w:eastAsia="宋体" w:cs="宋体"/>
                <w:caps w:val="0"/>
                <w:smallCaps w:val="0"/>
                <w:strike w:val="0"/>
                <w:dstrike w:val="0"/>
                <w:vanish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纸质版</w:t>
            </w:r>
            <w:r>
              <w:rPr>
                <w:rFonts w:hint="eastAsia" w:ascii="宋体" w:hAnsi="宋体" w:eastAsia="宋体" w:cs="宋体"/>
                <w:caps w:val="0"/>
                <w:smallCaps w:val="0"/>
                <w:vanish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val="en-US" w:eastAsia="zh-CN"/>
              </w:rPr>
              <w:t>PDF</w:t>
            </w:r>
            <w:r>
              <w:rPr>
                <w:rFonts w:hint="eastAsia" w:ascii="宋体" w:hAnsi="宋体" w:eastAsia="宋体" w:cs="宋体"/>
                <w:caps w:val="0"/>
                <w:smallCaps w:val="0"/>
                <w:strike w:val="0"/>
                <w:dstrike w:val="0"/>
                <w:vanish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eastAsia="zh-CN"/>
              </w:rPr>
              <w:t>扫描件。</w:t>
            </w:r>
          </w:p>
          <w:p w14:paraId="2013647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2.如附多份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eastAsia="zh-CN"/>
              </w:rPr>
              <w:t>结算审核报告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，仅以</w:t>
            </w:r>
            <w:r>
              <w:rPr>
                <w:rFonts w:hint="eastAsia" w:ascii="宋体" w:hAnsi="宋体" w:eastAsia="宋体" w:cs="宋体"/>
                <w:caps w:val="0"/>
                <w:smallCaps w:val="0"/>
                <w:vanish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市政</w:t>
            </w:r>
            <w:r>
              <w:rPr>
                <w:rFonts w:hint="eastAsia" w:ascii="宋体" w:hAnsi="宋体" w:eastAsia="宋体" w:cs="宋体"/>
                <w:caps w:val="0"/>
                <w:smallCaps w:val="0"/>
                <w:vanish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eastAsia="zh-CN"/>
              </w:rPr>
              <w:t>工程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第一份</w:t>
            </w:r>
            <w:r>
              <w:rPr>
                <w:rFonts w:hint="eastAsia" w:ascii="宋体" w:hAnsi="宋体" w:eastAsia="宋体" w:cs="宋体"/>
                <w:caps w:val="0"/>
                <w:smallCaps w:val="0"/>
                <w:vanish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、房屋</w:t>
            </w:r>
            <w:r>
              <w:rPr>
                <w:rFonts w:hint="eastAsia" w:ascii="宋体" w:hAnsi="宋体" w:eastAsia="宋体" w:cs="宋体"/>
                <w:caps w:val="0"/>
                <w:smallCaps w:val="0"/>
                <w:vanish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eastAsia="zh-CN"/>
              </w:rPr>
              <w:t>建筑工程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第一份为评分依据。</w:t>
            </w:r>
          </w:p>
        </w:tc>
      </w:tr>
      <w:tr w14:paraId="37703C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90" w:hRule="atLeast"/>
          <w:hidden/>
        </w:trPr>
        <w:tc>
          <w:tcPr>
            <w:tcW w:w="597" w:type="dxa"/>
            <w:vMerge w:val="restart"/>
            <w:vAlign w:val="center"/>
          </w:tcPr>
          <w:p w14:paraId="440C836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850" w:type="dxa"/>
            <w:vMerge w:val="restart"/>
            <w:vAlign w:val="center"/>
          </w:tcPr>
          <w:p w14:paraId="6BC52C73">
            <w:pPr>
              <w:keepNext w:val="0"/>
              <w:keepLines w:val="0"/>
              <w:pageBreakBefore w:val="0"/>
              <w:widowControl w:val="0"/>
              <w:tabs>
                <w:tab w:val="left" w:pos="330"/>
              </w:tabs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商务资信分</w:t>
            </w:r>
          </w:p>
          <w:p w14:paraId="6E628756">
            <w:pPr>
              <w:keepNext w:val="0"/>
              <w:keepLines w:val="0"/>
              <w:pageBreakBefore w:val="0"/>
              <w:widowControl w:val="0"/>
              <w:tabs>
                <w:tab w:val="left" w:pos="330"/>
              </w:tabs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b/>
                <w:bCs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分</w:t>
            </w:r>
            <w:r>
              <w:rPr>
                <w:rFonts w:hint="eastAsia" w:ascii="宋体" w:hAnsi="宋体" w:eastAsia="宋体" w:cs="宋体"/>
                <w:b/>
                <w:bCs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4845" w:type="dxa"/>
            <w:vAlign w:val="center"/>
          </w:tcPr>
          <w:p w14:paraId="28DF0FA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、业绩（客观分）</w:t>
            </w:r>
          </w:p>
          <w:p w14:paraId="0682680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eastAsia="zh-CN"/>
              </w:rPr>
              <w:t>2021年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至至今，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eastAsia="zh-CN"/>
              </w:rPr>
              <w:t>供应商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承接过</w:t>
            </w:r>
            <w:r>
              <w:rPr>
                <w:rFonts w:hint="eastAsia" w:ascii="宋体" w:hAnsi="宋体" w:eastAsia="宋体" w:cs="宋体"/>
                <w:color w:val="auto"/>
                <w:spacing w:val="0"/>
                <w:highlight w:val="none"/>
                <w:lang w:eastAsia="zh-CN"/>
              </w:rPr>
              <w:t>财政或者审计部门委托的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eastAsia="zh-CN"/>
              </w:rPr>
              <w:t>结算审核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的房屋建筑、水利、交通、市政工程项目</w:t>
            </w:r>
            <w:r>
              <w:rPr>
                <w:rFonts w:hint="eastAsia" w:ascii="宋体" w:hAnsi="宋体" w:eastAsia="宋体" w:cs="宋体"/>
                <w:b w:val="0"/>
                <w:bCs w:val="0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工程竣工结算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eastAsia="zh-CN"/>
              </w:rPr>
              <w:t>审核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，每个项目得</w:t>
            </w:r>
            <w:r>
              <w:rPr>
                <w:rFonts w:hint="eastAsia" w:ascii="宋体" w:hAnsi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分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（此项满分</w:t>
            </w:r>
            <w:r>
              <w:rPr>
                <w:rFonts w:hint="eastAsia" w:ascii="宋体" w:hAnsi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分）</w:t>
            </w:r>
          </w:p>
        </w:tc>
        <w:tc>
          <w:tcPr>
            <w:tcW w:w="1049" w:type="dxa"/>
            <w:vAlign w:val="center"/>
          </w:tcPr>
          <w:p w14:paraId="1FA0393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0-</w:t>
            </w:r>
            <w:r>
              <w:rPr>
                <w:rFonts w:hint="eastAsia" w:ascii="宋体" w:hAnsi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分</w:t>
            </w:r>
          </w:p>
        </w:tc>
        <w:tc>
          <w:tcPr>
            <w:tcW w:w="2761" w:type="dxa"/>
            <w:vAlign w:val="center"/>
          </w:tcPr>
          <w:p w14:paraId="4EA6C1E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eastAsia="zh-CN"/>
              </w:rPr>
              <w:t>证明材料：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附单位委托文件或合同或审定单。</w:t>
            </w:r>
          </w:p>
        </w:tc>
      </w:tr>
      <w:tr w14:paraId="596AF8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57" w:hRule="atLeast"/>
          <w:hidden/>
        </w:trPr>
        <w:tc>
          <w:tcPr>
            <w:tcW w:w="597" w:type="dxa"/>
            <w:vMerge w:val="continue"/>
            <w:vAlign w:val="center"/>
          </w:tcPr>
          <w:p w14:paraId="4E8AAD5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11BCD94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</w:pPr>
          </w:p>
        </w:tc>
        <w:tc>
          <w:tcPr>
            <w:tcW w:w="4845" w:type="dxa"/>
            <w:vAlign w:val="center"/>
          </w:tcPr>
          <w:p w14:paraId="0A1F13B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、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eastAsia="zh-CN"/>
              </w:rPr>
              <w:t>投资结算审核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质量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客观分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eastAsia="zh-CN"/>
              </w:rPr>
              <w:t>）</w:t>
            </w:r>
          </w:p>
          <w:p w14:paraId="1CDD1CB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  <w:t>2021年</w:t>
            </w:r>
            <w:r>
              <w:rPr>
                <w:rFonts w:hint="eastAsia" w:ascii="宋体" w:hAnsi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  <w:t>至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  <w:t>至今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，供应商承接财政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eastAsia="zh-CN"/>
              </w:rPr>
              <w:t>或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审计部门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eastAsia="zh-CN"/>
              </w:rPr>
              <w:t>投资结算审核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业务期间，未发生因质量问题被终止合作业务的得</w:t>
            </w:r>
            <w:r>
              <w:rPr>
                <w:rFonts w:hint="eastAsia" w:ascii="宋体" w:hAnsi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分。（此项满分</w:t>
            </w:r>
            <w:r>
              <w:rPr>
                <w:rFonts w:hint="eastAsia" w:ascii="宋体" w:hAnsi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分）</w:t>
            </w:r>
          </w:p>
        </w:tc>
        <w:tc>
          <w:tcPr>
            <w:tcW w:w="1049" w:type="dxa"/>
            <w:vAlign w:val="center"/>
          </w:tcPr>
          <w:p w14:paraId="0743B96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0-</w:t>
            </w:r>
            <w:r>
              <w:rPr>
                <w:rFonts w:hint="eastAsia" w:ascii="宋体" w:hAnsi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分</w:t>
            </w:r>
          </w:p>
        </w:tc>
        <w:tc>
          <w:tcPr>
            <w:tcW w:w="2761" w:type="dxa"/>
            <w:vAlign w:val="center"/>
          </w:tcPr>
          <w:p w14:paraId="717F87C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以供应商真实性承诺函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  <w:lang w:eastAsia="zh-CN"/>
              </w:rPr>
              <w:t>（格式自拟）</w:t>
            </w:r>
            <w:r>
              <w:rPr>
                <w:rFonts w:hint="eastAsia" w:ascii="宋体" w:hAnsi="宋体" w:eastAsia="宋体" w:cs="宋体"/>
                <w:vanish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为准。</w:t>
            </w:r>
          </w:p>
        </w:tc>
      </w:tr>
    </w:tbl>
    <w:p w14:paraId="1E974F3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F920DC"/>
    <w:rsid w:val="0A9825C2"/>
    <w:rsid w:val="27F920DC"/>
    <w:rsid w:val="3D7C3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宋体" w:cs="Arial"/>
      <w:color w:val="000000"/>
      <w:kern w:val="0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Plain Text"/>
    <w:basedOn w:val="1"/>
    <w:next w:val="4"/>
    <w:qFormat/>
    <w:uiPriority w:val="99"/>
    <w:rPr>
      <w:rFonts w:ascii="宋体" w:hAnsi="Courier New" w:eastAsia="Times New Roman"/>
      <w:szCs w:val="20"/>
    </w:rPr>
  </w:style>
  <w:style w:type="paragraph" w:styleId="4">
    <w:name w:val="Balloon Text"/>
    <w:basedOn w:val="1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2137</Words>
  <Characters>2233</Characters>
  <Lines>0</Lines>
  <Paragraphs>0</Paragraphs>
  <TotalTime>5</TotalTime>
  <ScaleCrop>false</ScaleCrop>
  <LinksUpToDate>false</LinksUpToDate>
  <CharactersWithSpaces>2233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2026-03-11T07:45:00Z</dcterms:created>
  <dc:creator>代理</dc:creator>
  <cp:lastModifiedBy>代理</cp:lastModifiedBy>
  <dcterms:modified xsi:type="dcterms:W3CDTF">2026-03-12T03:18:27Z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F47224A0D900485A91E5D2EB95BE7B60_11</vt:lpwstr>
  </property>
  <property fmtid="{D5CDD505-2E9C-101B-9397-08002B2CF9AE}" pid="4" name="KSOTemplateDocerSaveRecord">
    <vt:lpwstr>eyJoZGlkIjoiMDE1ZDJkZDJhOTYxYTMzZDIzZTY5YjU3MTYxNmMxOTQiLCJ1c2VySWQiOiIyMzQ5NDQ3NTUifQ==</vt:lpwstr>
  </property>
</Properties>
</file>