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85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广西建澜项目管理有限公司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关于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灌阳县博物馆馆藏文物预防性保护项目（项目编号：GLZC2026-G1-270004-GXJL）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更正公告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</w:t>
      </w:r>
    </w:p>
    <w:p w14:paraId="7E869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一、项目基本情况</w:t>
      </w:r>
    </w:p>
    <w:p w14:paraId="178C2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原公告的采购项目编号：</w:t>
      </w:r>
      <w:r>
        <w:rPr>
          <w:rFonts w:hint="eastAsia"/>
          <w:lang w:eastAsia="zh-CN"/>
        </w:rPr>
        <w:t>GLZC2026-G1-270004-GXJL</w:t>
      </w:r>
    </w:p>
    <w:p w14:paraId="015A0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原公告的采购项目名称：</w:t>
      </w:r>
      <w:r>
        <w:rPr>
          <w:rFonts w:hint="eastAsia"/>
          <w:lang w:eastAsia="zh-CN"/>
        </w:rPr>
        <w:t>灌阳县博物馆馆藏文物预防性保护项目</w:t>
      </w:r>
    </w:p>
    <w:p w14:paraId="5F5CC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首次公告日期：202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日</w:t>
      </w:r>
    </w:p>
    <w:p w14:paraId="70824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二、更正信息</w:t>
      </w:r>
    </w:p>
    <w:p w14:paraId="1C4F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更正事项：</w:t>
      </w:r>
      <w:r>
        <w:rPr>
          <w:rFonts w:hint="eastAsia"/>
          <w:lang w:eastAsia="zh-CN"/>
        </w:rPr>
        <w:t>招标文件</w:t>
      </w:r>
    </w:p>
    <w:p w14:paraId="4E48E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更正内容：</w:t>
      </w:r>
    </w:p>
    <w:tbl>
      <w:tblPr>
        <w:tblStyle w:val="11"/>
        <w:tblW w:w="53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0"/>
        <w:gridCol w:w="1797"/>
        <w:gridCol w:w="3961"/>
        <w:gridCol w:w="4067"/>
      </w:tblGrid>
      <w:tr w14:paraId="2B77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3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F8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85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C01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更正项</w:t>
            </w:r>
          </w:p>
        </w:tc>
        <w:tc>
          <w:tcPr>
            <w:tcW w:w="187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8D3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更正前内容</w:t>
            </w:r>
          </w:p>
        </w:tc>
        <w:tc>
          <w:tcPr>
            <w:tcW w:w="192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0B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更正后内容</w:t>
            </w:r>
          </w:p>
        </w:tc>
      </w:tr>
      <w:tr w14:paraId="4282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3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FD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FCE57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招标文件第五章 政府采购合同 第八条 售后服务、保修期</w:t>
            </w:r>
          </w:p>
        </w:tc>
        <w:tc>
          <w:tcPr>
            <w:tcW w:w="187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E8B78">
            <w:pPr>
              <w:spacing w:line="400" w:lineRule="exact"/>
              <w:ind w:firstLine="420" w:firstLineChars="200"/>
              <w:jc w:val="left"/>
              <w:rPr>
                <w:rStyle w:val="15"/>
                <w:rFonts w:hint="eastAsia" w:ascii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Style w:val="15"/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Style w:val="15"/>
                <w:rFonts w:hint="eastAsia" w:ascii="宋体"/>
                <w:color w:val="auto"/>
                <w:szCs w:val="21"/>
                <w:highlight w:val="none"/>
                <w:lang w:eastAsia="zh-CN"/>
              </w:rPr>
              <w:t>.2 现场响应：</w:t>
            </w:r>
          </w:p>
          <w:p w14:paraId="7D02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Style w:val="15"/>
                <w:rFonts w:hint="eastAsia" w:ascii="宋体"/>
                <w:color w:val="auto"/>
                <w:szCs w:val="21"/>
                <w:highlight w:val="none"/>
                <w:lang w:eastAsia="zh-CN"/>
              </w:rPr>
              <w:t xml:space="preserve">采购人遇到使用或技术问题，电话咨询不能解决的，中标供应商应在 </w:t>
            </w:r>
            <w:r>
              <w:rPr>
                <w:rStyle w:val="15"/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Style w:val="15"/>
                <w:rFonts w:hint="eastAsia" w:ascii="宋体"/>
                <w:color w:val="auto"/>
                <w:szCs w:val="21"/>
                <w:highlight w:val="none"/>
                <w:lang w:eastAsia="zh-CN"/>
              </w:rPr>
              <w:t xml:space="preserve"> 小时内到达现场进行处理或更换。</w:t>
            </w:r>
          </w:p>
        </w:tc>
        <w:tc>
          <w:tcPr>
            <w:tcW w:w="192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DCDA0B">
            <w:pPr>
              <w:spacing w:line="400" w:lineRule="exact"/>
              <w:ind w:firstLine="420" w:firstLineChars="200"/>
              <w:jc w:val="left"/>
              <w:rPr>
                <w:rStyle w:val="15"/>
                <w:rFonts w:hint="eastAsia" w:ascii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Style w:val="15"/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Style w:val="15"/>
                <w:rFonts w:hint="eastAsia" w:ascii="宋体"/>
                <w:color w:val="auto"/>
                <w:szCs w:val="21"/>
                <w:highlight w:val="none"/>
                <w:lang w:eastAsia="zh-CN"/>
              </w:rPr>
              <w:t>.2 现场响应：</w:t>
            </w:r>
          </w:p>
          <w:p w14:paraId="207CA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</w:rPr>
            </w:pPr>
            <w:r>
              <w:rPr>
                <w:rStyle w:val="15"/>
                <w:rFonts w:hint="eastAsia" w:ascii="宋体"/>
                <w:color w:val="auto"/>
                <w:szCs w:val="21"/>
                <w:highlight w:val="none"/>
                <w:lang w:eastAsia="zh-CN"/>
              </w:rPr>
              <w:t xml:space="preserve">采购人遇到使用或技术问题，电话咨询不能解决的，中标供应商应在 </w:t>
            </w:r>
            <w:r>
              <w:rPr>
                <w:rStyle w:val="15"/>
                <w:rFonts w:hint="eastAsia" w:asci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Style w:val="15"/>
                <w:rFonts w:hint="eastAsia" w:ascii="宋体"/>
                <w:color w:val="auto"/>
                <w:szCs w:val="21"/>
                <w:highlight w:val="none"/>
                <w:lang w:eastAsia="zh-CN"/>
              </w:rPr>
              <w:t xml:space="preserve"> 小时内到达现场进行处理或更换。</w:t>
            </w:r>
          </w:p>
        </w:tc>
      </w:tr>
    </w:tbl>
    <w:p w14:paraId="01540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更正日期：202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</w:t>
      </w:r>
    </w:p>
    <w:p w14:paraId="24356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三、其他补充事宜</w:t>
      </w:r>
    </w:p>
    <w:p w14:paraId="22926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凡涉及以上内容的均作相应更</w:t>
      </w:r>
      <w:r>
        <w:rPr>
          <w:rFonts w:hint="eastAsia"/>
          <w:lang w:eastAsia="zh-CN"/>
        </w:rPr>
        <w:t>正</w:t>
      </w:r>
      <w:r>
        <w:rPr>
          <w:rFonts w:hint="eastAsia"/>
        </w:rPr>
        <w:t>，请各潜在投标人按以上更改执行，其余不变。</w:t>
      </w:r>
    </w:p>
    <w:p w14:paraId="4C23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四、对本次公告提出询问，请按以下方式联系。</w:t>
      </w:r>
    </w:p>
    <w:p w14:paraId="39445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1.</w:t>
      </w:r>
      <w:bookmarkStart w:id="0" w:name="_Toc35393637"/>
      <w:bookmarkStart w:id="1" w:name="_Toc28359019"/>
      <w:bookmarkStart w:id="2" w:name="_Toc28359096"/>
      <w:bookmarkStart w:id="3" w:name="_Toc35393806"/>
      <w:r>
        <w:rPr>
          <w:rFonts w:hint="eastAsia"/>
        </w:rPr>
        <w:t>1.采购人信息</w:t>
      </w:r>
      <w:bookmarkEnd w:id="0"/>
      <w:bookmarkEnd w:id="1"/>
      <w:bookmarkEnd w:id="2"/>
      <w:bookmarkEnd w:id="3"/>
    </w:p>
    <w:p w14:paraId="42284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</w:rPr>
      </w:pPr>
      <w:bookmarkStart w:id="4" w:name="_Toc28359097"/>
      <w:bookmarkStart w:id="5" w:name="_Toc28359020"/>
      <w:bookmarkStart w:id="6" w:name="_Toc35393638"/>
      <w:bookmarkStart w:id="7" w:name="_Toc35393807"/>
      <w:r>
        <w:rPr>
          <w:rFonts w:hint="eastAsia"/>
        </w:rPr>
        <w:t>名    称：</w:t>
      </w:r>
      <w:r>
        <w:rPr>
          <w:rFonts w:hint="eastAsia"/>
          <w:u w:val="single"/>
        </w:rPr>
        <w:t>　</w:t>
      </w:r>
      <w:r>
        <w:rPr>
          <w:rFonts w:hint="eastAsia"/>
          <w:u w:val="single"/>
          <w:lang w:val="en-US" w:eastAsia="zh-CN"/>
        </w:rPr>
        <w:t>灌阳县文物管理所</w:t>
      </w:r>
      <w:r>
        <w:rPr>
          <w:rFonts w:hint="eastAsia"/>
          <w:u w:val="single"/>
        </w:rPr>
        <w:t xml:space="preserve"> </w:t>
      </w:r>
    </w:p>
    <w:p w14:paraId="2DA7E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地    址：</w:t>
      </w:r>
      <w:r>
        <w:rPr>
          <w:rFonts w:hint="eastAsia"/>
          <w:u w:val="single"/>
        </w:rPr>
        <w:t>　</w:t>
      </w:r>
      <w:r>
        <w:rPr>
          <w:rFonts w:hint="eastAsia"/>
          <w:u w:val="single"/>
          <w:lang w:eastAsia="zh-CN"/>
        </w:rPr>
        <w:t>灌阳县灌阳镇龙里开发区东华路21号</w:t>
      </w:r>
      <w:r>
        <w:rPr>
          <w:rFonts w:hint="eastAsia"/>
        </w:rPr>
        <w:t xml:space="preserve">  </w:t>
      </w:r>
    </w:p>
    <w:p w14:paraId="74F19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联系方式：</w:t>
      </w:r>
      <w:r>
        <w:rPr>
          <w:rFonts w:hint="eastAsia"/>
          <w:u w:val="single"/>
        </w:rPr>
        <w:t>　</w:t>
      </w:r>
      <w:r>
        <w:rPr>
          <w:rFonts w:hint="eastAsia"/>
          <w:u w:val="single"/>
          <w:lang w:val="en-US" w:eastAsia="zh-CN"/>
        </w:rPr>
        <w:t xml:space="preserve">邓艳  </w:t>
      </w:r>
      <w:r>
        <w:rPr>
          <w:rFonts w:hint="eastAsia"/>
          <w:u w:val="single"/>
          <w:lang w:eastAsia="zh-CN"/>
        </w:rPr>
        <w:t>0773-4212050</w:t>
      </w:r>
      <w:r>
        <w:rPr>
          <w:rFonts w:hint="eastAsia"/>
        </w:rPr>
        <w:t>　　</w:t>
      </w:r>
    </w:p>
    <w:p w14:paraId="256D1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2.采购代理机构信息</w:t>
      </w:r>
      <w:bookmarkEnd w:id="4"/>
      <w:bookmarkEnd w:id="5"/>
      <w:bookmarkEnd w:id="6"/>
      <w:bookmarkEnd w:id="7"/>
    </w:p>
    <w:p w14:paraId="77B73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名    称：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eastAsia="zh-CN"/>
        </w:rPr>
        <w:t>广西建澜项目管理有限公司</w:t>
      </w:r>
      <w:r>
        <w:rPr>
          <w:rFonts w:hint="eastAsia"/>
        </w:rPr>
        <w:t>　</w:t>
      </w:r>
      <w:bookmarkStart w:id="12" w:name="_GoBack"/>
      <w:bookmarkEnd w:id="12"/>
    </w:p>
    <w:p w14:paraId="2875A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地　　址：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桂林市秀峰区中隐路13号7栋四楼</w:t>
      </w:r>
      <w:r>
        <w:rPr>
          <w:rFonts w:hint="eastAsia"/>
          <w:u w:val="single"/>
        </w:rPr>
        <w:t>　</w:t>
      </w:r>
    </w:p>
    <w:p w14:paraId="67571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  <w:u w:val="single"/>
          <w:lang w:eastAsia="zh-CN"/>
        </w:rPr>
      </w:pPr>
      <w:r>
        <w:rPr>
          <w:rFonts w:hint="eastAsia"/>
        </w:rPr>
        <w:t>联系方式：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0773-2583851</w:t>
      </w:r>
    </w:p>
    <w:p w14:paraId="35100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</w:rPr>
      </w:pPr>
      <w:bookmarkStart w:id="8" w:name="_Toc35393639"/>
      <w:bookmarkStart w:id="9" w:name="_Toc28359021"/>
      <w:bookmarkStart w:id="10" w:name="_Toc35393808"/>
      <w:bookmarkStart w:id="11" w:name="_Toc28359098"/>
      <w:r>
        <w:rPr>
          <w:rFonts w:hint="eastAsia"/>
        </w:rPr>
        <w:t>3.项目联系方式</w:t>
      </w:r>
      <w:bookmarkEnd w:id="8"/>
      <w:bookmarkEnd w:id="9"/>
      <w:bookmarkEnd w:id="10"/>
      <w:bookmarkEnd w:id="11"/>
    </w:p>
    <w:p w14:paraId="1E6CA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  <w:u w:val="single"/>
          <w:lang w:eastAsia="zh-CN"/>
        </w:rPr>
      </w:pPr>
      <w:r>
        <w:rPr>
          <w:rFonts w:hint="eastAsia"/>
        </w:rPr>
        <w:t>项目联系人：</w:t>
      </w:r>
      <w:r>
        <w:rPr>
          <w:rFonts w:hint="eastAsia"/>
          <w:u w:val="single"/>
        </w:rPr>
        <w:t>闫玉宏</w:t>
      </w:r>
    </w:p>
    <w:p w14:paraId="7BF74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</w:rPr>
        <w:t>电　　话：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0773-2583851</w:t>
      </w:r>
    </w:p>
    <w:p w14:paraId="69DA7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4.政府采购监督管理机构</w:t>
      </w:r>
    </w:p>
    <w:p w14:paraId="6F865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灌阳县财政局政府采购监督管理办公室    电话：0773-4250206</w:t>
      </w:r>
    </w:p>
    <w:p w14:paraId="3953A6D5">
      <w:pPr>
        <w:pStyle w:val="7"/>
        <w:rPr>
          <w:rFonts w:hint="eastAsia"/>
          <w:lang w:eastAsia="zh-CN"/>
        </w:rPr>
      </w:pPr>
    </w:p>
    <w:p w14:paraId="43C6F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/>
        </w:rPr>
      </w:pPr>
      <w:r>
        <w:rPr>
          <w:rFonts w:hint="eastAsia"/>
          <w:lang w:eastAsia="zh-CN"/>
        </w:rPr>
        <w:t>广西建澜项目管理有限公司</w:t>
      </w:r>
    </w:p>
    <w:p w14:paraId="2B315BC6">
      <w:pPr>
        <w:pStyle w:val="4"/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2026年2月13日</w:t>
      </w:r>
    </w:p>
    <w:sectPr>
      <w:pgSz w:w="11906" w:h="16838"/>
      <w:pgMar w:top="1440" w:right="1140" w:bottom="1440" w:left="11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jZmYWFiODc2OWUyMTU2ZmJkMzdiZDJmZGE5MTkifQ=="/>
  </w:docVars>
  <w:rsids>
    <w:rsidRoot w:val="2A925081"/>
    <w:rsid w:val="007C43F9"/>
    <w:rsid w:val="00937BAC"/>
    <w:rsid w:val="02A61D95"/>
    <w:rsid w:val="046567E0"/>
    <w:rsid w:val="09905A49"/>
    <w:rsid w:val="12514F92"/>
    <w:rsid w:val="167D585C"/>
    <w:rsid w:val="1FA1595B"/>
    <w:rsid w:val="20FA1143"/>
    <w:rsid w:val="2A925081"/>
    <w:rsid w:val="36265EB0"/>
    <w:rsid w:val="3C614BA4"/>
    <w:rsid w:val="418B7CA8"/>
    <w:rsid w:val="46AD158E"/>
    <w:rsid w:val="50BC57D5"/>
    <w:rsid w:val="546D21DB"/>
    <w:rsid w:val="6FED785D"/>
    <w:rsid w:val="7F4C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semiHidden/>
    <w:qFormat/>
    <w:uiPriority w:val="0"/>
    <w:pPr>
      <w:jc w:val="left"/>
    </w:pPr>
  </w:style>
  <w:style w:type="paragraph" w:styleId="4">
    <w:name w:val="Body Text"/>
    <w:basedOn w:val="1"/>
    <w:next w:val="5"/>
    <w:autoRedefine/>
    <w:qFormat/>
    <w:uiPriority w:val="0"/>
    <w:pPr>
      <w:spacing w:line="380" w:lineRule="exact"/>
    </w:pPr>
    <w:rPr>
      <w:sz w:val="24"/>
    </w:rPr>
  </w:style>
  <w:style w:type="paragraph" w:styleId="5">
    <w:name w:val="Body Text 2"/>
    <w:basedOn w:val="1"/>
    <w:unhideWhenUsed/>
    <w:qFormat/>
    <w:uiPriority w:val="99"/>
    <w:pPr>
      <w:spacing w:after="120" w:line="480" w:lineRule="auto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next w:val="1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 w:val="24"/>
    </w:rPr>
  </w:style>
  <w:style w:type="paragraph" w:styleId="10">
    <w:name w:val="Body Text First Indent 2"/>
    <w:basedOn w:val="1"/>
    <w:next w:val="9"/>
    <w:autoRedefine/>
    <w:unhideWhenUsed/>
    <w:qFormat/>
    <w:uiPriority w:val="99"/>
    <w:pPr>
      <w:ind w:firstLine="420" w:firstLineChars="200"/>
    </w:p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TML Sample"/>
    <w:basedOn w:val="12"/>
    <w:autoRedefine/>
    <w:qFormat/>
    <w:uiPriority w:val="0"/>
    <w:rPr>
      <w:rFonts w:ascii="Courier New" w:hAnsi="Courier New"/>
    </w:rPr>
  </w:style>
  <w:style w:type="character" w:customStyle="1" w:styleId="15">
    <w:name w:val="NormalCharacter"/>
    <w:autoRedefine/>
    <w:qFormat/>
    <w:uiPriority w:val="0"/>
  </w:style>
  <w:style w:type="character" w:customStyle="1" w:styleId="16">
    <w:name w:val="批注文字 Char"/>
    <w:link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586</Characters>
  <Lines>0</Lines>
  <Paragraphs>0</Paragraphs>
  <TotalTime>1</TotalTime>
  <ScaleCrop>false</ScaleCrop>
  <LinksUpToDate>false</LinksUpToDate>
  <CharactersWithSpaces>649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2023-05-08T06:35:00Z</dcterms:created>
  <dc:creator>Administrator</dc:creator>
  <cp:lastModifiedBy>PC</cp:lastModifiedBy>
  <dcterms:modified xsi:type="dcterms:W3CDTF">2026-02-13T09:08:24Z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1FBB514588E44A459315000D01CEDF80_11</vt:lpwstr>
  </property>
  <property fmtid="{D5CDD505-2E9C-101B-9397-08002B2CF9AE}" pid="4" name="KSOTemplateDocerSaveRecord">
    <vt:lpwstr>eyJoZGlkIjoiYjZlMjZmYWFiODc2OWUyMTU2ZmJkMzdiZDJmZGE5MTkiLCJ1c2VySWQiOiIyODkyMTUxNDgifQ==</vt:lpwstr>
  </property>
</Properties>
</file>