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2FBA8">
      <w:pPr>
        <w:bidi w:val="0"/>
        <w:jc w:val="center"/>
        <w:rPr>
          <w:rFonts w:hint="eastAsia"/>
          <w:b/>
          <w:bCs/>
          <w:sz w:val="32"/>
          <w:szCs w:val="32"/>
        </w:rPr>
      </w:pPr>
      <w:bookmarkStart w:id="1" w:name="_GoBack"/>
      <w:bookmarkEnd w:id="1"/>
      <w:r>
        <w:rPr>
          <w:rFonts w:hint="eastAsia"/>
          <w:b/>
          <w:bCs/>
          <w:sz w:val="32"/>
          <w:szCs w:val="32"/>
        </w:rPr>
        <w:t>项目名称：</w:t>
      </w:r>
      <w:bookmarkStart w:id="0" w:name="OLE_LINK2"/>
      <w:r>
        <w:rPr>
          <w:rFonts w:hint="eastAsia"/>
          <w:b/>
          <w:bCs/>
          <w:sz w:val="32"/>
          <w:szCs w:val="32"/>
          <w:lang w:eastAsia="zh-CN"/>
        </w:rPr>
        <w:t>2026年政府购买第三方社会救助事务性工作</w:t>
      </w:r>
      <w:bookmarkEnd w:id="0"/>
    </w:p>
    <w:p w14:paraId="73343357">
      <w:pPr>
        <w:jc w:val="center"/>
        <w:rPr>
          <w:rFonts w:hint="eastAsia" w:hAnsi="宋体"/>
          <w:b/>
          <w:bCs/>
          <w:color w:val="auto"/>
          <w:sz w:val="30"/>
          <w:highlight w:val="none"/>
        </w:rPr>
      </w:pPr>
      <w:r>
        <w:rPr>
          <w:rFonts w:hint="eastAsia"/>
          <w:b/>
          <w:color w:val="auto"/>
          <w:sz w:val="32"/>
          <w:szCs w:val="32"/>
          <w:highlight w:val="none"/>
        </w:rPr>
        <w:t>项目编号：</w:t>
      </w:r>
      <w:r>
        <w:rPr>
          <w:rFonts w:hint="eastAsia" w:ascii="Times New Roman" w:hAnsi="Times New Roman" w:eastAsia="宋体" w:cs="Times New Roman"/>
          <w:b/>
          <w:color w:val="auto"/>
          <w:sz w:val="32"/>
          <w:szCs w:val="32"/>
          <w:highlight w:val="none"/>
          <w:lang w:eastAsia="zh-CN"/>
        </w:rPr>
        <w:t>WZZC2026-C3-030002-SZSH</w:t>
      </w:r>
    </w:p>
    <w:p w14:paraId="7FB5DC8F">
      <w:pPr>
        <w:jc w:val="center"/>
        <w:rPr>
          <w:rFonts w:hint="eastAsia" w:hAnsi="宋体"/>
          <w:b/>
          <w:bCs/>
          <w:color w:val="auto"/>
          <w:sz w:val="40"/>
          <w:szCs w:val="36"/>
          <w:highlight w:val="none"/>
        </w:rPr>
      </w:pPr>
      <w:r>
        <w:rPr>
          <w:rFonts w:hint="eastAsia" w:hAnsi="宋体"/>
          <w:b/>
          <w:bCs/>
          <w:color w:val="auto"/>
          <w:sz w:val="40"/>
          <w:szCs w:val="36"/>
          <w:highlight w:val="none"/>
        </w:rPr>
        <w:t>项目服务内容及要求</w:t>
      </w:r>
    </w:p>
    <w:tbl>
      <w:tblPr>
        <w:tblStyle w:val="2"/>
        <w:tblpPr w:leftFromText="180" w:rightFromText="180" w:vertAnchor="text" w:horzAnchor="page" w:tblpXSpec="center" w:tblpY="49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019"/>
        <w:gridCol w:w="668"/>
        <w:gridCol w:w="6120"/>
      </w:tblGrid>
      <w:tr w14:paraId="456E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14:paraId="34EF36BD">
            <w:pPr>
              <w:spacing w:line="400" w:lineRule="exact"/>
              <w:jc w:val="left"/>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服务内容及要求</w:t>
            </w:r>
          </w:p>
        </w:tc>
      </w:tr>
      <w:tr w14:paraId="2A59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0F06CFF8">
            <w:pPr>
              <w:spacing w:line="400" w:lineRule="exact"/>
              <w:jc w:val="center"/>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1019" w:type="dxa"/>
            <w:tcBorders>
              <w:top w:val="single" w:color="auto" w:sz="4" w:space="0"/>
              <w:left w:val="nil"/>
              <w:bottom w:val="single" w:color="auto" w:sz="4" w:space="0"/>
              <w:right w:val="single" w:color="auto" w:sz="4" w:space="0"/>
            </w:tcBorders>
            <w:noWrap w:val="0"/>
            <w:vAlign w:val="center"/>
          </w:tcPr>
          <w:p w14:paraId="4107C5DC">
            <w:pPr>
              <w:spacing w:line="400" w:lineRule="exact"/>
              <w:jc w:val="center"/>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项目名称</w:t>
            </w:r>
          </w:p>
        </w:tc>
        <w:tc>
          <w:tcPr>
            <w:tcW w:w="668" w:type="dxa"/>
            <w:tcBorders>
              <w:top w:val="single" w:color="auto" w:sz="4" w:space="0"/>
              <w:left w:val="nil"/>
              <w:bottom w:val="single" w:color="auto" w:sz="4" w:space="0"/>
              <w:right w:val="single" w:color="auto" w:sz="4" w:space="0"/>
            </w:tcBorders>
            <w:noWrap w:val="0"/>
            <w:vAlign w:val="center"/>
          </w:tcPr>
          <w:p w14:paraId="6EC514FF">
            <w:pPr>
              <w:spacing w:line="400" w:lineRule="exact"/>
              <w:jc w:val="center"/>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数量</w:t>
            </w:r>
          </w:p>
        </w:tc>
        <w:tc>
          <w:tcPr>
            <w:tcW w:w="6120" w:type="dxa"/>
            <w:tcBorders>
              <w:top w:val="single" w:color="auto" w:sz="4" w:space="0"/>
              <w:left w:val="nil"/>
              <w:bottom w:val="single" w:color="auto" w:sz="4" w:space="0"/>
              <w:right w:val="single" w:color="auto" w:sz="4" w:space="0"/>
            </w:tcBorders>
            <w:noWrap w:val="0"/>
            <w:vAlign w:val="center"/>
          </w:tcPr>
          <w:p w14:paraId="6516888E">
            <w:pPr>
              <w:spacing w:line="400" w:lineRule="exact"/>
              <w:jc w:val="center"/>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服务内容及要求</w:t>
            </w:r>
          </w:p>
        </w:tc>
      </w:tr>
      <w:tr w14:paraId="0697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02016E77">
            <w:pPr>
              <w:tabs>
                <w:tab w:val="left" w:pos="180"/>
                <w:tab w:val="left" w:pos="1620"/>
              </w:tabs>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p>
        </w:tc>
        <w:tc>
          <w:tcPr>
            <w:tcW w:w="1019" w:type="dxa"/>
            <w:tcBorders>
              <w:top w:val="single" w:color="auto" w:sz="4" w:space="0"/>
              <w:left w:val="nil"/>
              <w:bottom w:val="single" w:color="auto" w:sz="4" w:space="0"/>
              <w:right w:val="single" w:color="auto" w:sz="4" w:space="0"/>
            </w:tcBorders>
            <w:noWrap w:val="0"/>
            <w:vAlign w:val="center"/>
          </w:tcPr>
          <w:p w14:paraId="3C73DF4A">
            <w:pPr>
              <w:tabs>
                <w:tab w:val="left" w:pos="180"/>
                <w:tab w:val="left" w:pos="1620"/>
              </w:tabs>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2026年政府购买第三方社会救助事务性工作</w:t>
            </w:r>
          </w:p>
        </w:tc>
        <w:tc>
          <w:tcPr>
            <w:tcW w:w="668" w:type="dxa"/>
            <w:tcBorders>
              <w:top w:val="single" w:color="auto" w:sz="4" w:space="0"/>
              <w:left w:val="nil"/>
              <w:bottom w:val="single" w:color="auto" w:sz="4" w:space="0"/>
              <w:right w:val="single" w:color="auto" w:sz="4" w:space="0"/>
            </w:tcBorders>
            <w:noWrap w:val="0"/>
            <w:vAlign w:val="center"/>
          </w:tcPr>
          <w:p w14:paraId="7D869D8F">
            <w:pPr>
              <w:tabs>
                <w:tab w:val="left" w:pos="180"/>
                <w:tab w:val="left" w:pos="1620"/>
              </w:tabs>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1项</w:t>
            </w:r>
          </w:p>
        </w:tc>
        <w:tc>
          <w:tcPr>
            <w:tcW w:w="6120" w:type="dxa"/>
            <w:tcBorders>
              <w:top w:val="single" w:color="auto" w:sz="4" w:space="0"/>
              <w:left w:val="nil"/>
              <w:bottom w:val="single" w:color="auto" w:sz="4" w:space="0"/>
              <w:right w:val="single" w:color="auto" w:sz="4" w:space="0"/>
            </w:tcBorders>
            <w:noWrap w:val="0"/>
            <w:vAlign w:val="center"/>
          </w:tcPr>
          <w:p w14:paraId="39EFC894">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使符合条件的家庭真正纳入最低生活保障范围，促进社会公平，维护社会稳定，根据自治区民政厅等四厅（办）《关于积极推行政府购买服务加强基层社会救助经办服务能力的实施意见》（桂民规[2018]5号）精神,万秀区民政局拟参照周边县(区)的做法,委托第三方机构开展对万秀区社会救助对象入户调查、经济状况核对等工作。具体方案如下：</w:t>
            </w:r>
          </w:p>
          <w:p w14:paraId="0FD8B7B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一、项目内容：</w:t>
            </w:r>
          </w:p>
          <w:p w14:paraId="23917922">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（1）社会救助政策咨询、宣传服务：在服务期限内根据万秀区民政局工作需要，对各镇</w:t>
            </w:r>
            <w:r>
              <w:rPr>
                <w:rFonts w:hint="eastAsia" w:ascii="宋体" w:hAnsi="宋体" w:eastAsia="宋体" w:cs="宋体"/>
                <w:color w:val="auto"/>
                <w:sz w:val="24"/>
                <w:szCs w:val="24"/>
                <w:highlight w:val="none"/>
                <w:lang w:eastAsia="zh-CN"/>
              </w:rPr>
              <w:t>街</w:t>
            </w:r>
            <w:r>
              <w:rPr>
                <w:rFonts w:hint="eastAsia" w:ascii="宋体" w:hAnsi="宋体" w:eastAsia="宋体" w:cs="宋体"/>
                <w:color w:val="auto"/>
                <w:sz w:val="24"/>
                <w:szCs w:val="24"/>
                <w:highlight w:val="none"/>
              </w:rPr>
              <w:t>民政社会救助范围的对象进行社会救助政策宣传，提高群众对社会救助政策的知晓度，为群众提供社会政策咨询服务。</w:t>
            </w:r>
          </w:p>
          <w:p w14:paraId="5E8466AC">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）社会救助入户核查：按照万秀区民政局社会救助工作要求，做好本年度我区城乡低保、低保边缘家庭和刚性支出困难家庭对象入户核查工作。</w:t>
            </w:r>
          </w:p>
          <w:p w14:paraId="6D81ECB5">
            <w:pPr>
              <w:spacing w:line="400" w:lineRule="exact"/>
              <w:ind w:firstLine="31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数据整理及数据统计服务，线上线下数据分析、统计整理。</w:t>
            </w:r>
          </w:p>
          <w:p w14:paraId="3377074A">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、核查内容：</w:t>
            </w:r>
          </w:p>
          <w:p w14:paraId="6CC63307">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、核查对象：梧州市万秀区</w:t>
            </w:r>
            <w:r>
              <w:rPr>
                <w:rFonts w:hint="eastAsia" w:ascii="宋体" w:hAnsi="宋体" w:eastAsia="宋体" w:cs="宋体"/>
                <w:color w:val="auto"/>
                <w:sz w:val="24"/>
                <w:szCs w:val="24"/>
                <w:highlight w:val="none"/>
                <w:lang w:val="en-US" w:eastAsia="zh-CN"/>
              </w:rPr>
              <w:t>2026年度</w:t>
            </w:r>
            <w:r>
              <w:rPr>
                <w:rFonts w:hint="eastAsia" w:ascii="宋体" w:hAnsi="宋体" w:eastAsia="宋体" w:cs="宋体"/>
                <w:color w:val="auto"/>
                <w:sz w:val="24"/>
                <w:szCs w:val="24"/>
                <w:highlight w:val="none"/>
                <w:lang w:eastAsia="zh-CN"/>
              </w:rPr>
              <w:t>现享及新增</w:t>
            </w:r>
            <w:r>
              <w:rPr>
                <w:rFonts w:hint="eastAsia" w:ascii="宋体" w:hAnsi="宋体" w:eastAsia="宋体" w:cs="宋体"/>
                <w:color w:val="auto"/>
                <w:sz w:val="24"/>
                <w:szCs w:val="24"/>
                <w:highlight w:val="none"/>
              </w:rPr>
              <w:t>城乡低保、低保边缘家庭和刚性支出困难家庭对象，开展全面核查</w:t>
            </w:r>
          </w:p>
          <w:p w14:paraId="20DFC930">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、核查机构：第三方服务机构。</w:t>
            </w:r>
          </w:p>
          <w:p w14:paraId="11B741D4">
            <w:pPr>
              <w:spacing w:line="400" w:lineRule="exact"/>
              <w:ind w:firstLine="31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、核查时间：自合同签订之日</w:t>
            </w:r>
            <w:r>
              <w:rPr>
                <w:rFonts w:hint="eastAsia" w:ascii="宋体" w:hAnsi="宋体" w:eastAsia="宋体" w:cs="宋体"/>
                <w:color w:val="auto"/>
                <w:sz w:val="24"/>
                <w:szCs w:val="24"/>
                <w:highlight w:val="none"/>
                <w:lang w:eastAsia="zh-CN"/>
              </w:rPr>
              <w:t>起，直至各项服务内容履行完毕并验收合格为止</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（核查时间原则上要在</w:t>
            </w:r>
            <w:r>
              <w:rPr>
                <w:rFonts w:hint="eastAsia" w:ascii="宋体" w:hAnsi="宋体" w:eastAsia="宋体" w:cs="宋体"/>
                <w:color w:val="auto"/>
                <w:sz w:val="24"/>
                <w:szCs w:val="24"/>
                <w:highlight w:val="none"/>
                <w:lang w:val="en-US" w:eastAsia="zh-CN"/>
              </w:rPr>
              <w:t>2026年12月10日前完成）</w:t>
            </w:r>
          </w:p>
          <w:p w14:paraId="1A5F9D55">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、核查形式：采取全面核查的形式，由第三方服务机构安排工作人员组成若干个核查组开展入户核查工作。</w:t>
            </w:r>
          </w:p>
          <w:p w14:paraId="61FDB88F">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、核查内容：</w:t>
            </w:r>
          </w:p>
          <w:p w14:paraId="4BEFAB2F">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（一）家庭收入及财产状况核查 </w:t>
            </w:r>
          </w:p>
          <w:p w14:paraId="1DD7B657">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1、家庭基础信息：核实户籍状况、共同生活家庭成员人数、家庭成员身体状况（重病、残疾、失能等）、就业就学情况、赡养 / 抚养 / 扶养义务人情况；</w:t>
            </w:r>
          </w:p>
          <w:p w14:paraId="5A86DE24">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家庭实际生活状况：核实居住条件、家庭日常消费水平、实际生活困难程度，现场拍摄入户影像资料（含门牌号、调查人员、家庭成员同框照片，全程可追溯）；</w:t>
            </w:r>
          </w:p>
          <w:p w14:paraId="36A5EA45">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家庭收入状况：核实工资性收入、经营性收入、财产性收入、转移性收入等各类家庭收入的真实性、稳定性，核算家庭人均月收入；</w:t>
            </w:r>
          </w:p>
          <w:p w14:paraId="09CDCAD9">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家庭财产状况：核实房产、车辆、银行存款、有价证券、工商注册、股权持有等财产信息，排查是否存在超标财产情况；</w:t>
            </w:r>
          </w:p>
          <w:p w14:paraId="27E55427">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刚性支出情况：重点核实医疗、教育、残疾康复、照料护理等大额刚性支出凭证，核算家庭实际自负支出金额，认定支出型困难程度。</w:t>
            </w:r>
          </w:p>
          <w:p w14:paraId="25E59463">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邻里走访：通过走访邻里、亲戚和朋友等方式了解申请人家庭实际生活情况。根据入户核查的内容及邻里走访的情况对比申请对象填写的《低保申请表》和申请材料，查看填报的内容是否属实，如实填写《低保申请人家庭经济状况核查表》。</w:t>
            </w:r>
          </w:p>
          <w:p w14:paraId="6223D9E6">
            <w:pPr>
              <w:spacing w:line="400" w:lineRule="exact"/>
              <w:ind w:firstLine="31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调查确认：现场如实填写《入户调查表》，由调查人员、申请 / 核查对象家庭成员共同签字确认；无法签字的按指印并备注原因，对拒绝配合入户调查的家庭，如实记录并第一时间上报委托方及属地乡镇（街道）。</w:t>
            </w:r>
          </w:p>
          <w:p w14:paraId="2730F638">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（二）低保金发放和领取情况</w:t>
            </w:r>
          </w:p>
          <w:p w14:paraId="3E0146FA">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1、查看低保金存折或卡是否在本人手上，核查是否有低保金分摊、“合保户”等情况。</w:t>
            </w:r>
          </w:p>
          <w:p w14:paraId="189D8D15">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2、查看是否根据低保对象家庭人均月收入（或困难程度）补差（或按档次）发放（比对《低保申请表》、《低保申请人家庭经济状况核查表》、《低保审批表》和实际发放低保金额）。</w:t>
            </w:r>
          </w:p>
          <w:p w14:paraId="2A1DB4B9">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3、查看低保金是否按月领取。</w:t>
            </w:r>
          </w:p>
          <w:p w14:paraId="266597EF">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4、如实填写《万秀区民政局委托第三方调查机构开展</w:t>
            </w:r>
            <w:r>
              <w:rPr>
                <w:rFonts w:hint="eastAsia" w:ascii="宋体" w:hAnsi="宋体" w:eastAsia="宋体" w:cs="宋体"/>
                <w:color w:val="auto"/>
                <w:sz w:val="24"/>
                <w:szCs w:val="24"/>
                <w:highlight w:val="none"/>
                <w:lang w:val="en-US" w:eastAsia="zh-CN"/>
              </w:rPr>
              <w:t>社会救助</w:t>
            </w:r>
            <w:r>
              <w:rPr>
                <w:rFonts w:hint="eastAsia" w:ascii="宋体" w:hAnsi="宋体" w:eastAsia="宋体" w:cs="宋体"/>
                <w:color w:val="auto"/>
                <w:sz w:val="24"/>
                <w:szCs w:val="24"/>
                <w:highlight w:val="none"/>
              </w:rPr>
              <w:t>入户核查情况汇总表》。</w:t>
            </w:r>
          </w:p>
          <w:p w14:paraId="6F2595CD">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（三）低保金申请、审核程序核查</w:t>
            </w:r>
          </w:p>
          <w:p w14:paraId="50501FBC">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1、各镇在受理申请人提交的低保申请材料时，是否登记备案，一榜公示期满后是否做好公示情况记录并留存《公示通告》原件；是否有长期公示。</w:t>
            </w:r>
          </w:p>
          <w:p w14:paraId="3C559132">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看乡镇（街道）保存的《低保审批表》；查看民主评议记录，对于公示期间有异议等存在应组织村级民主评议情形的，是否由乡镇一级组织，以村（社区）为单位进行民主评议，民主评议人数、成员类别、评议时间、评议程序、评议内容是否符合要求；查看公示通告原件和公示点公示情况照片，公示内容和公示地点是否符合自治区要求。</w:t>
            </w:r>
          </w:p>
          <w:p w14:paraId="7DF3D180">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（四）社会救助政策研究、宣传服务 </w:t>
            </w:r>
          </w:p>
          <w:p w14:paraId="1D58FB7A">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口头宣教、发放资料等方式开展社会救助政策宣传活动、发放宣传质料等，帮助对象了解目前国家在社会救助（城乡低保救助、低收入救助、临时救助）有关政策，鼓励、协助其结合自身实际将政策利好用善用尽，充分行使获得救助的权利，不断改善生活条件，且开展宣传时要求制作宣传横幅，且需要拍摄查阅证明。</w:t>
            </w:r>
          </w:p>
          <w:p w14:paraId="3D3A084B">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（五）社会救助对象的信息采集、录入、数据清洗、档案电子化、数据统计分析等服务</w:t>
            </w:r>
          </w:p>
          <w:p w14:paraId="4AFAA732">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低保数据分析服务：为采购单位提供低保数据分析服务，实现定制化实时数据统计、分析报告。</w:t>
            </w:r>
          </w:p>
          <w:p w14:paraId="5C9695E4">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社会救助业务软件系统使用原厂培训：针对基层工作人员流动大的问题，提供按街道乡镇的低保系统软件使用的不定期培训服务，提供原厂培训证明。</w:t>
            </w:r>
          </w:p>
          <w:p w14:paraId="07980CB0">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）组织验收</w:t>
            </w:r>
          </w:p>
          <w:p w14:paraId="3BB87615">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核查工作结束后15个工作日内，采购人对核查的结果进行综合评估，形成评估意见。</w:t>
            </w:r>
          </w:p>
          <w:p w14:paraId="2E4750E3">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p w14:paraId="7F2FC173">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服务商</w:t>
            </w:r>
            <w:r>
              <w:rPr>
                <w:rFonts w:hint="eastAsia" w:ascii="宋体" w:hAnsi="宋体" w:eastAsia="宋体" w:cs="宋体"/>
                <w:color w:val="auto"/>
                <w:sz w:val="24"/>
                <w:szCs w:val="24"/>
                <w:highlight w:val="none"/>
              </w:rPr>
              <w:t>必须在投标文件中提供项目实施方案，方案应包括实施思路和技术路线、保障措施、服务承诺、拟投入的人员等内容。</w:t>
            </w:r>
          </w:p>
          <w:p w14:paraId="3CDF474F">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2.调查数据的使用：没得到采购人允许，</w:t>
            </w:r>
            <w:r>
              <w:rPr>
                <w:rFonts w:hint="eastAsia" w:ascii="宋体" w:hAnsi="宋体" w:eastAsia="宋体" w:cs="宋体"/>
                <w:color w:val="auto"/>
                <w:sz w:val="24"/>
                <w:szCs w:val="24"/>
                <w:highlight w:val="none"/>
                <w:lang w:eastAsia="zh-CN"/>
              </w:rPr>
              <w:t>服务商</w:t>
            </w:r>
            <w:r>
              <w:rPr>
                <w:rFonts w:hint="eastAsia" w:ascii="宋体" w:hAnsi="宋体" w:eastAsia="宋体" w:cs="宋体"/>
                <w:color w:val="auto"/>
                <w:sz w:val="24"/>
                <w:szCs w:val="24"/>
                <w:highlight w:val="none"/>
              </w:rPr>
              <w:t>绝不允许对外泄露有关调查的材料。调查结果直接供采购人使用，采购人有使用数据的所有权，任何机构以及个人，不能对数据进行任何修改。</w:t>
            </w:r>
          </w:p>
          <w:p w14:paraId="57193EAE">
            <w:pPr>
              <w:spacing w:line="40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3.按采购人工作安排开展核查工作，不得影响采购人正常工作。</w:t>
            </w:r>
          </w:p>
        </w:tc>
      </w:tr>
      <w:tr w14:paraId="5576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14:paraId="3DD4117D">
            <w:pPr>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商务要求：</w:t>
            </w:r>
          </w:p>
        </w:tc>
      </w:tr>
      <w:tr w14:paraId="7932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02" w:type="dxa"/>
            <w:gridSpan w:val="3"/>
            <w:tcBorders>
              <w:top w:val="single" w:color="auto" w:sz="4" w:space="0"/>
              <w:left w:val="single" w:color="auto" w:sz="4" w:space="0"/>
              <w:bottom w:val="single" w:color="auto" w:sz="4" w:space="0"/>
              <w:right w:val="single" w:color="auto" w:sz="4" w:space="0"/>
            </w:tcBorders>
            <w:noWrap w:val="0"/>
            <w:vAlign w:val="center"/>
          </w:tcPr>
          <w:p w14:paraId="04658131">
            <w:pPr>
              <w:spacing w:line="400" w:lineRule="exact"/>
              <w:jc w:val="center"/>
              <w:outlineLvl w:val="0"/>
              <w:rPr>
                <w:rFonts w:hint="eastAsia" w:ascii="宋体" w:hAnsi="宋体" w:eastAsia="宋体" w:cs="宋体"/>
                <w:color w:val="auto"/>
                <w:sz w:val="24"/>
                <w:szCs w:val="24"/>
                <w:highlight w:val="none"/>
              </w:rPr>
            </w:pPr>
            <w:r>
              <w:rPr>
                <w:rFonts w:hint="eastAsia" w:ascii="宋体" w:hAnsi="宋体" w:eastAsia="宋体" w:cs="宋体"/>
                <w:bCs/>
                <w:color w:val="auto"/>
                <w:kern w:val="44"/>
                <w:sz w:val="24"/>
                <w:szCs w:val="24"/>
                <w:highlight w:val="none"/>
              </w:rPr>
              <w:t>合同签订日期</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3E40E2E4">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自成交通知书发出之日起十</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日内</w:t>
            </w:r>
          </w:p>
        </w:tc>
      </w:tr>
      <w:tr w14:paraId="56B3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402" w:type="dxa"/>
            <w:gridSpan w:val="3"/>
            <w:tcBorders>
              <w:top w:val="single" w:color="auto" w:sz="4" w:space="0"/>
              <w:left w:val="single" w:color="auto" w:sz="4" w:space="0"/>
              <w:bottom w:val="single" w:color="auto" w:sz="4" w:space="0"/>
              <w:right w:val="single" w:color="auto" w:sz="4" w:space="0"/>
            </w:tcBorders>
            <w:noWrap w:val="0"/>
            <w:vAlign w:val="center"/>
          </w:tcPr>
          <w:p w14:paraId="7350BA07">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服务期</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05FC568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eastAsia="zh-CN"/>
              </w:rPr>
              <w:t>自合同签订之日起一年。</w:t>
            </w:r>
          </w:p>
        </w:tc>
      </w:tr>
      <w:tr w14:paraId="4076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402" w:type="dxa"/>
            <w:gridSpan w:val="3"/>
            <w:tcBorders>
              <w:top w:val="single" w:color="auto" w:sz="4" w:space="0"/>
              <w:left w:val="single" w:color="auto" w:sz="4" w:space="0"/>
              <w:bottom w:val="single" w:color="auto" w:sz="4" w:space="0"/>
              <w:right w:val="single" w:color="auto" w:sz="4" w:space="0"/>
            </w:tcBorders>
            <w:noWrap w:val="0"/>
            <w:vAlign w:val="center"/>
          </w:tcPr>
          <w:p w14:paraId="0CA8B346">
            <w:pPr>
              <w:spacing w:line="400" w:lineRule="exact"/>
              <w:jc w:val="center"/>
              <w:outlineLvl w:val="0"/>
              <w:rPr>
                <w:rFonts w:hint="eastAsia" w:ascii="宋体" w:hAnsi="宋体" w:eastAsia="宋体" w:cs="宋体"/>
                <w:color w:val="auto"/>
                <w:sz w:val="24"/>
                <w:szCs w:val="24"/>
                <w:highlight w:val="none"/>
              </w:rPr>
            </w:pPr>
            <w:r>
              <w:rPr>
                <w:rFonts w:hint="eastAsia" w:ascii="宋体" w:hAnsi="宋体" w:eastAsia="宋体" w:cs="宋体"/>
                <w:bCs/>
                <w:color w:val="auto"/>
                <w:kern w:val="44"/>
                <w:sz w:val="24"/>
                <w:szCs w:val="24"/>
                <w:highlight w:val="none"/>
                <w:lang w:eastAsia="zh-CN"/>
              </w:rPr>
              <w:t>质量要求</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750902D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符合国家、行业和地方标准，达到现行有关规定及规范要求。</w:t>
            </w:r>
          </w:p>
        </w:tc>
      </w:tr>
      <w:tr w14:paraId="65B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402" w:type="dxa"/>
            <w:gridSpan w:val="3"/>
            <w:tcBorders>
              <w:top w:val="single" w:color="auto" w:sz="4" w:space="0"/>
              <w:left w:val="single" w:color="auto" w:sz="4" w:space="0"/>
              <w:bottom w:val="single" w:color="auto" w:sz="4" w:space="0"/>
              <w:right w:val="single" w:color="auto" w:sz="4" w:space="0"/>
            </w:tcBorders>
            <w:noWrap w:val="0"/>
            <w:vAlign w:val="center"/>
          </w:tcPr>
          <w:p w14:paraId="2FA9DF81">
            <w:pPr>
              <w:spacing w:line="400" w:lineRule="exact"/>
              <w:jc w:val="center"/>
              <w:outlineLvl w:val="0"/>
              <w:rPr>
                <w:rFonts w:hint="eastAsia" w:ascii="宋体" w:hAnsi="宋体" w:eastAsia="宋体" w:cs="宋体"/>
                <w:color w:val="auto"/>
                <w:sz w:val="24"/>
                <w:szCs w:val="24"/>
                <w:highlight w:val="none"/>
              </w:rPr>
            </w:pPr>
            <w:r>
              <w:rPr>
                <w:rFonts w:hint="eastAsia" w:ascii="宋体" w:hAnsi="宋体" w:eastAsia="宋体" w:cs="宋体"/>
                <w:bCs/>
                <w:color w:val="auto"/>
                <w:kern w:val="44"/>
                <w:sz w:val="24"/>
                <w:szCs w:val="24"/>
                <w:highlight w:val="none"/>
              </w:rPr>
              <w:t>付款方式</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4B1246E2">
            <w:pPr>
              <w:spacing w:line="400" w:lineRule="exac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签订合同生效后，采购人在30个工作日内拨付项目经费的40%；项目要求完成工作80%并经采购人确认后支付项目经费的40%，项目终期评估验收合格后15个工作日内拨付项目经费的20%。</w:t>
            </w:r>
          </w:p>
        </w:tc>
      </w:tr>
      <w:tr w14:paraId="108D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402" w:type="dxa"/>
            <w:gridSpan w:val="3"/>
            <w:tcBorders>
              <w:top w:val="single" w:color="auto" w:sz="4" w:space="0"/>
              <w:left w:val="single" w:color="auto" w:sz="4" w:space="0"/>
              <w:bottom w:val="single" w:color="auto" w:sz="4" w:space="0"/>
              <w:right w:val="single" w:color="auto" w:sz="4" w:space="0"/>
            </w:tcBorders>
            <w:noWrap w:val="0"/>
            <w:vAlign w:val="center"/>
          </w:tcPr>
          <w:p w14:paraId="36A1CDBC">
            <w:pPr>
              <w:spacing w:line="400" w:lineRule="exact"/>
              <w:jc w:val="center"/>
              <w:outlineLvl w:val="0"/>
              <w:rPr>
                <w:rFonts w:hint="eastAsia" w:ascii="宋体" w:hAnsi="宋体" w:eastAsia="宋体" w:cs="宋体"/>
                <w:color w:val="auto"/>
                <w:sz w:val="24"/>
                <w:szCs w:val="24"/>
                <w:highlight w:val="none"/>
              </w:rPr>
            </w:pPr>
            <w:r>
              <w:rPr>
                <w:rFonts w:hint="eastAsia" w:ascii="宋体" w:hAnsi="宋体" w:eastAsia="宋体" w:cs="宋体"/>
                <w:bCs/>
                <w:color w:val="auto"/>
                <w:kern w:val="44"/>
                <w:sz w:val="24"/>
                <w:szCs w:val="24"/>
                <w:highlight w:val="none"/>
              </w:rPr>
              <w:t>服务响应时间</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2DBAD376">
            <w:pPr>
              <w:spacing w:line="400" w:lineRule="exac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接到采购人处理问题通知后，2 个小时内响应，12 个小时内提出解决方案。若采购人需要成交</w:t>
            </w:r>
            <w:r>
              <w:rPr>
                <w:rFonts w:hint="eastAsia" w:ascii="宋体" w:hAnsi="宋体" w:eastAsia="宋体" w:cs="宋体"/>
                <w:bCs/>
                <w:color w:val="auto"/>
                <w:sz w:val="24"/>
                <w:szCs w:val="24"/>
                <w:highlight w:val="none"/>
                <w:lang w:eastAsia="zh-CN"/>
              </w:rPr>
              <w:t>服务商</w:t>
            </w:r>
            <w:r>
              <w:rPr>
                <w:rFonts w:hint="eastAsia" w:ascii="宋体" w:hAnsi="宋体" w:eastAsia="宋体" w:cs="宋体"/>
                <w:bCs/>
                <w:color w:val="auto"/>
                <w:sz w:val="24"/>
                <w:szCs w:val="24"/>
                <w:highlight w:val="none"/>
              </w:rPr>
              <w:t>到达现场解决的，成交</w:t>
            </w:r>
            <w:r>
              <w:rPr>
                <w:rFonts w:hint="eastAsia" w:ascii="宋体" w:hAnsi="宋体" w:eastAsia="宋体" w:cs="宋体"/>
                <w:bCs/>
                <w:color w:val="auto"/>
                <w:sz w:val="24"/>
                <w:szCs w:val="24"/>
                <w:highlight w:val="none"/>
                <w:lang w:eastAsia="zh-CN"/>
              </w:rPr>
              <w:t>服务商</w:t>
            </w:r>
            <w:r>
              <w:rPr>
                <w:rFonts w:hint="eastAsia" w:ascii="宋体" w:hAnsi="宋体" w:eastAsia="宋体" w:cs="宋体"/>
                <w:bCs/>
                <w:color w:val="auto"/>
                <w:sz w:val="24"/>
                <w:szCs w:val="24"/>
                <w:highlight w:val="none"/>
              </w:rPr>
              <w:t xml:space="preserve">应在 24 小时内到达。 </w:t>
            </w:r>
          </w:p>
        </w:tc>
      </w:tr>
      <w:tr w14:paraId="714D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402" w:type="dxa"/>
            <w:gridSpan w:val="3"/>
            <w:tcBorders>
              <w:top w:val="single" w:color="auto" w:sz="4" w:space="0"/>
              <w:left w:val="single" w:color="auto" w:sz="4" w:space="0"/>
              <w:bottom w:val="single" w:color="auto" w:sz="4" w:space="0"/>
              <w:right w:val="single" w:color="auto" w:sz="4" w:space="0"/>
            </w:tcBorders>
            <w:noWrap w:val="0"/>
            <w:vAlign w:val="center"/>
          </w:tcPr>
          <w:p w14:paraId="00A1B918">
            <w:pPr>
              <w:spacing w:line="400" w:lineRule="exact"/>
              <w:jc w:val="center"/>
              <w:outlineLvl w:val="0"/>
              <w:rPr>
                <w:rFonts w:hint="eastAsia" w:ascii="宋体" w:hAnsi="宋体" w:eastAsia="宋体" w:cs="宋体"/>
                <w:bCs/>
                <w:color w:val="auto"/>
                <w:kern w:val="44"/>
                <w:sz w:val="24"/>
                <w:szCs w:val="24"/>
                <w:highlight w:val="none"/>
              </w:rPr>
            </w:pPr>
            <w:r>
              <w:rPr>
                <w:rFonts w:hint="eastAsia" w:ascii="宋体" w:hAnsi="宋体" w:eastAsia="宋体" w:cs="宋体"/>
                <w:color w:val="auto"/>
                <w:kern w:val="44"/>
                <w:sz w:val="24"/>
                <w:szCs w:val="24"/>
                <w:highlight w:val="none"/>
              </w:rPr>
              <w:t>其他要求</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53E701A8">
            <w:pPr>
              <w:spacing w:line="40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采购人有权全方位参与项目过程，成交</w:t>
            </w:r>
            <w:r>
              <w:rPr>
                <w:rFonts w:hint="eastAsia" w:ascii="宋体" w:hAnsi="宋体" w:eastAsia="宋体" w:cs="宋体"/>
                <w:color w:val="auto"/>
                <w:sz w:val="24"/>
                <w:szCs w:val="24"/>
                <w:highlight w:val="none"/>
                <w:lang w:eastAsia="zh-CN"/>
              </w:rPr>
              <w:t>服务商</w:t>
            </w:r>
            <w:r>
              <w:rPr>
                <w:rFonts w:hint="eastAsia" w:ascii="宋体" w:hAnsi="宋体" w:eastAsia="宋体" w:cs="宋体"/>
                <w:color w:val="auto"/>
                <w:sz w:val="24"/>
                <w:szCs w:val="24"/>
                <w:highlight w:val="none"/>
              </w:rPr>
              <w:t>不得对采购人以任何形式进行技术保密或限制。</w:t>
            </w:r>
          </w:p>
        </w:tc>
      </w:tr>
    </w:tbl>
    <w:p w14:paraId="2E267923">
      <w:pPr>
        <w:rPr>
          <w:rFonts w:hint="eastAsia" w:hAnsi="宋体"/>
          <w:b/>
          <w:bCs/>
          <w:color w:val="auto"/>
          <w:sz w:val="30"/>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Mzg3ZTkwOTBiN2Y3Yjk5ZWFiYTMwODk3MWZlMmUifQ=="/>
  </w:docVars>
  <w:rsids>
    <w:rsidRoot w:val="65EF46A4"/>
    <w:rsid w:val="2538667C"/>
    <w:rsid w:val="42294B17"/>
    <w:rsid w:val="51CF44E9"/>
    <w:rsid w:val="65EF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2342</Words>
  <Characters>2400</Characters>
  <Lines>0</Lines>
  <Paragraphs>0</Paragraphs>
  <TotalTime>1</TotalTime>
  <ScaleCrop>false</ScaleCrop>
  <LinksUpToDate>false</LinksUpToDate>
  <CharactersWithSpaces>2415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2026-04-07T03:20:00Z</dcterms:created>
  <dc:creator>WPS_1631861521</dc:creator>
  <cp:lastModifiedBy>WPS_1631861521</cp:lastModifiedBy>
  <dcterms:modified xsi:type="dcterms:W3CDTF">2026-04-07T12:40:37Z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B10E91ECED0D4CD781BF31D1C5DA3FBD_13</vt:lpwstr>
  </property>
</Properties>
</file>