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7CEAF">
      <w:pPr>
        <w:tabs>
          <w:tab w:val="left" w:pos="1710"/>
        </w:tabs>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603250</wp:posOffset>
            </wp:positionV>
            <wp:extent cx="4654550" cy="584200"/>
            <wp:effectExtent l="0" t="0" r="8890" b="1016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5"/>
                    <a:stretch>
                      <a:fillRect/>
                    </a:stretch>
                  </pic:blipFill>
                  <pic:spPr>
                    <a:xfrm>
                      <a:off x="0" y="0"/>
                      <a:ext cx="4654550" cy="584200"/>
                    </a:xfrm>
                    <a:prstGeom prst="rect">
                      <a:avLst/>
                    </a:prstGeom>
                  </pic:spPr>
                </pic:pic>
              </a:graphicData>
            </a:graphic>
          </wp:anchor>
        </w:drawing>
      </w:r>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-911860</wp:posOffset>
            </wp:positionH>
            <wp:positionV relativeFrom="paragraph">
              <wp:posOffset>-920750</wp:posOffset>
            </wp:positionV>
            <wp:extent cx="7577455" cy="10991850"/>
            <wp:effectExtent l="0" t="0" r="12065" b="1143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6"/>
                    <a:stretch>
                      <a:fillRect/>
                    </a:stretch>
                  </pic:blipFill>
                  <pic:spPr>
                    <a:xfrm>
                      <a:off x="0" y="0"/>
                      <a:ext cx="7577455" cy="10991850"/>
                    </a:xfrm>
                    <a:prstGeom prst="rect">
                      <a:avLst/>
                    </a:prstGeom>
                  </pic:spPr>
                </pic:pic>
              </a:graphicData>
            </a:graphic>
          </wp:anchor>
        </w:drawing>
      </w:r>
    </w:p>
    <w:p w14:paraId="5A02501D">
      <w:pPr>
        <w:tabs>
          <w:tab w:val="left" w:pos="1710"/>
        </w:tabs>
        <w:rPr>
          <w:color w:val="auto"/>
          <w:highlight w:val="none"/>
        </w:rPr>
      </w:pPr>
    </w:p>
    <w:p w14:paraId="523268EC">
      <w:pPr>
        <w:tabs>
          <w:tab w:val="left" w:pos="1710"/>
        </w:tabs>
        <w:rPr>
          <w:color w:val="auto"/>
          <w:highlight w:val="none"/>
        </w:rPr>
      </w:pPr>
    </w:p>
    <w:p w14:paraId="012A9A29">
      <w:pPr>
        <w:tabs>
          <w:tab w:val="left" w:pos="1710"/>
        </w:tabs>
        <w:rPr>
          <w:color w:val="auto"/>
          <w:highlight w:val="none"/>
        </w:rPr>
      </w:pPr>
    </w:p>
    <w:p w14:paraId="508D889F">
      <w:pPr>
        <w:tabs>
          <w:tab w:val="left" w:pos="1710"/>
        </w:tabs>
        <w:rPr>
          <w:color w:val="auto"/>
          <w:highlight w:val="none"/>
        </w:rPr>
      </w:pPr>
    </w:p>
    <w:p w14:paraId="59C0A9CC">
      <w:pPr>
        <w:tabs>
          <w:tab w:val="left" w:pos="1710"/>
        </w:tabs>
        <w:rPr>
          <w:color w:val="auto"/>
          <w:highlight w:val="none"/>
        </w:rPr>
      </w:pPr>
    </w:p>
    <w:p w14:paraId="03088E18">
      <w:pPr>
        <w:tabs>
          <w:tab w:val="left" w:pos="1710"/>
        </w:tabs>
        <w:rPr>
          <w:color w:val="auto"/>
          <w:highlight w:val="none"/>
        </w:rPr>
      </w:pPr>
    </w:p>
    <w:p w14:paraId="28724DCF">
      <w:pPr>
        <w:tabs>
          <w:tab w:val="left" w:pos="1710"/>
        </w:tabs>
        <w:rPr>
          <w:color w:val="auto"/>
          <w:highlight w:val="none"/>
        </w:rPr>
      </w:pPr>
    </w:p>
    <w:tbl>
      <w:tblPr>
        <w:tblStyle w:val="14"/>
        <w:tblpPr w:leftFromText="180" w:rightFromText="180" w:vertAnchor="text" w:horzAnchor="page" w:tblpX="2429" w:tblpY="15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197" w:type="dxa"/>
            <w:gridSpan w:val="2"/>
            <w:tcBorders>
              <w:top w:val="nil"/>
              <w:left w:val="nil"/>
              <w:right w:val="nil"/>
            </w:tcBorders>
            <w:noWrap w:val="0"/>
            <w:vAlign w:val="top"/>
          </w:tcPr>
          <w:p w14:paraId="20170C30">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p w14:paraId="31715F29">
            <w:pPr>
              <w:snapToGrid w:val="0"/>
              <w:spacing w:line="240" w:lineRule="atLeast"/>
              <w:jc w:val="center"/>
              <w:rPr>
                <w:rFonts w:hint="eastAsia"/>
                <w:b/>
                <w:color w:val="auto"/>
                <w:sz w:val="60"/>
                <w:szCs w:val="60"/>
                <w:highlight w:val="none"/>
              </w:rPr>
            </w:pPr>
            <w:r>
              <w:rPr>
                <w:rFonts w:hint="eastAsia" w:ascii="楷体" w:hAnsi="楷体" w:eastAsia="楷体" w:cs="楷体"/>
                <w:b/>
                <w:color w:val="auto"/>
                <w:sz w:val="36"/>
                <w:szCs w:val="36"/>
                <w:highlight w:val="none"/>
              </w:rPr>
              <w:t>（全流程电子化评标）</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1C04BDEA">
            <w:pPr>
              <w:rPr>
                <w:b/>
                <w:color w:val="auto"/>
                <w:sz w:val="32"/>
                <w:szCs w:val="32"/>
                <w:highlight w:val="none"/>
              </w:rPr>
            </w:pPr>
            <w:r>
              <w:rPr>
                <w:b/>
                <w:color w:val="auto"/>
                <w:sz w:val="32"/>
                <w:szCs w:val="32"/>
                <w:highlight w:val="none"/>
              </w:rPr>
              <w:t>项目名称：</w:t>
            </w:r>
          </w:p>
        </w:tc>
        <w:tc>
          <w:tcPr>
            <w:tcW w:w="5433" w:type="dxa"/>
            <w:noWrap w:val="0"/>
            <w:vAlign w:val="center"/>
          </w:tcPr>
          <w:p w14:paraId="5DE32A9D">
            <w:pPr>
              <w:rPr>
                <w:rFonts w:hint="eastAsia" w:eastAsia="宋体"/>
                <w:b/>
                <w:color w:val="auto"/>
                <w:sz w:val="32"/>
                <w:szCs w:val="32"/>
                <w:highlight w:val="none"/>
                <w:lang w:eastAsia="zh-CN"/>
              </w:rPr>
            </w:pPr>
            <w:r>
              <w:rPr>
                <w:rFonts w:hint="eastAsia"/>
                <w:b/>
                <w:color w:val="auto"/>
                <w:sz w:val="32"/>
                <w:szCs w:val="32"/>
                <w:highlight w:val="none"/>
                <w:lang w:eastAsia="zh-CN"/>
              </w:rPr>
              <w:t>北海市中医医院信息管理系统运维及政策性接口包服务项目</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25BD0D0F">
            <w:pPr>
              <w:rPr>
                <w:b/>
                <w:color w:val="auto"/>
                <w:sz w:val="32"/>
                <w:szCs w:val="32"/>
                <w:highlight w:val="none"/>
              </w:rPr>
            </w:pPr>
            <w:r>
              <w:rPr>
                <w:b/>
                <w:color w:val="auto"/>
                <w:sz w:val="32"/>
                <w:szCs w:val="32"/>
                <w:highlight w:val="none"/>
              </w:rPr>
              <w:t>项目编号：</w:t>
            </w:r>
          </w:p>
        </w:tc>
        <w:tc>
          <w:tcPr>
            <w:tcW w:w="5433" w:type="dxa"/>
            <w:noWrap w:val="0"/>
            <w:vAlign w:val="center"/>
          </w:tcPr>
          <w:p w14:paraId="77AC5259">
            <w:pPr>
              <w:rPr>
                <w:rFonts w:hint="eastAsia" w:eastAsia="宋体"/>
                <w:b/>
                <w:color w:val="auto"/>
                <w:sz w:val="32"/>
                <w:szCs w:val="32"/>
                <w:highlight w:val="none"/>
                <w:lang w:eastAsia="zh-CN"/>
              </w:rPr>
            </w:pPr>
            <w:r>
              <w:rPr>
                <w:rFonts w:hint="eastAsia"/>
                <w:b/>
                <w:color w:val="auto"/>
                <w:sz w:val="32"/>
                <w:szCs w:val="32"/>
                <w:highlight w:val="none"/>
                <w:lang w:eastAsia="zh-CN"/>
              </w:rPr>
              <w:t>BHZC2026-C3-990010-JDZB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4C02B198">
            <w:pPr>
              <w:rPr>
                <w:b/>
                <w:color w:val="auto"/>
                <w:sz w:val="32"/>
                <w:szCs w:val="32"/>
                <w:highlight w:val="none"/>
              </w:rPr>
            </w:pPr>
            <w:r>
              <w:rPr>
                <w:b/>
                <w:color w:val="auto"/>
                <w:sz w:val="32"/>
                <w:szCs w:val="32"/>
                <w:highlight w:val="none"/>
              </w:rPr>
              <w:t>联系电话：</w:t>
            </w:r>
          </w:p>
        </w:tc>
        <w:tc>
          <w:tcPr>
            <w:tcW w:w="5433" w:type="dxa"/>
            <w:noWrap w:val="0"/>
            <w:vAlign w:val="center"/>
          </w:tcPr>
          <w:p w14:paraId="7316EC38">
            <w:pPr>
              <w:rPr>
                <w:rFonts w:hint="eastAsia" w:eastAsia="宋体"/>
                <w:b/>
                <w:color w:val="auto"/>
                <w:sz w:val="32"/>
                <w:szCs w:val="32"/>
                <w:highlight w:val="none"/>
                <w:lang w:eastAsia="zh-CN"/>
              </w:rPr>
            </w:pPr>
            <w:r>
              <w:rPr>
                <w:rFonts w:hint="eastAsia"/>
                <w:b/>
                <w:color w:val="auto"/>
                <w:sz w:val="32"/>
                <w:szCs w:val="32"/>
                <w:highlight w:val="none"/>
                <w:lang w:eastAsia="zh-CN"/>
              </w:rPr>
              <w:t>0779-3900996</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61A32B48">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245BBAE9">
            <w:pPr>
              <w:rPr>
                <w:b/>
                <w:color w:val="auto"/>
                <w:sz w:val="32"/>
                <w:szCs w:val="32"/>
                <w:highlight w:val="none"/>
              </w:rPr>
            </w:pPr>
            <w:r>
              <w:rPr>
                <w:rFonts w:hint="eastAsia"/>
                <w:b/>
                <w:color w:val="auto"/>
                <w:sz w:val="32"/>
                <w:szCs w:val="32"/>
                <w:highlight w:val="none"/>
              </w:rPr>
              <w:t>竞争性磋商</w:t>
            </w:r>
          </w:p>
        </w:tc>
      </w:tr>
    </w:tbl>
    <w:p w14:paraId="7D555355">
      <w:pPr>
        <w:tabs>
          <w:tab w:val="left" w:pos="1710"/>
        </w:tabs>
        <w:rPr>
          <w:color w:val="auto"/>
          <w:highlight w:val="none"/>
        </w:rPr>
      </w:pPr>
    </w:p>
    <w:p w14:paraId="3E6B19FC">
      <w:pPr>
        <w:rPr>
          <w:color w:val="auto"/>
          <w:highlight w:val="none"/>
        </w:rPr>
      </w:pPr>
    </w:p>
    <w:p w14:paraId="4FAEDAC8">
      <w:pPr>
        <w:rPr>
          <w:color w:val="auto"/>
          <w:highlight w:val="none"/>
        </w:rPr>
      </w:pPr>
    </w:p>
    <w:p w14:paraId="07BDF0E7">
      <w:pPr>
        <w:rPr>
          <w:color w:val="auto"/>
          <w:highlight w:val="none"/>
        </w:rPr>
      </w:pPr>
    </w:p>
    <w:p w14:paraId="1058FB9D">
      <w:pPr>
        <w:rPr>
          <w:color w:val="auto"/>
          <w:highlight w:val="none"/>
        </w:rPr>
      </w:pPr>
    </w:p>
    <w:p w14:paraId="27AF00A1">
      <w:pPr>
        <w:rPr>
          <w:color w:val="auto"/>
          <w:highlight w:val="none"/>
        </w:rPr>
      </w:pPr>
    </w:p>
    <w:p w14:paraId="504CC4F1">
      <w:pPr>
        <w:rPr>
          <w:color w:val="auto"/>
          <w:highlight w:val="none"/>
        </w:rPr>
      </w:pPr>
    </w:p>
    <w:p w14:paraId="22B033DD">
      <w:pPr>
        <w:rPr>
          <w:color w:val="auto"/>
          <w:highlight w:val="none"/>
        </w:rPr>
      </w:pPr>
    </w:p>
    <w:p w14:paraId="564E11E1">
      <w:pPr>
        <w:rPr>
          <w:color w:val="auto"/>
          <w:highlight w:val="none"/>
        </w:rPr>
      </w:pPr>
    </w:p>
    <w:p w14:paraId="3AC7D40B">
      <w:pPr>
        <w:rPr>
          <w:color w:val="auto"/>
          <w:highlight w:val="none"/>
        </w:rPr>
      </w:pPr>
    </w:p>
    <w:p w14:paraId="5F5FEF00">
      <w:pPr>
        <w:rPr>
          <w:color w:val="auto"/>
          <w:highlight w:val="none"/>
        </w:rPr>
      </w:pPr>
    </w:p>
    <w:p w14:paraId="66B5FE37">
      <w:pPr>
        <w:rPr>
          <w:color w:val="auto"/>
          <w:highlight w:val="none"/>
        </w:rPr>
      </w:pPr>
    </w:p>
    <w:p w14:paraId="32C833C6">
      <w:pPr>
        <w:rPr>
          <w:color w:val="auto"/>
          <w:highlight w:val="none"/>
        </w:rPr>
      </w:pPr>
    </w:p>
    <w:p w14:paraId="62CDE003">
      <w:pPr>
        <w:rPr>
          <w:color w:val="auto"/>
          <w:highlight w:val="none"/>
        </w:rPr>
      </w:pPr>
    </w:p>
    <w:p w14:paraId="65AF281D">
      <w:pPr>
        <w:rPr>
          <w:color w:val="auto"/>
          <w:highlight w:val="none"/>
        </w:rPr>
      </w:pPr>
    </w:p>
    <w:p w14:paraId="3C8F2CBA">
      <w:pPr>
        <w:rPr>
          <w:color w:val="auto"/>
          <w:highlight w:val="none"/>
        </w:rPr>
      </w:pPr>
    </w:p>
    <w:tbl>
      <w:tblPr>
        <w:tblStyle w:val="14"/>
        <w:tblpPr w:leftFromText="180" w:rightFromText="180" w:vertAnchor="text" w:horzAnchor="page" w:tblpX="1524" w:tblpY="4079"/>
        <w:tblOverlap w:val="never"/>
        <w:tblW w:w="0" w:type="auto"/>
        <w:tblInd w:w="0" w:type="dxa"/>
        <w:tblLayout w:type="fixed"/>
        <w:tblCellMar>
          <w:top w:w="0" w:type="dxa"/>
          <w:left w:w="108" w:type="dxa"/>
          <w:bottom w:w="0" w:type="dxa"/>
          <w:right w:w="108" w:type="dxa"/>
        </w:tblCellMar>
      </w:tblPr>
      <w:tblGrid>
        <w:gridCol w:w="2707"/>
        <w:gridCol w:w="6"/>
        <w:gridCol w:w="5571"/>
      </w:tblGrid>
      <w:tr w14:paraId="0839B5BB">
        <w:tblPrEx>
          <w:tblCellMar>
            <w:top w:w="0" w:type="dxa"/>
            <w:left w:w="108" w:type="dxa"/>
            <w:bottom w:w="0" w:type="dxa"/>
            <w:right w:w="108" w:type="dxa"/>
          </w:tblCellMar>
        </w:tblPrEx>
        <w:trPr>
          <w:trHeight w:val="703" w:hRule="atLeast"/>
        </w:trPr>
        <w:tc>
          <w:tcPr>
            <w:tcW w:w="2707" w:type="dxa"/>
            <w:noWrap w:val="0"/>
            <w:vAlign w:val="center"/>
          </w:tcPr>
          <w:p w14:paraId="1C5D0555">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3062042C">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北海市中医医院</w:t>
            </w:r>
          </w:p>
        </w:tc>
      </w:tr>
      <w:tr w14:paraId="533BEE6A">
        <w:tblPrEx>
          <w:tblCellMar>
            <w:top w:w="0" w:type="dxa"/>
            <w:left w:w="108" w:type="dxa"/>
            <w:bottom w:w="0" w:type="dxa"/>
            <w:right w:w="108" w:type="dxa"/>
          </w:tblCellMar>
        </w:tblPrEx>
        <w:trPr>
          <w:trHeight w:val="703" w:hRule="atLeast"/>
        </w:trPr>
        <w:tc>
          <w:tcPr>
            <w:tcW w:w="2713" w:type="dxa"/>
            <w:gridSpan w:val="2"/>
            <w:noWrap w:val="0"/>
            <w:vAlign w:val="top"/>
          </w:tcPr>
          <w:p w14:paraId="3BA57D08">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0C3BCA61">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25BC7D6E">
      <w:pPr>
        <w:ind w:firstLine="321" w:firstLineChars="100"/>
        <w:jc w:val="center"/>
        <w:rPr>
          <w:rFonts w:hint="eastAsia"/>
          <w:b/>
          <w:color w:val="auto"/>
          <w:sz w:val="32"/>
          <w:szCs w:val="32"/>
          <w:highlight w:val="none"/>
          <w:lang w:eastAsia="zh-CN"/>
        </w:rPr>
      </w:pPr>
    </w:p>
    <w:p w14:paraId="0BC08703">
      <w:pPr>
        <w:ind w:firstLine="321" w:firstLineChars="100"/>
        <w:jc w:val="center"/>
        <w:rPr>
          <w:rFonts w:hint="eastAsia"/>
          <w:b/>
          <w:color w:val="auto"/>
          <w:sz w:val="32"/>
          <w:szCs w:val="32"/>
          <w:highlight w:val="none"/>
          <w:lang w:eastAsia="zh-CN"/>
        </w:rPr>
      </w:pPr>
    </w:p>
    <w:p w14:paraId="7FBE0E1A">
      <w:pPr>
        <w:ind w:firstLine="321" w:firstLineChars="100"/>
        <w:jc w:val="center"/>
        <w:rPr>
          <w:rFonts w:hint="eastAsia"/>
          <w:b/>
          <w:color w:val="auto"/>
          <w:sz w:val="32"/>
          <w:szCs w:val="32"/>
          <w:highlight w:val="none"/>
          <w:lang w:eastAsia="zh-CN"/>
        </w:rPr>
      </w:pPr>
    </w:p>
    <w:p w14:paraId="474BE8C7">
      <w:pPr>
        <w:ind w:firstLine="321" w:firstLineChars="100"/>
        <w:jc w:val="center"/>
        <w:rPr>
          <w:rFonts w:hint="eastAsia"/>
          <w:b/>
          <w:color w:val="auto"/>
          <w:sz w:val="32"/>
          <w:szCs w:val="32"/>
          <w:highlight w:val="none"/>
          <w:lang w:eastAsia="zh-CN"/>
        </w:rPr>
      </w:pPr>
    </w:p>
    <w:p w14:paraId="04EAFE64">
      <w:pPr>
        <w:ind w:firstLine="321" w:firstLineChars="100"/>
        <w:jc w:val="center"/>
        <w:rPr>
          <w:rFonts w:hint="eastAsia"/>
          <w:b/>
          <w:color w:val="auto"/>
          <w:sz w:val="32"/>
          <w:szCs w:val="32"/>
          <w:highlight w:val="none"/>
          <w:lang w:eastAsia="zh-CN"/>
        </w:rPr>
      </w:pPr>
    </w:p>
    <w:p w14:paraId="224FA574">
      <w:pPr>
        <w:ind w:firstLine="321" w:firstLineChars="100"/>
        <w:jc w:val="center"/>
        <w:rPr>
          <w:rFonts w:hint="eastAsia"/>
          <w:b/>
          <w:color w:val="auto"/>
          <w:sz w:val="32"/>
          <w:szCs w:val="32"/>
          <w:highlight w:val="none"/>
          <w:lang w:eastAsia="zh-CN"/>
        </w:rPr>
      </w:pPr>
    </w:p>
    <w:p w14:paraId="6C4D3C01">
      <w:pPr>
        <w:ind w:firstLine="321" w:firstLineChars="100"/>
        <w:jc w:val="center"/>
        <w:rPr>
          <w:rFonts w:hint="eastAsia"/>
          <w:b/>
          <w:color w:val="auto"/>
          <w:sz w:val="32"/>
          <w:szCs w:val="32"/>
          <w:highlight w:val="none"/>
          <w:lang w:eastAsia="zh-CN"/>
        </w:rPr>
      </w:pPr>
    </w:p>
    <w:p w14:paraId="10D87227">
      <w:pPr>
        <w:ind w:firstLine="321" w:firstLineChars="100"/>
        <w:jc w:val="center"/>
        <w:rPr>
          <w:rFonts w:hint="eastAsia"/>
          <w:b/>
          <w:color w:val="auto"/>
          <w:sz w:val="32"/>
          <w:szCs w:val="32"/>
          <w:highlight w:val="none"/>
          <w:lang w:eastAsia="zh-CN"/>
        </w:rPr>
      </w:pPr>
    </w:p>
    <w:p w14:paraId="2A191D56">
      <w:pPr>
        <w:ind w:firstLine="321" w:firstLineChars="100"/>
        <w:jc w:val="center"/>
        <w:rPr>
          <w:rFonts w:hint="eastAsia"/>
          <w:b/>
          <w:color w:val="auto"/>
          <w:sz w:val="32"/>
          <w:szCs w:val="32"/>
          <w:highlight w:val="none"/>
          <w:lang w:eastAsia="zh-CN"/>
        </w:rPr>
      </w:pPr>
    </w:p>
    <w:p w14:paraId="1CD48834">
      <w:pPr>
        <w:ind w:firstLine="321" w:firstLineChars="100"/>
        <w:jc w:val="center"/>
        <w:rPr>
          <w:rFonts w:hint="eastAsia"/>
          <w:b/>
          <w:color w:val="auto"/>
          <w:sz w:val="32"/>
          <w:szCs w:val="32"/>
          <w:highlight w:val="none"/>
          <w:lang w:eastAsia="zh-CN"/>
        </w:rPr>
      </w:pPr>
    </w:p>
    <w:p w14:paraId="28F334B1">
      <w:pPr>
        <w:ind w:firstLine="321" w:firstLineChars="100"/>
        <w:jc w:val="center"/>
        <w:rPr>
          <w:rFonts w:hint="eastAsia"/>
          <w:b/>
          <w:color w:val="auto"/>
          <w:sz w:val="32"/>
          <w:szCs w:val="32"/>
          <w:highlight w:val="none"/>
          <w:lang w:eastAsia="zh-CN"/>
        </w:rPr>
      </w:pPr>
    </w:p>
    <w:p w14:paraId="4AAAF1CD">
      <w:pPr>
        <w:ind w:firstLine="321" w:firstLineChars="100"/>
        <w:jc w:val="center"/>
        <w:rPr>
          <w:rFonts w:hint="eastAsia"/>
          <w:b/>
          <w:color w:val="auto"/>
          <w:sz w:val="32"/>
          <w:szCs w:val="32"/>
          <w:highlight w:val="none"/>
          <w:lang w:eastAsia="zh-CN"/>
        </w:rPr>
      </w:pPr>
    </w:p>
    <w:p w14:paraId="1F8BA448">
      <w:pPr>
        <w:ind w:firstLine="321" w:firstLineChars="100"/>
        <w:jc w:val="center"/>
        <w:rPr>
          <w:rFonts w:hint="eastAsia"/>
          <w:b/>
          <w:color w:val="auto"/>
          <w:sz w:val="32"/>
          <w:szCs w:val="32"/>
          <w:highlight w:val="none"/>
          <w:lang w:eastAsia="zh-CN"/>
        </w:rPr>
      </w:pPr>
    </w:p>
    <w:p w14:paraId="685A309D">
      <w:pPr>
        <w:ind w:firstLine="321" w:firstLineChars="100"/>
        <w:jc w:val="center"/>
        <w:rPr>
          <w:rFonts w:hint="eastAsia"/>
          <w:b/>
          <w:color w:val="auto"/>
          <w:sz w:val="32"/>
          <w:szCs w:val="32"/>
          <w:highlight w:val="none"/>
          <w:lang w:eastAsia="zh-CN"/>
        </w:rPr>
      </w:pPr>
    </w:p>
    <w:p w14:paraId="25E5C95C">
      <w:pPr>
        <w:ind w:firstLine="321" w:firstLineChars="100"/>
        <w:jc w:val="center"/>
        <w:rPr>
          <w:rFonts w:hint="eastAsia"/>
          <w:b/>
          <w:color w:val="auto"/>
          <w:sz w:val="32"/>
          <w:szCs w:val="32"/>
          <w:highlight w:val="none"/>
          <w:lang w:eastAsia="zh-CN"/>
        </w:rPr>
      </w:pPr>
    </w:p>
    <w:p w14:paraId="49135558">
      <w:pPr>
        <w:ind w:firstLine="321" w:firstLineChars="100"/>
        <w:jc w:val="center"/>
        <w:rPr>
          <w:rFonts w:hint="eastAsia"/>
          <w:b/>
          <w:color w:val="auto"/>
          <w:sz w:val="32"/>
          <w:szCs w:val="32"/>
          <w:highlight w:val="none"/>
          <w:lang w:eastAsia="zh-CN"/>
        </w:rPr>
      </w:pPr>
    </w:p>
    <w:p w14:paraId="25D4F850">
      <w:pPr>
        <w:ind w:firstLine="321" w:firstLineChars="100"/>
        <w:jc w:val="center"/>
        <w:rPr>
          <w:rFonts w:hint="eastAsia"/>
          <w:b/>
          <w:color w:val="auto"/>
          <w:sz w:val="32"/>
          <w:szCs w:val="32"/>
          <w:highlight w:val="none"/>
          <w:lang w:eastAsia="zh-CN"/>
        </w:rPr>
      </w:pPr>
    </w:p>
    <w:p w14:paraId="1BF76113">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pgSz w:w="11906" w:h="16838"/>
          <w:pgMar w:top="1418" w:right="1418" w:bottom="1246" w:left="1418" w:header="851" w:footer="992" w:gutter="0"/>
          <w:pgNumType w:start="0"/>
          <w:cols w:space="720" w:num="1"/>
          <w:titlePg/>
          <w:docGrid w:linePitch="312" w:charSpace="0"/>
        </w:sect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3</w:t>
      </w:r>
      <w:r>
        <w:rPr>
          <w:b/>
          <w:color w:val="auto"/>
          <w:sz w:val="32"/>
          <w:szCs w:val="32"/>
          <w:highlight w:val="none"/>
        </w:rPr>
        <w:t>月</w:t>
      </w:r>
    </w:p>
    <w:p w14:paraId="1976DC1E">
      <w:pPr>
        <w:rPr>
          <w:color w:val="auto"/>
          <w:sz w:val="32"/>
          <w:szCs w:val="32"/>
          <w:highlight w:val="none"/>
        </w:rPr>
      </w:pPr>
    </w:p>
    <w:p w14:paraId="3D2AB40E">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28284"/>
      <w:r>
        <w:rPr>
          <w:rFonts w:ascii="Times New Roman" w:hAnsi="Times New Roman" w:cs="Times New Roman"/>
          <w:color w:val="auto"/>
          <w:sz w:val="32"/>
          <w:szCs w:val="32"/>
          <w:highlight w:val="none"/>
        </w:rPr>
        <w:t>目    录</w:t>
      </w:r>
      <w:bookmarkEnd w:id="2"/>
      <w:bookmarkEnd w:id="3"/>
    </w:p>
    <w:p w14:paraId="590B6F2E">
      <w:pPr>
        <w:pStyle w:val="12"/>
        <w:tabs>
          <w:tab w:val="right" w:leader="dot" w:pos="9070"/>
          <w:tab w:val="clear" w:pos="8398"/>
        </w:tabs>
        <w:rPr>
          <w:color w:val="auto"/>
          <w:highlight w:val="none"/>
        </w:rPr>
      </w:pPr>
      <w:r>
        <w:rPr>
          <w:rFonts w:ascii="Times New Roman" w:hAnsi="Times New Roman"/>
          <w:color w:val="auto"/>
          <w:highlight w:val="none"/>
        </w:rPr>
        <w:fldChar w:fldCharType="begin"/>
      </w:r>
      <w:r>
        <w:rPr>
          <w:rStyle w:val="1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_Toc30547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_Toc30547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75E41045">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_Toc6183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_Toc6183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1D7A94FB">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_Toc4115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_Toc4115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color w:val="auto"/>
          <w:szCs w:val="28"/>
          <w:highlight w:val="none"/>
        </w:rPr>
        <w:fldChar w:fldCharType="end"/>
      </w:r>
    </w:p>
    <w:p w14:paraId="7B86762A">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_Toc13258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_Toc13258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color w:val="auto"/>
          <w:szCs w:val="28"/>
          <w:highlight w:val="none"/>
        </w:rPr>
        <w:fldChar w:fldCharType="end"/>
      </w:r>
    </w:p>
    <w:p w14:paraId="59B915C2">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_Toc5665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_Toc5665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olor w:val="auto"/>
          <w:szCs w:val="28"/>
          <w:highlight w:val="none"/>
        </w:rPr>
        <w:fldChar w:fldCharType="end"/>
      </w:r>
    </w:p>
    <w:p w14:paraId="4F930186">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_Toc30418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_Toc30418 \h </w:instrText>
      </w:r>
      <w:r>
        <w:rPr>
          <w:color w:val="auto"/>
          <w:highlight w:val="none"/>
        </w:rPr>
        <w:fldChar w:fldCharType="separate"/>
      </w:r>
      <w:r>
        <w:rPr>
          <w:color w:val="auto"/>
          <w:highlight w:val="none"/>
        </w:rPr>
        <w:t>46</w:t>
      </w:r>
      <w:r>
        <w:rPr>
          <w:color w:val="auto"/>
          <w:highlight w:val="none"/>
        </w:rPr>
        <w:fldChar w:fldCharType="end"/>
      </w:r>
      <w:r>
        <w:rPr>
          <w:rFonts w:ascii="Times New Roman" w:hAnsi="Times New Roman"/>
          <w:color w:val="auto"/>
          <w:szCs w:val="28"/>
          <w:highlight w:val="none"/>
        </w:rPr>
        <w:fldChar w:fldCharType="end"/>
      </w:r>
    </w:p>
    <w:p w14:paraId="748B0B64">
      <w:pPr>
        <w:pStyle w:val="12"/>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06C5D85D">
      <w:pPr>
        <w:spacing w:before="120" w:beforeLines="50" w:line="480" w:lineRule="exact"/>
        <w:rPr>
          <w:color w:val="auto"/>
          <w:sz w:val="28"/>
          <w:szCs w:val="28"/>
          <w:highlight w:val="none"/>
        </w:rPr>
      </w:pPr>
    </w:p>
    <w:p w14:paraId="07613087">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70BF5AD6">
      <w:pPr>
        <w:rPr>
          <w:color w:val="auto"/>
          <w:highlight w:val="none"/>
        </w:rPr>
      </w:pPr>
      <w:bookmarkStart w:id="4" w:name="_Toc254970630"/>
      <w:bookmarkStart w:id="5" w:name="_Toc254970489"/>
    </w:p>
    <w:p w14:paraId="383DF5FD">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112" w:name="_GoBack"/>
      <w:bookmarkEnd w:id="112"/>
      <w:bookmarkStart w:id="6" w:name="_Toc30547"/>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44C546F8">
      <w:pPr>
        <w:spacing w:line="400" w:lineRule="exact"/>
        <w:jc w:val="center"/>
        <w:rPr>
          <w:rFonts w:hint="eastAsia" w:eastAsia="宋体"/>
          <w:color w:val="auto"/>
          <w:kern w:val="0"/>
          <w:sz w:val="24"/>
          <w:highlight w:val="none"/>
          <w:lang w:val="en-US" w:eastAsia="zh-CN"/>
        </w:rPr>
      </w:pPr>
      <w:r>
        <w:rPr>
          <w:color w:val="auto"/>
          <w:kern w:val="0"/>
          <w:sz w:val="24"/>
          <w:highlight w:val="none"/>
        </w:rPr>
        <w:t>广西机电设备招标有限公司关于</w:t>
      </w:r>
      <w:r>
        <w:rPr>
          <w:rFonts w:hint="eastAsia"/>
          <w:color w:val="auto"/>
          <w:kern w:val="0"/>
          <w:sz w:val="24"/>
          <w:highlight w:val="none"/>
          <w:lang w:eastAsia="zh-CN"/>
        </w:rPr>
        <w:t>北海市中医医院信息管理系统运维及政策性接口包服务项目（</w:t>
      </w:r>
      <w:r>
        <w:rPr>
          <w:rFonts w:hint="eastAsia"/>
          <w:color w:val="auto"/>
          <w:sz w:val="24"/>
          <w:highlight w:val="none"/>
          <w:lang w:eastAsia="zh-CN"/>
        </w:rPr>
        <w:t>BHZC2026-C3-990010-JDZB）</w:t>
      </w:r>
      <w:r>
        <w:rPr>
          <w:color w:val="auto"/>
          <w:kern w:val="0"/>
          <w:sz w:val="24"/>
          <w:highlight w:val="none"/>
        </w:rPr>
        <w:t>竞争性磋商公告</w:t>
      </w:r>
      <w:r>
        <w:rPr>
          <w:rFonts w:hint="eastAsia"/>
          <w:color w:val="auto"/>
          <w:kern w:val="0"/>
          <w:sz w:val="24"/>
          <w:highlight w:val="none"/>
        </w:rPr>
        <w:t>(远程异地评标）</w:t>
      </w:r>
      <w:r>
        <w:rPr>
          <w:rFonts w:hint="eastAsia"/>
          <w:color w:val="auto"/>
          <w:kern w:val="0"/>
          <w:sz w:val="24"/>
          <w:highlight w:val="none"/>
          <w:lang w:val="en-US" w:eastAsia="zh-CN"/>
        </w:rPr>
        <w:t xml:space="preserve"> </w:t>
      </w:r>
    </w:p>
    <w:p w14:paraId="20E8B52B">
      <w:pPr>
        <w:spacing w:line="312" w:lineRule="auto"/>
        <w:jc w:val="left"/>
        <w:rPr>
          <w:rFonts w:hint="eastAsia"/>
          <w:b/>
          <w:bCs/>
          <w:color w:val="auto"/>
          <w:kern w:val="0"/>
          <w:sz w:val="22"/>
          <w:szCs w:val="22"/>
          <w:highlight w:val="none"/>
        </w:rPr>
      </w:pPr>
    </w:p>
    <w:p w14:paraId="70D69A45">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北海市中医医院信息管理系统运维及政策性接口包服务项目</w:t>
      </w:r>
      <w:r>
        <w:rPr>
          <w:rFonts w:hint="eastAsia"/>
          <w:color w:val="auto"/>
          <w:szCs w:val="21"/>
          <w:highlight w:val="none"/>
        </w:rPr>
        <w:t>的潜在供应商应在广西政府采购云平台 （https://www.gcy.zfcg.gxzf.gov.cn</w:t>
      </w:r>
      <w:r>
        <w:rPr>
          <w:rFonts w:hint="eastAsia"/>
          <w:color w:val="auto"/>
          <w:szCs w:val="21"/>
          <w:highlight w:val="none"/>
          <w:lang w:eastAsia="zh-CN"/>
        </w:rPr>
        <w:t>）</w:t>
      </w:r>
      <w:r>
        <w:rPr>
          <w:rFonts w:hint="eastAsia"/>
          <w:color w:val="auto"/>
          <w:szCs w:val="21"/>
          <w:highlight w:val="none"/>
        </w:rPr>
        <w:t>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25</w:t>
      </w:r>
      <w:r>
        <w:rPr>
          <w:rFonts w:hint="eastAsia"/>
          <w:color w:val="auto"/>
          <w:szCs w:val="21"/>
          <w:highlight w:val="none"/>
        </w:rPr>
        <w:t xml:space="preserve">日 </w:t>
      </w:r>
      <w:r>
        <w:rPr>
          <w:rFonts w:hint="eastAsia"/>
          <w:color w:val="auto"/>
          <w:szCs w:val="21"/>
          <w:highlight w:val="none"/>
          <w:lang w:val="en-US" w:eastAsia="zh-CN"/>
        </w:rPr>
        <w:t>15</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0（北京时间）前提交响应文件。</w:t>
      </w:r>
      <w:bookmarkEnd w:id="7"/>
    </w:p>
    <w:p w14:paraId="7F3DF17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0133D40C">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BHZC2026-C3-990010-JDZB</w:t>
      </w:r>
    </w:p>
    <w:p w14:paraId="27229BA9">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lang w:eastAsia="zh-CN"/>
        </w:rPr>
        <w:t>北海市中医医院信息管理系统运维及政策性接口包服务项目</w:t>
      </w:r>
    </w:p>
    <w:p w14:paraId="153E34AA">
      <w:pPr>
        <w:spacing w:line="312" w:lineRule="auto"/>
        <w:ind w:firstLine="420" w:firstLineChars="200"/>
        <w:jc w:val="left"/>
        <w:rPr>
          <w:color w:val="auto"/>
          <w:kern w:val="0"/>
          <w:szCs w:val="21"/>
          <w:highlight w:val="none"/>
        </w:rPr>
      </w:pPr>
      <w:r>
        <w:rPr>
          <w:rFonts w:hint="eastAsia"/>
          <w:color w:val="auto"/>
          <w:kern w:val="0"/>
          <w:szCs w:val="21"/>
          <w:highlight w:val="none"/>
        </w:rPr>
        <w:t xml:space="preserve">采购方式：□竞争性谈判 </w:t>
      </w:r>
      <w:r>
        <w:rPr>
          <w:color w:val="auto"/>
          <w:szCs w:val="21"/>
          <w:highlight w:val="none"/>
        </w:rPr>
        <w:sym w:font="Wingdings 2" w:char="F052"/>
      </w:r>
      <w:r>
        <w:rPr>
          <w:rFonts w:hint="eastAsia"/>
          <w:color w:val="auto"/>
          <w:kern w:val="0"/>
          <w:szCs w:val="21"/>
          <w:highlight w:val="none"/>
        </w:rPr>
        <w:t>竞争性磋商 □询价</w:t>
      </w:r>
    </w:p>
    <w:p w14:paraId="0247019D">
      <w:pPr>
        <w:spacing w:line="312" w:lineRule="auto"/>
        <w:ind w:firstLine="420" w:firstLineChars="200"/>
        <w:jc w:val="left"/>
        <w:rPr>
          <w:rFonts w:hint="default" w:eastAsia="宋体"/>
          <w:color w:val="auto"/>
          <w:kern w:val="0"/>
          <w:szCs w:val="21"/>
          <w:highlight w:val="none"/>
          <w:lang w:val="en-US"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603000</w:t>
      </w:r>
    </w:p>
    <w:p w14:paraId="72C9DD56">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7B886F40">
      <w:pPr>
        <w:spacing w:line="312"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kern w:val="0"/>
          <w:szCs w:val="21"/>
          <w:highlight w:val="none"/>
          <w:lang w:eastAsia="zh-CN"/>
        </w:rPr>
        <w:t>北海市中医医院信息管理系统运维及政策性接口包服务项目</w:t>
      </w:r>
    </w:p>
    <w:p w14:paraId="062827D3">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75812D0C">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603000</w:t>
      </w:r>
    </w:p>
    <w:p w14:paraId="22114294">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w:t>
      </w:r>
      <w:r>
        <w:rPr>
          <w:rFonts w:hint="eastAsia"/>
          <w:color w:val="auto"/>
          <w:kern w:val="0"/>
          <w:szCs w:val="21"/>
          <w:highlight w:val="none"/>
          <w:lang w:eastAsia="zh-CN"/>
        </w:rPr>
        <w:t>北海市中医医院信息管理系统运维及政策性接口包服务</w:t>
      </w:r>
      <w:r>
        <w:rPr>
          <w:rFonts w:hint="eastAsia"/>
          <w:color w:val="auto"/>
          <w:kern w:val="0"/>
          <w:szCs w:val="21"/>
          <w:highlight w:val="none"/>
          <w:lang w:val="en-US" w:eastAsia="zh-CN"/>
        </w:rPr>
        <w:t>1项。</w:t>
      </w:r>
      <w:r>
        <w:rPr>
          <w:rFonts w:ascii="Arial" w:hAnsi="Arial" w:cs="Arial"/>
          <w:color w:val="auto"/>
          <w:kern w:val="0"/>
          <w:szCs w:val="21"/>
          <w:highlight w:val="none"/>
        </w:rPr>
        <w:t>如需进一步了解详细内容，详见</w:t>
      </w:r>
      <w:r>
        <w:rPr>
          <w:rFonts w:hint="eastAsia" w:ascii="Arial" w:hAnsi="Arial" w:cs="Arial"/>
          <w:color w:val="auto"/>
          <w:kern w:val="0"/>
          <w:szCs w:val="21"/>
          <w:highlight w:val="none"/>
        </w:rPr>
        <w:t>磋商</w:t>
      </w:r>
      <w:r>
        <w:rPr>
          <w:rFonts w:ascii="Arial" w:hAnsi="Arial" w:cs="Arial"/>
          <w:color w:val="auto"/>
          <w:kern w:val="0"/>
          <w:szCs w:val="21"/>
          <w:highlight w:val="none"/>
        </w:rPr>
        <w:t>文件。</w:t>
      </w:r>
    </w:p>
    <w:p w14:paraId="7EC1CD78">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最高限价（如有）：</w:t>
      </w:r>
      <w:r>
        <w:rPr>
          <w:rFonts w:hint="eastAsia"/>
          <w:color w:val="auto"/>
          <w:kern w:val="0"/>
          <w:szCs w:val="21"/>
          <w:highlight w:val="none"/>
          <w:lang w:val="en-US" w:eastAsia="zh-CN"/>
        </w:rPr>
        <w:t>603000</w:t>
      </w:r>
    </w:p>
    <w:p w14:paraId="5B09BE59">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w:t>
      </w:r>
      <w:r>
        <w:rPr>
          <w:rFonts w:hint="eastAsia"/>
          <w:color w:val="auto"/>
          <w:kern w:val="0"/>
          <w:szCs w:val="21"/>
          <w:highlight w:val="none"/>
          <w:lang w:val="en-US" w:eastAsia="zh-CN"/>
        </w:rPr>
        <w:t>自合同签订之日起1年。</w:t>
      </w:r>
    </w:p>
    <w:p w14:paraId="32A61B10">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19E08BAF">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3A103FC6">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4680863">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006BE60B">
      <w:pPr>
        <w:spacing w:line="312" w:lineRule="auto"/>
        <w:ind w:firstLine="420" w:firstLineChars="200"/>
        <w:jc w:val="left"/>
        <w:rPr>
          <w:rFonts w:hint="eastAsia"/>
          <w:color w:val="auto"/>
          <w:szCs w:val="21"/>
          <w:highlight w:val="none"/>
          <w:lang w:val="en-US" w:eastAsia="zh-CN"/>
        </w:rPr>
      </w:pPr>
      <w:r>
        <w:rPr>
          <w:rFonts w:hint="eastAsia"/>
          <w:color w:val="auto"/>
          <w:szCs w:val="21"/>
          <w:highlight w:val="none"/>
        </w:rPr>
        <w:t>2.落实政府采购政策需满足的资格要求：</w:t>
      </w:r>
      <w:r>
        <w:rPr>
          <w:rFonts w:hint="eastAsia"/>
          <w:color w:val="auto"/>
          <w:szCs w:val="21"/>
          <w:highlight w:val="none"/>
          <w:lang w:val="en-US" w:eastAsia="zh-CN"/>
        </w:rPr>
        <w:t>无</w:t>
      </w:r>
    </w:p>
    <w:p w14:paraId="3F4830AB">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411858E9">
      <w:pPr>
        <w:spacing w:line="312" w:lineRule="auto"/>
        <w:ind w:firstLine="420" w:firstLineChars="200"/>
        <w:jc w:val="left"/>
        <w:rPr>
          <w:color w:val="auto"/>
          <w:kern w:val="0"/>
          <w:szCs w:val="21"/>
          <w:highlight w:val="none"/>
        </w:rPr>
      </w:pPr>
      <w:r>
        <w:rPr>
          <w:color w:val="auto"/>
          <w:kern w:val="0"/>
          <w:szCs w:val="21"/>
          <w:highlight w:val="none"/>
        </w:rPr>
        <w:t>（1）资质要求：无。</w:t>
      </w:r>
    </w:p>
    <w:p w14:paraId="4F1C1E0D">
      <w:pPr>
        <w:spacing w:line="312" w:lineRule="auto"/>
        <w:ind w:firstLine="420" w:firstLineChars="200"/>
        <w:jc w:val="left"/>
        <w:rPr>
          <w:color w:val="auto"/>
          <w:kern w:val="0"/>
          <w:szCs w:val="21"/>
          <w:highlight w:val="none"/>
        </w:rPr>
      </w:pPr>
      <w:r>
        <w:rPr>
          <w:color w:val="auto"/>
          <w:kern w:val="0"/>
          <w:szCs w:val="21"/>
          <w:highlight w:val="none"/>
        </w:rPr>
        <w:t>（2）业绩要求：无。</w:t>
      </w:r>
    </w:p>
    <w:p w14:paraId="41CA9CF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2E82D1D4">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6B21E1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0C90BBBC">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15F02A6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本项目不接受联合体。</w:t>
      </w:r>
    </w:p>
    <w:p w14:paraId="35B083F1">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p>
    <w:p w14:paraId="4C592B7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0406DC79">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lang w:eastAsia="zh-CN"/>
        </w:rPr>
        <w:t>2026</w:t>
      </w:r>
      <w:r>
        <w:rPr>
          <w:rFonts w:hint="eastAsia"/>
          <w:color w:val="auto"/>
          <w:highlight w:val="none"/>
          <w:u w:val="single"/>
        </w:rPr>
        <w:t>年</w:t>
      </w:r>
      <w:r>
        <w:rPr>
          <w:rFonts w:hint="eastAsia"/>
          <w:color w:val="auto"/>
          <w:highlight w:val="none"/>
          <w:u w:val="single"/>
          <w:lang w:val="en-US" w:eastAsia="zh-CN"/>
        </w:rPr>
        <w:t>3</w:t>
      </w:r>
      <w:r>
        <w:rPr>
          <w:rFonts w:hint="eastAsia"/>
          <w:color w:val="auto"/>
          <w:highlight w:val="none"/>
          <w:u w:val="single"/>
        </w:rPr>
        <w:t>月</w:t>
      </w:r>
      <w:r>
        <w:rPr>
          <w:rFonts w:hint="eastAsia"/>
          <w:color w:val="auto"/>
          <w:highlight w:val="none"/>
          <w:u w:val="single"/>
          <w:lang w:val="en-US" w:eastAsia="zh-CN"/>
        </w:rPr>
        <w:t xml:space="preserve"> 11 </w:t>
      </w:r>
      <w:r>
        <w:rPr>
          <w:rFonts w:hint="eastAsia"/>
          <w:color w:val="auto"/>
          <w:highlight w:val="none"/>
          <w:u w:val="single"/>
        </w:rPr>
        <w:t>日起至</w:t>
      </w:r>
      <w:r>
        <w:rPr>
          <w:rFonts w:hint="eastAsia"/>
          <w:color w:val="auto"/>
          <w:highlight w:val="none"/>
          <w:u w:val="single"/>
          <w:lang w:eastAsia="zh-CN"/>
        </w:rPr>
        <w:t>2026</w:t>
      </w:r>
      <w:r>
        <w:rPr>
          <w:rFonts w:hint="eastAsia"/>
          <w:color w:val="auto"/>
          <w:highlight w:val="none"/>
          <w:u w:val="single"/>
        </w:rPr>
        <w:t>年</w:t>
      </w:r>
      <w:r>
        <w:rPr>
          <w:rFonts w:hint="eastAsia"/>
          <w:color w:val="auto"/>
          <w:highlight w:val="none"/>
          <w:u w:val="single"/>
          <w:lang w:val="en-US" w:eastAsia="zh-CN"/>
        </w:rPr>
        <w:t>3</w:t>
      </w:r>
      <w:r>
        <w:rPr>
          <w:rFonts w:hint="eastAsia"/>
          <w:color w:val="auto"/>
          <w:highlight w:val="none"/>
          <w:u w:val="single"/>
        </w:rPr>
        <w:t>月</w:t>
      </w:r>
      <w:r>
        <w:rPr>
          <w:rFonts w:hint="eastAsia"/>
          <w:color w:val="auto"/>
          <w:highlight w:val="none"/>
          <w:u w:val="single"/>
          <w:lang w:val="en-US" w:eastAsia="zh-CN"/>
        </w:rPr>
        <w:t xml:space="preserve"> 24 </w:t>
      </w:r>
      <w:r>
        <w:rPr>
          <w:rFonts w:hint="eastAsia"/>
          <w:color w:val="auto"/>
          <w:highlight w:val="none"/>
          <w:u w:val="single"/>
        </w:rPr>
        <w:t>日</w:t>
      </w:r>
      <w:r>
        <w:rPr>
          <w:rFonts w:hint="eastAsia"/>
          <w:color w:val="auto"/>
          <w:highlight w:val="none"/>
        </w:rPr>
        <w:t>，每天</w:t>
      </w:r>
      <w:r>
        <w:rPr>
          <w:rFonts w:hint="eastAsia" w:ascii="宋体" w:hAnsi="宋体" w:cs="宋体"/>
          <w:color w:val="auto"/>
          <w:szCs w:val="21"/>
          <w:highlight w:val="none"/>
          <w:u w:val="single"/>
        </w:rPr>
        <w:t>上午00:00至12:00</w:t>
      </w:r>
      <w:r>
        <w:rPr>
          <w:rFonts w:hint="eastAsia" w:ascii="宋体" w:hAnsi="宋体" w:cs="宋体"/>
          <w:color w:val="auto"/>
          <w:szCs w:val="21"/>
          <w:highlight w:val="none"/>
        </w:rPr>
        <w:t>，</w:t>
      </w:r>
      <w:r>
        <w:rPr>
          <w:rFonts w:hint="eastAsia" w:ascii="宋体" w:hAnsi="宋体" w:cs="宋体"/>
          <w:color w:val="auto"/>
          <w:szCs w:val="21"/>
          <w:highlight w:val="none"/>
          <w:u w:val="single"/>
        </w:rPr>
        <w:t>下午12:00至23:59</w:t>
      </w:r>
      <w:r>
        <w:rPr>
          <w:rFonts w:hint="eastAsia"/>
          <w:color w:val="auto"/>
          <w:highlight w:val="none"/>
        </w:rPr>
        <w:t>（北京时间，法定节假日除外）。</w:t>
      </w:r>
    </w:p>
    <w:p w14:paraId="469760AB">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4844CA09">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520A8F3D">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3FCC361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4C2411CA">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lang w:eastAsia="zh-CN"/>
        </w:rPr>
        <w:t>2026</w:t>
      </w:r>
      <w:r>
        <w:rPr>
          <w:color w:val="auto"/>
          <w:kern w:val="0"/>
          <w:szCs w:val="21"/>
          <w:highlight w:val="none"/>
          <w:u w:val="single"/>
        </w:rPr>
        <w:t>年</w:t>
      </w:r>
      <w:r>
        <w:rPr>
          <w:rFonts w:hint="eastAsia"/>
          <w:color w:val="auto"/>
          <w:kern w:val="0"/>
          <w:szCs w:val="21"/>
          <w:highlight w:val="none"/>
          <w:u w:val="single"/>
          <w:lang w:val="en-US" w:eastAsia="zh-CN"/>
        </w:rPr>
        <w:t>3</w:t>
      </w:r>
      <w:r>
        <w:rPr>
          <w:color w:val="auto"/>
          <w:kern w:val="0"/>
          <w:szCs w:val="21"/>
          <w:highlight w:val="none"/>
          <w:u w:val="single"/>
        </w:rPr>
        <w:t>月</w:t>
      </w:r>
      <w:r>
        <w:rPr>
          <w:rFonts w:hint="eastAsia"/>
          <w:color w:val="auto"/>
          <w:kern w:val="0"/>
          <w:szCs w:val="21"/>
          <w:highlight w:val="none"/>
          <w:u w:val="single"/>
          <w:lang w:val="en-US" w:eastAsia="zh-CN"/>
        </w:rPr>
        <w:t xml:space="preserve"> 25 </w:t>
      </w:r>
      <w:r>
        <w:rPr>
          <w:color w:val="auto"/>
          <w:kern w:val="0"/>
          <w:szCs w:val="21"/>
          <w:highlight w:val="none"/>
          <w:u w:val="single"/>
        </w:rPr>
        <w:t>日</w:t>
      </w:r>
      <w:r>
        <w:rPr>
          <w:rFonts w:hint="eastAsia"/>
          <w:color w:val="auto"/>
          <w:kern w:val="0"/>
          <w:szCs w:val="21"/>
          <w:highlight w:val="none"/>
          <w:u w:val="single"/>
          <w:lang w:val="en-US" w:eastAsia="zh-CN"/>
        </w:rPr>
        <w:t>15:00</w:t>
      </w:r>
      <w:r>
        <w:rPr>
          <w:rFonts w:hint="eastAsia"/>
          <w:color w:val="auto"/>
          <w:kern w:val="0"/>
          <w:szCs w:val="21"/>
          <w:highlight w:val="none"/>
        </w:rPr>
        <w:t>（北京时间）</w:t>
      </w:r>
    </w:p>
    <w:p w14:paraId="23638925">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4C9ED6CB">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658442D">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kern w:val="0"/>
          <w:szCs w:val="21"/>
          <w:highlight w:val="none"/>
          <w:u w:val="single"/>
          <w:lang w:eastAsia="zh-CN"/>
        </w:rPr>
        <w:t>2026</w:t>
      </w:r>
      <w:r>
        <w:rPr>
          <w:color w:val="auto"/>
          <w:kern w:val="0"/>
          <w:szCs w:val="21"/>
          <w:highlight w:val="none"/>
          <w:u w:val="single"/>
        </w:rPr>
        <w:t>年</w:t>
      </w:r>
      <w:r>
        <w:rPr>
          <w:rFonts w:hint="eastAsia"/>
          <w:color w:val="auto"/>
          <w:kern w:val="0"/>
          <w:szCs w:val="21"/>
          <w:highlight w:val="none"/>
          <w:u w:val="single"/>
          <w:lang w:val="en-US" w:eastAsia="zh-CN"/>
        </w:rPr>
        <w:t>3</w:t>
      </w:r>
      <w:r>
        <w:rPr>
          <w:color w:val="auto"/>
          <w:kern w:val="0"/>
          <w:szCs w:val="21"/>
          <w:highlight w:val="none"/>
          <w:u w:val="single"/>
        </w:rPr>
        <w:t>月</w:t>
      </w:r>
      <w:r>
        <w:rPr>
          <w:rFonts w:hint="eastAsia"/>
          <w:color w:val="auto"/>
          <w:kern w:val="0"/>
          <w:szCs w:val="21"/>
          <w:highlight w:val="none"/>
          <w:u w:val="single"/>
          <w:lang w:val="en-US" w:eastAsia="zh-CN"/>
        </w:rPr>
        <w:t xml:space="preserve"> 25 </w:t>
      </w:r>
      <w:r>
        <w:rPr>
          <w:color w:val="auto"/>
          <w:kern w:val="0"/>
          <w:szCs w:val="21"/>
          <w:highlight w:val="none"/>
          <w:u w:val="single"/>
        </w:rPr>
        <w:t>日</w:t>
      </w:r>
      <w:r>
        <w:rPr>
          <w:rFonts w:hint="eastAsia"/>
          <w:color w:val="auto"/>
          <w:kern w:val="0"/>
          <w:szCs w:val="21"/>
          <w:highlight w:val="none"/>
          <w:u w:val="single"/>
          <w:lang w:val="en-US" w:eastAsia="zh-CN"/>
        </w:rPr>
        <w:t>15:00</w:t>
      </w:r>
      <w:r>
        <w:rPr>
          <w:rFonts w:hint="eastAsia"/>
          <w:color w:val="auto"/>
          <w:kern w:val="0"/>
          <w:szCs w:val="21"/>
          <w:highlight w:val="none"/>
        </w:rPr>
        <w:t>（北京时间）</w:t>
      </w:r>
    </w:p>
    <w:p w14:paraId="3E2F529D">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CC6E204">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5B343CE9">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5F7E7FE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5F2946D7">
      <w:pPr>
        <w:spacing w:line="312" w:lineRule="auto"/>
        <w:ind w:firstLine="420" w:firstLineChars="200"/>
        <w:jc w:val="left"/>
        <w:rPr>
          <w:rFonts w:hint="eastAsia"/>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公告发布媒体：广西壮族自治区政府采购网（http://www.ccgp-guangxi.gov.cn/）、中国政府采购网（http://www.ccgp.gov.cn/）</w:t>
      </w:r>
      <w:r>
        <w:rPr>
          <w:rFonts w:hint="eastAsia"/>
          <w:color w:val="auto"/>
          <w:kern w:val="0"/>
          <w:szCs w:val="21"/>
          <w:highlight w:val="none"/>
          <w:lang w:eastAsia="zh-CN"/>
        </w:rPr>
        <w:t>。</w:t>
      </w:r>
    </w:p>
    <w:p w14:paraId="4B0F6612">
      <w:pPr>
        <w:spacing w:line="312" w:lineRule="auto"/>
        <w:ind w:firstLine="420" w:firstLineChars="200"/>
        <w:jc w:val="left"/>
        <w:rPr>
          <w:rFonts w:hint="eastAsia"/>
          <w:color w:val="auto"/>
          <w:kern w:val="0"/>
          <w:szCs w:val="21"/>
          <w:highlight w:val="none"/>
          <w:lang w:eastAsia="zh-CN"/>
        </w:rPr>
      </w:pPr>
      <w:r>
        <w:rPr>
          <w:rFonts w:hint="eastAsia"/>
          <w:color w:val="auto"/>
          <w:kern w:val="0"/>
          <w:szCs w:val="21"/>
          <w:highlight w:val="none"/>
        </w:rPr>
        <w:t>2.本项目不收取磋商保证金。</w:t>
      </w:r>
    </w:p>
    <w:p w14:paraId="2012A5FB">
      <w:pPr>
        <w:spacing w:line="312" w:lineRule="auto"/>
        <w:ind w:firstLine="420" w:firstLineChars="200"/>
        <w:jc w:val="left"/>
        <w:rPr>
          <w:color w:val="auto"/>
          <w:kern w:val="0"/>
          <w:szCs w:val="21"/>
          <w:highlight w:val="none"/>
        </w:rPr>
      </w:pPr>
      <w:r>
        <w:rPr>
          <w:rFonts w:hint="eastAsia"/>
          <w:color w:val="auto"/>
          <w:kern w:val="0"/>
          <w:szCs w:val="21"/>
          <w:highlight w:val="none"/>
          <w:lang w:val="en-US" w:eastAsia="zh-CN"/>
        </w:rPr>
        <w:t>3</w:t>
      </w:r>
      <w:r>
        <w:rPr>
          <w:rFonts w:hint="eastAsia"/>
          <w:color w:val="auto"/>
          <w:kern w:val="0"/>
          <w:szCs w:val="21"/>
          <w:highlight w:val="none"/>
        </w:rPr>
        <w:t>.需落实的政府采购政策：本项目适用政府采购促进中小企业、监狱企业发展、促进残疾人就业、节能环保等有关政策，具体详见采购文件。</w:t>
      </w:r>
    </w:p>
    <w:p w14:paraId="0861662E">
      <w:pPr>
        <w:spacing w:line="312" w:lineRule="auto"/>
        <w:ind w:firstLine="420" w:firstLineChars="200"/>
        <w:jc w:val="left"/>
        <w:rPr>
          <w:rFonts w:hint="eastAsia"/>
          <w:color w:val="auto"/>
          <w:kern w:val="0"/>
          <w:szCs w:val="21"/>
          <w:highlight w:val="none"/>
        </w:rPr>
      </w:pPr>
      <w:r>
        <w:rPr>
          <w:rFonts w:hint="eastAsia"/>
          <w:color w:val="auto"/>
          <w:kern w:val="0"/>
          <w:szCs w:val="21"/>
          <w:highlight w:val="none"/>
          <w:lang w:val="en-US" w:eastAsia="zh-CN"/>
        </w:rPr>
        <w:t>4</w:t>
      </w:r>
      <w:r>
        <w:rPr>
          <w:rFonts w:hint="eastAsia"/>
          <w:color w:val="auto"/>
          <w:kern w:val="0"/>
          <w:szCs w:val="21"/>
          <w:highlight w:val="none"/>
        </w:rPr>
        <w:t>.本项目供应商的产生方式：</w:t>
      </w:r>
      <w:r>
        <w:rPr>
          <w:color w:val="auto"/>
          <w:highlight w:val="none"/>
        </w:rPr>
        <w:sym w:font="Wingdings 2" w:char="F052"/>
      </w:r>
      <w:r>
        <w:rPr>
          <w:color w:val="auto"/>
          <w:highlight w:val="none"/>
        </w:rPr>
        <w:t>发布</w:t>
      </w:r>
      <w:r>
        <w:rPr>
          <w:rFonts w:hint="eastAsia"/>
          <w:color w:val="auto"/>
          <w:highlight w:val="none"/>
        </w:rPr>
        <w:t>公告征集；</w:t>
      </w:r>
    </w:p>
    <w:p w14:paraId="375998AE">
      <w:pPr>
        <w:spacing w:line="312" w:lineRule="auto"/>
        <w:ind w:firstLine="420" w:firstLineChars="200"/>
        <w:jc w:val="left"/>
        <w:rPr>
          <w:rFonts w:hint="eastAsia"/>
          <w:color w:val="auto"/>
          <w:kern w:val="0"/>
          <w:szCs w:val="21"/>
          <w:highlight w:val="none"/>
        </w:rPr>
      </w:pPr>
      <w:r>
        <w:rPr>
          <w:rFonts w:hint="eastAsia"/>
          <w:color w:val="auto"/>
          <w:kern w:val="0"/>
          <w:szCs w:val="21"/>
          <w:highlight w:val="none"/>
          <w:lang w:val="en-US" w:eastAsia="zh-CN"/>
        </w:rPr>
        <w:t>5</w:t>
      </w:r>
      <w:r>
        <w:rPr>
          <w:rFonts w:hint="eastAsia"/>
          <w:color w:val="auto"/>
          <w:kern w:val="0"/>
          <w:szCs w:val="21"/>
          <w:highlight w:val="none"/>
        </w:rPr>
        <w:t>.注意事项：</w:t>
      </w:r>
    </w:p>
    <w:p w14:paraId="73EA00A1">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A1EC110">
      <w:pPr>
        <w:spacing w:line="276"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r>
        <w:rPr>
          <w:rFonts w:hint="eastAsia" w:ascii="宋体" w:hAnsi="宋体" w:cs="宋体"/>
          <w:color w:val="auto"/>
          <w:kern w:val="0"/>
          <w:szCs w:val="21"/>
          <w:highlight w:val="none"/>
          <w:lang w:eastAsia="zh-CN"/>
        </w:rPr>
        <w:t>。</w:t>
      </w:r>
    </w:p>
    <w:p w14:paraId="63CCB919">
      <w:pPr>
        <w:spacing w:line="276" w:lineRule="auto"/>
        <w:ind w:firstLine="420" w:firstLineChars="200"/>
        <w:rPr>
          <w:rFonts w:hint="eastAsia" w:ascii="宋体" w:hAnsi="宋体" w:cs="宋体"/>
          <w:color w:val="auto"/>
          <w:kern w:val="0"/>
          <w:szCs w:val="21"/>
          <w:highlight w:val="none"/>
        </w:rPr>
      </w:pPr>
      <w:r>
        <w:rPr>
          <w:rFonts w:hint="eastAsia" w:ascii="Times New Roman" w:hAnsi="Times New Roman" w:cs="Times New Roman"/>
          <w:color w:val="auto"/>
          <w:kern w:val="0"/>
          <w:szCs w:val="21"/>
          <w:highlight w:val="none"/>
          <w:lang w:val="en-US" w:eastAsia="zh-CN"/>
        </w:rPr>
        <w:t>6.</w:t>
      </w:r>
      <w:r>
        <w:rPr>
          <w:rFonts w:hint="eastAsia" w:ascii="宋体" w:hAnsi="宋体" w:cs="宋体"/>
          <w:color w:val="auto"/>
          <w:kern w:val="0"/>
          <w:szCs w:val="21"/>
          <w:highlight w:val="none"/>
        </w:rPr>
        <w:t>本项目采用远程异地评标。</w:t>
      </w:r>
    </w:p>
    <w:p w14:paraId="052ED601">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2DF87D8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27421C5F">
      <w:pPr>
        <w:spacing w:line="312" w:lineRule="auto"/>
        <w:ind w:firstLine="420" w:firstLineChars="200"/>
        <w:jc w:val="left"/>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北海市中医医院</w:t>
      </w:r>
    </w:p>
    <w:p w14:paraId="3FA0D780">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kern w:val="0"/>
          <w:szCs w:val="21"/>
          <w:highlight w:val="none"/>
          <w:u w:val="single"/>
          <w:lang w:eastAsia="zh-CN"/>
        </w:rPr>
        <w:t>北海市海城区新建路1号</w:t>
      </w:r>
    </w:p>
    <w:p w14:paraId="532BBE01">
      <w:pPr>
        <w:spacing w:line="312" w:lineRule="auto"/>
        <w:ind w:firstLine="420" w:firstLineChars="200"/>
        <w:jc w:val="left"/>
        <w:rPr>
          <w:rFonts w:hint="eastAsia" w:ascii="宋体" w:hAnsi="宋体" w:cs="宋体"/>
          <w:color w:val="auto"/>
          <w:kern w:val="0"/>
          <w:szCs w:val="21"/>
          <w:highlight w:val="none"/>
          <w:u w:val="single"/>
        </w:rPr>
      </w:pPr>
      <w:r>
        <w:rPr>
          <w:rFonts w:hint="eastAsia"/>
          <w:color w:val="auto"/>
          <w:kern w:val="0"/>
          <w:szCs w:val="21"/>
          <w:highlight w:val="none"/>
        </w:rPr>
        <w:t>项目联系人：</w:t>
      </w:r>
      <w:r>
        <w:rPr>
          <w:rFonts w:hint="eastAsia" w:ascii="宋体" w:hAnsi="宋体" w:cs="宋体"/>
          <w:color w:val="auto"/>
          <w:kern w:val="0"/>
          <w:szCs w:val="21"/>
          <w:highlight w:val="none"/>
          <w:u w:val="single"/>
          <w:lang w:val="en-US" w:eastAsia="zh-CN"/>
        </w:rPr>
        <w:t>吴老师、</w:t>
      </w:r>
      <w:r>
        <w:rPr>
          <w:rFonts w:hint="eastAsia" w:ascii="宋体" w:hAnsi="宋体" w:cs="宋体"/>
          <w:color w:val="auto"/>
          <w:kern w:val="0"/>
          <w:szCs w:val="21"/>
          <w:highlight w:val="none"/>
          <w:u w:val="single"/>
        </w:rPr>
        <w:t>余老师</w:t>
      </w:r>
    </w:p>
    <w:p w14:paraId="5E052F67">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rFonts w:hint="eastAsia" w:ascii="宋体" w:hAnsi="宋体" w:cs="宋体"/>
          <w:color w:val="auto"/>
          <w:kern w:val="0"/>
          <w:szCs w:val="21"/>
          <w:highlight w:val="none"/>
          <w:u w:val="single"/>
        </w:rPr>
        <w:t>0779-2029218</w:t>
      </w:r>
    </w:p>
    <w:p w14:paraId="322BEEE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bookmarkEnd w:id="10"/>
    <w:p w14:paraId="795FD2D9">
      <w:pPr>
        <w:spacing w:line="276"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广西机电设备招标有限公司</w:t>
      </w:r>
    </w:p>
    <w:p w14:paraId="2A36DF7F">
      <w:pPr>
        <w:spacing w:line="276"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广西北海市北海大道与西藏路交汇处银河产业城2幢5层508</w:t>
      </w:r>
    </w:p>
    <w:p w14:paraId="44BD08A7">
      <w:pPr>
        <w:spacing w:line="276"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u w:val="single"/>
        </w:rPr>
        <w:t>吴仁晖、郑舒心、李妍茜</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梁策</w:t>
      </w:r>
    </w:p>
    <w:p w14:paraId="2C6158E8">
      <w:pPr>
        <w:spacing w:line="312" w:lineRule="auto"/>
        <w:ind w:right="420" w:firstLine="420" w:firstLineChars="200"/>
        <w:rPr>
          <w:color w:val="auto"/>
          <w:kern w:val="0"/>
          <w:szCs w:val="21"/>
          <w:highlight w:val="none"/>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u w:val="single"/>
        </w:rPr>
        <w:t>0779-3900996</w:t>
      </w:r>
    </w:p>
    <w:p w14:paraId="039B42D1">
      <w:pPr>
        <w:spacing w:line="312" w:lineRule="auto"/>
        <w:ind w:firstLine="420" w:firstLineChars="200"/>
        <w:jc w:val="right"/>
        <w:rPr>
          <w:color w:val="auto"/>
          <w:kern w:val="0"/>
          <w:szCs w:val="21"/>
          <w:highlight w:val="none"/>
        </w:rPr>
      </w:pPr>
    </w:p>
    <w:p w14:paraId="2C3FD5AB">
      <w:pPr>
        <w:spacing w:line="312" w:lineRule="auto"/>
        <w:ind w:firstLine="420" w:firstLineChars="200"/>
        <w:jc w:val="right"/>
        <w:rPr>
          <w:color w:val="auto"/>
          <w:kern w:val="0"/>
          <w:szCs w:val="21"/>
          <w:highlight w:val="none"/>
        </w:rPr>
      </w:pPr>
    </w:p>
    <w:p w14:paraId="65273AD7">
      <w:pPr>
        <w:spacing w:line="312" w:lineRule="auto"/>
        <w:ind w:firstLine="420" w:firstLineChars="200"/>
        <w:jc w:val="right"/>
        <w:rPr>
          <w:color w:val="auto"/>
          <w:kern w:val="0"/>
          <w:szCs w:val="21"/>
          <w:highlight w:val="none"/>
        </w:rPr>
      </w:pPr>
    </w:p>
    <w:p w14:paraId="28665140">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0D05088B">
      <w:pPr>
        <w:spacing w:line="312" w:lineRule="auto"/>
        <w:ind w:firstLine="420" w:firstLineChars="200"/>
        <w:jc w:val="right"/>
        <w:rPr>
          <w:color w:val="auto"/>
          <w:kern w:val="0"/>
          <w:sz w:val="18"/>
          <w:szCs w:val="18"/>
          <w:highlight w:val="none"/>
        </w:rPr>
      </w:pPr>
      <w:r>
        <w:rPr>
          <w:rFonts w:hint="eastAsia"/>
          <w:color w:val="auto"/>
          <w:kern w:val="0"/>
          <w:szCs w:val="21"/>
          <w:highlight w:val="none"/>
          <w:lang w:eastAsia="zh-CN"/>
        </w:rPr>
        <w:t>2026</w:t>
      </w:r>
      <w:r>
        <w:rPr>
          <w:color w:val="auto"/>
          <w:kern w:val="0"/>
          <w:szCs w:val="21"/>
          <w:highlight w:val="none"/>
        </w:rPr>
        <w:t>年</w:t>
      </w:r>
      <w:r>
        <w:rPr>
          <w:rFonts w:hint="eastAsia"/>
          <w:color w:val="auto"/>
          <w:kern w:val="0"/>
          <w:szCs w:val="21"/>
          <w:highlight w:val="none"/>
          <w:lang w:val="en-US" w:eastAsia="zh-CN"/>
        </w:rPr>
        <w:t>3</w:t>
      </w:r>
      <w:r>
        <w:rPr>
          <w:color w:val="auto"/>
          <w:kern w:val="0"/>
          <w:szCs w:val="21"/>
          <w:highlight w:val="none"/>
        </w:rPr>
        <w:t>月</w:t>
      </w:r>
      <w:r>
        <w:rPr>
          <w:rFonts w:hint="eastAsia"/>
          <w:color w:val="auto"/>
          <w:kern w:val="0"/>
          <w:szCs w:val="21"/>
          <w:highlight w:val="none"/>
          <w:lang w:val="en-US" w:eastAsia="zh-CN"/>
        </w:rPr>
        <w:t xml:space="preserve"> 11 </w:t>
      </w:r>
      <w:r>
        <w:rPr>
          <w:color w:val="auto"/>
          <w:kern w:val="0"/>
          <w:szCs w:val="21"/>
          <w:highlight w:val="none"/>
        </w:rPr>
        <w:t>日</w:t>
      </w:r>
    </w:p>
    <w:p w14:paraId="65A46627">
      <w:pPr>
        <w:ind w:firstLine="409" w:firstLineChars="195"/>
        <w:jc w:val="left"/>
        <w:rPr>
          <w:color w:val="auto"/>
          <w:kern w:val="0"/>
          <w:szCs w:val="21"/>
          <w:highlight w:val="none"/>
        </w:rPr>
      </w:pPr>
    </w:p>
    <w:p w14:paraId="35452B8C">
      <w:pPr>
        <w:spacing w:line="312" w:lineRule="auto"/>
        <w:ind w:right="105" w:firstLine="360" w:firstLineChars="200"/>
        <w:jc w:val="right"/>
        <w:rPr>
          <w:rFonts w:hint="eastAsia"/>
          <w:color w:val="auto"/>
          <w:kern w:val="0"/>
          <w:sz w:val="18"/>
          <w:szCs w:val="18"/>
          <w:highlight w:val="none"/>
        </w:rPr>
      </w:pPr>
    </w:p>
    <w:p w14:paraId="11ED4F67">
      <w:pPr>
        <w:pStyle w:val="9"/>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417" w:right="1133" w:bottom="1417" w:left="1418" w:header="851" w:footer="903" w:gutter="0"/>
          <w:pgNumType w:start="1"/>
          <w:cols w:space="720" w:num="1"/>
          <w:docGrid w:linePitch="312" w:charSpace="0"/>
        </w:sectPr>
      </w:pPr>
    </w:p>
    <w:p w14:paraId="31FB1889">
      <w:pPr>
        <w:rPr>
          <w:color w:val="auto"/>
          <w:highlight w:val="none"/>
        </w:rPr>
      </w:pPr>
    </w:p>
    <w:p w14:paraId="1DD2D873">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11" w:name="_Toc6183"/>
      <w:r>
        <w:rPr>
          <w:rFonts w:ascii="Times New Roman" w:hAnsi="Times New Roman" w:cs="Times New Roman"/>
          <w:color w:val="auto"/>
          <w:sz w:val="32"/>
          <w:szCs w:val="32"/>
          <w:highlight w:val="none"/>
        </w:rPr>
        <w:t>第二章  采购需求</w:t>
      </w:r>
      <w:bookmarkEnd w:id="11"/>
    </w:p>
    <w:p w14:paraId="2D9A36DD">
      <w:pPr>
        <w:spacing w:before="120"/>
        <w:rPr>
          <w:rFonts w:ascii="宋体" w:hAnsi="宋体" w:cs="宋体"/>
          <w:b/>
          <w:bCs/>
          <w:color w:val="auto"/>
          <w:sz w:val="28"/>
          <w:szCs w:val="28"/>
          <w:highlight w:val="none"/>
        </w:rPr>
      </w:pPr>
      <w:bookmarkStart w:id="12" w:name="_Toc254970631"/>
      <w:bookmarkStart w:id="13" w:name="_Toc254970490"/>
    </w:p>
    <w:p w14:paraId="5A7B4B69">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55EB67C">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67AB628B">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017B6F3F">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66E9BA1B">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74216FF2">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3DC9D9B">
      <w:pPr>
        <w:spacing w:line="360" w:lineRule="auto"/>
        <w:rPr>
          <w:color w:val="auto"/>
          <w:szCs w:val="21"/>
          <w:highlight w:val="none"/>
        </w:rPr>
      </w:pPr>
      <w:r>
        <w:rPr>
          <w:rFonts w:hint="eastAsia"/>
          <w:color w:val="auto"/>
          <w:szCs w:val="21"/>
          <w:highlight w:val="none"/>
        </w:rPr>
        <w:t>1.需实现的功能、目标及应用场景</w:t>
      </w:r>
    </w:p>
    <w:p w14:paraId="737525F3">
      <w:pPr>
        <w:spacing w:line="360" w:lineRule="auto"/>
        <w:rPr>
          <w:color w:val="auto"/>
          <w:szCs w:val="21"/>
          <w:highlight w:val="none"/>
        </w:rPr>
      </w:pPr>
      <w:r>
        <w:rPr>
          <w:rFonts w:hint="eastAsia"/>
          <w:color w:val="auto"/>
          <w:szCs w:val="21"/>
          <w:highlight w:val="none"/>
        </w:rPr>
        <w:t>满足采购文件要求，验收达到合格标准。</w:t>
      </w:r>
    </w:p>
    <w:p w14:paraId="2156AFE8">
      <w:pPr>
        <w:spacing w:line="360" w:lineRule="auto"/>
        <w:rPr>
          <w:color w:val="auto"/>
          <w:szCs w:val="21"/>
          <w:highlight w:val="none"/>
        </w:rPr>
      </w:pPr>
      <w:bookmarkStart w:id="14"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44235564">
      <w:pPr>
        <w:spacing w:line="360" w:lineRule="auto"/>
        <w:rPr>
          <w:rFonts w:hint="eastAsia" w:eastAsia="宋体"/>
          <w:color w:val="auto"/>
          <w:szCs w:val="21"/>
          <w:highlight w:val="none"/>
          <w:u w:val="single"/>
          <w:lang w:eastAsia="zh-CN"/>
        </w:rPr>
      </w:pPr>
      <w:r>
        <w:rPr>
          <w:rFonts w:hint="eastAsia"/>
          <w:color w:val="auto"/>
          <w:szCs w:val="21"/>
          <w:highlight w:val="none"/>
        </w:rPr>
        <w:t>本项目应执行的国家相关标准、行业标准、地方标准或者其他标准、规范</w:t>
      </w:r>
      <w:r>
        <w:rPr>
          <w:rFonts w:hint="eastAsia"/>
          <w:color w:val="auto"/>
          <w:szCs w:val="21"/>
          <w:highlight w:val="none"/>
          <w:lang w:eastAsia="zh-CN"/>
        </w:rPr>
        <w:t>。</w:t>
      </w:r>
    </w:p>
    <w:bookmarkEnd w:id="14"/>
    <w:p w14:paraId="4B0CD051">
      <w:pPr>
        <w:spacing w:line="360" w:lineRule="auto"/>
        <w:rPr>
          <w:color w:val="auto"/>
          <w:szCs w:val="21"/>
          <w:highlight w:val="none"/>
        </w:rPr>
      </w:pPr>
      <w:r>
        <w:rPr>
          <w:color w:val="auto"/>
          <w:szCs w:val="21"/>
          <w:highlight w:val="none"/>
        </w:rPr>
        <w:t>3</w:t>
      </w:r>
      <w:r>
        <w:rPr>
          <w:rFonts w:hint="eastAsia"/>
          <w:color w:val="auto"/>
          <w:szCs w:val="21"/>
          <w:highlight w:val="none"/>
        </w:rPr>
        <w:t>.标的所属行业：</w:t>
      </w:r>
    </w:p>
    <w:p w14:paraId="0E18B101">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软件和信息技术服务业</w:t>
      </w:r>
    </w:p>
    <w:p w14:paraId="743E9F96">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3762EF00">
      <w:pPr>
        <w:spacing w:line="360" w:lineRule="auto"/>
        <w:rPr>
          <w:color w:val="auto"/>
          <w:szCs w:val="21"/>
          <w:highlight w:val="none"/>
        </w:rPr>
      </w:pPr>
      <w:r>
        <w:rPr>
          <w:rFonts w:hint="eastAsia"/>
          <w:color w:val="auto"/>
          <w:szCs w:val="21"/>
          <w:highlight w:val="none"/>
        </w:rPr>
        <w:t>本项目为服务项目，不适用核心产品规定。</w:t>
      </w:r>
    </w:p>
    <w:p w14:paraId="31D684C1">
      <w:pPr>
        <w:numPr>
          <w:ilvl w:val="0"/>
          <w:numId w:val="1"/>
        </w:numPr>
        <w:spacing w:line="360" w:lineRule="auto"/>
        <w:rPr>
          <w:rFonts w:hint="eastAsia"/>
          <w:color w:val="auto"/>
          <w:szCs w:val="21"/>
          <w:highlight w:val="none"/>
        </w:rPr>
      </w:pPr>
      <w:r>
        <w:rPr>
          <w:rFonts w:hint="eastAsia"/>
          <w:color w:val="auto"/>
          <w:szCs w:val="21"/>
          <w:highlight w:val="none"/>
        </w:rPr>
        <w:t>服务内容和标准</w:t>
      </w:r>
    </w:p>
    <w:tbl>
      <w:tblPr>
        <w:tblStyle w:val="14"/>
        <w:tblpPr w:leftFromText="180" w:rightFromText="180" w:vertAnchor="text" w:horzAnchor="page" w:tblpX="750" w:tblpY="393"/>
        <w:tblOverlap w:val="never"/>
        <w:tblW w:w="10128" w:type="dxa"/>
        <w:tblInd w:w="0" w:type="dxa"/>
        <w:tblLayout w:type="fixed"/>
        <w:tblCellMar>
          <w:top w:w="0" w:type="dxa"/>
          <w:left w:w="108" w:type="dxa"/>
          <w:bottom w:w="0" w:type="dxa"/>
          <w:right w:w="108" w:type="dxa"/>
        </w:tblCellMar>
      </w:tblPr>
      <w:tblGrid>
        <w:gridCol w:w="504"/>
        <w:gridCol w:w="48"/>
        <w:gridCol w:w="1258"/>
        <w:gridCol w:w="450"/>
        <w:gridCol w:w="510"/>
        <w:gridCol w:w="1125"/>
        <w:gridCol w:w="6233"/>
      </w:tblGrid>
      <w:tr w14:paraId="39E13155">
        <w:tblPrEx>
          <w:tblCellMar>
            <w:top w:w="0" w:type="dxa"/>
            <w:left w:w="108" w:type="dxa"/>
            <w:bottom w:w="0" w:type="dxa"/>
            <w:right w:w="108" w:type="dxa"/>
          </w:tblCellMar>
        </w:tblPrEx>
        <w:trPr>
          <w:trHeight w:val="887" w:hRule="atLeast"/>
        </w:trPr>
        <w:tc>
          <w:tcPr>
            <w:tcW w:w="1012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4487613D">
            <w:pPr>
              <w:widowControl/>
              <w:adjustRightInd/>
              <w:jc w:val="center"/>
              <w:rPr>
                <w:rFonts w:hint="eastAsia" w:asciiTheme="minorEastAsia" w:hAnsiTheme="minorEastAsia" w:eastAsiaTheme="minorEastAsia" w:cstheme="minorEastAsia"/>
                <w:b/>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服务需求一览表</w:t>
            </w:r>
          </w:p>
        </w:tc>
      </w:tr>
      <w:tr w14:paraId="7898DCE0">
        <w:tblPrEx>
          <w:tblCellMar>
            <w:top w:w="0" w:type="dxa"/>
            <w:left w:w="108" w:type="dxa"/>
            <w:bottom w:w="0" w:type="dxa"/>
            <w:right w:w="108" w:type="dxa"/>
          </w:tblCellMar>
        </w:tblPrEx>
        <w:trPr>
          <w:trHeight w:val="914"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14:paraId="3BA68A59">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1306" w:type="dxa"/>
            <w:gridSpan w:val="2"/>
            <w:tcBorders>
              <w:top w:val="single" w:color="auto" w:sz="4" w:space="0"/>
              <w:left w:val="nil"/>
              <w:bottom w:val="single" w:color="auto" w:sz="4" w:space="0"/>
              <w:right w:val="single" w:color="auto" w:sz="4" w:space="0"/>
            </w:tcBorders>
            <w:shd w:val="clear" w:color="000000" w:fill="FFFFFF"/>
            <w:vAlign w:val="center"/>
          </w:tcPr>
          <w:p w14:paraId="1D59B868">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w:t>
            </w:r>
          </w:p>
          <w:p w14:paraId="7D415AF8">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w:t>
            </w:r>
          </w:p>
        </w:tc>
        <w:tc>
          <w:tcPr>
            <w:tcW w:w="450" w:type="dxa"/>
            <w:tcBorders>
              <w:top w:val="single" w:color="auto" w:sz="4" w:space="0"/>
              <w:left w:val="nil"/>
              <w:bottom w:val="single" w:color="auto" w:sz="4" w:space="0"/>
              <w:right w:val="single" w:color="auto" w:sz="4" w:space="0"/>
            </w:tcBorders>
            <w:shd w:val="clear" w:color="000000" w:fill="FFFFFF"/>
            <w:vAlign w:val="center"/>
          </w:tcPr>
          <w:p w14:paraId="13A33E81">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数量</w:t>
            </w:r>
          </w:p>
        </w:tc>
        <w:tc>
          <w:tcPr>
            <w:tcW w:w="510" w:type="dxa"/>
            <w:tcBorders>
              <w:top w:val="single" w:color="auto" w:sz="4" w:space="0"/>
              <w:left w:val="nil"/>
              <w:bottom w:val="single" w:color="auto" w:sz="4" w:space="0"/>
              <w:right w:val="single" w:color="auto" w:sz="4" w:space="0"/>
            </w:tcBorders>
            <w:shd w:val="clear" w:color="000000" w:fill="FFFFFF"/>
            <w:vAlign w:val="center"/>
          </w:tcPr>
          <w:p w14:paraId="72F16A8A">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37E5C30C">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预算金额</w:t>
            </w:r>
          </w:p>
        </w:tc>
        <w:tc>
          <w:tcPr>
            <w:tcW w:w="6233" w:type="dxa"/>
            <w:tcBorders>
              <w:top w:val="single" w:color="auto" w:sz="4" w:space="0"/>
              <w:left w:val="nil"/>
              <w:bottom w:val="single" w:color="auto" w:sz="4" w:space="0"/>
              <w:right w:val="single" w:color="auto" w:sz="4" w:space="0"/>
            </w:tcBorders>
            <w:shd w:val="clear" w:color="000000" w:fill="FFFFFF"/>
            <w:vAlign w:val="center"/>
          </w:tcPr>
          <w:p w14:paraId="0EFD2858">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▲服务要求</w:t>
            </w:r>
            <w:r>
              <w:rPr>
                <w:rFonts w:hint="eastAsia" w:asciiTheme="minorEastAsia" w:hAnsiTheme="minorEastAsia" w:eastAsiaTheme="minorEastAsia" w:cstheme="minorEastAsia"/>
                <w:color w:val="auto"/>
                <w:kern w:val="0"/>
                <w:sz w:val="21"/>
                <w:szCs w:val="21"/>
                <w:highlight w:val="none"/>
                <w:lang w:val="en-US" w:eastAsia="zh-CN"/>
              </w:rPr>
              <w:t>及</w:t>
            </w:r>
            <w:r>
              <w:rPr>
                <w:rFonts w:hint="eastAsia" w:asciiTheme="minorEastAsia" w:hAnsiTheme="minorEastAsia" w:eastAsiaTheme="minorEastAsia" w:cstheme="minorEastAsia"/>
                <w:color w:val="auto"/>
                <w:kern w:val="0"/>
                <w:sz w:val="21"/>
                <w:szCs w:val="21"/>
                <w:highlight w:val="none"/>
              </w:rPr>
              <w:t>服务标准</w:t>
            </w:r>
          </w:p>
        </w:tc>
      </w:tr>
      <w:tr w14:paraId="49B2CECC">
        <w:tblPrEx>
          <w:tblCellMar>
            <w:top w:w="0" w:type="dxa"/>
            <w:left w:w="108" w:type="dxa"/>
            <w:bottom w:w="0" w:type="dxa"/>
            <w:right w:w="108" w:type="dxa"/>
          </w:tblCellMar>
        </w:tblPrEx>
        <w:trPr>
          <w:trHeight w:val="1239"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14:paraId="2CCB06A9">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306" w:type="dxa"/>
            <w:gridSpan w:val="2"/>
            <w:tcBorders>
              <w:top w:val="single" w:color="auto" w:sz="4" w:space="0"/>
              <w:left w:val="nil"/>
              <w:bottom w:val="single" w:color="auto" w:sz="4" w:space="0"/>
              <w:right w:val="single" w:color="auto" w:sz="4" w:space="0"/>
            </w:tcBorders>
            <w:shd w:val="clear" w:color="000000" w:fill="FFFFFF"/>
            <w:vAlign w:val="center"/>
          </w:tcPr>
          <w:p w14:paraId="26270326">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信息系统运维服务</w:t>
            </w:r>
          </w:p>
        </w:tc>
        <w:tc>
          <w:tcPr>
            <w:tcW w:w="450" w:type="dxa"/>
            <w:tcBorders>
              <w:top w:val="single" w:color="auto" w:sz="4" w:space="0"/>
              <w:left w:val="nil"/>
              <w:bottom w:val="single" w:color="auto" w:sz="4" w:space="0"/>
              <w:right w:val="single" w:color="auto" w:sz="4" w:space="0"/>
            </w:tcBorders>
            <w:shd w:val="clear" w:color="000000" w:fill="FFFFFF"/>
            <w:vAlign w:val="center"/>
          </w:tcPr>
          <w:p w14:paraId="0BDE59E2">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510" w:type="dxa"/>
            <w:tcBorders>
              <w:top w:val="single" w:color="auto" w:sz="4" w:space="0"/>
              <w:left w:val="nil"/>
              <w:bottom w:val="single" w:color="auto" w:sz="4" w:space="0"/>
              <w:right w:val="single" w:color="auto" w:sz="4" w:space="0"/>
            </w:tcBorders>
            <w:shd w:val="clear" w:color="000000" w:fill="FFFFFF"/>
            <w:vAlign w:val="center"/>
          </w:tcPr>
          <w:p w14:paraId="5C0C8B04">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240874FD">
            <w:pPr>
              <w:tabs>
                <w:tab w:val="left" w:pos="2473"/>
              </w:tabs>
              <w:spacing w:line="36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330000</w:t>
            </w:r>
          </w:p>
        </w:tc>
        <w:tc>
          <w:tcPr>
            <w:tcW w:w="6233" w:type="dxa"/>
            <w:tcBorders>
              <w:top w:val="single" w:color="auto" w:sz="4" w:space="0"/>
              <w:left w:val="nil"/>
              <w:bottom w:val="single" w:color="auto" w:sz="4" w:space="0"/>
              <w:right w:val="single" w:color="auto" w:sz="4" w:space="0"/>
            </w:tcBorders>
            <w:shd w:val="clear" w:color="000000" w:fill="FFFFFF"/>
            <w:vAlign w:val="center"/>
          </w:tcPr>
          <w:p w14:paraId="25E13DCC">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事件处理：事件恢复，为医院提供日常使用系统的事件恢复服务，具体内容包括但不限于：软件安装、业务咨询、报障处理、常用报表核对与纠错、操作性错误导致的问题。（含10张报表，数据修改需要医院授权）</w:t>
            </w:r>
          </w:p>
          <w:p w14:paraId="0629769F">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2、需求处理：应急服务，为应对医院产生突发的应急事件，成交供应商需按照对应排查方案和应急预案提供快速应急服务，配合医院快速恢复正常业务；</w:t>
            </w:r>
          </w:p>
          <w:p w14:paraId="70CE2CAD">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3、实时监控：成交供应商</w:t>
            </w:r>
            <w:r>
              <w:rPr>
                <w:rFonts w:hint="eastAsia"/>
                <w:color w:val="auto"/>
                <w:highlight w:val="none"/>
                <w:lang w:val="en-US" w:eastAsia="zh-CN"/>
              </w:rPr>
              <w:t>服务人员</w:t>
            </w:r>
            <w:r>
              <w:rPr>
                <w:rFonts w:hint="eastAsia" w:asciiTheme="minorEastAsia" w:hAnsiTheme="minorEastAsia" w:eastAsiaTheme="minorEastAsia" w:cstheme="minorEastAsia"/>
                <w:color w:val="auto"/>
                <w:kern w:val="0"/>
                <w:sz w:val="21"/>
                <w:szCs w:val="21"/>
                <w:highlight w:val="none"/>
                <w:lang w:val="en-US" w:eastAsia="zh-CN" w:bidi="ar-SA"/>
              </w:rPr>
              <w:t>须利用自动化监控工具，对环境、数据库和相关业务进行7*24小时监控。自动化监控工具大屏可实时展示医院现场环境数据监控现状。并且在遇到特定级别风险时可通过企业微信、电话等方式将告警信息发送至关键关系人处。</w:t>
            </w:r>
          </w:p>
          <w:p w14:paraId="28D3CBE5">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4、服务器及数据库迁移服务（1次），针对采购人进行应用系统调整，对应用程序和数据库进行搬迁；确保应用系统或程序和数据库在搬迁后能够正常使用。</w:t>
            </w:r>
          </w:p>
          <w:p w14:paraId="4DF4F45A">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5、调研评估：成交供应商</w:t>
            </w:r>
            <w:r>
              <w:rPr>
                <w:rFonts w:hint="eastAsia"/>
                <w:color w:val="auto"/>
                <w:highlight w:val="none"/>
                <w:lang w:val="en-US" w:eastAsia="zh-CN"/>
              </w:rPr>
              <w:t>服务人员</w:t>
            </w:r>
            <w:r>
              <w:rPr>
                <w:rFonts w:hint="eastAsia" w:asciiTheme="minorEastAsia" w:hAnsiTheme="minorEastAsia" w:eastAsiaTheme="minorEastAsia" w:cstheme="minorEastAsia"/>
                <w:color w:val="auto"/>
                <w:kern w:val="0"/>
                <w:sz w:val="21"/>
                <w:szCs w:val="21"/>
                <w:highlight w:val="none"/>
                <w:lang w:val="en-US" w:eastAsia="zh-CN" w:bidi="ar-SA"/>
              </w:rPr>
              <w:t>前往现场了解采购人满意度，从产品角度收集采购人建议，通过服务现状了解和采购人服务诉求的搜集，然后针对采购人情况和信息化建设现状，结合采购人诉求，提供优化方案。</w:t>
            </w:r>
          </w:p>
          <w:p w14:paraId="1F7EB0AF">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优化改善：成交供应商针对采购人实际业务调整、规范流程变动、便捷用户操作、提高采购人体验等类型需求进行的二次功能性优化改善。每五个工作日为一组，超过固定工作日之后将按需求工作日评估收费。10组（5个工作日/组*10组=50个工作日）</w:t>
            </w:r>
          </w:p>
          <w:p w14:paraId="4230674B">
            <w:pPr>
              <w:keepNext w:val="0"/>
              <w:keepLines w:val="0"/>
              <w:widowControl/>
              <w:suppressLineNumbers w:val="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7、服务范围：</w:t>
            </w:r>
            <w:r>
              <w:rPr>
                <w:rFonts w:hint="eastAsia" w:ascii="宋体" w:hAnsi="宋体" w:eastAsia="宋体" w:cs="宋体"/>
                <w:color w:val="auto"/>
                <w:kern w:val="0"/>
                <w:sz w:val="21"/>
                <w:szCs w:val="21"/>
                <w:highlight w:val="none"/>
                <w:lang w:val="en-US" w:eastAsia="zh-CN" w:bidi="ar"/>
              </w:rPr>
              <w:t>维护清单模块包含下表内容：</w:t>
            </w:r>
          </w:p>
          <w:p w14:paraId="02536FE5">
            <w:pPr>
              <w:jc w:val="both"/>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医院信息系统模块清单</w:t>
            </w:r>
          </w:p>
          <w:tbl>
            <w:tblPr>
              <w:tblStyle w:val="14"/>
              <w:tblpPr w:leftFromText="180" w:rightFromText="180" w:vertAnchor="text" w:horzAnchor="page" w:tblpX="85" w:tblpY="403"/>
              <w:tblOverlap w:val="never"/>
              <w:tblW w:w="6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1"/>
              <w:gridCol w:w="1113"/>
              <w:gridCol w:w="1647"/>
              <w:gridCol w:w="2899"/>
            </w:tblGrid>
            <w:tr w14:paraId="18C1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6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1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b/>
                      <w:bCs/>
                      <w:color w:val="auto"/>
                      <w:highlight w:val="none"/>
                      <w:lang w:val="en-US" w:eastAsia="zh-CN" w:bidi="ar"/>
                    </w:rPr>
                    <w:t>系统功能模块</w:t>
                  </w:r>
                </w:p>
              </w:tc>
            </w:tr>
            <w:tr w14:paraId="0BC4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E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26"/>
                      <w:rFonts w:hint="eastAsia" w:ascii="宋体" w:hAnsi="宋体" w:eastAsia="宋体" w:cs="宋体"/>
                      <w:i w:val="0"/>
                      <w:iCs w:val="0"/>
                      <w:color w:val="auto"/>
                      <w:highlight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86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color w:val="auto"/>
                      <w:highlight w:val="none"/>
                      <w:lang w:val="en-US" w:eastAsia="zh-CN" w:bidi="ar"/>
                    </w:rPr>
                    <w:t>产品</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59F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color w:val="auto"/>
                      <w:highlight w:val="none"/>
                      <w:lang w:val="en-US" w:eastAsia="zh-CN" w:bidi="ar"/>
                    </w:rPr>
                    <w:t>大类</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E9E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color w:val="auto"/>
                      <w:highlight w:val="none"/>
                      <w:lang w:val="en-US" w:eastAsia="zh-CN" w:bidi="ar"/>
                    </w:rPr>
                    <w:t>分系统</w:t>
                  </w:r>
                </w:p>
              </w:tc>
            </w:tr>
            <w:tr w14:paraId="19D1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BE367C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CDC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经济管理</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172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门急诊挂号</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8DA0B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病人信息登记</w:t>
                  </w:r>
                </w:p>
              </w:tc>
            </w:tr>
            <w:tr w14:paraId="1C04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0A2625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69431">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7B4E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EEE8D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门急诊挂号</w:t>
                  </w:r>
                </w:p>
              </w:tc>
            </w:tr>
            <w:tr w14:paraId="6EE9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1F0047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A81F4">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966E2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门急诊收费</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8875F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门急诊划价、门急诊收费</w:t>
                  </w:r>
                </w:p>
              </w:tc>
            </w:tr>
            <w:tr w14:paraId="347B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35FEDD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56A58">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EC7B9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出入院管理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A4A95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出入院管理</w:t>
                  </w:r>
                </w:p>
              </w:tc>
            </w:tr>
            <w:tr w14:paraId="74ED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F34E0D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44A54">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5EBF5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医技收费管理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6CC8B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医技收费管理</w:t>
                  </w:r>
                </w:p>
              </w:tc>
            </w:tr>
            <w:tr w14:paraId="61CB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E23E2F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F76C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药品管理</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53C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药品基本部分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D94EE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药库管理</w:t>
                  </w:r>
                </w:p>
              </w:tc>
            </w:tr>
            <w:tr w14:paraId="1E58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6C6C7FF">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F055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1A98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7391AD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门诊药房管理</w:t>
                  </w:r>
                </w:p>
              </w:tc>
            </w:tr>
            <w:tr w14:paraId="4468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786219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082AB">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186C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D6F85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住院药房管理</w:t>
                  </w:r>
                </w:p>
              </w:tc>
            </w:tr>
            <w:tr w14:paraId="5B54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BC5A7E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22F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门诊输液系统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E71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门诊输液室</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C363C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门诊输液管理</w:t>
                  </w:r>
                </w:p>
              </w:tc>
            </w:tr>
            <w:tr w14:paraId="1095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636950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31845">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9D53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C51DA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输液室排队叫号</w:t>
                  </w:r>
                </w:p>
              </w:tc>
            </w:tr>
            <w:tr w14:paraId="742F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344A017">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74C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门诊护士站</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6E5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排队叫号</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5AEB60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诊区分诊</w:t>
                  </w:r>
                </w:p>
              </w:tc>
            </w:tr>
            <w:tr w14:paraId="727D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F1B77E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1E1D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21BF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1B896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诊间分诊</w:t>
                  </w:r>
                </w:p>
              </w:tc>
            </w:tr>
            <w:tr w14:paraId="1BE0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AD3745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AAEF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B997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67C736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分诊台挂号</w:t>
                  </w:r>
                </w:p>
              </w:tc>
            </w:tr>
            <w:tr w14:paraId="0CB0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B7857F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43128">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B5C28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体征/病史采集录入</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F5C0F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体征采集录入</w:t>
                  </w:r>
                </w:p>
              </w:tc>
            </w:tr>
            <w:tr w14:paraId="10B8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61B7E9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4525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门诊挂号预约</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2AF0C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预约管理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77156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排班管理/患者信用管理/号源管理/统计分析</w:t>
                  </w:r>
                </w:p>
              </w:tc>
            </w:tr>
            <w:tr w14:paraId="4F8A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B43C94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6DED7">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7C9CFA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预约服务</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09485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窗口预约</w:t>
                  </w:r>
                </w:p>
              </w:tc>
            </w:tr>
            <w:tr w14:paraId="558D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995788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413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手术管理</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35A8A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门诊手术管理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CEE4D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门诊手术安排/门诊手术计费</w:t>
                  </w:r>
                </w:p>
              </w:tc>
            </w:tr>
            <w:tr w14:paraId="45A6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75640F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10616">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C87E5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住院手术管理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E208C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住院手术安排/住院手术计费/住院手术室汇总领药/手术情况录入</w:t>
                  </w:r>
                </w:p>
              </w:tc>
            </w:tr>
            <w:tr w14:paraId="131D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578BA3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19</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41E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标准版物资设备</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AB6D3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标准版设备管理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E981B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设备管理</w:t>
                  </w:r>
                </w:p>
              </w:tc>
            </w:tr>
            <w:tr w14:paraId="2032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EC262B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E08D4">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AF2B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标准版物资管理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F6EC8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物资管理</w:t>
                  </w:r>
                </w:p>
              </w:tc>
            </w:tr>
            <w:tr w14:paraId="2AF3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780BF5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14C35">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8C23C">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6F7C6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供应室管理</w:t>
                  </w:r>
                </w:p>
              </w:tc>
            </w:tr>
            <w:tr w14:paraId="38B8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52D34E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22</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B53D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综合管理与统计分析</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91E64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医疗统计</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6C52B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定制报表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一级25张内</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二级50张内</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三级70张内</w:t>
                  </w:r>
                  <w:r>
                    <w:rPr>
                      <w:rFonts w:hint="eastAsia" w:ascii="宋体" w:hAnsi="宋体" w:cs="宋体"/>
                      <w:i w:val="0"/>
                      <w:iCs w:val="0"/>
                      <w:color w:val="auto"/>
                      <w:kern w:val="0"/>
                      <w:sz w:val="21"/>
                      <w:szCs w:val="21"/>
                      <w:highlight w:val="none"/>
                      <w:u w:val="none"/>
                      <w:lang w:val="en-US" w:eastAsia="zh-CN" w:bidi="ar"/>
                    </w:rPr>
                    <w:t>）</w:t>
                  </w:r>
                </w:p>
              </w:tc>
            </w:tr>
            <w:tr w14:paraId="1D80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9D91D7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0C253">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B5B005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院长综合查询</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C5581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WEB方式院长查询</w:t>
                  </w:r>
                </w:p>
              </w:tc>
            </w:tr>
            <w:tr w14:paraId="775D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6DCC1F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24</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D318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显示屏接口</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F1178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门诊发药大屏数据接口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0CB084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门诊发药大屏数据接口</w:t>
                  </w:r>
                </w:p>
              </w:tc>
            </w:tr>
            <w:tr w14:paraId="35A5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10CAE6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D0FF4">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E2227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门诊发药显示大屏</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5D81F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门诊发药叫号</w:t>
                  </w:r>
                </w:p>
              </w:tc>
            </w:tr>
            <w:tr w14:paraId="7E5D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7B443A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8F263">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2466E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出入院小屏</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33793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出入院小屏显示</w:t>
                  </w:r>
                </w:p>
              </w:tc>
            </w:tr>
            <w:tr w14:paraId="55FB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07A550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27</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3D3AE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外部接口（医保）</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E77B0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医疗保险接口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A402F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医疗保险接口</w:t>
                  </w:r>
                </w:p>
              </w:tc>
            </w:tr>
            <w:tr w14:paraId="54B4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6080E3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28</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0DA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门急诊应急</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76E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门诊应急管理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B8546A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应急系统基础平台/单机挂号收费</w:t>
                  </w:r>
                </w:p>
              </w:tc>
            </w:tr>
            <w:tr w14:paraId="5A1E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1C9D80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29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4270D">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8ACBE">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F5B20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单机数据回传/财务账目核对处理</w:t>
                  </w:r>
                </w:p>
              </w:tc>
            </w:tr>
            <w:tr w14:paraId="086A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19C6D3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5E87D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系统管理</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A9B8A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系统配置</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F6C38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系统配置工具</w:t>
                  </w:r>
                </w:p>
              </w:tc>
            </w:tr>
            <w:tr w14:paraId="3E7A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DB0DB3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31</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825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自助服务系统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DBE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门诊自助</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AB548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自助预约</w:t>
                  </w:r>
                </w:p>
              </w:tc>
            </w:tr>
            <w:tr w14:paraId="0992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5618DB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AE93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7629B">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DFD5D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自助挂号</w:t>
                  </w:r>
                </w:p>
              </w:tc>
            </w:tr>
            <w:tr w14:paraId="2A83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91F9A2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6F71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3EF5B">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E470A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自助缴费</w:t>
                  </w:r>
                </w:p>
              </w:tc>
            </w:tr>
            <w:tr w14:paraId="3ADA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CDB71B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DEC6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2F17B">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D6402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自助建档发卡</w:t>
                  </w:r>
                </w:p>
              </w:tc>
            </w:tr>
            <w:tr w14:paraId="6D14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77510C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2BEAB">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9B30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公共查询</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BE38A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门诊费用查询</w:t>
                  </w:r>
                </w:p>
              </w:tc>
            </w:tr>
            <w:tr w14:paraId="75F8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20F8B0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6BA1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3D7D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C74D9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住院查询</w:t>
                  </w:r>
                </w:p>
              </w:tc>
            </w:tr>
            <w:tr w14:paraId="659B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AB4E39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9AD1E">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066FA7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住院自助</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6D95D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自助住院预交金充值</w:t>
                  </w:r>
                </w:p>
              </w:tc>
            </w:tr>
            <w:tr w14:paraId="40A8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4B2BE67">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3338F">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BFC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报告打印</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5E1F4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检验报告打印</w:t>
                  </w:r>
                </w:p>
              </w:tc>
            </w:tr>
            <w:tr w14:paraId="6E05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EEBC47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39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3FB1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2C52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7D44C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检查报告打印</w:t>
                  </w:r>
                </w:p>
              </w:tc>
            </w:tr>
            <w:tr w14:paraId="6804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396A63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40</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C09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门诊临床信息系统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487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门诊处方管理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45D1C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门诊患者基本信息管理</w:t>
                  </w:r>
                </w:p>
              </w:tc>
            </w:tr>
            <w:tr w14:paraId="22C2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5F3DDD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2E5F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BDC02">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C059C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门诊处方处置规则</w:t>
                  </w:r>
                </w:p>
              </w:tc>
            </w:tr>
            <w:tr w14:paraId="6087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F811F4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E7E53">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9D6D2">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4889B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门诊处方和处置</w:t>
                  </w:r>
                </w:p>
              </w:tc>
            </w:tr>
            <w:tr w14:paraId="7E89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3FE2AE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809CE">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FAFF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03DD3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门诊协定方管理</w:t>
                  </w:r>
                </w:p>
              </w:tc>
            </w:tr>
            <w:tr w14:paraId="3617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C6D31A2">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9E185">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D0500">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C797C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门诊特病处方管理</w:t>
                  </w:r>
                </w:p>
              </w:tc>
            </w:tr>
            <w:tr w14:paraId="5B37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1A5743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C511E">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EC60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门诊申请单管理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2AC0A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门诊检验电子申请单</w:t>
                  </w:r>
                </w:p>
              </w:tc>
            </w:tr>
            <w:tr w14:paraId="45F5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D0FEA2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1544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13A9D">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169F2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门诊检查电子申请单</w:t>
                  </w:r>
                </w:p>
              </w:tc>
            </w:tr>
            <w:tr w14:paraId="02CA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FF90F9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DFC21">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50635">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B4621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门诊检验报告调阅</w:t>
                  </w:r>
                </w:p>
              </w:tc>
            </w:tr>
            <w:tr w14:paraId="3A83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52D05C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461B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DC8D5">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F0826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门诊检查报告查阅</w:t>
                  </w:r>
                </w:p>
              </w:tc>
            </w:tr>
            <w:tr w14:paraId="4B1C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81D39DE">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49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4B229">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18B5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门诊单据管理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BD486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住院证开具</w:t>
                  </w:r>
                </w:p>
              </w:tc>
            </w:tr>
            <w:tr w14:paraId="6510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8E9A47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765FF">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CEF3D">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20A18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门诊病假单管理</w:t>
                  </w:r>
                </w:p>
              </w:tc>
            </w:tr>
            <w:tr w14:paraId="63A1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A9026A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B1283">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13CD2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门诊诊间挂号</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B69631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门诊诊间挂号</w:t>
                  </w:r>
                </w:p>
              </w:tc>
            </w:tr>
            <w:tr w14:paraId="353C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C7C056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8EADC">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89D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门诊电子病历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B9C84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门诊病历录入</w:t>
                  </w:r>
                </w:p>
              </w:tc>
            </w:tr>
            <w:tr w14:paraId="4225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E878E7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E9ED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72F88">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2D087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门诊病历书写助手</w:t>
                  </w:r>
                </w:p>
              </w:tc>
            </w:tr>
            <w:tr w14:paraId="0741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E8073D2">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7007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68FD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E174B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门诊病历模板管理</w:t>
                  </w:r>
                </w:p>
              </w:tc>
            </w:tr>
            <w:tr w14:paraId="2D86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02432A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A3A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5864C">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60535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门诊病历查询与统计</w:t>
                  </w:r>
                </w:p>
              </w:tc>
            </w:tr>
            <w:tr w14:paraId="4E0B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EC2EF3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56</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5B68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住院临床信息系统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0F0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电子医嘱</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5CB97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住院患者基本信息管理</w:t>
                  </w:r>
                </w:p>
              </w:tc>
            </w:tr>
            <w:tr w14:paraId="7EF8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C0F3D1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68E1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53273">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82F5C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病人医嘱管理</w:t>
                  </w:r>
                </w:p>
              </w:tc>
            </w:tr>
            <w:tr w14:paraId="5704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F055A92">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FFFD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FC97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95A16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医嘱规则管理</w:t>
                  </w:r>
                </w:p>
              </w:tc>
            </w:tr>
            <w:tr w14:paraId="7F59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A6CDEA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59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0F15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69826">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76FD8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住院医生术中医嘱录入</w:t>
                  </w:r>
                </w:p>
              </w:tc>
            </w:tr>
            <w:tr w14:paraId="2C02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86AFC6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5FCD9">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3E1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住院电子病历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073FD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住院病历录入</w:t>
                  </w:r>
                </w:p>
              </w:tc>
            </w:tr>
            <w:tr w14:paraId="1F65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DBD65F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2163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D7C61">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3D4FD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住院病历书写助手</w:t>
                  </w:r>
                </w:p>
              </w:tc>
            </w:tr>
            <w:tr w14:paraId="4366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CC741F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98B6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AD26A">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34E16C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住院病案首页录入</w:t>
                  </w:r>
                </w:p>
              </w:tc>
            </w:tr>
            <w:tr w14:paraId="58DC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5BDE91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C485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1D83B">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51513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住院病历授权管理</w:t>
                  </w:r>
                </w:p>
              </w:tc>
            </w:tr>
            <w:tr w14:paraId="341F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5AA5BD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B817D">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3918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C5DB9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住院病历模板管理</w:t>
                  </w:r>
                </w:p>
              </w:tc>
            </w:tr>
            <w:tr w14:paraId="5970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3C9ACB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D6AE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92AB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FE8BC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住院病历质控管理</w:t>
                  </w:r>
                </w:p>
              </w:tc>
            </w:tr>
            <w:tr w14:paraId="2CB4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0177B6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2A0B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D6BF0">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85246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特殊病种病历模板订阅</w:t>
                  </w:r>
                </w:p>
              </w:tc>
            </w:tr>
            <w:tr w14:paraId="0BF4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E461B3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41FA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9655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B3F14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住院病历数据查询</w:t>
                  </w:r>
                </w:p>
              </w:tc>
            </w:tr>
            <w:tr w14:paraId="4085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007A74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F8002">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5B5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住院电子申请单</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0FDCF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住院检验电子申请单</w:t>
                  </w:r>
                </w:p>
              </w:tc>
            </w:tr>
            <w:tr w14:paraId="63B9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D70587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69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6375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6697A">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65AE7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住院检查电子申请单</w:t>
                  </w:r>
                </w:p>
              </w:tc>
            </w:tr>
            <w:tr w14:paraId="079D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EAAED4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F97D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EAA7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D5E3B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住院检验报告调阅</w:t>
                  </w:r>
                </w:p>
              </w:tc>
            </w:tr>
            <w:tr w14:paraId="6485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BC868F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9B8D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3DF01">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AB7DD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住院检查报告调阅</w:t>
                  </w:r>
                </w:p>
              </w:tc>
            </w:tr>
            <w:tr w14:paraId="575C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0232A2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D3F87">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714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住院医生危急值应用</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814C7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危急值预警提醒</w:t>
                  </w:r>
                </w:p>
              </w:tc>
            </w:tr>
            <w:tr w14:paraId="7B7A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65C1BD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D27A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435E2">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592D3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消息处理结果</w:t>
                  </w:r>
                </w:p>
              </w:tc>
            </w:tr>
            <w:tr w14:paraId="6E09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931306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FC86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0BEF2">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8CBEE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消息处理意见反馈</w:t>
                  </w:r>
                </w:p>
              </w:tc>
            </w:tr>
            <w:tr w14:paraId="7BE7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A03643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D42D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70E75">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5934C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消息时限监控</w:t>
                  </w:r>
                </w:p>
              </w:tc>
            </w:tr>
            <w:tr w14:paraId="3A24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F17510F">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38F5">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3CEF13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住院院内会诊管理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85463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住院院内会诊管理</w:t>
                  </w:r>
                </w:p>
              </w:tc>
            </w:tr>
            <w:tr w14:paraId="4B9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67BE75E">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77</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EA7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危急值流转系统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408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危急值交互服务</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F8CE0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危急值预警传输服务</w:t>
                  </w:r>
                </w:p>
              </w:tc>
            </w:tr>
            <w:tr w14:paraId="54B0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9E0259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7B013">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746B">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4E68B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危急值反馈处理服务</w:t>
                  </w:r>
                </w:p>
              </w:tc>
            </w:tr>
            <w:tr w14:paraId="5A24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28E69D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79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F6671">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92D60">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91617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危急值信息查询服务</w:t>
                  </w:r>
                </w:p>
              </w:tc>
            </w:tr>
            <w:tr w14:paraId="7858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E29D5C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80</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302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住院临床路径管理系统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247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住院临床路径</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9832FB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临床路径配置</w:t>
                  </w:r>
                </w:p>
              </w:tc>
            </w:tr>
            <w:tr w14:paraId="151D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C12770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54DFA">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B7AC6">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738D2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入出路径管理</w:t>
                  </w:r>
                </w:p>
              </w:tc>
            </w:tr>
            <w:tr w14:paraId="70C7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92B393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5589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3BA25">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BB927C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临床路径执行与变异管理</w:t>
                  </w:r>
                </w:p>
              </w:tc>
            </w:tr>
            <w:tr w14:paraId="6983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A65358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B630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2053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80463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临床路径评估管理</w:t>
                  </w:r>
                </w:p>
              </w:tc>
            </w:tr>
            <w:tr w14:paraId="69B2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9A78BB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9D03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2043C">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B4B1B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临床路径统计查询</w:t>
                  </w:r>
                </w:p>
              </w:tc>
            </w:tr>
            <w:tr w14:paraId="50E7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8022B0E">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43654">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73F7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9F120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临床路径发布审批管理</w:t>
                  </w:r>
                </w:p>
              </w:tc>
            </w:tr>
            <w:tr w14:paraId="5DF9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87BEB1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86</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97D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报告卡管理系统</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36619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传染病报告卡</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4BB4A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传染病报告卡填报与审核</w:t>
                  </w:r>
                </w:p>
              </w:tc>
            </w:tr>
            <w:tr w14:paraId="2F57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FD09127">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C303E">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0C56F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居民死亡报告卡</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1E969C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居民死亡报告卡填报与审核</w:t>
                  </w:r>
                </w:p>
              </w:tc>
            </w:tr>
            <w:tr w14:paraId="16B2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E0CF3B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0E809">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2959F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食源性疾病报告卡</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3D887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食源性疾病报告卡填报与审核</w:t>
                  </w:r>
                </w:p>
              </w:tc>
            </w:tr>
            <w:tr w14:paraId="22C6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633D42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89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542F4">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3264C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心脑血管和肿瘤报告卡</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1CF31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心脑血管和肿瘤报告卡填报与审核</w:t>
                  </w:r>
                </w:p>
              </w:tc>
            </w:tr>
            <w:tr w14:paraId="6583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D86A10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90</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DEC1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治疗管理系统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179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治疗管理系统</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2D3F3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治疗项目管理</w:t>
                  </w:r>
                </w:p>
              </w:tc>
            </w:tr>
            <w:tr w14:paraId="5823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EDE6D4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1EB7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D8443">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7AE6B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治疗记录</w:t>
                  </w:r>
                </w:p>
              </w:tc>
            </w:tr>
            <w:tr w14:paraId="5681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4A05BE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CC0C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8678D">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D758F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治疗单划价</w:t>
                  </w:r>
                </w:p>
              </w:tc>
            </w:tr>
            <w:tr w14:paraId="2FDB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881FF7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FB4DA">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DA50">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8DEE0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治疗预约管理</w:t>
                  </w:r>
                </w:p>
              </w:tc>
            </w:tr>
            <w:tr w14:paraId="03A8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A52ADD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4D38A">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537A6">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D66C0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治疗评估</w:t>
                  </w:r>
                </w:p>
              </w:tc>
            </w:tr>
            <w:tr w14:paraId="5E97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8345F0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B186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6D8EE">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86555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治疗文书</w:t>
                  </w:r>
                </w:p>
              </w:tc>
            </w:tr>
            <w:tr w14:paraId="34BD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517736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96</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3A00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采购人感染管理信息系统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B8E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院内感染管理系统</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F755A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院感预警</w:t>
                  </w:r>
                </w:p>
              </w:tc>
            </w:tr>
            <w:tr w14:paraId="68B1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59C1C9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AAECE">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04A9E">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B248B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院感防控</w:t>
                  </w:r>
                </w:p>
              </w:tc>
            </w:tr>
            <w:tr w14:paraId="2BA4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1F21242">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7C1B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8DE8E">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C896A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环境卫生监测</w:t>
                  </w:r>
                </w:p>
              </w:tc>
            </w:tr>
            <w:tr w14:paraId="6E17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DA3B73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99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D804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0CB00">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CB6B94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职业防护</w:t>
                  </w:r>
                </w:p>
              </w:tc>
            </w:tr>
            <w:tr w14:paraId="3181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B48917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D256B">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878C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74ABF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感控目标基础监测</w:t>
                  </w:r>
                </w:p>
              </w:tc>
            </w:tr>
            <w:tr w14:paraId="1DA9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50EC7B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DDBC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CC09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2013E35">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手卫生依从性调查（PC+移动）</w:t>
                  </w:r>
                </w:p>
              </w:tc>
            </w:tr>
            <w:tr w14:paraId="7403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E17922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B6BE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AADF8">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45C549D">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防控督导</w:t>
                  </w:r>
                </w:p>
              </w:tc>
            </w:tr>
            <w:tr w14:paraId="3E06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64F69E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6EF7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0CC48">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C7DFA4B">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病原微生物及多重耐药菌监控</w:t>
                  </w:r>
                </w:p>
              </w:tc>
            </w:tr>
            <w:tr w14:paraId="3F25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6922D7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66F4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851E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D9FA808">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手术目标监测</w:t>
                  </w:r>
                </w:p>
              </w:tc>
            </w:tr>
            <w:tr w14:paraId="1894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B33CAE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4C02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1246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D56C784">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ICU监测</w:t>
                  </w:r>
                </w:p>
              </w:tc>
            </w:tr>
            <w:tr w14:paraId="0BE1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331103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20183">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A1EA6">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CA3619B">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NICU监测</w:t>
                  </w:r>
                </w:p>
              </w:tc>
            </w:tr>
            <w:tr w14:paraId="2389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897305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108</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32A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住院护士工作站</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284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住院护士站</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44136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住院患者入出转</w:t>
                  </w:r>
                </w:p>
              </w:tc>
            </w:tr>
            <w:tr w14:paraId="25FD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FC5518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109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65F2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A49F3">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3320F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住院床位管理</w:t>
                  </w:r>
                </w:p>
              </w:tc>
            </w:tr>
            <w:tr w14:paraId="5D11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9AD90A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88EEB">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42F29">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E8F69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住院患者费用处理</w:t>
                  </w:r>
                </w:p>
              </w:tc>
            </w:tr>
            <w:tr w14:paraId="392C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69526A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4ACF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A040B">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BD130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护士站医嘱管理</w:t>
                  </w:r>
                </w:p>
              </w:tc>
            </w:tr>
            <w:tr w14:paraId="0755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C912CA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094A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F633C">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349A0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住院护士危急值预警提醒</w:t>
                  </w:r>
                </w:p>
              </w:tc>
            </w:tr>
            <w:tr w14:paraId="5142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52E8A8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21D54">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E326C">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F4E4E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护嘱管理</w:t>
                  </w:r>
                </w:p>
              </w:tc>
            </w:tr>
            <w:tr w14:paraId="2E89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7BCEEF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114</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B1F5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护理信息系统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1A3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护理病历（高级版）</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75491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护理文书录入</w:t>
                  </w:r>
                </w:p>
              </w:tc>
            </w:tr>
            <w:tr w14:paraId="5C37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9D94EE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2C49B">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DF82A">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EF3FE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生命体征管理</w:t>
                  </w:r>
                </w:p>
              </w:tc>
            </w:tr>
            <w:tr w14:paraId="3E58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3E7553F">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FF9F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21F85">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136D4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护理文书查询统计分析</w:t>
                  </w:r>
                </w:p>
              </w:tc>
            </w:tr>
            <w:tr w14:paraId="33DA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CDDF157">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A1C43">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5FA2C">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09A1D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护理病历阅改</w:t>
                  </w:r>
                </w:p>
              </w:tc>
            </w:tr>
            <w:tr w14:paraId="3B17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E83AE5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118</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8EB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检验科信息管理系统LIS</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8CF1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条码流程管理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34943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门急诊条码管理</w:t>
                  </w:r>
                </w:p>
              </w:tc>
            </w:tr>
            <w:tr w14:paraId="6742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D2B58D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119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292EE">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1915D">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DA61A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住院条码管理</w:t>
                  </w:r>
                </w:p>
              </w:tc>
            </w:tr>
            <w:tr w14:paraId="7731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383FEE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A131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3CA7D">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9F481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体检条码管理</w:t>
                  </w:r>
                </w:p>
              </w:tc>
            </w:tr>
            <w:tr w14:paraId="342A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7713C4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CBBA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8A8AE">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1EB54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检验设备条码双工通讯</w:t>
                  </w:r>
                </w:p>
              </w:tc>
            </w:tr>
            <w:tr w14:paraId="5531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FD5FFB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1AC98">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0C66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常规检验管理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18005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常规设备联机</w:t>
                  </w:r>
                </w:p>
              </w:tc>
            </w:tr>
            <w:tr w14:paraId="451A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392E1B2">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090AA">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73DD2">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99C10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标本登记及收费</w:t>
                  </w:r>
                </w:p>
              </w:tc>
            </w:tr>
            <w:tr w14:paraId="2824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8344A7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5700D">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69584">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2305A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检验结果处理模块</w:t>
                  </w:r>
                </w:p>
              </w:tc>
            </w:tr>
            <w:tr w14:paraId="23AC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FAD6E6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E996F">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43199">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2D930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检验报告发布回收</w:t>
                  </w:r>
                </w:p>
              </w:tc>
            </w:tr>
            <w:tr w14:paraId="637D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B2AFC3E">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3CB55">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B8B41">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9ABC0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检验报告临床调阅</w:t>
                  </w:r>
                </w:p>
              </w:tc>
            </w:tr>
            <w:tr w14:paraId="4A38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50B14B4">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E2F23">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DDAC6">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A345C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查询及统计管理</w:t>
                  </w:r>
                </w:p>
              </w:tc>
            </w:tr>
            <w:tr w14:paraId="7BA9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024EAB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27BDB">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51DFF">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A5B27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室内质控管理</w:t>
                  </w:r>
                </w:p>
              </w:tc>
            </w:tr>
            <w:tr w14:paraId="0BF0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D0B911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129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58FA3">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8F854">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B3880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检验危急值提醒</w:t>
                  </w:r>
                </w:p>
              </w:tc>
            </w:tr>
            <w:tr w14:paraId="1759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F91AED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2DD8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BB348">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61D44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临床危急值推送</w:t>
                  </w:r>
                </w:p>
              </w:tc>
            </w:tr>
            <w:tr w14:paraId="3444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72053DF">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16131">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85F05">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F1952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不合格标本提醒</w:t>
                  </w:r>
                </w:p>
              </w:tc>
            </w:tr>
            <w:tr w14:paraId="0B42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40F41D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1A856">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6C33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微生物管理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F6E96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微生物联机</w:t>
                  </w:r>
                </w:p>
              </w:tc>
            </w:tr>
            <w:tr w14:paraId="330E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FD77BE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D352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9667D">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BC925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报告管理</w:t>
                  </w:r>
                </w:p>
              </w:tc>
            </w:tr>
            <w:tr w14:paraId="7C78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966DAD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BA2D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458B2">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94444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三级报告临床发布</w:t>
                  </w:r>
                </w:p>
              </w:tc>
            </w:tr>
            <w:tr w14:paraId="165F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F5E25E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50C5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49FDD">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ECAB6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微生物WHONET接口</w:t>
                  </w:r>
                </w:p>
              </w:tc>
            </w:tr>
            <w:tr w14:paraId="0A7B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A1929C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7078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CC424">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79493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查询及统计管理</w:t>
                  </w:r>
                </w:p>
              </w:tc>
            </w:tr>
            <w:tr w14:paraId="7D08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4EA928F">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7AD5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7536A">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FCD77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实验流程电子化管理（原始记录单）</w:t>
                  </w:r>
                </w:p>
              </w:tc>
            </w:tr>
            <w:tr w14:paraId="4910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8219A9F">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A037D">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1ADD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科室管理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913A4D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试剂耗材管理</w:t>
                  </w:r>
                </w:p>
              </w:tc>
            </w:tr>
            <w:tr w14:paraId="5F39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B9479A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139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F217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434E8">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250A42F">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28项实验室质量控制指标管理</w:t>
                  </w:r>
                </w:p>
              </w:tc>
            </w:tr>
            <w:tr w14:paraId="3FF1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5A9297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3F9CC">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A32A5A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第三方系统整合</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4B8D428">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LIS系统与第三方系统接口</w:t>
                  </w:r>
                </w:p>
              </w:tc>
            </w:tr>
            <w:tr w14:paraId="623E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9ACBC0C">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E6306">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5B8E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流水线联机</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386E9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与流水线前处理系统集成</w:t>
                  </w:r>
                </w:p>
              </w:tc>
            </w:tr>
            <w:tr w14:paraId="7E01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FE02203">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B0537">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4C2AC">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19CAA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流水线双工联机</w:t>
                  </w:r>
                </w:p>
              </w:tc>
            </w:tr>
            <w:tr w14:paraId="2726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1B417C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143</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890DA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输血科管理系统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52F1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输血科管理</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EC80D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血袋出入库管理</w:t>
                  </w:r>
                </w:p>
              </w:tc>
            </w:tr>
            <w:tr w14:paraId="506C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0B49CC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49F68">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33BAD">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56160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血型检查鉴定及审核管理</w:t>
                  </w:r>
                </w:p>
              </w:tc>
            </w:tr>
            <w:tr w14:paraId="31A5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12863C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79615">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2887B">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B6B6D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病人备血及发血管理</w:t>
                  </w:r>
                </w:p>
              </w:tc>
            </w:tr>
            <w:tr w14:paraId="6ED5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CBF3D6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A93BB">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D0A7D">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3907A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输血免疫报告</w:t>
                  </w:r>
                </w:p>
              </w:tc>
            </w:tr>
            <w:tr w14:paraId="52B9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F99FAFD">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21E4E">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E45D0">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EA13B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血袋销毁管理</w:t>
                  </w:r>
                </w:p>
              </w:tc>
            </w:tr>
            <w:tr w14:paraId="1B04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272091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6BEFF">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6E868">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0ADE0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血袋库位管理</w:t>
                  </w:r>
                </w:p>
              </w:tc>
            </w:tr>
            <w:tr w14:paraId="7DFC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5D7CD07">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149</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53E76">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1D0FF">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A3851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查询/统计</w:t>
                  </w:r>
                </w:p>
              </w:tc>
            </w:tr>
            <w:tr w14:paraId="4125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AB06D6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6D43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92522">
                  <w:pPr>
                    <w:jc w:val="left"/>
                    <w:rPr>
                      <w:rFonts w:hint="eastAsia" w:ascii="宋体" w:hAnsi="宋体" w:eastAsia="宋体" w:cs="宋体"/>
                      <w:b/>
                      <w:bCs/>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B9EA3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设备联机</w:t>
                  </w:r>
                </w:p>
              </w:tc>
            </w:tr>
            <w:tr w14:paraId="2A3E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ED3897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D0741">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E70C07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第三方系统整合</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F1E00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输血系统与第三方系统接口</w:t>
                  </w:r>
                </w:p>
              </w:tc>
            </w:tr>
            <w:tr w14:paraId="0F21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761B937">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152</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199B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病案系统</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3E7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病案统计管理系统</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45029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病案首页</w:t>
                  </w:r>
                </w:p>
              </w:tc>
            </w:tr>
            <w:tr w14:paraId="562A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DDC688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5D02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0639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32C8BF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统计报表</w:t>
                  </w:r>
                </w:p>
              </w:tc>
            </w:tr>
            <w:tr w14:paraId="4586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C1E9A35">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98A91">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43A32">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5A6CE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国家网络直报系统</w:t>
                  </w:r>
                  <w:r>
                    <w:rPr>
                      <w:rStyle w:val="25"/>
                      <w:rFonts w:hint="eastAsia" w:ascii="宋体" w:hAnsi="宋体" w:cs="宋体"/>
                      <w:color w:val="auto"/>
                      <w:highlight w:val="none"/>
                      <w:lang w:val="en-US" w:eastAsia="zh-CN" w:bidi="ar"/>
                    </w:rPr>
                    <w:t>（</w:t>
                  </w:r>
                  <w:r>
                    <w:rPr>
                      <w:rStyle w:val="25"/>
                      <w:rFonts w:hint="eastAsia" w:ascii="宋体" w:hAnsi="宋体" w:eastAsia="宋体" w:cs="宋体"/>
                      <w:color w:val="auto"/>
                      <w:highlight w:val="none"/>
                      <w:lang w:val="en-US" w:eastAsia="zh-CN" w:bidi="ar"/>
                    </w:rPr>
                    <w:t>卫统4表</w:t>
                  </w:r>
                  <w:r>
                    <w:rPr>
                      <w:rStyle w:val="25"/>
                      <w:rFonts w:hint="eastAsia" w:ascii="宋体" w:hAnsi="宋体" w:cs="宋体"/>
                      <w:color w:val="auto"/>
                      <w:highlight w:val="none"/>
                      <w:lang w:val="en-US" w:eastAsia="zh-CN" w:bidi="ar"/>
                    </w:rPr>
                    <w:t>）</w:t>
                  </w:r>
                  <w:r>
                    <w:rPr>
                      <w:rStyle w:val="25"/>
                      <w:rFonts w:hint="eastAsia" w:ascii="宋体" w:hAnsi="宋体" w:eastAsia="宋体" w:cs="宋体"/>
                      <w:color w:val="auto"/>
                      <w:highlight w:val="none"/>
                      <w:lang w:val="en-US" w:eastAsia="zh-CN" w:bidi="ar"/>
                    </w:rPr>
                    <w:t>上报</w:t>
                  </w:r>
                </w:p>
              </w:tc>
            </w:tr>
            <w:tr w14:paraId="1D80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062AB3E">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BF794">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96278">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02130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卫统4病案首页第三方历史数据导入</w:t>
                  </w:r>
                </w:p>
              </w:tc>
            </w:tr>
            <w:tr w14:paraId="0140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761909F">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156</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CAFCD">
                  <w:pPr>
                    <w:jc w:val="center"/>
                    <w:rPr>
                      <w:rFonts w:hint="eastAsia" w:ascii="宋体" w:hAnsi="宋体" w:eastAsia="宋体" w:cs="宋体"/>
                      <w:b/>
                      <w:bCs/>
                      <w:i w:val="0"/>
                      <w:iCs w:val="0"/>
                      <w:color w:val="auto"/>
                      <w:sz w:val="21"/>
                      <w:szCs w:val="21"/>
                      <w:highlight w:val="none"/>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2B2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病案统计管理系统</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88B59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病案首页采购人个性化附页</w:t>
                  </w:r>
                </w:p>
              </w:tc>
            </w:tr>
            <w:tr w14:paraId="3316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0E98121">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157</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7566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E41BE">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486E8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HQMS首页数据上报系统</w:t>
                  </w:r>
                </w:p>
              </w:tc>
            </w:tr>
            <w:tr w14:paraId="5A34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F551387">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158</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C76E2">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8BD23">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1CB82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公立采购人绩效考核病案首页上报系统</w:t>
                  </w:r>
                </w:p>
              </w:tc>
            </w:tr>
            <w:tr w14:paraId="3D00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04B582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159</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051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rFonts w:hint="eastAsia" w:ascii="宋体" w:hAnsi="宋体" w:eastAsia="宋体" w:cs="宋体"/>
                      <w:color w:val="auto"/>
                      <w:highlight w:val="none"/>
                      <w:lang w:val="en-US" w:eastAsia="zh-CN" w:bidi="ar"/>
                    </w:rPr>
                    <w:t>卫心产品</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1E2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合理用药</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9BCEB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智慧药学知识库智能分析服务</w:t>
                  </w:r>
                </w:p>
              </w:tc>
            </w:tr>
            <w:tr w14:paraId="14B8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21FF3C6">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160</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7CD2C">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03C53">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B9C78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智慧药学知识库智能提示服务</w:t>
                  </w:r>
                </w:p>
              </w:tc>
            </w:tr>
            <w:tr w14:paraId="56A8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41A8278">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161</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B6820">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EF49F">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4162B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医生站合理用药</w:t>
                  </w:r>
                </w:p>
              </w:tc>
            </w:tr>
            <w:tr w14:paraId="7324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6D9D95B">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162</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368A9">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87A84">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54982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药学知识建设</w:t>
                  </w:r>
                </w:p>
              </w:tc>
            </w:tr>
            <w:tr w14:paraId="5788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68D6369">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163</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8DFE3">
                  <w:pPr>
                    <w:jc w:val="center"/>
                    <w:rPr>
                      <w:rFonts w:hint="eastAsia" w:ascii="宋体" w:hAnsi="宋体" w:eastAsia="宋体" w:cs="宋体"/>
                      <w:b/>
                      <w:bCs/>
                      <w:i w:val="0"/>
                      <w:iCs w:val="0"/>
                      <w:color w:val="auto"/>
                      <w:sz w:val="21"/>
                      <w:szCs w:val="21"/>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12D71">
                  <w:pPr>
                    <w:jc w:val="left"/>
                    <w:rPr>
                      <w:rFonts w:hint="eastAsia" w:ascii="宋体" w:hAnsi="宋体" w:eastAsia="宋体" w:cs="宋体"/>
                      <w:i w:val="0"/>
                      <w:iCs w:val="0"/>
                      <w:color w:val="auto"/>
                      <w:sz w:val="21"/>
                      <w:szCs w:val="21"/>
                      <w:highlight w:val="none"/>
                      <w:u w:val="none"/>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CAFA9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合理用药问题处方查询</w:t>
                  </w:r>
                </w:p>
              </w:tc>
            </w:tr>
            <w:tr w14:paraId="6940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232926A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164</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0D8A7">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057B8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处方点评</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244F5B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处方点评CS版</w:t>
                  </w:r>
                </w:p>
              </w:tc>
            </w:tr>
            <w:tr w14:paraId="4688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9ACC4E0">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165</w:t>
                  </w: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C0261">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2CA24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5"/>
                      <w:rFonts w:hint="eastAsia" w:ascii="宋体" w:hAnsi="宋体" w:eastAsia="宋体" w:cs="宋体"/>
                      <w:color w:val="auto"/>
                      <w:highlight w:val="none"/>
                      <w:lang w:val="en-US" w:eastAsia="zh-CN" w:bidi="ar"/>
                    </w:rPr>
                    <w:t>药事报表</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9753D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药事相关统计报表</w:t>
                  </w:r>
                </w:p>
              </w:tc>
            </w:tr>
            <w:tr w14:paraId="0823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B72798A">
                  <w:pPr>
                    <w:keepNext w:val="0"/>
                    <w:keepLines w:val="0"/>
                    <w:widowControl/>
                    <w:suppressLineNumbers w:val="0"/>
                    <w:jc w:val="center"/>
                    <w:textAlignment w:val="center"/>
                    <w:rPr>
                      <w:rStyle w:val="25"/>
                      <w:rFonts w:hint="eastAsia"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166</w:t>
                  </w:r>
                </w:p>
              </w:tc>
              <w:tc>
                <w:tcPr>
                  <w:tcW w:w="1113" w:type="dxa"/>
                  <w:vMerge w:val="restart"/>
                  <w:tcBorders>
                    <w:top w:val="single" w:color="000000" w:sz="4" w:space="0"/>
                    <w:left w:val="single" w:color="000000" w:sz="4" w:space="0"/>
                    <w:right w:val="single" w:color="000000" w:sz="4" w:space="0"/>
                  </w:tcBorders>
                  <w:noWrap w:val="0"/>
                  <w:vAlign w:val="center"/>
                </w:tcPr>
                <w:p w14:paraId="0C23B74B">
                  <w:pPr>
                    <w:jc w:val="center"/>
                    <w:rPr>
                      <w:rFonts w:hint="default" w:ascii="宋体" w:hAnsi="宋体" w:eastAsia="宋体" w:cs="宋体"/>
                      <w:b/>
                      <w:bCs/>
                      <w:i w:val="0"/>
                      <w:iCs w:val="0"/>
                      <w:color w:val="auto"/>
                      <w:sz w:val="21"/>
                      <w:szCs w:val="21"/>
                      <w:highlight w:val="none"/>
                      <w:u w:val="none"/>
                      <w:lang w:val="en-US" w:eastAsia="zh-CN"/>
                    </w:rPr>
                  </w:pPr>
                  <w:r>
                    <w:rPr>
                      <w:rStyle w:val="25"/>
                      <w:rFonts w:hint="eastAsia" w:ascii="宋体" w:hAnsi="宋体" w:eastAsia="宋体" w:cs="宋体"/>
                      <w:color w:val="auto"/>
                      <w:highlight w:val="none"/>
                      <w:lang w:val="en-US" w:eastAsia="zh-CN" w:bidi="ar"/>
                    </w:rPr>
                    <w:t>外部接口</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ED471DB">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明天科技PACS接口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F74AC04">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明天科技PACS接口</w:t>
                  </w:r>
                </w:p>
              </w:tc>
            </w:tr>
            <w:tr w14:paraId="456A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2596C24">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167</w:t>
                  </w:r>
                </w:p>
              </w:tc>
              <w:tc>
                <w:tcPr>
                  <w:tcW w:w="1113" w:type="dxa"/>
                  <w:vMerge w:val="continue"/>
                  <w:tcBorders>
                    <w:left w:val="single" w:color="000000" w:sz="4" w:space="0"/>
                    <w:right w:val="single" w:color="000000" w:sz="4" w:space="0"/>
                  </w:tcBorders>
                  <w:noWrap w:val="0"/>
                  <w:vAlign w:val="center"/>
                </w:tcPr>
                <w:p w14:paraId="53A9F594">
                  <w:pPr>
                    <w:jc w:val="center"/>
                    <w:rPr>
                      <w:rStyle w:val="25"/>
                      <w:rFonts w:hint="eastAsia" w:ascii="宋体" w:hAnsi="宋体" w:eastAsia="宋体" w:cs="宋体"/>
                      <w:color w:val="auto"/>
                      <w:highlight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CB912FE">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医院HIS系统银行服务接口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43BA8A5">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医院HIS系统银行服务接口</w:t>
                  </w:r>
                </w:p>
              </w:tc>
            </w:tr>
            <w:tr w14:paraId="1E3F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13BAEA0C">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168</w:t>
                  </w:r>
                </w:p>
              </w:tc>
              <w:tc>
                <w:tcPr>
                  <w:tcW w:w="1113" w:type="dxa"/>
                  <w:vMerge w:val="continue"/>
                  <w:tcBorders>
                    <w:left w:val="single" w:color="000000" w:sz="4" w:space="0"/>
                    <w:right w:val="single" w:color="000000" w:sz="4" w:space="0"/>
                  </w:tcBorders>
                  <w:noWrap w:val="0"/>
                  <w:vAlign w:val="center"/>
                </w:tcPr>
                <w:p w14:paraId="599AFC38">
                  <w:pPr>
                    <w:jc w:val="center"/>
                    <w:rPr>
                      <w:rStyle w:val="25"/>
                      <w:rFonts w:hint="eastAsia" w:ascii="宋体" w:hAnsi="宋体" w:eastAsia="宋体" w:cs="宋体"/>
                      <w:color w:val="auto"/>
                      <w:highlight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227145F">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银行MISPOS应用接口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0BA1D8D">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银行MISPOS应用接口</w:t>
                  </w:r>
                </w:p>
              </w:tc>
            </w:tr>
            <w:tr w14:paraId="2303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1DE2384">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169</w:t>
                  </w:r>
                </w:p>
              </w:tc>
              <w:tc>
                <w:tcPr>
                  <w:tcW w:w="1113" w:type="dxa"/>
                  <w:vMerge w:val="continue"/>
                  <w:tcBorders>
                    <w:left w:val="single" w:color="000000" w:sz="4" w:space="0"/>
                    <w:right w:val="single" w:color="000000" w:sz="4" w:space="0"/>
                  </w:tcBorders>
                  <w:noWrap w:val="0"/>
                  <w:vAlign w:val="center"/>
                </w:tcPr>
                <w:p w14:paraId="7018D68B">
                  <w:pPr>
                    <w:jc w:val="center"/>
                    <w:rPr>
                      <w:rFonts w:hint="default" w:ascii="宋体" w:hAnsi="宋体" w:eastAsia="宋体" w:cs="宋体"/>
                      <w:b/>
                      <w:bCs/>
                      <w:i w:val="0"/>
                      <w:iCs w:val="0"/>
                      <w:color w:val="auto"/>
                      <w:sz w:val="21"/>
                      <w:szCs w:val="21"/>
                      <w:highlight w:val="none"/>
                      <w:u w:val="none"/>
                      <w:lang w:val="en-US" w:eastAsia="zh-CN"/>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E0D7B5B">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天方达体检系统接口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CD0D08A">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天方达体检系统接口</w:t>
                  </w:r>
                </w:p>
              </w:tc>
            </w:tr>
            <w:tr w14:paraId="1C29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02CF559">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170</w:t>
                  </w:r>
                </w:p>
              </w:tc>
              <w:tc>
                <w:tcPr>
                  <w:tcW w:w="1113" w:type="dxa"/>
                  <w:vMerge w:val="continue"/>
                  <w:tcBorders>
                    <w:left w:val="single" w:color="000000" w:sz="4" w:space="0"/>
                    <w:right w:val="single" w:color="000000" w:sz="4" w:space="0"/>
                  </w:tcBorders>
                  <w:noWrap w:val="0"/>
                  <w:vAlign w:val="center"/>
                </w:tcPr>
                <w:p w14:paraId="7DD1E397">
                  <w:pPr>
                    <w:jc w:val="center"/>
                    <w:rPr>
                      <w:rFonts w:hint="eastAsia" w:ascii="宋体" w:hAnsi="宋体" w:eastAsia="宋体" w:cs="宋体"/>
                      <w:b/>
                      <w:bCs/>
                      <w:i w:val="0"/>
                      <w:iCs w:val="0"/>
                      <w:color w:val="auto"/>
                      <w:sz w:val="21"/>
                      <w:szCs w:val="21"/>
                      <w:highlight w:val="none"/>
                      <w:u w:val="none"/>
                      <w:lang w:val="en-US" w:eastAsia="zh-CN"/>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584C246">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流感数据上传接口</w:t>
                  </w:r>
                  <w:r>
                    <w:rPr>
                      <w:rStyle w:val="25"/>
                      <w:rFonts w:hint="default" w:ascii="宋体" w:hAnsi="宋体" w:eastAsia="宋体" w:cs="宋体"/>
                      <w:color w:val="auto"/>
                      <w:highlight w:val="none"/>
                      <w:lang w:val="en-US" w:eastAsia="zh-CN" w:bidi="ar"/>
                    </w:rPr>
                    <w:fldChar w:fldCharType="end"/>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4E9ABEA">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流感数据上传接口</w:t>
                  </w:r>
                  <w:r>
                    <w:rPr>
                      <w:rStyle w:val="25"/>
                      <w:rFonts w:hint="default" w:ascii="宋体" w:hAnsi="宋体" w:eastAsia="宋体" w:cs="宋体"/>
                      <w:color w:val="auto"/>
                      <w:highlight w:val="none"/>
                      <w:lang w:val="en-US" w:eastAsia="zh-CN" w:bidi="ar"/>
                    </w:rPr>
                    <w:fldChar w:fldCharType="end"/>
                  </w:r>
                </w:p>
              </w:tc>
            </w:tr>
            <w:tr w14:paraId="2A00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1E7C508">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171</w:t>
                  </w:r>
                </w:p>
              </w:tc>
              <w:tc>
                <w:tcPr>
                  <w:tcW w:w="1113" w:type="dxa"/>
                  <w:vMerge w:val="continue"/>
                  <w:tcBorders>
                    <w:left w:val="single" w:color="000000" w:sz="4" w:space="0"/>
                    <w:right w:val="single" w:color="000000" w:sz="4" w:space="0"/>
                  </w:tcBorders>
                  <w:noWrap w:val="0"/>
                  <w:vAlign w:val="center"/>
                </w:tcPr>
                <w:p w14:paraId="13C50C14">
                  <w:pPr>
                    <w:jc w:val="center"/>
                    <w:rPr>
                      <w:rFonts w:hint="eastAsia" w:ascii="宋体" w:hAnsi="宋体" w:eastAsia="宋体" w:cs="宋体"/>
                      <w:b/>
                      <w:bCs/>
                      <w:i w:val="0"/>
                      <w:iCs w:val="0"/>
                      <w:color w:val="auto"/>
                      <w:sz w:val="21"/>
                      <w:szCs w:val="21"/>
                      <w:highlight w:val="none"/>
                      <w:u w:val="none"/>
                      <w:lang w:val="en-US" w:eastAsia="zh-CN"/>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495AB78">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发热门诊数据报送接口</w:t>
                  </w:r>
                  <w:r>
                    <w:rPr>
                      <w:rStyle w:val="25"/>
                      <w:rFonts w:hint="default" w:ascii="宋体" w:hAnsi="宋体" w:eastAsia="宋体" w:cs="宋体"/>
                      <w:color w:val="auto"/>
                      <w:highlight w:val="none"/>
                      <w:lang w:val="en-US" w:eastAsia="zh-CN" w:bidi="ar"/>
                    </w:rPr>
                    <w:fldChar w:fldCharType="end"/>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161819A">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发热门诊数据报送接口</w:t>
                  </w:r>
                  <w:r>
                    <w:rPr>
                      <w:rStyle w:val="25"/>
                      <w:rFonts w:hint="default" w:ascii="宋体" w:hAnsi="宋体" w:eastAsia="宋体" w:cs="宋体"/>
                      <w:color w:val="auto"/>
                      <w:highlight w:val="none"/>
                      <w:lang w:val="en-US" w:eastAsia="zh-CN" w:bidi="ar"/>
                    </w:rPr>
                    <w:fldChar w:fldCharType="end"/>
                  </w:r>
                </w:p>
              </w:tc>
            </w:tr>
            <w:tr w14:paraId="1A34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76A2073">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172</w:t>
                  </w:r>
                </w:p>
              </w:tc>
              <w:tc>
                <w:tcPr>
                  <w:tcW w:w="1113" w:type="dxa"/>
                  <w:vMerge w:val="continue"/>
                  <w:tcBorders>
                    <w:left w:val="single" w:color="000000" w:sz="4" w:space="0"/>
                    <w:right w:val="single" w:color="000000" w:sz="4" w:space="0"/>
                  </w:tcBorders>
                  <w:noWrap w:val="0"/>
                  <w:vAlign w:val="center"/>
                </w:tcPr>
                <w:p w14:paraId="46F61ADF">
                  <w:pPr>
                    <w:jc w:val="center"/>
                    <w:rPr>
                      <w:rFonts w:hint="eastAsia" w:ascii="宋体" w:hAnsi="宋体" w:eastAsia="宋体" w:cs="宋体"/>
                      <w:b/>
                      <w:bCs/>
                      <w:i w:val="0"/>
                      <w:iCs w:val="0"/>
                      <w:color w:val="auto"/>
                      <w:sz w:val="21"/>
                      <w:szCs w:val="21"/>
                      <w:highlight w:val="none"/>
                      <w:u w:val="none"/>
                      <w:lang w:val="en-US" w:eastAsia="zh-CN"/>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1095AA5">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电子健康卡接口</w:t>
                  </w:r>
                  <w:r>
                    <w:rPr>
                      <w:rStyle w:val="25"/>
                      <w:rFonts w:hint="default" w:ascii="宋体" w:hAnsi="宋体" w:eastAsia="宋体" w:cs="宋体"/>
                      <w:color w:val="auto"/>
                      <w:highlight w:val="none"/>
                      <w:lang w:val="en-US" w:eastAsia="zh-CN" w:bidi="ar"/>
                    </w:rPr>
                    <w:fldChar w:fldCharType="end"/>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0482288B">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电子健康卡接口</w:t>
                  </w:r>
                  <w:r>
                    <w:rPr>
                      <w:rStyle w:val="25"/>
                      <w:rFonts w:hint="default" w:ascii="宋体" w:hAnsi="宋体" w:eastAsia="宋体" w:cs="宋体"/>
                      <w:color w:val="auto"/>
                      <w:highlight w:val="none"/>
                      <w:lang w:val="en-US" w:eastAsia="zh-CN" w:bidi="ar"/>
                    </w:rPr>
                    <w:fldChar w:fldCharType="end"/>
                  </w:r>
                </w:p>
              </w:tc>
            </w:tr>
            <w:tr w14:paraId="7FA3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468F961">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173</w:t>
                  </w:r>
                </w:p>
              </w:tc>
              <w:tc>
                <w:tcPr>
                  <w:tcW w:w="1113" w:type="dxa"/>
                  <w:vMerge w:val="continue"/>
                  <w:tcBorders>
                    <w:left w:val="single" w:color="000000" w:sz="4" w:space="0"/>
                    <w:right w:val="single" w:color="000000" w:sz="4" w:space="0"/>
                  </w:tcBorders>
                  <w:noWrap w:val="0"/>
                  <w:vAlign w:val="center"/>
                </w:tcPr>
                <w:p w14:paraId="5D106003">
                  <w:pPr>
                    <w:jc w:val="center"/>
                    <w:rPr>
                      <w:rFonts w:hint="eastAsia" w:ascii="宋体" w:hAnsi="宋体" w:eastAsia="宋体" w:cs="宋体"/>
                      <w:b/>
                      <w:bCs/>
                      <w:i w:val="0"/>
                      <w:iCs w:val="0"/>
                      <w:color w:val="auto"/>
                      <w:sz w:val="21"/>
                      <w:szCs w:val="21"/>
                      <w:highlight w:val="none"/>
                      <w:u w:val="none"/>
                      <w:lang w:val="en-US" w:eastAsia="zh-CN"/>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D5845F6">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临床用血数据上传接口</w:t>
                  </w:r>
                  <w:r>
                    <w:rPr>
                      <w:rStyle w:val="25"/>
                      <w:rFonts w:hint="default" w:ascii="宋体" w:hAnsi="宋体" w:eastAsia="宋体" w:cs="宋体"/>
                      <w:color w:val="auto"/>
                      <w:highlight w:val="none"/>
                      <w:lang w:val="en-US" w:eastAsia="zh-CN" w:bidi="ar"/>
                    </w:rPr>
                    <w:fldChar w:fldCharType="end"/>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56B105D">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fldChar w:fldCharType="begin"/>
                  </w:r>
                  <w:r>
                    <w:rPr>
                      <w:rStyle w:val="25"/>
                      <w:rFonts w:hint="eastAsia" w:ascii="宋体" w:hAnsi="宋体" w:eastAsia="宋体" w:cs="宋体"/>
                      <w:color w:val="auto"/>
                      <w:highlight w:val="none"/>
                      <w:lang w:val="en-US" w:eastAsia="zh-CN" w:bidi="ar"/>
                    </w:rPr>
                    <w:instrText xml:space="preserve"> HYPERLINK "javascript:;" </w:instrText>
                  </w:r>
                  <w:r>
                    <w:rPr>
                      <w:rStyle w:val="25"/>
                      <w:rFonts w:hint="eastAsia" w:ascii="宋体" w:hAnsi="宋体" w:eastAsia="宋体" w:cs="宋体"/>
                      <w:color w:val="auto"/>
                      <w:highlight w:val="none"/>
                      <w:lang w:val="en-US" w:eastAsia="zh-CN" w:bidi="ar"/>
                    </w:rPr>
                    <w:fldChar w:fldCharType="separate"/>
                  </w:r>
                  <w:r>
                    <w:rPr>
                      <w:rStyle w:val="25"/>
                      <w:rFonts w:hint="default" w:ascii="宋体" w:hAnsi="宋体" w:eastAsia="宋体" w:cs="宋体"/>
                      <w:color w:val="auto"/>
                      <w:highlight w:val="none"/>
                      <w:lang w:val="en-US" w:eastAsia="zh-CN" w:bidi="ar"/>
                    </w:rPr>
                    <w:t>临床用血数据上传接口</w:t>
                  </w:r>
                  <w:r>
                    <w:rPr>
                      <w:rStyle w:val="25"/>
                      <w:rFonts w:hint="default" w:ascii="宋体" w:hAnsi="宋体" w:eastAsia="宋体" w:cs="宋体"/>
                      <w:color w:val="auto"/>
                      <w:highlight w:val="none"/>
                      <w:lang w:val="en-US" w:eastAsia="zh-CN" w:bidi="ar"/>
                    </w:rPr>
                    <w:fldChar w:fldCharType="end"/>
                  </w:r>
                </w:p>
              </w:tc>
            </w:tr>
            <w:tr w14:paraId="6CD6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628F62B">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174</w:t>
                  </w:r>
                </w:p>
              </w:tc>
              <w:tc>
                <w:tcPr>
                  <w:tcW w:w="1113" w:type="dxa"/>
                  <w:vMerge w:val="continue"/>
                  <w:tcBorders>
                    <w:left w:val="single" w:color="000000" w:sz="4" w:space="0"/>
                    <w:right w:val="single" w:color="000000" w:sz="4" w:space="0"/>
                  </w:tcBorders>
                  <w:noWrap w:val="0"/>
                  <w:vAlign w:val="center"/>
                </w:tcPr>
                <w:p w14:paraId="52F51B0A">
                  <w:pPr>
                    <w:jc w:val="center"/>
                    <w:rPr>
                      <w:rFonts w:hint="eastAsia" w:ascii="宋体" w:hAnsi="宋体" w:eastAsia="宋体" w:cs="宋体"/>
                      <w:b/>
                      <w:bCs/>
                      <w:i w:val="0"/>
                      <w:iCs w:val="0"/>
                      <w:color w:val="auto"/>
                      <w:sz w:val="21"/>
                      <w:szCs w:val="21"/>
                      <w:highlight w:val="none"/>
                      <w:u w:val="none"/>
                      <w:lang w:val="en-US" w:eastAsia="zh-CN"/>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5AAAC5D">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电子票据接口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A452DE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25"/>
                      <w:rFonts w:hint="eastAsia" w:ascii="宋体" w:hAnsi="宋体" w:eastAsia="宋体" w:cs="宋体"/>
                      <w:color w:val="auto"/>
                      <w:highlight w:val="none"/>
                      <w:lang w:val="en-US" w:eastAsia="zh-CN" w:bidi="ar"/>
                    </w:rPr>
                    <w:t>电子票据接口</w:t>
                  </w:r>
                </w:p>
              </w:tc>
            </w:tr>
            <w:tr w14:paraId="049F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2629BC5">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175</w:t>
                  </w:r>
                </w:p>
              </w:tc>
              <w:tc>
                <w:tcPr>
                  <w:tcW w:w="1113" w:type="dxa"/>
                  <w:vMerge w:val="continue"/>
                  <w:tcBorders>
                    <w:left w:val="single" w:color="000000" w:sz="4" w:space="0"/>
                    <w:right w:val="single" w:color="000000" w:sz="4" w:space="0"/>
                  </w:tcBorders>
                  <w:noWrap w:val="0"/>
                  <w:vAlign w:val="center"/>
                </w:tcPr>
                <w:p w14:paraId="4CC223DC">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78C864F">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医保智能监管接口改造</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D5A0FC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医保智能监管接口改造</w:t>
                  </w:r>
                </w:p>
              </w:tc>
            </w:tr>
            <w:tr w14:paraId="643C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57101EBA">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176</w:t>
                  </w:r>
                </w:p>
              </w:tc>
              <w:tc>
                <w:tcPr>
                  <w:tcW w:w="1113" w:type="dxa"/>
                  <w:vMerge w:val="continue"/>
                  <w:tcBorders>
                    <w:left w:val="single" w:color="000000" w:sz="4" w:space="0"/>
                    <w:right w:val="single" w:color="000000" w:sz="4" w:space="0"/>
                  </w:tcBorders>
                  <w:noWrap w:val="0"/>
                  <w:vAlign w:val="center"/>
                </w:tcPr>
                <w:p w14:paraId="59CC3272">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39CF19D">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Style w:val="25"/>
                      <w:rFonts w:hint="eastAsia" w:ascii="宋体" w:hAnsi="宋体" w:eastAsia="宋体" w:cs="宋体"/>
                      <w:color w:val="auto"/>
                      <w:highlight w:val="none"/>
                      <w:lang w:val="en-US" w:eastAsia="zh-CN" w:bidi="ar"/>
                    </w:rPr>
                    <w:t>医保DRG分组特病单议接口、医保结算清单接口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6EE990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医保DRG分组特病单议接口、医保结算清单接口</w:t>
                  </w:r>
                </w:p>
              </w:tc>
            </w:tr>
            <w:tr w14:paraId="2CF6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1BD2150">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177</w:t>
                  </w:r>
                </w:p>
              </w:tc>
              <w:tc>
                <w:tcPr>
                  <w:tcW w:w="1113" w:type="dxa"/>
                  <w:vMerge w:val="continue"/>
                  <w:tcBorders>
                    <w:left w:val="single" w:color="000000" w:sz="4" w:space="0"/>
                    <w:bottom w:val="single" w:color="000000" w:sz="4" w:space="0"/>
                    <w:right w:val="single" w:color="000000" w:sz="4" w:space="0"/>
                  </w:tcBorders>
                  <w:noWrap w:val="0"/>
                  <w:vAlign w:val="center"/>
                </w:tcPr>
                <w:p w14:paraId="3D79BBDB">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8D55C">
                  <w:pPr>
                    <w:keepNext w:val="0"/>
                    <w:keepLines w:val="0"/>
                    <w:widowControl/>
                    <w:suppressLineNumbers w:val="0"/>
                    <w:jc w:val="left"/>
                    <w:textAlignment w:val="center"/>
                    <w:rPr>
                      <w:rFonts w:hint="eastAsia" w:ascii="宋体" w:hAnsi="宋体" w:eastAsia="宋体" w:cs="宋体"/>
                      <w:color w:val="auto"/>
                      <w:kern w:val="2"/>
                      <w:sz w:val="21"/>
                      <w:szCs w:val="21"/>
                      <w:highlight w:val="none"/>
                      <w:u w:val="none"/>
                      <w:lang w:val="en-US" w:eastAsia="zh-CN" w:bidi="ar"/>
                    </w:rPr>
                  </w:pPr>
                  <w:r>
                    <w:rPr>
                      <w:rStyle w:val="25"/>
                      <w:rFonts w:hint="eastAsia" w:ascii="宋体" w:hAnsi="宋体" w:eastAsia="宋体" w:cs="宋体"/>
                      <w:color w:val="auto"/>
                      <w:highlight w:val="none"/>
                      <w:lang w:val="en-US" w:eastAsia="zh-CN" w:bidi="ar"/>
                    </w:rPr>
                    <w:t>国家医保电子处方流转接口</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2AAF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25"/>
                      <w:rFonts w:hint="eastAsia" w:ascii="宋体" w:hAnsi="宋体" w:eastAsia="宋体" w:cs="宋体"/>
                      <w:color w:val="auto"/>
                      <w:highlight w:val="none"/>
                      <w:lang w:val="en-US" w:eastAsia="zh-CN" w:bidi="ar"/>
                    </w:rPr>
                    <w:t>国家医保电子处方流转接口</w:t>
                  </w:r>
                </w:p>
              </w:tc>
            </w:tr>
            <w:tr w14:paraId="45A9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A9034CC">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178</w:t>
                  </w:r>
                </w:p>
              </w:tc>
              <w:tc>
                <w:tcPr>
                  <w:tcW w:w="1113" w:type="dxa"/>
                  <w:vMerge w:val="continue"/>
                  <w:tcBorders>
                    <w:left w:val="single" w:color="000000" w:sz="4" w:space="0"/>
                    <w:bottom w:val="single" w:color="000000" w:sz="4" w:space="0"/>
                    <w:right w:val="single" w:color="000000" w:sz="4" w:space="0"/>
                  </w:tcBorders>
                  <w:noWrap w:val="0"/>
                  <w:vAlign w:val="center"/>
                </w:tcPr>
                <w:p w14:paraId="6F34B6C1">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5234A61">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医保电子凭证接口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497D29D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医保电子凭证接口</w:t>
                  </w:r>
                </w:p>
              </w:tc>
            </w:tr>
            <w:tr w14:paraId="53CC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70FA7CFF">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179</w:t>
                  </w:r>
                </w:p>
              </w:tc>
              <w:tc>
                <w:tcPr>
                  <w:tcW w:w="1113" w:type="dxa"/>
                  <w:vMerge w:val="continue"/>
                  <w:tcBorders>
                    <w:left w:val="single" w:color="000000" w:sz="4" w:space="0"/>
                    <w:bottom w:val="single" w:color="000000" w:sz="4" w:space="0"/>
                    <w:right w:val="single" w:color="000000" w:sz="4" w:space="0"/>
                  </w:tcBorders>
                  <w:noWrap w:val="0"/>
                  <w:vAlign w:val="center"/>
                </w:tcPr>
                <w:p w14:paraId="667EC226">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5CF4610">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食源性疾病监测接口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F3F902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食源性疾病监测接口</w:t>
                  </w:r>
                </w:p>
              </w:tc>
            </w:tr>
            <w:tr w14:paraId="0886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00FE0669">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180</w:t>
                  </w:r>
                </w:p>
              </w:tc>
              <w:tc>
                <w:tcPr>
                  <w:tcW w:w="1113" w:type="dxa"/>
                  <w:vMerge w:val="continue"/>
                  <w:tcBorders>
                    <w:left w:val="single" w:color="000000" w:sz="4" w:space="0"/>
                    <w:bottom w:val="single" w:color="000000" w:sz="4" w:space="0"/>
                    <w:right w:val="single" w:color="000000" w:sz="4" w:space="0"/>
                  </w:tcBorders>
                  <w:noWrap w:val="0"/>
                  <w:vAlign w:val="center"/>
                </w:tcPr>
                <w:p w14:paraId="2C9777D2">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7E62E1A">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异常住院费用病例核查接口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766313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异常住院费用病例核查接口</w:t>
                  </w:r>
                </w:p>
              </w:tc>
            </w:tr>
            <w:tr w14:paraId="554A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30F1F2A1">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181</w:t>
                  </w:r>
                </w:p>
              </w:tc>
              <w:tc>
                <w:tcPr>
                  <w:tcW w:w="1113" w:type="dxa"/>
                  <w:vMerge w:val="continue"/>
                  <w:tcBorders>
                    <w:left w:val="single" w:color="000000" w:sz="4" w:space="0"/>
                    <w:bottom w:val="single" w:color="000000" w:sz="4" w:space="0"/>
                    <w:right w:val="single" w:color="000000" w:sz="4" w:space="0"/>
                  </w:tcBorders>
                  <w:noWrap w:val="0"/>
                  <w:vAlign w:val="center"/>
                </w:tcPr>
                <w:p w14:paraId="4B36D0C5">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AED33F4">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传染病监测接口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59C7D31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传染病监测接口</w:t>
                  </w:r>
                </w:p>
              </w:tc>
            </w:tr>
            <w:tr w14:paraId="438E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69279BD9">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182</w:t>
                  </w:r>
                </w:p>
              </w:tc>
              <w:tc>
                <w:tcPr>
                  <w:tcW w:w="1113" w:type="dxa"/>
                  <w:vMerge w:val="continue"/>
                  <w:tcBorders>
                    <w:left w:val="single" w:color="000000" w:sz="4" w:space="0"/>
                    <w:bottom w:val="single" w:color="000000" w:sz="4" w:space="0"/>
                    <w:right w:val="single" w:color="000000" w:sz="4" w:space="0"/>
                  </w:tcBorders>
                  <w:noWrap w:val="0"/>
                  <w:vAlign w:val="center"/>
                </w:tcPr>
                <w:p w14:paraId="6B89B73D">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1F6227B">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公立医院绩效监测中医病案首页数据上传接口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7B2C28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公立医院绩效监测中医病案首页数据上传接口</w:t>
                  </w:r>
                </w:p>
              </w:tc>
            </w:tr>
            <w:tr w14:paraId="21F3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01" w:type="dxa"/>
                  <w:tcBorders>
                    <w:top w:val="single" w:color="000000" w:sz="4" w:space="0"/>
                    <w:left w:val="single" w:color="000000" w:sz="4" w:space="0"/>
                    <w:bottom w:val="single" w:color="000000" w:sz="4" w:space="0"/>
                    <w:right w:val="single" w:color="000000" w:sz="4" w:space="0"/>
                  </w:tcBorders>
                  <w:noWrap/>
                  <w:vAlign w:val="center"/>
                </w:tcPr>
                <w:p w14:paraId="43BABCA9">
                  <w:pPr>
                    <w:keepNext w:val="0"/>
                    <w:keepLines w:val="0"/>
                    <w:widowControl/>
                    <w:suppressLineNumbers w:val="0"/>
                    <w:jc w:val="center"/>
                    <w:textAlignment w:val="center"/>
                    <w:rPr>
                      <w:rStyle w:val="25"/>
                      <w:rFonts w:hint="default" w:ascii="宋体" w:hAnsi="宋体" w:eastAsia="宋体" w:cs="宋体"/>
                      <w:i w:val="0"/>
                      <w:iCs w:val="0"/>
                      <w:color w:val="auto"/>
                      <w:highlight w:val="none"/>
                      <w:lang w:val="en-US" w:eastAsia="zh-CN" w:bidi="ar"/>
                    </w:rPr>
                  </w:pPr>
                  <w:r>
                    <w:rPr>
                      <w:rStyle w:val="25"/>
                      <w:rFonts w:hint="eastAsia" w:ascii="宋体" w:hAnsi="宋体" w:eastAsia="宋体" w:cs="宋体"/>
                      <w:i w:val="0"/>
                      <w:iCs w:val="0"/>
                      <w:color w:val="auto"/>
                      <w:highlight w:val="none"/>
                      <w:lang w:val="en-US" w:eastAsia="zh-CN" w:bidi="ar"/>
                    </w:rPr>
                    <w:t>183</w:t>
                  </w:r>
                </w:p>
              </w:tc>
              <w:tc>
                <w:tcPr>
                  <w:tcW w:w="1113" w:type="dxa"/>
                  <w:vMerge w:val="continue"/>
                  <w:tcBorders>
                    <w:left w:val="single" w:color="000000" w:sz="4" w:space="0"/>
                    <w:bottom w:val="single" w:color="000000" w:sz="4" w:space="0"/>
                    <w:right w:val="single" w:color="000000" w:sz="4" w:space="0"/>
                  </w:tcBorders>
                  <w:noWrap w:val="0"/>
                  <w:vAlign w:val="center"/>
                </w:tcPr>
                <w:p w14:paraId="69A0D9C6">
                  <w:pPr>
                    <w:jc w:val="center"/>
                    <w:rPr>
                      <w:rFonts w:hint="eastAsia" w:ascii="宋体" w:hAnsi="宋体" w:eastAsia="宋体" w:cs="宋体"/>
                      <w:b/>
                      <w:bCs/>
                      <w:i w:val="0"/>
                      <w:iCs w:val="0"/>
                      <w:color w:val="auto"/>
                      <w:sz w:val="21"/>
                      <w:szCs w:val="21"/>
                      <w:highlight w:val="none"/>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AAE9049">
                  <w:pPr>
                    <w:keepNext w:val="0"/>
                    <w:keepLines w:val="0"/>
                    <w:widowControl/>
                    <w:suppressLineNumbers w:val="0"/>
                    <w:jc w:val="left"/>
                    <w:textAlignment w:val="center"/>
                    <w:rPr>
                      <w:rStyle w:val="25"/>
                      <w:rFonts w:hint="eastAsia" w:ascii="宋体" w:hAnsi="宋体" w:eastAsia="宋体" w:cs="宋体"/>
                      <w:color w:val="auto"/>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外国人永居证接口</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1DDB014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外国人永居证接口</w:t>
                  </w:r>
                </w:p>
              </w:tc>
            </w:tr>
          </w:tbl>
          <w:p w14:paraId="20698F2C">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p>
        </w:tc>
      </w:tr>
      <w:tr w14:paraId="1875BF2A">
        <w:tblPrEx>
          <w:tblCellMar>
            <w:top w:w="0" w:type="dxa"/>
            <w:left w:w="108" w:type="dxa"/>
            <w:bottom w:w="0" w:type="dxa"/>
            <w:right w:w="108" w:type="dxa"/>
          </w:tblCellMar>
        </w:tblPrEx>
        <w:trPr>
          <w:trHeight w:val="1719"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14:paraId="6F0F0A9B">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i w:val="0"/>
                <w:iCs w:val="0"/>
                <w:color w:val="auto"/>
                <w:sz w:val="22"/>
                <w:szCs w:val="22"/>
                <w:highlight w:val="none"/>
                <w:u w:val="none"/>
                <w:lang w:val="en-US" w:eastAsia="zh-CN"/>
              </w:rPr>
              <w:t>2</w:t>
            </w:r>
          </w:p>
        </w:tc>
        <w:tc>
          <w:tcPr>
            <w:tcW w:w="1306" w:type="dxa"/>
            <w:gridSpan w:val="2"/>
            <w:tcBorders>
              <w:top w:val="single" w:color="auto" w:sz="4" w:space="0"/>
              <w:left w:val="nil"/>
              <w:bottom w:val="single" w:color="auto" w:sz="4" w:space="0"/>
              <w:right w:val="single" w:color="auto" w:sz="4" w:space="0"/>
            </w:tcBorders>
            <w:shd w:val="clear" w:color="000000" w:fill="FFFFFF"/>
            <w:vAlign w:val="center"/>
          </w:tcPr>
          <w:p w14:paraId="61753071">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政策性接口包</w:t>
            </w:r>
          </w:p>
        </w:tc>
        <w:tc>
          <w:tcPr>
            <w:tcW w:w="450" w:type="dxa"/>
            <w:tcBorders>
              <w:top w:val="single" w:color="auto" w:sz="4" w:space="0"/>
              <w:left w:val="nil"/>
              <w:bottom w:val="single" w:color="auto" w:sz="4" w:space="0"/>
              <w:right w:val="single" w:color="auto" w:sz="4" w:space="0"/>
            </w:tcBorders>
            <w:shd w:val="clear" w:color="000000" w:fill="FFFFFF"/>
            <w:vAlign w:val="center"/>
          </w:tcPr>
          <w:p w14:paraId="02E090FA">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510" w:type="dxa"/>
            <w:tcBorders>
              <w:top w:val="single" w:color="auto" w:sz="4" w:space="0"/>
              <w:left w:val="nil"/>
              <w:bottom w:val="single" w:color="auto" w:sz="4" w:space="0"/>
              <w:right w:val="single" w:color="auto" w:sz="4" w:space="0"/>
            </w:tcBorders>
            <w:shd w:val="clear" w:color="000000" w:fill="FFFFFF"/>
            <w:vAlign w:val="center"/>
          </w:tcPr>
          <w:p w14:paraId="51953CA0">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i w:val="0"/>
                <w:iCs w:val="0"/>
                <w:color w:val="auto"/>
                <w:sz w:val="22"/>
                <w:szCs w:val="22"/>
                <w:highlight w:val="none"/>
                <w:u w:val="none"/>
                <w:lang w:val="en-US" w:eastAsia="zh-CN"/>
              </w:rPr>
              <w:t>项</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7F9A4322">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273000</w:t>
            </w:r>
          </w:p>
        </w:tc>
        <w:tc>
          <w:tcPr>
            <w:tcW w:w="6233" w:type="dxa"/>
            <w:tcBorders>
              <w:top w:val="single" w:color="auto" w:sz="4" w:space="0"/>
              <w:left w:val="nil"/>
              <w:bottom w:val="single" w:color="auto" w:sz="4" w:space="0"/>
              <w:right w:val="single" w:color="auto" w:sz="4" w:space="0"/>
            </w:tcBorders>
            <w:shd w:val="clear" w:color="000000" w:fill="FFFFFF"/>
            <w:vAlign w:val="center"/>
          </w:tcPr>
          <w:p w14:paraId="399C0A2C">
            <w:pPr>
              <w:tabs>
                <w:tab w:val="left" w:pos="2473"/>
              </w:tabs>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医疗机构信息化建设中不定期需要与政府相关部门（如卫健局、医保局、疾控中心等）的系统做接口，本需求为一个自然年度内采购人接到相关部门通知和要求就医院现有信息系统与政策相关要求进行技术对接以实现相关政策的要求。</w:t>
            </w:r>
          </w:p>
          <w:p w14:paraId="577D867C">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需求范围：约定期内，以采购人发给成交供应商的由政府相关部门发布的政策文件以及技术文档为准，并在成交供应商具备在采购人现有信息系统基础上有能力开发的所有政策接口。</w:t>
            </w:r>
          </w:p>
          <w:p w14:paraId="3D56E1B2">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卫健局下发的对接区域平台接口和由第三方（如银行、运营商等）支付资金要求对接的接口不在本次需求范围内。</w:t>
            </w:r>
          </w:p>
          <w:p w14:paraId="01221D68">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应包括但不限于以下内容：</w:t>
            </w:r>
          </w:p>
          <w:p w14:paraId="5322A13E">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1、考虑到系统兼容性与扩展性，所投产品应基于大型关系型数据库产品，包括但不限于Oracle、SQL Server、MySQL、DB2等。</w:t>
            </w:r>
          </w:p>
          <w:p w14:paraId="2F9CB43B">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2、依据本项目的建设背景和内容，结合医院实际需求和发展需要，提出完整的解决方案。方案必须科学合理、切实可行，体现先进性，具有前瞻性。</w:t>
            </w:r>
          </w:p>
          <w:p w14:paraId="2CD740A7">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3、所提供的应用软件采用C/S、B/S或多层体系结构设计和开发，具有先进性、灵活性，方便维护和扩展。</w:t>
            </w:r>
          </w:p>
          <w:p w14:paraId="1B6A707D">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4、所提供的应用系统必须充分满足医院相关业务和管理需求。</w:t>
            </w:r>
          </w:p>
          <w:p w14:paraId="2BD25474">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接口完成后，医院系统整体性能必须稳定、可靠、高效。在业务高峰时段，客户端业务系统的响应时间不应超过3秒；对海量业务明细数据的操作比如存储、处理、传输、备份、迁移、加工、利用等，不能影响业务系统的正常运行。</w:t>
            </w:r>
          </w:p>
          <w:p w14:paraId="69977191">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接口完成后，系统具有抵御外界环境和人为操作失误的能力。有足够的防护措施，防止非法用户侵入，防止超越权限、误操作和恶意攻击等非法操作。具有操作日志记录功能，记录系统中各人员的所有操作记录。</w:t>
            </w:r>
          </w:p>
          <w:p w14:paraId="6316B64A">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7、接口处理时系统中不同模块协作时需要使用统一的编码规则，除国家、行业已制定标准（例：ICD-10）之外的大量医院内部编码必须制定统一编码规则。各编码要为以后的升级预留空间。</w:t>
            </w:r>
          </w:p>
          <w:p w14:paraId="5F186A54">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8、接口的处理不能妨碍医院原有软件系统易学易用、界面简洁、风格一致的特点。提示清晰、逻辑性强，直观简洁、帮助信息丰富，保证操作人员以最快速度和最少的击键次数完成工作。</w:t>
            </w:r>
          </w:p>
          <w:p w14:paraId="0AF2CFE3">
            <w:pPr>
              <w:tabs>
                <w:tab w:val="left" w:pos="2473"/>
              </w:tabs>
              <w:spacing w:line="360" w:lineRule="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9、在服务期内，成交供应商为采购人提供年度接口服务，原则上不再额外收取接口费用，每个政策性接口单独核算接口费用，开发工作量较大的接口或累计核入的接口金额超出年度接口费15%或15%以上的，经双方友好协商，由采购人适当补偿成交供应商相应的接口费用。若当年实际开发接口数量较少，累计核入的接口金额不足合同金额100%的，经双方友好协商，可适当调整下一年的接口服务金额或数量;</w:t>
            </w:r>
          </w:p>
          <w:p w14:paraId="043ACD69">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10、成交供应商所提供的接口核算成本超过合同总金额10%需要增补合同。</w:t>
            </w:r>
          </w:p>
          <w:p w14:paraId="6C65AAF5">
            <w:pPr>
              <w:tabs>
                <w:tab w:val="left" w:pos="2473"/>
              </w:tabs>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11、按双方确认的文档方案/开发接口程序，超出此接口文档范围的程序修改可能产生的相关费用需另外支付。</w:t>
            </w:r>
          </w:p>
        </w:tc>
      </w:tr>
      <w:tr w14:paraId="5DC5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10128" w:type="dxa"/>
            <w:gridSpan w:val="7"/>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8BF659">
            <w:pPr>
              <w:adjustRightInd/>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bidi="ar"/>
              </w:rPr>
              <w:t>商务要求</w:t>
            </w:r>
          </w:p>
        </w:tc>
      </w:tr>
      <w:tr w14:paraId="5E43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exact"/>
        </w:trPr>
        <w:tc>
          <w:tcPr>
            <w:tcW w:w="55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6C12825">
            <w:pPr>
              <w:spacing w:line="240" w:lineRule="auto"/>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rPr>
              <w:t>1</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2D72BA">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合同签订</w:t>
            </w:r>
            <w:r>
              <w:rPr>
                <w:rFonts w:hint="eastAsia" w:asciiTheme="minorEastAsia" w:hAnsiTheme="minorEastAsia" w:eastAsiaTheme="minorEastAsia" w:cstheme="minorEastAsia"/>
                <w:color w:val="auto"/>
                <w:sz w:val="21"/>
                <w:szCs w:val="21"/>
                <w:highlight w:val="none"/>
                <w:lang w:val="en-US" w:eastAsia="zh-CN"/>
              </w:rPr>
              <w:t>期</w:t>
            </w:r>
          </w:p>
        </w:tc>
        <w:tc>
          <w:tcPr>
            <w:tcW w:w="831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5A8B8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w:t>
            </w:r>
            <w:r>
              <w:rPr>
                <w:rFonts w:hint="eastAsia" w:asciiTheme="minorEastAsia" w:hAnsiTheme="minorEastAsia" w:eastAsiaTheme="minorEastAsia" w:cstheme="minorEastAsia"/>
                <w:color w:val="auto"/>
                <w:sz w:val="21"/>
                <w:szCs w:val="21"/>
                <w:highlight w:val="none"/>
                <w:lang w:val="en-US" w:eastAsia="zh-CN"/>
              </w:rPr>
              <w:t>成交通知书</w:t>
            </w:r>
            <w:r>
              <w:rPr>
                <w:rFonts w:hint="eastAsia" w:asciiTheme="minorEastAsia" w:hAnsiTheme="minorEastAsia" w:eastAsiaTheme="minorEastAsia" w:cstheme="minorEastAsia"/>
                <w:color w:val="auto"/>
                <w:sz w:val="21"/>
                <w:szCs w:val="21"/>
                <w:highlight w:val="none"/>
              </w:rPr>
              <w:t>发出之日起</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日内。</w:t>
            </w:r>
          </w:p>
        </w:tc>
      </w:tr>
      <w:tr w14:paraId="49D9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exact"/>
        </w:trPr>
        <w:tc>
          <w:tcPr>
            <w:tcW w:w="55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F8A847D">
            <w:pPr>
              <w:tabs>
                <w:tab w:val="left" w:pos="180"/>
                <w:tab w:val="left" w:pos="1620"/>
              </w:tabs>
              <w:spacing w:line="24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D43D579">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831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6B084D7">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自合同签订之日起1年。</w:t>
            </w:r>
          </w:p>
        </w:tc>
      </w:tr>
      <w:tr w14:paraId="77BD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exact"/>
        </w:trPr>
        <w:tc>
          <w:tcPr>
            <w:tcW w:w="55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0E6320">
            <w:pPr>
              <w:spacing w:line="24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B379376">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服务地点</w:t>
            </w:r>
          </w:p>
        </w:tc>
        <w:tc>
          <w:tcPr>
            <w:tcW w:w="831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48A43F">
            <w:pPr>
              <w:spacing w:line="240" w:lineRule="auto"/>
              <w:jc w:val="left"/>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北海市，采购人指定地点。</w:t>
            </w:r>
          </w:p>
        </w:tc>
      </w:tr>
      <w:tr w14:paraId="14DE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trPr>
        <w:tc>
          <w:tcPr>
            <w:tcW w:w="55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B05D705">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FDA496A">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报价要求</w:t>
            </w:r>
          </w:p>
        </w:tc>
        <w:tc>
          <w:tcPr>
            <w:tcW w:w="831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CB68342">
            <w:pPr>
              <w:spacing w:line="360" w:lineRule="auto"/>
              <w:jc w:val="left"/>
              <w:rPr>
                <w:rFonts w:hint="eastAsia"/>
                <w:color w:val="auto"/>
                <w:szCs w:val="21"/>
                <w:highlight w:val="none"/>
              </w:rPr>
            </w:pPr>
            <w:r>
              <w:rPr>
                <w:rFonts w:hint="eastAsia"/>
                <w:color w:val="auto"/>
                <w:szCs w:val="21"/>
                <w:highlight w:val="none"/>
              </w:rPr>
              <w:t>报价必须含以下部分，包括：</w:t>
            </w:r>
          </w:p>
          <w:p w14:paraId="32FAB819">
            <w:pPr>
              <w:spacing w:line="360" w:lineRule="auto"/>
              <w:jc w:val="left"/>
              <w:rPr>
                <w:rFonts w:hint="eastAsia"/>
                <w:color w:val="auto"/>
                <w:szCs w:val="21"/>
                <w:highlight w:val="none"/>
              </w:rPr>
            </w:pPr>
            <w:r>
              <w:rPr>
                <w:rFonts w:hint="eastAsia"/>
                <w:color w:val="auto"/>
                <w:szCs w:val="21"/>
                <w:highlight w:val="none"/>
              </w:rPr>
              <w:t>（1）服务的价格；</w:t>
            </w:r>
          </w:p>
          <w:p w14:paraId="191FA6D0">
            <w:pPr>
              <w:spacing w:line="360" w:lineRule="auto"/>
              <w:jc w:val="left"/>
              <w:rPr>
                <w:rFonts w:hint="eastAsia"/>
                <w:color w:val="auto"/>
                <w:szCs w:val="21"/>
                <w:highlight w:val="none"/>
              </w:rPr>
            </w:pPr>
            <w:r>
              <w:rPr>
                <w:rFonts w:hint="eastAsia"/>
                <w:color w:val="auto"/>
                <w:szCs w:val="21"/>
                <w:highlight w:val="none"/>
              </w:rPr>
              <w:t>（2）必要的保险费用和各项税金；</w:t>
            </w:r>
          </w:p>
          <w:p w14:paraId="148AA32E">
            <w:pPr>
              <w:spacing w:line="360" w:lineRule="auto"/>
              <w:jc w:val="left"/>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w:t>
            </w:r>
            <w:r>
              <w:rPr>
                <w:rFonts w:hint="eastAsia"/>
                <w:color w:val="auto"/>
                <w:szCs w:val="21"/>
                <w:highlight w:val="none"/>
                <w:lang w:eastAsia="zh-CN"/>
              </w:rPr>
              <w:t>其他：其他（如技术支持、售后服务、更新升级等费用）：包含相关服务、维修、专用工具、人员薪酬、交通费、调试、技术支持、检测等各项费用的总和。</w:t>
            </w:r>
          </w:p>
        </w:tc>
      </w:tr>
      <w:tr w14:paraId="2F9A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5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CE579AA">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94EB9D">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付款方式</w:t>
            </w:r>
          </w:p>
        </w:tc>
        <w:tc>
          <w:tcPr>
            <w:tcW w:w="831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E4F93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签订合同后</w:t>
            </w:r>
            <w:r>
              <w:rPr>
                <w:rFonts w:hint="eastAsia" w:asciiTheme="minorEastAsia" w:hAnsiTheme="minorEastAsia" w:eastAsiaTheme="minorEastAsia" w:cstheme="minorEastAsia"/>
                <w:color w:val="auto"/>
                <w:sz w:val="21"/>
                <w:szCs w:val="21"/>
                <w:highlight w:val="none"/>
                <w:lang w:eastAsia="zh-CN"/>
              </w:rPr>
              <w:t>10 个工作日内，采购人向成交供应商支付合同成交金额的10% 作为预付款；合同剩余 90% 款项按服务季度平均分为四次支付，每次支付金额为合同总金额22.5%，采购人应于每服务季度届满后的 15 个工作日内支付对应季度款项，成交供应商需在采购人每次付款前，向采购人提交对应的付款申请及服务满意调查报告。</w:t>
            </w:r>
          </w:p>
        </w:tc>
      </w:tr>
      <w:tr w14:paraId="79C6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5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2B71BE3">
            <w:pPr>
              <w:spacing w:line="360" w:lineRule="auto"/>
              <w:jc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6</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C38EE06">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售后技术服务要求</w:t>
            </w:r>
          </w:p>
        </w:tc>
        <w:tc>
          <w:tcPr>
            <w:tcW w:w="831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7CEA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1.服务方式及响应时间要求 </w:t>
            </w:r>
          </w:p>
          <w:p w14:paraId="58F70D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（1）需提供 7*24 小时电话服务 </w:t>
            </w:r>
          </w:p>
          <w:p w14:paraId="11BA51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（2）需提供一对一专项服务。包括专人信息系统的建设、集成、咨询及维护服务等。 </w:t>
            </w:r>
          </w:p>
          <w:p w14:paraId="483918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（3）需在得到采购人允许的情况下，提供网络远程服务，通过远程对故障进行诊断、分析和解决。 </w:t>
            </w:r>
          </w:p>
          <w:p w14:paraId="3D34DF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（4）需提供现场服务，电话、远程解决不了的故障，需根据问题紧急情况及时安排工程师到现场处理。 </w:t>
            </w:r>
          </w:p>
          <w:p w14:paraId="568116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（5）需提供网络交流平台，如 QQ 群等网络聊天群组和网上论坛等，能让各医院管理员与服务提供方的工程师随时交流系统故障问题及咨询。 </w:t>
            </w:r>
          </w:p>
          <w:p w14:paraId="63960F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（6）有重大通告、提醒、产品通用补丁时，需及时通知医院，并提供途径下载。 </w:t>
            </w:r>
          </w:p>
          <w:p w14:paraId="45B390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（7）需有完善的问题受理流程，登记受理工程师、受理时间、完成时间及处理方法等信息，以供备案和查询。 </w:t>
            </w:r>
          </w:p>
          <w:p w14:paraId="258D3F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2.运维服务保障 </w:t>
            </w:r>
          </w:p>
          <w:p w14:paraId="23BDB6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供应商必须具有售后服务能力，有能胜任本项目日常技术维护工作的技术人员，以保证对用户的快速服务响应。 </w:t>
            </w:r>
          </w:p>
          <w:p w14:paraId="30DCDE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3.成果文件要求： </w:t>
            </w:r>
          </w:p>
          <w:p w14:paraId="14A90B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服务期中成交供应商每个季度向采购人出具服务报告；服务期满 12个月后，须向采购人出具当年服务年度报告。</w:t>
            </w:r>
          </w:p>
        </w:tc>
      </w:tr>
      <w:tr w14:paraId="497F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55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197C60">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B98C442">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其他要求</w:t>
            </w:r>
          </w:p>
        </w:tc>
        <w:tc>
          <w:tcPr>
            <w:tcW w:w="831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D71E8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rPr>
              <w:t>1.供应商必须承诺自行提供本项目的所有服务内容，不得转让或转包、分包</w:t>
            </w:r>
            <w:r>
              <w:rPr>
                <w:rFonts w:hint="eastAsia" w:asciiTheme="minorEastAsia" w:hAnsiTheme="minorEastAsia" w:eastAsiaTheme="minorEastAsia" w:cstheme="minorEastAsia"/>
                <w:color w:val="auto"/>
                <w:sz w:val="21"/>
                <w:szCs w:val="21"/>
                <w:highlight w:val="none"/>
                <w:lang w:eastAsia="zh-CN"/>
              </w:rPr>
              <w:t>。</w:t>
            </w:r>
          </w:p>
        </w:tc>
      </w:tr>
    </w:tbl>
    <w:p w14:paraId="6328B09C">
      <w:pPr>
        <w:spacing w:line="360" w:lineRule="auto"/>
        <w:rPr>
          <w:rFonts w:hint="eastAsia"/>
          <w:color w:val="auto"/>
          <w:szCs w:val="21"/>
          <w:highlight w:val="none"/>
        </w:rPr>
      </w:pPr>
    </w:p>
    <w:p w14:paraId="4A264608">
      <w:pPr>
        <w:spacing w:line="360" w:lineRule="auto"/>
        <w:rPr>
          <w:rFonts w:hint="eastAsia"/>
          <w:color w:val="auto"/>
          <w:szCs w:val="21"/>
          <w:highlight w:val="none"/>
        </w:rPr>
      </w:pPr>
    </w:p>
    <w:p w14:paraId="5FDB796D">
      <w:pPr>
        <w:spacing w:line="360" w:lineRule="auto"/>
        <w:rPr>
          <w:rFonts w:hint="eastAsia"/>
          <w:color w:val="auto"/>
          <w:szCs w:val="21"/>
          <w:highlight w:val="none"/>
        </w:rPr>
      </w:pPr>
    </w:p>
    <w:p w14:paraId="77960AE9">
      <w:pPr>
        <w:spacing w:line="360" w:lineRule="auto"/>
        <w:rPr>
          <w:rFonts w:hint="eastAsia"/>
          <w:color w:val="auto"/>
          <w:szCs w:val="21"/>
          <w:highlight w:val="none"/>
        </w:rPr>
      </w:pPr>
    </w:p>
    <w:p w14:paraId="5E27116E">
      <w:pPr>
        <w:spacing w:line="360" w:lineRule="auto"/>
        <w:rPr>
          <w:rFonts w:hint="eastAsia"/>
          <w:color w:val="auto"/>
          <w:szCs w:val="21"/>
          <w:highlight w:val="none"/>
        </w:rPr>
      </w:pPr>
    </w:p>
    <w:p w14:paraId="17162427">
      <w:pPr>
        <w:spacing w:line="360" w:lineRule="auto"/>
        <w:rPr>
          <w:rFonts w:hint="eastAsia"/>
          <w:color w:val="auto"/>
          <w:szCs w:val="21"/>
          <w:highlight w:val="none"/>
        </w:rPr>
      </w:pPr>
    </w:p>
    <w:p w14:paraId="3EB58A7A">
      <w:pPr>
        <w:spacing w:line="360" w:lineRule="auto"/>
        <w:rPr>
          <w:rFonts w:hint="eastAsia"/>
          <w:color w:val="auto"/>
          <w:szCs w:val="21"/>
          <w:highlight w:val="none"/>
        </w:rPr>
      </w:pPr>
    </w:p>
    <w:p w14:paraId="1B8C16AB">
      <w:pPr>
        <w:spacing w:line="360" w:lineRule="auto"/>
        <w:rPr>
          <w:rFonts w:hint="eastAsia"/>
          <w:color w:val="auto"/>
          <w:szCs w:val="21"/>
          <w:highlight w:val="none"/>
        </w:rPr>
      </w:pPr>
    </w:p>
    <w:p w14:paraId="2F781AF7">
      <w:pPr>
        <w:spacing w:line="360" w:lineRule="auto"/>
        <w:rPr>
          <w:rFonts w:hint="eastAsia"/>
          <w:color w:val="auto"/>
          <w:szCs w:val="21"/>
          <w:highlight w:val="none"/>
        </w:rPr>
      </w:pPr>
    </w:p>
    <w:p w14:paraId="714911D0">
      <w:pPr>
        <w:spacing w:line="360" w:lineRule="auto"/>
        <w:rPr>
          <w:rFonts w:hint="eastAsia"/>
          <w:color w:val="auto"/>
          <w:szCs w:val="21"/>
          <w:highlight w:val="none"/>
        </w:rPr>
      </w:pPr>
    </w:p>
    <w:p w14:paraId="756045DE">
      <w:pPr>
        <w:spacing w:line="360" w:lineRule="auto"/>
        <w:rPr>
          <w:rFonts w:hint="eastAsia"/>
          <w:color w:val="auto"/>
          <w:szCs w:val="21"/>
          <w:highlight w:val="none"/>
        </w:rPr>
      </w:pPr>
    </w:p>
    <w:p w14:paraId="35420813">
      <w:pPr>
        <w:spacing w:line="360" w:lineRule="auto"/>
        <w:rPr>
          <w:rFonts w:hint="eastAsia"/>
          <w:color w:val="auto"/>
          <w:szCs w:val="21"/>
          <w:highlight w:val="none"/>
        </w:rPr>
      </w:pPr>
    </w:p>
    <w:p w14:paraId="5B87E464">
      <w:pPr>
        <w:spacing w:line="360" w:lineRule="auto"/>
        <w:rPr>
          <w:rFonts w:hint="eastAsia"/>
          <w:color w:val="auto"/>
          <w:szCs w:val="21"/>
          <w:highlight w:val="none"/>
        </w:rPr>
      </w:pPr>
    </w:p>
    <w:p w14:paraId="4734E8F6">
      <w:pPr>
        <w:spacing w:line="360" w:lineRule="auto"/>
        <w:rPr>
          <w:rFonts w:hint="eastAsia"/>
          <w:color w:val="auto"/>
          <w:szCs w:val="21"/>
          <w:highlight w:val="none"/>
        </w:rPr>
      </w:pPr>
    </w:p>
    <w:p w14:paraId="0448EE46">
      <w:pPr>
        <w:spacing w:line="360" w:lineRule="auto"/>
        <w:rPr>
          <w:rFonts w:hint="eastAsia"/>
          <w:color w:val="auto"/>
          <w:szCs w:val="21"/>
          <w:highlight w:val="none"/>
        </w:rPr>
      </w:pPr>
    </w:p>
    <w:p w14:paraId="0D75458A">
      <w:pPr>
        <w:spacing w:line="360" w:lineRule="auto"/>
        <w:rPr>
          <w:rFonts w:hint="eastAsia"/>
          <w:color w:val="auto"/>
          <w:szCs w:val="21"/>
          <w:highlight w:val="none"/>
        </w:rPr>
      </w:pPr>
    </w:p>
    <w:p w14:paraId="77D56D2A">
      <w:pPr>
        <w:spacing w:line="360" w:lineRule="auto"/>
        <w:rPr>
          <w:rFonts w:hint="eastAsia"/>
          <w:color w:val="auto"/>
          <w:szCs w:val="21"/>
          <w:highlight w:val="none"/>
        </w:rPr>
      </w:pPr>
    </w:p>
    <w:p w14:paraId="346A0B74">
      <w:pPr>
        <w:spacing w:line="360" w:lineRule="auto"/>
        <w:rPr>
          <w:rFonts w:hint="eastAsia"/>
          <w:color w:val="auto"/>
          <w:szCs w:val="21"/>
          <w:highlight w:val="none"/>
        </w:rPr>
      </w:pPr>
    </w:p>
    <w:p w14:paraId="64FCB1B9">
      <w:pPr>
        <w:spacing w:line="360" w:lineRule="auto"/>
        <w:rPr>
          <w:rFonts w:hint="eastAsia"/>
          <w:color w:val="auto"/>
          <w:szCs w:val="21"/>
          <w:highlight w:val="none"/>
        </w:rPr>
      </w:pPr>
    </w:p>
    <w:p w14:paraId="29F1E9C4">
      <w:pPr>
        <w:spacing w:line="360" w:lineRule="auto"/>
        <w:rPr>
          <w:rFonts w:hint="eastAsia"/>
          <w:color w:val="auto"/>
          <w:szCs w:val="21"/>
          <w:highlight w:val="none"/>
        </w:rPr>
      </w:pPr>
    </w:p>
    <w:p w14:paraId="3DB8B557">
      <w:pPr>
        <w:spacing w:line="360" w:lineRule="auto"/>
        <w:rPr>
          <w:rFonts w:hint="eastAsia"/>
          <w:color w:val="auto"/>
          <w:szCs w:val="21"/>
          <w:highlight w:val="none"/>
        </w:rPr>
      </w:pPr>
    </w:p>
    <w:p w14:paraId="79DBE297">
      <w:pPr>
        <w:spacing w:line="360" w:lineRule="auto"/>
        <w:rPr>
          <w:rFonts w:hint="eastAsia"/>
          <w:color w:val="auto"/>
          <w:szCs w:val="21"/>
          <w:highlight w:val="none"/>
        </w:rPr>
      </w:pPr>
    </w:p>
    <w:p w14:paraId="79BE7B67">
      <w:pPr>
        <w:spacing w:line="360" w:lineRule="auto"/>
        <w:rPr>
          <w:rFonts w:hint="eastAsia"/>
          <w:color w:val="auto"/>
          <w:szCs w:val="21"/>
          <w:highlight w:val="none"/>
        </w:rPr>
      </w:pPr>
    </w:p>
    <w:p w14:paraId="75140B80">
      <w:pPr>
        <w:spacing w:line="360" w:lineRule="auto"/>
        <w:rPr>
          <w:rFonts w:hint="eastAsia"/>
          <w:color w:val="auto"/>
          <w:szCs w:val="21"/>
          <w:highlight w:val="none"/>
        </w:rPr>
      </w:pPr>
    </w:p>
    <w:p w14:paraId="7B5DC463">
      <w:pPr>
        <w:spacing w:line="360" w:lineRule="auto"/>
        <w:rPr>
          <w:rFonts w:hint="eastAsia"/>
          <w:color w:val="auto"/>
          <w:szCs w:val="21"/>
          <w:highlight w:val="none"/>
        </w:rPr>
      </w:pPr>
    </w:p>
    <w:p w14:paraId="4D1A65FE">
      <w:pPr>
        <w:spacing w:line="360" w:lineRule="auto"/>
        <w:rPr>
          <w:rFonts w:hint="eastAsia"/>
          <w:color w:val="auto"/>
          <w:szCs w:val="21"/>
          <w:highlight w:val="none"/>
        </w:rPr>
      </w:pPr>
    </w:p>
    <w:p w14:paraId="015097D0">
      <w:pPr>
        <w:spacing w:line="360" w:lineRule="auto"/>
        <w:rPr>
          <w:rFonts w:hint="eastAsia"/>
          <w:color w:val="auto"/>
          <w:szCs w:val="21"/>
          <w:highlight w:val="none"/>
        </w:rPr>
      </w:pPr>
    </w:p>
    <w:p w14:paraId="3B8CFCD6">
      <w:pPr>
        <w:spacing w:line="360" w:lineRule="auto"/>
        <w:rPr>
          <w:rFonts w:hint="eastAsia"/>
          <w:color w:val="auto"/>
          <w:szCs w:val="21"/>
          <w:highlight w:val="none"/>
        </w:rPr>
      </w:pPr>
    </w:p>
    <w:p w14:paraId="6989B8B9">
      <w:pPr>
        <w:spacing w:line="360" w:lineRule="auto"/>
        <w:rPr>
          <w:rFonts w:hint="eastAsia"/>
          <w:color w:val="auto"/>
          <w:szCs w:val="21"/>
          <w:highlight w:val="none"/>
        </w:rPr>
      </w:pPr>
    </w:p>
    <w:p w14:paraId="1D47D600">
      <w:pPr>
        <w:spacing w:line="360" w:lineRule="auto"/>
        <w:rPr>
          <w:rFonts w:hint="eastAsia"/>
          <w:color w:val="auto"/>
          <w:szCs w:val="21"/>
          <w:highlight w:val="none"/>
        </w:rPr>
      </w:pPr>
    </w:p>
    <w:p w14:paraId="781D6CED">
      <w:pPr>
        <w:spacing w:line="360" w:lineRule="auto"/>
        <w:rPr>
          <w:rFonts w:hint="eastAsia"/>
          <w:color w:val="auto"/>
          <w:szCs w:val="21"/>
          <w:highlight w:val="none"/>
        </w:rPr>
      </w:pPr>
    </w:p>
    <w:p w14:paraId="670D97A7">
      <w:pPr>
        <w:spacing w:line="360" w:lineRule="auto"/>
        <w:rPr>
          <w:rFonts w:hint="eastAsia"/>
          <w:color w:val="auto"/>
          <w:szCs w:val="21"/>
          <w:highlight w:val="none"/>
        </w:rPr>
      </w:pPr>
    </w:p>
    <w:p w14:paraId="0F9FB777">
      <w:pPr>
        <w:spacing w:line="360" w:lineRule="auto"/>
        <w:rPr>
          <w:rFonts w:hint="eastAsia"/>
          <w:color w:val="auto"/>
          <w:szCs w:val="21"/>
          <w:highlight w:val="none"/>
        </w:rPr>
      </w:pPr>
    </w:p>
    <w:p w14:paraId="1D81A9BD">
      <w:pPr>
        <w:spacing w:line="528" w:lineRule="exact"/>
        <w:ind w:firstLine="280" w:firstLineChars="100"/>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026DCAFA">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1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color w:val="auto"/>
                <w:szCs w:val="21"/>
                <w:highlight w:val="none"/>
              </w:rPr>
            </w:pPr>
            <w:r>
              <w:rPr>
                <w:rFonts w:hint="eastAsia"/>
                <w:color w:val="auto"/>
                <w:szCs w:val="21"/>
                <w:highlight w:val="none"/>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color w:val="auto"/>
                <w:szCs w:val="21"/>
                <w:highlight w:val="none"/>
              </w:rPr>
            </w:pPr>
            <w:r>
              <w:rPr>
                <w:rFonts w:hint="eastAsia"/>
                <w:color w:val="auto"/>
                <w:szCs w:val="21"/>
                <w:highlight w:val="none"/>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color w:val="auto"/>
                <w:szCs w:val="21"/>
                <w:highlight w:val="none"/>
              </w:rPr>
            </w:pPr>
            <w:r>
              <w:rPr>
                <w:rFonts w:hint="eastAsia"/>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color w:val="auto"/>
                <w:szCs w:val="21"/>
                <w:highlight w:val="none"/>
              </w:rPr>
            </w:pPr>
            <w:r>
              <w:rPr>
                <w:rFonts w:hint="eastAsia"/>
                <w:color w:val="auto"/>
                <w:szCs w:val="21"/>
                <w:highlight w:val="none"/>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color w:val="auto"/>
                <w:szCs w:val="21"/>
                <w:highlight w:val="none"/>
              </w:rPr>
            </w:pPr>
            <w:r>
              <w:rPr>
                <w:rFonts w:hint="eastAsia"/>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color w:val="auto"/>
                <w:szCs w:val="21"/>
                <w:highlight w:val="none"/>
              </w:rPr>
            </w:pPr>
            <w:r>
              <w:rPr>
                <w:rFonts w:hint="eastAsia"/>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color w:val="auto"/>
                <w:szCs w:val="21"/>
                <w:highlight w:val="none"/>
              </w:rPr>
            </w:pPr>
            <w:r>
              <w:rPr>
                <w:rFonts w:hint="eastAsia"/>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color w:val="auto"/>
                <w:szCs w:val="21"/>
                <w:highlight w:val="none"/>
              </w:rPr>
            </w:pPr>
            <w:r>
              <w:rPr>
                <w:rFonts w:hint="eastAsia"/>
                <w:color w:val="auto"/>
                <w:szCs w:val="21"/>
                <w:highlight w:val="none"/>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color w:val="auto"/>
                <w:szCs w:val="21"/>
                <w:highlight w:val="none"/>
              </w:rPr>
            </w:pPr>
            <w:r>
              <w:rPr>
                <w:rFonts w:hint="eastAsia"/>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color w:val="auto"/>
                <w:szCs w:val="21"/>
                <w:highlight w:val="none"/>
              </w:rPr>
            </w:pPr>
            <w:r>
              <w:rPr>
                <w:rFonts w:hint="eastAsia"/>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color w:val="auto"/>
                <w:szCs w:val="21"/>
                <w:highlight w:val="none"/>
              </w:rPr>
            </w:pPr>
            <w:r>
              <w:rPr>
                <w:rFonts w:hint="eastAsia"/>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color w:val="auto"/>
                <w:szCs w:val="21"/>
                <w:highlight w:val="none"/>
              </w:rPr>
            </w:pPr>
            <w:r>
              <w:rPr>
                <w:rFonts w:hint="eastAsia"/>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color w:val="auto"/>
                <w:szCs w:val="21"/>
                <w:highlight w:val="none"/>
              </w:rPr>
            </w:pPr>
            <w:r>
              <w:rPr>
                <w:rFonts w:hint="eastAsia"/>
                <w:color w:val="auto"/>
                <w:szCs w:val="21"/>
                <w:highlight w:val="none"/>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color w:val="auto"/>
                <w:szCs w:val="21"/>
                <w:highlight w:val="none"/>
              </w:rPr>
            </w:pPr>
            <w:r>
              <w:rPr>
                <w:rFonts w:hint="eastAsia"/>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color w:val="auto"/>
                <w:szCs w:val="21"/>
                <w:highlight w:val="none"/>
              </w:rPr>
            </w:pPr>
            <w:r>
              <w:rPr>
                <w:rFonts w:hint="eastAsia"/>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color w:val="auto"/>
                <w:szCs w:val="21"/>
                <w:highlight w:val="none"/>
              </w:rPr>
            </w:pPr>
            <w:r>
              <w:rPr>
                <w:rFonts w:hint="eastAsia"/>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color w:val="auto"/>
                <w:szCs w:val="21"/>
                <w:highlight w:val="none"/>
              </w:rPr>
            </w:pPr>
            <w:r>
              <w:rPr>
                <w:rFonts w:hint="eastAsia"/>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color w:val="auto"/>
                <w:szCs w:val="21"/>
                <w:highlight w:val="none"/>
              </w:rPr>
            </w:pPr>
            <w:r>
              <w:rPr>
                <w:rFonts w:hint="eastAsia"/>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color w:val="auto"/>
                <w:szCs w:val="21"/>
                <w:highlight w:val="none"/>
              </w:rPr>
            </w:pPr>
            <w:r>
              <w:rPr>
                <w:rFonts w:hint="eastAsia"/>
                <w:color w:val="auto"/>
                <w:szCs w:val="21"/>
                <w:highlight w:val="none"/>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color w:val="auto"/>
                <w:szCs w:val="21"/>
                <w:highlight w:val="none"/>
              </w:rPr>
            </w:pPr>
            <w:r>
              <w:rPr>
                <w:rFonts w:hint="eastAsia"/>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color w:val="auto"/>
                <w:szCs w:val="21"/>
                <w:highlight w:val="none"/>
              </w:rPr>
            </w:pPr>
            <w:r>
              <w:rPr>
                <w:rFonts w:hint="eastAsia"/>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color w:val="auto"/>
                <w:szCs w:val="21"/>
                <w:highlight w:val="none"/>
              </w:rPr>
            </w:pPr>
            <w:r>
              <w:rPr>
                <w:rFonts w:hint="eastAsia"/>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color w:val="auto"/>
                <w:szCs w:val="21"/>
                <w:highlight w:val="none"/>
              </w:rPr>
            </w:pPr>
            <w:r>
              <w:rPr>
                <w:rFonts w:hint="eastAsia"/>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color w:val="auto"/>
                <w:szCs w:val="21"/>
                <w:highlight w:val="none"/>
              </w:rPr>
            </w:pPr>
            <w:r>
              <w:rPr>
                <w:rFonts w:hint="eastAsia"/>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color w:val="auto"/>
                <w:szCs w:val="21"/>
                <w:highlight w:val="none"/>
              </w:rPr>
            </w:pPr>
            <w:r>
              <w:rPr>
                <w:rFonts w:hint="eastAsia"/>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color w:val="auto"/>
                <w:szCs w:val="21"/>
                <w:highlight w:val="none"/>
              </w:rPr>
            </w:pPr>
            <w:r>
              <w:rPr>
                <w:rFonts w:hint="eastAsia"/>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color w:val="auto"/>
                <w:szCs w:val="21"/>
                <w:highlight w:val="none"/>
              </w:rPr>
            </w:pPr>
            <w:r>
              <w:rPr>
                <w:rFonts w:hint="eastAsia"/>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color w:val="auto"/>
                <w:szCs w:val="21"/>
                <w:highlight w:val="none"/>
              </w:rPr>
            </w:pPr>
            <w:r>
              <w:rPr>
                <w:rFonts w:hint="eastAsia"/>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color w:val="auto"/>
                <w:szCs w:val="21"/>
                <w:highlight w:val="none"/>
              </w:rPr>
            </w:pPr>
            <w:r>
              <w:rPr>
                <w:rFonts w:hint="eastAsia"/>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color w:val="auto"/>
                <w:szCs w:val="21"/>
                <w:highlight w:val="none"/>
              </w:rPr>
            </w:pPr>
            <w:r>
              <w:rPr>
                <w:rFonts w:hint="eastAsia"/>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color w:val="auto"/>
                <w:szCs w:val="21"/>
                <w:highlight w:val="none"/>
              </w:rPr>
            </w:pPr>
            <w:r>
              <w:rPr>
                <w:rFonts w:hint="eastAsia"/>
                <w:color w:val="auto"/>
                <w:szCs w:val="21"/>
                <w:highlight w:val="none"/>
              </w:rPr>
              <w:t>X＜10</w:t>
            </w:r>
          </w:p>
        </w:tc>
      </w:tr>
    </w:tbl>
    <w:p w14:paraId="3C0158B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70DC7ADB">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2B77FB95">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2"/>
    <w:bookmarkEnd w:id="13"/>
    <w:p w14:paraId="4ADA1E14">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15" w:name="_Toc4115"/>
      <w:r>
        <w:rPr>
          <w:rFonts w:ascii="Times New Roman" w:hAnsi="Times New Roman" w:cs="Times New Roman"/>
          <w:color w:val="auto"/>
          <w:sz w:val="32"/>
          <w:szCs w:val="32"/>
          <w:highlight w:val="none"/>
        </w:rPr>
        <w:t>第三章  供应商须知</w:t>
      </w:r>
      <w:bookmarkEnd w:id="15"/>
      <w:bookmarkStart w:id="16" w:name="_Toc254970526"/>
      <w:bookmarkStart w:id="17" w:name="_Toc254970667"/>
    </w:p>
    <w:p w14:paraId="043203FE">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6"/>
      <w:bookmarkEnd w:id="17"/>
      <w:bookmarkStart w:id="18" w:name="_投标人须知前附表"/>
      <w:bookmarkEnd w:id="18"/>
      <w:bookmarkStart w:id="19" w:name="_Hlk19088833"/>
    </w:p>
    <w:tbl>
      <w:tblPr>
        <w:tblStyle w:val="14"/>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b/>
                <w:color w:val="auto"/>
                <w:szCs w:val="21"/>
                <w:highlight w:val="none"/>
              </w:rPr>
            </w:pPr>
            <w:r>
              <w:rPr>
                <w:b/>
                <w:color w:val="auto"/>
                <w:szCs w:val="21"/>
                <w:highlight w:val="none"/>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ED5854A">
            <w:pPr>
              <w:spacing w:line="300" w:lineRule="exact"/>
              <w:jc w:val="left"/>
              <w:rPr>
                <w:rFonts w:hint="eastAsia"/>
                <w:color w:val="auto"/>
                <w:szCs w:val="21"/>
                <w:highlight w:val="none"/>
                <w:lang w:eastAsia="zh-CN"/>
              </w:rPr>
            </w:pPr>
            <w:r>
              <w:rPr>
                <w:color w:val="auto"/>
                <w:szCs w:val="21"/>
                <w:highlight w:val="none"/>
              </w:rPr>
              <w:t>项目名称：</w:t>
            </w:r>
            <w:r>
              <w:rPr>
                <w:rFonts w:hint="eastAsia"/>
                <w:color w:val="auto"/>
                <w:szCs w:val="21"/>
                <w:highlight w:val="none"/>
                <w:lang w:eastAsia="zh-CN"/>
              </w:rPr>
              <w:t>北海市中医医院信息管理系统运维及政策性接口包服务项目</w:t>
            </w:r>
          </w:p>
          <w:p w14:paraId="171A92C2">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BHZC2026-C3-990010-JDZB</w:t>
            </w:r>
          </w:p>
          <w:p w14:paraId="16312B31">
            <w:pPr>
              <w:spacing w:line="300" w:lineRule="exact"/>
              <w:jc w:val="left"/>
              <w:rPr>
                <w:color w:val="auto"/>
                <w:szCs w:val="21"/>
                <w:highlight w:val="none"/>
              </w:rPr>
            </w:pPr>
            <w:r>
              <w:rPr>
                <w:rFonts w:hint="eastAsia"/>
                <w:color w:val="auto"/>
                <w:szCs w:val="21"/>
                <w:highlight w:val="none"/>
              </w:rPr>
              <w:t>采购计划号：BHZC2025-C3-02621</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color w:val="auto"/>
                <w:szCs w:val="21"/>
                <w:highlight w:val="none"/>
              </w:rPr>
            </w:pPr>
            <w:r>
              <w:rPr>
                <w:rFonts w:hint="eastAsia"/>
                <w:color w:val="auto"/>
                <w:szCs w:val="21"/>
                <w:highlight w:val="none"/>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AE06C67">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b/>
                <w:color w:val="auto"/>
                <w:szCs w:val="21"/>
                <w:highlight w:val="none"/>
              </w:rPr>
            </w:pPr>
            <w:bookmarkStart w:id="20"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color w:val="auto"/>
                <w:szCs w:val="21"/>
                <w:highlight w:val="none"/>
              </w:rPr>
            </w:pPr>
            <w:r>
              <w:rPr>
                <w:rFonts w:hint="eastAsia"/>
                <w:color w:val="auto"/>
                <w:szCs w:val="21"/>
                <w:highlight w:val="none"/>
              </w:rPr>
              <w:t>是否接受联合体详见磋商公告</w:t>
            </w:r>
          </w:p>
        </w:tc>
      </w:tr>
      <w:bookmarkEnd w:id="20"/>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838363">
            <w:pPr>
              <w:pStyle w:val="8"/>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color w:val="auto"/>
                <w:szCs w:val="21"/>
                <w:highlight w:val="none"/>
              </w:rPr>
            </w:pPr>
            <w:r>
              <w:rPr>
                <w:rFonts w:hint="eastAsia"/>
                <w:color w:val="auto"/>
                <w:szCs w:val="21"/>
                <w:highlight w:val="none"/>
              </w:rPr>
              <w:t>是否接受分包详见磋商公告</w:t>
            </w:r>
          </w:p>
        </w:tc>
      </w:tr>
      <w:tr w14:paraId="54655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BC206DD">
            <w:pPr>
              <w:spacing w:line="300" w:lineRule="exact"/>
              <w:jc w:val="center"/>
              <w:rPr>
                <w:b/>
                <w:color w:val="auto"/>
                <w:szCs w:val="21"/>
                <w:highlight w:val="none"/>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28FBE75">
            <w:pPr>
              <w:spacing w:line="300" w:lineRule="exact"/>
              <w:jc w:val="center"/>
              <w:rPr>
                <w:color w:val="auto"/>
                <w:szCs w:val="21"/>
                <w:highlight w:val="none"/>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E58638">
            <w:pPr>
              <w:spacing w:line="300" w:lineRule="exact"/>
              <w:jc w:val="left"/>
              <w:rPr>
                <w:rFonts w:hint="eastAsia"/>
                <w:color w:val="auto"/>
                <w:szCs w:val="21"/>
                <w:highlight w:val="none"/>
              </w:rPr>
            </w:pPr>
            <w:r>
              <w:rPr>
                <w:rFonts w:hint="eastAsia"/>
                <w:color w:val="auto"/>
                <w:szCs w:val="21"/>
                <w:highlight w:val="none"/>
              </w:rPr>
              <w:t>□适用</w:t>
            </w:r>
          </w:p>
          <w:p w14:paraId="35DB3BAF">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color w:val="auto"/>
                <w:szCs w:val="21"/>
                <w:highlight w:val="none"/>
              </w:rPr>
            </w:pPr>
            <w:r>
              <w:rPr>
                <w:color w:val="auto"/>
                <w:szCs w:val="21"/>
                <w:highlight w:val="none"/>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FABB6">
            <w:pPr>
              <w:spacing w:line="300" w:lineRule="exact"/>
              <w:jc w:val="left"/>
              <w:rPr>
                <w:b/>
                <w:bCs/>
                <w:color w:val="auto"/>
                <w:szCs w:val="21"/>
                <w:highlight w:val="none"/>
              </w:rPr>
            </w:pPr>
            <w:r>
              <w:rPr>
                <w:rFonts w:hint="eastAsia" w:hAnsi="宋体"/>
                <w:b/>
                <w:color w:val="auto"/>
                <w:szCs w:val="21"/>
                <w:highlight w:val="none"/>
                <w:shd w:val="clear" w:color="auto" w:fill="FFFFFF"/>
              </w:rPr>
              <w:t>本项目不收取</w:t>
            </w:r>
            <w:r>
              <w:rPr>
                <w:rFonts w:hint="eastAsia" w:hAnsi="宋体"/>
                <w:b/>
                <w:color w:val="auto"/>
                <w:szCs w:val="21"/>
                <w:highlight w:val="none"/>
                <w:shd w:val="clear" w:color="auto" w:fill="FFFFFF"/>
                <w:lang w:val="en-US" w:eastAsia="zh-CN"/>
              </w:rPr>
              <w:t>磋商</w:t>
            </w:r>
            <w:r>
              <w:rPr>
                <w:rFonts w:hint="eastAsia" w:hAnsi="宋体"/>
                <w:b/>
                <w:color w:val="auto"/>
                <w:szCs w:val="21"/>
                <w:highlight w:val="none"/>
                <w:shd w:val="clear" w:color="auto" w:fill="FFFFFF"/>
              </w:rPr>
              <w:t>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ascii="宋体" w:hAnsi="宋体"/>
                <w:color w:val="auto"/>
                <w:szCs w:val="21"/>
                <w:highlight w:val="none"/>
              </w:rPr>
            </w:pPr>
            <w:r>
              <w:rPr>
                <w:rFonts w:hint="eastAsia" w:ascii="宋体" w:hAnsi="宋体"/>
                <w:color w:val="auto"/>
                <w:szCs w:val="21"/>
                <w:highlight w:val="none"/>
              </w:rPr>
              <w:t>本项目</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备份响应文件</w:t>
            </w:r>
          </w:p>
          <w:p w14:paraId="58D946A3">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01A5474">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62CE0EFD">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59B8717D">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3CF6F3D">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4D68B4D">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16F6CF42">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6CD4">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3B634E2F">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2224C">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5264F994">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56226FA3">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7F4703B8">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438DC90D">
            <w:pPr>
              <w:spacing w:line="276" w:lineRule="auto"/>
              <w:rPr>
                <w:rFonts w:hint="eastAsia"/>
                <w:color w:val="auto"/>
                <w:szCs w:val="21"/>
                <w:highlight w:val="none"/>
                <w:lang w:val="en-US" w:eastAsia="zh-CN"/>
              </w:rPr>
            </w:pPr>
            <w:r>
              <w:rPr>
                <w:rFonts w:hint="eastAsia"/>
                <w:color w:val="auto"/>
                <w:szCs w:val="21"/>
                <w:highlight w:val="none"/>
                <w:lang w:val="en-US" w:eastAsia="zh-CN"/>
              </w:rPr>
              <w:t>（4）评审委员会基于专业判断，认为供应商报价过低，有可能影响产品质量或者不能诚信履约的其他情形。</w:t>
            </w:r>
          </w:p>
          <w:p w14:paraId="09203E91">
            <w:pPr>
              <w:pStyle w:val="2"/>
              <w:rPr>
                <w:rFonts w:hint="eastAsia"/>
                <w:color w:val="auto"/>
                <w:sz w:val="21"/>
                <w:szCs w:val="21"/>
                <w:highlight w:val="none"/>
                <w:lang w:val="en-US" w:eastAsia="zh-CN"/>
              </w:rPr>
            </w:pPr>
            <w:r>
              <w:rPr>
                <w:color w:val="auto"/>
                <w:sz w:val="21"/>
                <w:szCs w:val="21"/>
                <w:highlight w:val="none"/>
              </w:rPr>
              <w:sym w:font="Wingdings 2" w:char="00A3"/>
            </w:r>
            <w:r>
              <w:rPr>
                <w:rFonts w:hint="eastAsia"/>
                <w:color w:val="auto"/>
                <w:sz w:val="21"/>
                <w:szCs w:val="21"/>
                <w:highlight w:val="none"/>
                <w:lang w:val="en-US" w:eastAsia="zh-CN"/>
              </w:rPr>
              <w:t>评审中出现下列情形之一的，评审委员会应当启动异常低价响应审查程序</w:t>
            </w:r>
            <w:r>
              <w:rPr>
                <w:rFonts w:hint="eastAsia"/>
                <w:color w:val="auto"/>
                <w:sz w:val="21"/>
                <w:szCs w:val="21"/>
                <w:highlight w:val="none"/>
                <w:lang w:eastAsia="zh-CN"/>
              </w:rPr>
              <w:t>：</w:t>
            </w:r>
          </w:p>
          <w:p w14:paraId="790B1ACB">
            <w:pPr>
              <w:pStyle w:val="2"/>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CD6C402">
            <w:pPr>
              <w:pStyle w:val="2"/>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031B5D0">
            <w:pPr>
              <w:pStyle w:val="2"/>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98EB648">
            <w:pPr>
              <w:spacing w:line="276" w:lineRule="auto"/>
              <w:rPr>
                <w:color w:val="auto"/>
                <w:kern w:val="2"/>
                <w:sz w:val="22"/>
                <w:szCs w:val="22"/>
                <w:highlight w:val="none"/>
                <w:lang w:val="en-US" w:eastAsia="zh-CN" w:bidi="ar-SA"/>
              </w:rPr>
            </w:pPr>
            <w:r>
              <w:rPr>
                <w:rFonts w:hint="eastAsia"/>
                <w:color w:val="auto"/>
                <w:sz w:val="21"/>
                <w:szCs w:val="21"/>
                <w:highlight w:val="none"/>
                <w:lang w:val="en-US" w:eastAsia="zh-CN"/>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B83F004">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C1E1907">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color w:val="auto"/>
                <w:szCs w:val="21"/>
                <w:highlight w:val="none"/>
              </w:rPr>
            </w:pPr>
            <w:r>
              <w:rPr>
                <w:color w:val="auto"/>
                <w:szCs w:val="21"/>
                <w:highlight w:val="none"/>
              </w:rPr>
              <w:t>（1）</w:t>
            </w:r>
            <w:r>
              <w:rPr>
                <w:color w:val="auto"/>
                <w:szCs w:val="20"/>
                <w:highlight w:val="none"/>
              </w:rPr>
              <w:t>代理服务费</w:t>
            </w:r>
          </w:p>
          <w:p w14:paraId="79360631">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 xml:space="preserve">《招标代理服务费管理暂行办法》 </w:t>
            </w:r>
            <w:r>
              <w:rPr>
                <w:rFonts w:hint="eastAsia"/>
                <w:color w:val="auto"/>
                <w:szCs w:val="21"/>
                <w:highlight w:val="none"/>
                <w:lang w:eastAsia="zh-CN"/>
              </w:rPr>
              <w:t>（</w:t>
            </w:r>
            <w:r>
              <w:rPr>
                <w:color w:val="auto"/>
                <w:szCs w:val="21"/>
                <w:highlight w:val="none"/>
              </w:rPr>
              <w:t>计价格﹝2002﹞1980号</w:t>
            </w:r>
            <w:r>
              <w:rPr>
                <w:rFonts w:hint="eastAsia"/>
                <w:color w:val="auto"/>
                <w:szCs w:val="21"/>
                <w:highlight w:val="none"/>
                <w:lang w:eastAsia="zh-CN"/>
              </w:rPr>
              <w:t>）</w:t>
            </w:r>
            <w:r>
              <w:rPr>
                <w:color w:val="auto"/>
                <w:szCs w:val="21"/>
                <w:highlight w:val="none"/>
              </w:rPr>
              <w:t>、《国家发展改革委关于降低部分建设项目收费标准规范收费行为等有关问题的通知》</w:t>
            </w:r>
            <w:r>
              <w:rPr>
                <w:rFonts w:hint="eastAsia"/>
                <w:color w:val="auto"/>
                <w:szCs w:val="21"/>
                <w:highlight w:val="none"/>
                <w:lang w:eastAsia="zh-CN"/>
              </w:rPr>
              <w:t>（</w:t>
            </w:r>
            <w:r>
              <w:rPr>
                <w:color w:val="auto"/>
                <w:szCs w:val="21"/>
                <w:highlight w:val="none"/>
              </w:rPr>
              <w:t>发改价格﹝2011﹞534号</w:t>
            </w:r>
            <w:r>
              <w:rPr>
                <w:rFonts w:hint="eastAsia"/>
                <w:color w:val="auto"/>
                <w:szCs w:val="21"/>
                <w:highlight w:val="none"/>
                <w:lang w:eastAsia="zh-CN"/>
              </w:rPr>
              <w:t>）</w:t>
            </w:r>
            <w:r>
              <w:rPr>
                <w:rFonts w:hint="eastAsia"/>
                <w:color w:val="auto"/>
                <w:szCs w:val="21"/>
                <w:highlight w:val="none"/>
              </w:rPr>
              <w:t>的</w:t>
            </w:r>
            <w:r>
              <w:rPr>
                <w:rFonts w:hint="eastAsia"/>
                <w:color w:val="auto"/>
                <w:szCs w:val="21"/>
                <w:highlight w:val="none"/>
                <w:lang w:val="en-US" w:eastAsia="zh-CN"/>
              </w:rPr>
              <w:t>规定</w:t>
            </w:r>
            <w:r>
              <w:rPr>
                <w:rFonts w:hint="default"/>
                <w:color w:val="auto"/>
                <w:szCs w:val="21"/>
                <w:highlight w:val="none"/>
              </w:rPr>
              <w:t>采用差额定率累进法下浮</w:t>
            </w:r>
            <w:r>
              <w:rPr>
                <w:rFonts w:hint="default"/>
                <w:color w:val="auto"/>
                <w:szCs w:val="21"/>
                <w:highlight w:val="none"/>
                <w:lang w:val="en-US"/>
              </w:rPr>
              <w:t>1</w:t>
            </w:r>
            <w:r>
              <w:rPr>
                <w:rFonts w:hint="default"/>
                <w:color w:val="auto"/>
                <w:szCs w:val="21"/>
                <w:highlight w:val="none"/>
              </w:rPr>
              <w:t>0%计算，代理服务费低于人民币叁仟元整</w:t>
            </w:r>
            <w:r>
              <w:rPr>
                <w:rFonts w:hint="eastAsia"/>
                <w:color w:val="auto"/>
                <w:szCs w:val="21"/>
                <w:highlight w:val="none"/>
                <w:lang w:eastAsia="zh-CN"/>
              </w:rPr>
              <w:t>（</w:t>
            </w:r>
            <w:r>
              <w:rPr>
                <w:rFonts w:hint="default"/>
                <w:color w:val="auto"/>
                <w:szCs w:val="21"/>
                <w:highlight w:val="none"/>
              </w:rPr>
              <w:t>￥3000.00</w:t>
            </w:r>
            <w:r>
              <w:rPr>
                <w:rFonts w:hint="eastAsia"/>
                <w:color w:val="auto"/>
                <w:szCs w:val="21"/>
                <w:highlight w:val="none"/>
                <w:lang w:eastAsia="zh-CN"/>
              </w:rPr>
              <w:t>）</w:t>
            </w:r>
            <w:r>
              <w:rPr>
                <w:rFonts w:hint="default"/>
                <w:color w:val="auto"/>
                <w:szCs w:val="21"/>
                <w:highlight w:val="none"/>
              </w:rPr>
              <w:t>按叁仟元整 (￥3000.00</w:t>
            </w:r>
            <w:r>
              <w:rPr>
                <w:rFonts w:hint="eastAsia"/>
                <w:color w:val="auto"/>
                <w:szCs w:val="21"/>
                <w:highlight w:val="none"/>
                <w:lang w:eastAsia="zh-CN"/>
              </w:rPr>
              <w:t>）</w:t>
            </w:r>
            <w:r>
              <w:rPr>
                <w:rFonts w:hint="default"/>
                <w:color w:val="auto"/>
                <w:szCs w:val="21"/>
                <w:highlight w:val="none"/>
              </w:rPr>
              <w:t>。</w:t>
            </w:r>
            <w:r>
              <w:rPr>
                <w:color w:val="auto"/>
                <w:szCs w:val="21"/>
                <w:highlight w:val="none"/>
              </w:rPr>
              <w:t>具体费率</w:t>
            </w:r>
            <w:r>
              <w:rPr>
                <w:rFonts w:hint="eastAsia"/>
                <w:color w:val="auto"/>
                <w:szCs w:val="21"/>
                <w:highlight w:val="none"/>
              </w:rPr>
              <w:t>如下：</w:t>
            </w:r>
          </w:p>
          <w:p w14:paraId="2421DCA7">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73499B63">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08E08702">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1FB80A8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5746C03D">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12EF95C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32F870E5">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3814533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A71CF0D">
            <w:pPr>
              <w:spacing w:line="300" w:lineRule="exact"/>
              <w:jc w:val="left"/>
              <w:rPr>
                <w:color w:val="auto"/>
                <w:szCs w:val="21"/>
                <w:highlight w:val="none"/>
              </w:rPr>
            </w:pPr>
            <w:r>
              <w:rPr>
                <w:rFonts w:hint="eastAsia"/>
                <w:color w:val="auto"/>
                <w:szCs w:val="21"/>
                <w:highlight w:val="none"/>
              </w:rPr>
              <w:t>……</w:t>
            </w:r>
          </w:p>
          <w:p w14:paraId="2AF23ECE">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A66C886">
            <w:pPr>
              <w:spacing w:line="300" w:lineRule="exact"/>
              <w:jc w:val="left"/>
              <w:rPr>
                <w:color w:val="auto"/>
                <w:szCs w:val="21"/>
                <w:highlight w:val="none"/>
              </w:rPr>
            </w:pPr>
            <w:r>
              <w:rPr>
                <w:color w:val="auto"/>
                <w:szCs w:val="21"/>
                <w:highlight w:val="none"/>
              </w:rPr>
              <w:t>例如：某</w:t>
            </w:r>
            <w:r>
              <w:rPr>
                <w:rFonts w:hint="eastAsia"/>
                <w:color w:val="auto"/>
                <w:szCs w:val="21"/>
                <w:highlight w:val="none"/>
                <w:lang w:val="en-US" w:eastAsia="zh-CN"/>
              </w:rPr>
              <w:t>服务</w:t>
            </w:r>
            <w:r>
              <w:rPr>
                <w:color w:val="auto"/>
                <w:szCs w:val="21"/>
                <w:highlight w:val="none"/>
              </w:rPr>
              <w:t>招标代理业务成交金额为300万元，招标代理服务费金额按如下计算：</w:t>
            </w:r>
          </w:p>
          <w:p w14:paraId="5CBFA20E">
            <w:pPr>
              <w:spacing w:line="300" w:lineRule="exact"/>
              <w:jc w:val="left"/>
              <w:rPr>
                <w:color w:val="auto"/>
                <w:szCs w:val="21"/>
                <w:highlight w:val="none"/>
              </w:rPr>
            </w:pPr>
            <w:r>
              <w:rPr>
                <w:color w:val="auto"/>
                <w:szCs w:val="21"/>
                <w:highlight w:val="none"/>
              </w:rPr>
              <w:t>100万元×1.5%＝1.5万元</w:t>
            </w:r>
          </w:p>
          <w:p w14:paraId="11FA7AE6">
            <w:pPr>
              <w:spacing w:line="300" w:lineRule="exact"/>
              <w:jc w:val="left"/>
              <w:rPr>
                <w:color w:val="auto"/>
                <w:szCs w:val="21"/>
                <w:highlight w:val="none"/>
              </w:rPr>
            </w:pPr>
            <w:r>
              <w:rPr>
                <w:color w:val="auto"/>
                <w:szCs w:val="21"/>
                <w:highlight w:val="none"/>
              </w:rPr>
              <w:t>（300－100）万元×</w:t>
            </w:r>
            <w:r>
              <w:rPr>
                <w:rFonts w:hint="eastAsia"/>
                <w:color w:val="auto"/>
                <w:szCs w:val="21"/>
                <w:highlight w:val="none"/>
                <w:lang w:val="en-US" w:eastAsia="zh-CN"/>
              </w:rPr>
              <w:t>0.8</w:t>
            </w:r>
            <w:r>
              <w:rPr>
                <w:color w:val="auto"/>
                <w:szCs w:val="21"/>
                <w:highlight w:val="none"/>
              </w:rPr>
              <w:t>%＝</w:t>
            </w:r>
            <w:r>
              <w:rPr>
                <w:rFonts w:hint="eastAsia"/>
                <w:color w:val="auto"/>
                <w:szCs w:val="21"/>
                <w:highlight w:val="none"/>
                <w:lang w:val="en-US" w:eastAsia="zh-CN"/>
              </w:rPr>
              <w:t>1.6</w:t>
            </w:r>
            <w:r>
              <w:rPr>
                <w:color w:val="auto"/>
                <w:szCs w:val="21"/>
                <w:highlight w:val="none"/>
              </w:rPr>
              <w:t>万元</w:t>
            </w:r>
          </w:p>
          <w:p w14:paraId="570181B7">
            <w:pPr>
              <w:spacing w:line="300" w:lineRule="exact"/>
              <w:jc w:val="left"/>
              <w:rPr>
                <w:color w:val="auto"/>
                <w:szCs w:val="21"/>
                <w:highlight w:val="none"/>
              </w:rPr>
            </w:pPr>
            <w:r>
              <w:rPr>
                <w:color w:val="auto"/>
                <w:szCs w:val="21"/>
                <w:highlight w:val="none"/>
              </w:rPr>
              <w:t>合计收费＝1.5＋</w:t>
            </w:r>
            <w:r>
              <w:rPr>
                <w:rFonts w:hint="eastAsia"/>
                <w:color w:val="auto"/>
                <w:szCs w:val="21"/>
                <w:highlight w:val="none"/>
                <w:lang w:val="en-US" w:eastAsia="zh-CN"/>
              </w:rPr>
              <w:t>1.6</w:t>
            </w:r>
            <w:r>
              <w:rPr>
                <w:color w:val="auto"/>
                <w:szCs w:val="21"/>
                <w:highlight w:val="none"/>
              </w:rPr>
              <w:t>=</w:t>
            </w:r>
            <w:r>
              <w:rPr>
                <w:rFonts w:hint="eastAsia"/>
                <w:color w:val="auto"/>
                <w:szCs w:val="21"/>
                <w:highlight w:val="none"/>
                <w:lang w:val="en-US" w:eastAsia="zh-CN"/>
              </w:rPr>
              <w:t>3.1</w:t>
            </w:r>
            <w:r>
              <w:rPr>
                <w:color w:val="auto"/>
                <w:szCs w:val="21"/>
                <w:highlight w:val="none"/>
              </w:rPr>
              <w:t>万元</w:t>
            </w:r>
          </w:p>
          <w:p w14:paraId="131514C7">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67932184">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497146F2">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77012928">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59B6D5D3">
            <w:pPr>
              <w:spacing w:line="300" w:lineRule="exact"/>
              <w:jc w:val="left"/>
              <w:rPr>
                <w:rFonts w:hint="eastAsia"/>
                <w:color w:val="auto"/>
                <w:kern w:val="0"/>
                <w:szCs w:val="21"/>
                <w:highlight w:val="none"/>
              </w:rPr>
            </w:pPr>
            <w:r>
              <w:rPr>
                <w:rFonts w:hint="eastAsia"/>
                <w:color w:val="auto"/>
                <w:kern w:val="0"/>
                <w:szCs w:val="21"/>
                <w:highlight w:val="none"/>
              </w:rPr>
              <w:t xml:space="preserve">银行账号：1705012090027723 </w:t>
            </w:r>
            <w:r>
              <w:rPr>
                <w:rFonts w:hint="eastAsia"/>
                <w:color w:val="auto"/>
                <w:kern w:val="0"/>
                <w:szCs w:val="21"/>
                <w:highlight w:val="none"/>
                <w:lang w:eastAsia="zh-CN"/>
              </w:rPr>
              <w:t>（</w:t>
            </w:r>
            <w:r>
              <w:rPr>
                <w:rFonts w:hint="eastAsia"/>
                <w:color w:val="auto"/>
                <w:kern w:val="0"/>
                <w:szCs w:val="21"/>
                <w:highlight w:val="none"/>
              </w:rPr>
              <w:t>联行号 313611017053</w:t>
            </w:r>
            <w:r>
              <w:rPr>
                <w:rFonts w:hint="eastAsia"/>
                <w:color w:val="auto"/>
                <w:kern w:val="0"/>
                <w:szCs w:val="21"/>
                <w:highlight w:val="none"/>
                <w:lang w:eastAsia="zh-CN"/>
              </w:rPr>
              <w:t>）</w:t>
            </w:r>
          </w:p>
          <w:p w14:paraId="0D50F605">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093C97F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616494F">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576AC7CA">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AE94625">
      <w:pPr>
        <w:rPr>
          <w:rFonts w:hint="eastAsia"/>
          <w:color w:val="auto"/>
          <w:highlight w:val="none"/>
        </w:rPr>
      </w:pPr>
    </w:p>
    <w:bookmarkEnd w:id="19"/>
    <w:p w14:paraId="033D9726">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31891C82">
      <w:pPr>
        <w:spacing w:before="120" w:line="320" w:lineRule="atLeast"/>
        <w:ind w:firstLine="422" w:firstLineChars="200"/>
        <w:outlineLvl w:val="2"/>
        <w:rPr>
          <w:b/>
          <w:bCs/>
          <w:color w:val="auto"/>
          <w:kern w:val="0"/>
          <w:szCs w:val="21"/>
          <w:highlight w:val="none"/>
        </w:rPr>
      </w:pPr>
      <w:bookmarkStart w:id="21" w:name="_Toc254970527"/>
      <w:bookmarkStart w:id="22" w:name="_Toc254970668"/>
      <w:r>
        <w:rPr>
          <w:b/>
          <w:bCs/>
          <w:color w:val="auto"/>
          <w:kern w:val="0"/>
          <w:szCs w:val="21"/>
          <w:highlight w:val="none"/>
        </w:rPr>
        <w:t>1.1适用范围</w:t>
      </w:r>
      <w:bookmarkEnd w:id="21"/>
      <w:bookmarkEnd w:id="22"/>
    </w:p>
    <w:p w14:paraId="5BEE876B">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1324098E">
      <w:pPr>
        <w:spacing w:before="120" w:line="320" w:lineRule="atLeast"/>
        <w:ind w:firstLine="422" w:firstLineChars="200"/>
        <w:outlineLvl w:val="2"/>
        <w:rPr>
          <w:b/>
          <w:bCs/>
          <w:color w:val="auto"/>
          <w:kern w:val="0"/>
          <w:szCs w:val="21"/>
          <w:highlight w:val="none"/>
        </w:rPr>
      </w:pPr>
      <w:bookmarkStart w:id="23" w:name="_Toc254970669"/>
      <w:bookmarkStart w:id="24" w:name="_Toc254970528"/>
      <w:r>
        <w:rPr>
          <w:b/>
          <w:bCs/>
          <w:color w:val="auto"/>
          <w:kern w:val="0"/>
          <w:szCs w:val="21"/>
          <w:highlight w:val="none"/>
        </w:rPr>
        <w:t>1.2定义</w:t>
      </w:r>
      <w:bookmarkEnd w:id="23"/>
      <w:bookmarkEnd w:id="24"/>
    </w:p>
    <w:p w14:paraId="60914E69">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04FFA0A9">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55A999A7">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0FCEFBB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9B56E7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5892BBD6">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F90C7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19A1CE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ADC587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2CF817E7">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3613D7D9">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color w:val="auto"/>
          <w:szCs w:val="21"/>
          <w:highlight w:val="none"/>
        </w:rPr>
      </w:pPr>
      <w:bookmarkStart w:id="25"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3280771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B8F8509">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203F6B60">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1A4821E">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D0DA74A">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5CA859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347A0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5"/>
    </w:p>
    <w:p w14:paraId="6510F90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BEA447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9FE97FF">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554E4088">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03DD7FC">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6F17D7C">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0C1506EB">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02E1A11">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0B84B6C">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6B33D3A3">
      <w:pPr>
        <w:spacing w:before="120" w:line="320" w:lineRule="atLeast"/>
        <w:ind w:firstLine="422" w:firstLineChars="200"/>
        <w:outlineLvl w:val="2"/>
        <w:rPr>
          <w:b/>
          <w:bCs/>
          <w:color w:val="auto"/>
          <w:kern w:val="0"/>
          <w:szCs w:val="21"/>
          <w:highlight w:val="none"/>
        </w:rPr>
      </w:pPr>
      <w:bookmarkStart w:id="26" w:name="_Toc254970531"/>
      <w:bookmarkStart w:id="27" w:name="_Toc254970672"/>
      <w:r>
        <w:rPr>
          <w:b/>
          <w:bCs/>
          <w:color w:val="auto"/>
          <w:kern w:val="0"/>
          <w:szCs w:val="21"/>
          <w:highlight w:val="none"/>
        </w:rPr>
        <w:t>1.6现场踏勘及响应费用</w:t>
      </w:r>
      <w:bookmarkEnd w:id="26"/>
      <w:bookmarkEnd w:id="27"/>
    </w:p>
    <w:p w14:paraId="708A979F">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5480B2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2A3106C1">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9484501">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CBC8BD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color w:val="auto"/>
          <w:kern w:val="0"/>
          <w:szCs w:val="21"/>
          <w:highlight w:val="none"/>
        </w:rPr>
      </w:pPr>
      <w:bookmarkStart w:id="28" w:name="_Toc254970673"/>
      <w:bookmarkStart w:id="29" w:name="_Toc254970532"/>
      <w:r>
        <w:rPr>
          <w:b/>
          <w:bCs/>
          <w:color w:val="auto"/>
          <w:kern w:val="0"/>
          <w:szCs w:val="21"/>
          <w:highlight w:val="none"/>
        </w:rPr>
        <w:t>1.8特别说明</w:t>
      </w:r>
      <w:bookmarkEnd w:id="28"/>
      <w:bookmarkEnd w:id="29"/>
    </w:p>
    <w:p w14:paraId="0862C263">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629E1B2">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4572B661">
      <w:pPr>
        <w:spacing w:before="120" w:line="276" w:lineRule="auto"/>
        <w:ind w:firstLine="422" w:firstLineChars="200"/>
        <w:outlineLvl w:val="2"/>
        <w:rPr>
          <w:rFonts w:hint="eastAsia" w:eastAsia="宋体"/>
          <w:b/>
          <w:bCs/>
          <w:color w:val="auto"/>
          <w:kern w:val="0"/>
          <w:szCs w:val="21"/>
          <w:highlight w:val="none"/>
          <w:lang w:eastAsia="zh-CN"/>
        </w:rPr>
      </w:pPr>
      <w:r>
        <w:rPr>
          <w:rFonts w:hint="eastAsia"/>
          <w:b/>
          <w:bCs/>
          <w:color w:val="auto"/>
          <w:kern w:val="0"/>
          <w:szCs w:val="21"/>
          <w:highlight w:val="none"/>
        </w:rPr>
        <w:t>1</w:t>
      </w:r>
      <w:r>
        <w:rPr>
          <w:b/>
          <w:bCs/>
          <w:color w:val="auto"/>
          <w:kern w:val="0"/>
          <w:szCs w:val="21"/>
          <w:highlight w:val="none"/>
        </w:rPr>
        <w:t>.</w:t>
      </w:r>
      <w:r>
        <w:rPr>
          <w:rFonts w:hint="eastAsia" w:ascii="Times New Roman" w:eastAsia="宋体"/>
          <w:b/>
          <w:bCs/>
          <w:color w:val="auto"/>
          <w:kern w:val="0"/>
          <w:szCs w:val="21"/>
          <w:highlight w:val="none"/>
          <w:lang w:val="en-US" w:eastAsia="zh-CN"/>
        </w:rPr>
        <w:t xml:space="preserve">9 </w:t>
      </w:r>
      <w:r>
        <w:rPr>
          <w:rFonts w:hint="eastAsia"/>
          <w:b/>
          <w:bCs/>
          <w:color w:val="auto"/>
          <w:kern w:val="0"/>
          <w:szCs w:val="21"/>
          <w:highlight w:val="none"/>
        </w:rPr>
        <w:t>对本国产品的支持政策</w:t>
      </w:r>
      <w:r>
        <w:rPr>
          <w:rFonts w:hint="eastAsia"/>
          <w:b/>
          <w:bCs/>
          <w:color w:val="auto"/>
          <w:kern w:val="0"/>
          <w:szCs w:val="21"/>
          <w:highlight w:val="none"/>
          <w:lang w:eastAsia="zh-CN"/>
        </w:rPr>
        <w:t>：</w:t>
      </w:r>
      <w:r>
        <w:rPr>
          <w:rFonts w:hint="eastAsia"/>
          <w:b/>
          <w:bCs/>
          <w:color w:val="auto"/>
          <w:kern w:val="0"/>
          <w:szCs w:val="21"/>
          <w:highlight w:val="none"/>
          <w:lang w:val="en-US" w:eastAsia="zh-CN"/>
        </w:rPr>
        <w:t>本项目不适用</w:t>
      </w:r>
    </w:p>
    <w:p w14:paraId="5B480077">
      <w:pPr>
        <w:pStyle w:val="2"/>
        <w:jc w:val="center"/>
        <w:rPr>
          <w:rFonts w:hint="default" w:eastAsia="宋体"/>
          <w:color w:val="auto"/>
          <w:highlight w:val="none"/>
          <w:lang w:val="en-US" w:eastAsia="zh-CN"/>
        </w:rPr>
      </w:pPr>
    </w:p>
    <w:p w14:paraId="7A3DE1B9">
      <w:pPr>
        <w:spacing w:before="120" w:line="320" w:lineRule="atLeast"/>
        <w:ind w:left="2" w:leftChars="1" w:firstLine="422" w:firstLineChars="200"/>
        <w:outlineLvl w:val="1"/>
        <w:rPr>
          <w:b/>
          <w:bCs/>
          <w:color w:val="auto"/>
          <w:kern w:val="0"/>
          <w:szCs w:val="21"/>
          <w:highlight w:val="none"/>
        </w:rPr>
      </w:pPr>
      <w:bookmarkStart w:id="30" w:name="_Toc254970675"/>
      <w:bookmarkStart w:id="31" w:name="_Toc254970534"/>
      <w:r>
        <w:rPr>
          <w:b/>
          <w:bCs/>
          <w:color w:val="auto"/>
          <w:kern w:val="0"/>
          <w:szCs w:val="21"/>
          <w:highlight w:val="none"/>
        </w:rPr>
        <w:t>2．采购文件</w:t>
      </w:r>
      <w:bookmarkEnd w:id="30"/>
      <w:bookmarkEnd w:id="31"/>
    </w:p>
    <w:p w14:paraId="56D7A6D6">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5E340189">
      <w:pPr>
        <w:spacing w:before="120" w:line="320" w:lineRule="atLeast"/>
        <w:ind w:firstLine="420" w:firstLineChars="200"/>
        <w:rPr>
          <w:color w:val="auto"/>
          <w:szCs w:val="21"/>
          <w:highlight w:val="none"/>
        </w:rPr>
      </w:pPr>
      <w:r>
        <w:rPr>
          <w:color w:val="auto"/>
          <w:szCs w:val="21"/>
          <w:highlight w:val="none"/>
        </w:rPr>
        <w:t>第一章 磋商公告</w:t>
      </w:r>
    </w:p>
    <w:p w14:paraId="603B673B">
      <w:pPr>
        <w:spacing w:before="120" w:line="320" w:lineRule="atLeast"/>
        <w:ind w:firstLine="420" w:firstLineChars="200"/>
        <w:rPr>
          <w:color w:val="auto"/>
          <w:szCs w:val="21"/>
          <w:highlight w:val="none"/>
        </w:rPr>
      </w:pPr>
      <w:r>
        <w:rPr>
          <w:color w:val="auto"/>
          <w:szCs w:val="21"/>
          <w:highlight w:val="none"/>
        </w:rPr>
        <w:t>第二章 采购需求</w:t>
      </w:r>
    </w:p>
    <w:p w14:paraId="73E754B5">
      <w:pPr>
        <w:spacing w:before="120" w:line="320" w:lineRule="atLeast"/>
        <w:ind w:firstLine="420" w:firstLineChars="200"/>
        <w:rPr>
          <w:color w:val="auto"/>
          <w:szCs w:val="21"/>
          <w:highlight w:val="none"/>
        </w:rPr>
      </w:pPr>
      <w:r>
        <w:rPr>
          <w:color w:val="auto"/>
          <w:szCs w:val="21"/>
          <w:highlight w:val="none"/>
        </w:rPr>
        <w:t>第三章 供应商须知</w:t>
      </w:r>
    </w:p>
    <w:p w14:paraId="1FD7A905">
      <w:pPr>
        <w:spacing w:before="120" w:line="320" w:lineRule="atLeast"/>
        <w:ind w:firstLine="420" w:firstLineChars="200"/>
        <w:rPr>
          <w:color w:val="auto"/>
          <w:szCs w:val="21"/>
          <w:highlight w:val="none"/>
        </w:rPr>
      </w:pPr>
      <w:r>
        <w:rPr>
          <w:color w:val="auto"/>
          <w:szCs w:val="21"/>
          <w:highlight w:val="none"/>
        </w:rPr>
        <w:t>第四章 评审方法及标准</w:t>
      </w:r>
    </w:p>
    <w:p w14:paraId="71DDF041">
      <w:pPr>
        <w:spacing w:before="120" w:line="320" w:lineRule="atLeast"/>
        <w:ind w:firstLine="420" w:firstLineChars="200"/>
        <w:rPr>
          <w:color w:val="auto"/>
          <w:szCs w:val="21"/>
          <w:highlight w:val="none"/>
        </w:rPr>
      </w:pPr>
      <w:r>
        <w:rPr>
          <w:color w:val="auto"/>
          <w:szCs w:val="21"/>
          <w:highlight w:val="none"/>
        </w:rPr>
        <w:t>第五章 合同主要条款格式</w:t>
      </w:r>
    </w:p>
    <w:p w14:paraId="5492420C">
      <w:pPr>
        <w:spacing w:before="120" w:line="320" w:lineRule="atLeast"/>
        <w:ind w:firstLine="420" w:firstLineChars="200"/>
        <w:rPr>
          <w:color w:val="auto"/>
          <w:szCs w:val="21"/>
          <w:highlight w:val="none"/>
        </w:rPr>
      </w:pPr>
      <w:r>
        <w:rPr>
          <w:color w:val="auto"/>
          <w:szCs w:val="21"/>
          <w:highlight w:val="none"/>
        </w:rPr>
        <w:t>第六章 响应文件格式</w:t>
      </w:r>
    </w:p>
    <w:p w14:paraId="3BD39CA8">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24D3259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3D2F2A0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7DED9A6">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4C139BC4">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color w:val="auto"/>
          <w:kern w:val="0"/>
          <w:szCs w:val="21"/>
          <w:highlight w:val="none"/>
        </w:rPr>
      </w:pPr>
      <w:bookmarkStart w:id="32" w:name="_Toc254970676"/>
      <w:bookmarkStart w:id="33" w:name="_Toc254970535"/>
      <w:r>
        <w:rPr>
          <w:b/>
          <w:bCs/>
          <w:color w:val="auto"/>
          <w:kern w:val="0"/>
          <w:szCs w:val="21"/>
          <w:highlight w:val="none"/>
        </w:rPr>
        <w:t>3．响应文件</w:t>
      </w:r>
      <w:bookmarkEnd w:id="32"/>
      <w:bookmarkEnd w:id="33"/>
    </w:p>
    <w:p w14:paraId="424FFAEA">
      <w:pPr>
        <w:spacing w:before="120" w:line="320" w:lineRule="atLeast"/>
        <w:ind w:firstLine="422" w:firstLineChars="200"/>
        <w:outlineLvl w:val="2"/>
        <w:rPr>
          <w:b/>
          <w:bCs/>
          <w:color w:val="auto"/>
          <w:kern w:val="0"/>
          <w:szCs w:val="21"/>
          <w:highlight w:val="none"/>
        </w:rPr>
      </w:pPr>
      <w:bookmarkStart w:id="34" w:name="_Toc254970536"/>
      <w:bookmarkStart w:id="35" w:name="_Toc254970677"/>
      <w:r>
        <w:rPr>
          <w:b/>
          <w:bCs/>
          <w:color w:val="auto"/>
          <w:kern w:val="0"/>
          <w:szCs w:val="21"/>
          <w:highlight w:val="none"/>
        </w:rPr>
        <w:t>3.1响应文件的组成</w:t>
      </w:r>
      <w:bookmarkEnd w:id="34"/>
      <w:bookmarkEnd w:id="35"/>
    </w:p>
    <w:p w14:paraId="5006F00C">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3A2FC4C0">
      <w:pPr>
        <w:spacing w:before="120" w:line="320" w:lineRule="atLeast"/>
        <w:ind w:firstLine="422" w:firstLineChars="200"/>
        <w:outlineLvl w:val="2"/>
        <w:rPr>
          <w:b/>
          <w:bCs/>
          <w:color w:val="auto"/>
          <w:kern w:val="0"/>
          <w:szCs w:val="21"/>
          <w:highlight w:val="none"/>
        </w:rPr>
      </w:pPr>
      <w:bookmarkStart w:id="36" w:name="_Toc254970537"/>
      <w:bookmarkStart w:id="37" w:name="_Toc254970678"/>
      <w:r>
        <w:rPr>
          <w:b/>
          <w:color w:val="auto"/>
          <w:szCs w:val="21"/>
          <w:highlight w:val="none"/>
        </w:rPr>
        <w:t>3.2</w:t>
      </w:r>
      <w:r>
        <w:rPr>
          <w:b/>
          <w:bCs/>
          <w:color w:val="auto"/>
          <w:kern w:val="0"/>
          <w:szCs w:val="21"/>
          <w:highlight w:val="none"/>
        </w:rPr>
        <w:t>响应文件的语言及计量</w:t>
      </w:r>
      <w:bookmarkEnd w:id="36"/>
      <w:bookmarkEnd w:id="37"/>
    </w:p>
    <w:p w14:paraId="60061A74">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color w:val="auto"/>
          <w:kern w:val="0"/>
          <w:szCs w:val="21"/>
          <w:highlight w:val="none"/>
        </w:rPr>
      </w:pPr>
      <w:bookmarkStart w:id="38" w:name="_Toc254970679"/>
      <w:bookmarkStart w:id="39" w:name="_Toc254970538"/>
      <w:r>
        <w:rPr>
          <w:b/>
          <w:bCs/>
          <w:color w:val="auto"/>
          <w:kern w:val="0"/>
          <w:szCs w:val="21"/>
          <w:highlight w:val="none"/>
        </w:rPr>
        <w:t>3.3响应报价</w:t>
      </w:r>
      <w:bookmarkEnd w:id="38"/>
      <w:bookmarkEnd w:id="39"/>
    </w:p>
    <w:p w14:paraId="243313A2">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5D94AFC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20980138">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5C6AE565">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1FB63132">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04B2D407">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9241475">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5B4AB222">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color w:val="auto"/>
          <w:kern w:val="0"/>
          <w:szCs w:val="21"/>
          <w:highlight w:val="none"/>
        </w:rPr>
      </w:pPr>
      <w:bookmarkStart w:id="40" w:name="_Toc254970682"/>
      <w:bookmarkStart w:id="41" w:name="_Toc254970541"/>
      <w:r>
        <w:rPr>
          <w:b/>
          <w:bCs/>
          <w:color w:val="auto"/>
          <w:kern w:val="0"/>
          <w:szCs w:val="21"/>
          <w:highlight w:val="none"/>
        </w:rPr>
        <w:t>3.5磋商保证金</w:t>
      </w:r>
      <w:bookmarkEnd w:id="40"/>
      <w:bookmarkEnd w:id="41"/>
    </w:p>
    <w:p w14:paraId="76A5BA61">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26850CE8">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1A0415F0">
      <w:pPr>
        <w:numPr>
          <w:ilvl w:val="0"/>
          <w:numId w:val="2"/>
        </w:numPr>
        <w:spacing w:before="120" w:line="320" w:lineRule="atLeast"/>
        <w:rPr>
          <w:color w:val="auto"/>
          <w:szCs w:val="21"/>
          <w:highlight w:val="none"/>
        </w:rPr>
      </w:pPr>
      <w:r>
        <w:rPr>
          <w:color w:val="auto"/>
          <w:szCs w:val="21"/>
          <w:highlight w:val="none"/>
        </w:rPr>
        <w:t>供应商在响应有效期内撤销响应文件的；</w:t>
      </w:r>
    </w:p>
    <w:p w14:paraId="3D984973">
      <w:pPr>
        <w:numPr>
          <w:ilvl w:val="0"/>
          <w:numId w:val="2"/>
        </w:numPr>
        <w:spacing w:before="120" w:line="320" w:lineRule="atLeast"/>
        <w:rPr>
          <w:color w:val="auto"/>
          <w:szCs w:val="21"/>
          <w:highlight w:val="none"/>
        </w:rPr>
      </w:pPr>
      <w:r>
        <w:rPr>
          <w:color w:val="auto"/>
          <w:szCs w:val="21"/>
          <w:highlight w:val="none"/>
        </w:rPr>
        <w:t>供应商在响应过程中弄虚作假，提供虚假材料的；</w:t>
      </w:r>
    </w:p>
    <w:p w14:paraId="6FA251B6">
      <w:pPr>
        <w:numPr>
          <w:ilvl w:val="0"/>
          <w:numId w:val="2"/>
        </w:numPr>
        <w:spacing w:before="120" w:line="320" w:lineRule="atLeast"/>
        <w:rPr>
          <w:color w:val="auto"/>
          <w:szCs w:val="21"/>
          <w:highlight w:val="none"/>
        </w:rPr>
      </w:pPr>
      <w:r>
        <w:rPr>
          <w:color w:val="auto"/>
          <w:szCs w:val="21"/>
          <w:highlight w:val="none"/>
        </w:rPr>
        <w:t>成交供应商无正当理由不与采购人签订合同的；</w:t>
      </w:r>
    </w:p>
    <w:p w14:paraId="546288E7">
      <w:pPr>
        <w:numPr>
          <w:ilvl w:val="0"/>
          <w:numId w:val="2"/>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369DC5AB">
      <w:pPr>
        <w:numPr>
          <w:ilvl w:val="0"/>
          <w:numId w:val="2"/>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8A0613F">
      <w:pPr>
        <w:numPr>
          <w:ilvl w:val="0"/>
          <w:numId w:val="2"/>
        </w:numPr>
        <w:spacing w:before="120" w:line="320" w:lineRule="atLeast"/>
        <w:rPr>
          <w:color w:val="auto"/>
          <w:szCs w:val="21"/>
          <w:highlight w:val="none"/>
        </w:rPr>
      </w:pPr>
      <w:r>
        <w:rPr>
          <w:color w:val="auto"/>
          <w:szCs w:val="21"/>
          <w:highlight w:val="none"/>
        </w:rPr>
        <w:t>拒绝履行合同义务的；</w:t>
      </w:r>
    </w:p>
    <w:p w14:paraId="286DCE11">
      <w:pPr>
        <w:numPr>
          <w:ilvl w:val="0"/>
          <w:numId w:val="2"/>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15C03DDF">
      <w:pPr>
        <w:spacing w:before="120" w:line="320" w:lineRule="atLeast"/>
        <w:ind w:firstLine="422" w:firstLineChars="200"/>
        <w:outlineLvl w:val="2"/>
        <w:rPr>
          <w:b/>
          <w:bCs/>
          <w:color w:val="auto"/>
          <w:kern w:val="0"/>
          <w:szCs w:val="21"/>
          <w:highlight w:val="none"/>
        </w:rPr>
      </w:pPr>
      <w:bookmarkStart w:id="42" w:name="_Toc254970542"/>
      <w:bookmarkStart w:id="43" w:name="_Toc254970683"/>
      <w:r>
        <w:rPr>
          <w:b/>
          <w:bCs/>
          <w:color w:val="auto"/>
          <w:kern w:val="0"/>
          <w:szCs w:val="21"/>
          <w:highlight w:val="none"/>
        </w:rPr>
        <w:t>3.6响应文件的</w:t>
      </w:r>
      <w:bookmarkEnd w:id="42"/>
      <w:bookmarkEnd w:id="43"/>
      <w:r>
        <w:rPr>
          <w:b/>
          <w:bCs/>
          <w:color w:val="auto"/>
          <w:kern w:val="0"/>
          <w:szCs w:val="21"/>
          <w:highlight w:val="none"/>
        </w:rPr>
        <w:t>编制要求</w:t>
      </w:r>
    </w:p>
    <w:p w14:paraId="6CD325AE">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95077F3">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42541D2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B41A96B">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0B05760">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color w:val="auto"/>
          <w:szCs w:val="21"/>
          <w:highlight w:val="none"/>
        </w:rPr>
      </w:pPr>
      <w:bookmarkStart w:id="44" w:name="_Toc254970544"/>
      <w:bookmarkStart w:id="45"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auto"/>
          <w:szCs w:val="21"/>
          <w:highlight w:val="none"/>
        </w:rPr>
      </w:pPr>
      <w:bookmarkStart w:id="46"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7"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7"/>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6"/>
    </w:p>
    <w:p w14:paraId="3F9545E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4"/>
      <w:bookmarkEnd w:id="45"/>
    </w:p>
    <w:p w14:paraId="794C7061">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6BAA310E">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2222E543">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CB9ABA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47DB4B57">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0CF453F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8" w:name="_Hlk106639817"/>
      <w:r>
        <w:rPr>
          <w:rFonts w:hint="eastAsia"/>
          <w:color w:val="auto"/>
          <w:highlight w:val="none"/>
        </w:rPr>
        <w:t>通知后供应商仍未在上述规定时间内解密响应文件</w:t>
      </w:r>
      <w:bookmarkEnd w:id="48"/>
      <w:r>
        <w:rPr>
          <w:rFonts w:hint="eastAsia"/>
          <w:color w:val="auto"/>
          <w:szCs w:val="21"/>
          <w:highlight w:val="none"/>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49"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9"/>
    <w:p w14:paraId="1CCF037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17BCFD4A">
      <w:pPr>
        <w:spacing w:before="120" w:line="320" w:lineRule="atLeast"/>
        <w:ind w:firstLine="420" w:firstLineChars="200"/>
        <w:rPr>
          <w:color w:val="auto"/>
          <w:szCs w:val="21"/>
          <w:highlight w:val="none"/>
        </w:rPr>
      </w:pPr>
      <w:r>
        <w:rPr>
          <w:color w:val="auto"/>
          <w:szCs w:val="21"/>
          <w:highlight w:val="none"/>
        </w:rPr>
        <w:t>4.2.5截标结束。</w:t>
      </w:r>
    </w:p>
    <w:p w14:paraId="6A906B65">
      <w:pPr>
        <w:pStyle w:val="9"/>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55E9E3E8">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2BA3632">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7C3ED0E3">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071EA3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65A26316">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5B1247B2">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266FF001">
      <w:pPr>
        <w:spacing w:before="120" w:line="320" w:lineRule="atLeast"/>
        <w:ind w:firstLine="420" w:firstLineChars="200"/>
        <w:rPr>
          <w:color w:val="auto"/>
          <w:szCs w:val="21"/>
          <w:highlight w:val="none"/>
        </w:rPr>
      </w:pPr>
      <w:bookmarkStart w:id="50" w:name="_Toc254970545"/>
      <w:bookmarkStart w:id="51" w:name="_Toc254970686"/>
      <w:r>
        <w:rPr>
          <w:color w:val="auto"/>
          <w:szCs w:val="21"/>
          <w:highlight w:val="none"/>
        </w:rPr>
        <w:t>4.4.3样品封存或退还的说明请见第六章响应文件格式所附样品递交表。</w:t>
      </w:r>
    </w:p>
    <w:p w14:paraId="4485B3B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5ACEB3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7F02DF8A">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226EA991">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0"/>
    <w:bookmarkEnd w:id="51"/>
    <w:p w14:paraId="2D0FF68B">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37AF944C">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F2AF47A">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7F1CBE66">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A276E1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FF51EFF">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7F1C0DF0">
      <w:pPr>
        <w:spacing w:before="120" w:line="320" w:lineRule="atLeast"/>
        <w:ind w:firstLine="420" w:firstLineChars="200"/>
        <w:rPr>
          <w:color w:val="auto"/>
          <w:highlight w:val="none"/>
        </w:rPr>
      </w:pPr>
      <w:r>
        <w:rPr>
          <w:color w:val="auto"/>
          <w:highlight w:val="none"/>
        </w:rPr>
        <w:t>6.</w:t>
      </w:r>
      <w:bookmarkStart w:id="52" w:name="_Hlk80956880"/>
      <w:bookmarkStart w:id="53" w:name="_Hlk19175507"/>
      <w:r>
        <w:rPr>
          <w:color w:val="auto"/>
          <w:highlight w:val="none"/>
        </w:rPr>
        <w:t>3.1</w:t>
      </w:r>
      <w:r>
        <w:rPr>
          <w:rFonts w:hint="eastAsia"/>
          <w:color w:val="auto"/>
          <w:highlight w:val="none"/>
        </w:rPr>
        <w:t>符合性审查</w:t>
      </w:r>
    </w:p>
    <w:p w14:paraId="22EE26DC">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2"/>
    <w:bookmarkEnd w:id="53"/>
    <w:p w14:paraId="7D51EEE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345C843">
      <w:pPr>
        <w:suppressAutoHyphens/>
        <w:spacing w:before="120" w:line="320" w:lineRule="atLeast"/>
        <w:ind w:firstLine="422" w:firstLineChars="201"/>
        <w:rPr>
          <w:color w:val="auto"/>
          <w:szCs w:val="21"/>
          <w:highlight w:val="none"/>
        </w:rPr>
      </w:pPr>
      <w:bookmarkStart w:id="54" w:name="_Hlk47714684"/>
      <w:r>
        <w:rPr>
          <w:rFonts w:hint="eastAsia"/>
          <w:color w:val="auto"/>
          <w:szCs w:val="21"/>
          <w:highlight w:val="none"/>
        </w:rPr>
        <w:t>（1）</w:t>
      </w:r>
      <w:bookmarkEnd w:id="54"/>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color w:val="auto"/>
          <w:szCs w:val="21"/>
          <w:highlight w:val="none"/>
        </w:rPr>
      </w:pPr>
      <w:bookmarkStart w:id="55"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color w:val="auto"/>
          <w:highlight w:val="none"/>
        </w:rPr>
      </w:pPr>
      <w:r>
        <w:rPr>
          <w:color w:val="auto"/>
          <w:highlight w:val="none"/>
        </w:rPr>
        <w:t>6.3.3澄清、说明或补正</w:t>
      </w:r>
    </w:p>
    <w:p w14:paraId="11A8975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408C4C6E">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F65C62">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6CCA591">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C2149E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B37C9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57D4F44">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EE5956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712993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258A885">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74BE121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54DED6">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14:paraId="48D8F8E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66A5185">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2722417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DBEB1E5">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5"/>
    <w:p w14:paraId="7B6B595F">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35AAEF70">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7204F00">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F9E48F2">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2937C997">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00E6FE0C">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252C606F">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2990BDC6">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47A8A8A9">
      <w:pPr>
        <w:spacing w:before="120" w:line="320" w:lineRule="atLeast"/>
        <w:ind w:firstLine="420" w:firstLineChars="200"/>
        <w:rPr>
          <w:color w:val="auto"/>
          <w:szCs w:val="21"/>
          <w:highlight w:val="none"/>
        </w:rPr>
      </w:pPr>
      <w:bookmarkStart w:id="56" w:name="_Hlk19122026"/>
      <w:r>
        <w:rPr>
          <w:rFonts w:hint="eastAsia"/>
          <w:color w:val="auto"/>
          <w:szCs w:val="21"/>
          <w:highlight w:val="none"/>
        </w:rPr>
        <w:t>（1）</w:t>
      </w:r>
      <w:bookmarkEnd w:id="5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76DB5ADD">
      <w:pPr>
        <w:spacing w:before="120" w:line="320" w:lineRule="atLeast"/>
        <w:ind w:firstLine="420" w:firstLineChars="200"/>
        <w:rPr>
          <w:color w:val="auto"/>
          <w:szCs w:val="21"/>
          <w:highlight w:val="none"/>
        </w:rPr>
      </w:pPr>
      <w:bookmarkStart w:id="57"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A2E93E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E23342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7"/>
    <w:p w14:paraId="432C751F">
      <w:pPr>
        <w:spacing w:before="120" w:line="320" w:lineRule="atLeast"/>
        <w:ind w:firstLine="420" w:firstLineChars="200"/>
        <w:rPr>
          <w:color w:val="auto"/>
          <w:szCs w:val="21"/>
          <w:highlight w:val="none"/>
        </w:rPr>
      </w:pPr>
      <w:bookmarkStart w:id="58" w:name="_Hlk19122058"/>
      <w:r>
        <w:rPr>
          <w:rFonts w:hint="eastAsia"/>
          <w:color w:val="auto"/>
          <w:szCs w:val="21"/>
          <w:highlight w:val="none"/>
        </w:rPr>
        <w:t>（2）</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7D21FA2E">
      <w:pPr>
        <w:spacing w:before="120" w:line="320" w:lineRule="atLeast"/>
        <w:ind w:firstLine="420" w:firstLineChars="200"/>
        <w:rPr>
          <w:color w:val="auto"/>
          <w:szCs w:val="21"/>
          <w:highlight w:val="none"/>
        </w:rPr>
      </w:pPr>
      <w:bookmarkStart w:id="59"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FE1173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50549E9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5A7D5FA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F6749C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02935C7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59"/>
    <w:p w14:paraId="16632645">
      <w:pPr>
        <w:spacing w:before="120" w:line="320" w:lineRule="atLeast"/>
        <w:ind w:firstLine="420" w:firstLineChars="200"/>
        <w:rPr>
          <w:color w:val="auto"/>
          <w:szCs w:val="21"/>
          <w:highlight w:val="none"/>
        </w:rPr>
      </w:pPr>
      <w:bookmarkStart w:id="60" w:name="_Hlk19122102"/>
      <w:r>
        <w:rPr>
          <w:rFonts w:hint="eastAsia"/>
          <w:color w:val="auto"/>
          <w:szCs w:val="21"/>
          <w:highlight w:val="none"/>
        </w:rPr>
        <w:t>（3）</w:t>
      </w:r>
      <w:bookmarkEnd w:id="6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44684C9B">
      <w:pPr>
        <w:spacing w:before="120" w:line="320" w:lineRule="atLeast"/>
        <w:ind w:firstLine="420" w:firstLineChars="200"/>
        <w:rPr>
          <w:color w:val="auto"/>
          <w:szCs w:val="21"/>
          <w:highlight w:val="none"/>
        </w:rPr>
      </w:pPr>
      <w:bookmarkStart w:id="61"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02CE141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2DBE63A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943CB7E">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DD7025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3D1A3C46">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1"/>
    <w:p w14:paraId="20A09357">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05A21D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67C6A24F">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BB2894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7B6A3D0">
      <w:pPr>
        <w:spacing w:before="120" w:line="320" w:lineRule="atLeast"/>
        <w:ind w:firstLine="420" w:firstLineChars="200"/>
        <w:rPr>
          <w:color w:val="auto"/>
          <w:szCs w:val="21"/>
          <w:highlight w:val="none"/>
        </w:rPr>
      </w:pPr>
      <w:bookmarkStart w:id="62"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2"/>
    <w:p w14:paraId="463FA828">
      <w:pPr>
        <w:spacing w:before="120" w:line="320" w:lineRule="atLeast"/>
        <w:ind w:firstLine="420" w:firstLineChars="200"/>
        <w:rPr>
          <w:color w:val="auto"/>
          <w:szCs w:val="21"/>
          <w:highlight w:val="none"/>
        </w:rPr>
      </w:pPr>
      <w:bookmarkStart w:id="63"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6A87349">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1092593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99CEA6">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5CF1882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59D27EB">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3"/>
    <w:p w14:paraId="0EFC6D5D">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21AC714">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536FBA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56150E4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AEAAE42">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26FA1CA">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15916840">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0E6EE8C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1B4C1B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BD1300F">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7EECBB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4442116">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6B8E9F0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5508AB56">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2FC0F15D">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60037D3B">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26BE7434">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51FC6BC3">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color w:val="auto"/>
          <w:szCs w:val="21"/>
          <w:highlight w:val="none"/>
        </w:rPr>
      </w:pPr>
      <w:bookmarkStart w:id="64"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4"/>
    </w:p>
    <w:p w14:paraId="7844BC33">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01CB94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34637FDA">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color w:val="auto"/>
          <w:szCs w:val="21"/>
          <w:highlight w:val="none"/>
        </w:rPr>
      </w:pPr>
      <w:bookmarkStart w:id="65"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5"/>
    </w:p>
    <w:p w14:paraId="5CB46D5F">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A2BDC1">
      <w:pPr>
        <w:spacing w:before="120" w:line="320" w:lineRule="atLeast"/>
        <w:ind w:firstLine="420" w:firstLineChars="200"/>
        <w:rPr>
          <w:color w:val="auto"/>
          <w:szCs w:val="21"/>
          <w:highlight w:val="none"/>
        </w:rPr>
      </w:pPr>
      <w:bookmarkStart w:id="66" w:name="_Toc308164814"/>
      <w:bookmarkStart w:id="67"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6"/>
      <w:bookmarkEnd w:id="67"/>
    </w:p>
    <w:p w14:paraId="602F026E">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color w:val="auto"/>
          <w:kern w:val="0"/>
          <w:szCs w:val="21"/>
          <w:highlight w:val="none"/>
        </w:rPr>
      </w:pPr>
      <w:bookmarkStart w:id="68" w:name="_Toc254970674"/>
      <w:bookmarkStart w:id="69" w:name="_Toc254970533"/>
      <w:r>
        <w:rPr>
          <w:b/>
          <w:bCs/>
          <w:color w:val="auto"/>
          <w:kern w:val="0"/>
          <w:szCs w:val="21"/>
          <w:highlight w:val="none"/>
        </w:rPr>
        <w:t>8．质疑和投诉</w:t>
      </w:r>
      <w:bookmarkEnd w:id="68"/>
      <w:bookmarkEnd w:id="69"/>
    </w:p>
    <w:p w14:paraId="45A601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4836E9CF">
      <w:pPr>
        <w:spacing w:before="120" w:line="320" w:lineRule="atLeast"/>
        <w:ind w:firstLine="420" w:firstLineChars="200"/>
        <w:rPr>
          <w:color w:val="auto"/>
          <w:szCs w:val="21"/>
          <w:highlight w:val="none"/>
        </w:rPr>
      </w:pPr>
      <w:r>
        <w:rPr>
          <w:color w:val="auto"/>
          <w:szCs w:val="21"/>
          <w:highlight w:val="none"/>
        </w:rPr>
        <w:t>8.1.1质疑内容、时限</w:t>
      </w:r>
    </w:p>
    <w:p w14:paraId="307B62C3">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3DF2D11">
      <w:pPr>
        <w:spacing w:before="120" w:line="320" w:lineRule="atLeast"/>
        <w:ind w:firstLine="420" w:firstLineChars="200"/>
        <w:rPr>
          <w:color w:val="auto"/>
          <w:szCs w:val="21"/>
          <w:highlight w:val="none"/>
        </w:rPr>
      </w:pPr>
      <w:r>
        <w:rPr>
          <w:color w:val="auto"/>
          <w:szCs w:val="21"/>
          <w:highlight w:val="none"/>
        </w:rPr>
        <w:t>8.1.2质疑形式</w:t>
      </w:r>
    </w:p>
    <w:p w14:paraId="6D9C10C4">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0F075B8E">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E95C660">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80B08FB">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2EC3BBAF">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489AE9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1B856548">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0E419F9">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7734CC9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BB938E0">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71814809">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57DEA025">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0E860C4">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6CE6EA">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143F582">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B53A358">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01E2FDC1">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C7FE8E7">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9798282">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7C9BA139">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5FD96AA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432A5976">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C8FE82C">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1E4BFB14">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70" w:name="_Toc13258"/>
      <w:bookmarkStart w:id="71" w:name="_Toc254970549"/>
      <w:bookmarkStart w:id="72" w:name="_Toc254970690"/>
      <w:r>
        <w:rPr>
          <w:rFonts w:ascii="Times New Roman" w:hAnsi="Times New Roman" w:cs="Times New Roman"/>
          <w:color w:val="auto"/>
          <w:sz w:val="32"/>
          <w:szCs w:val="32"/>
          <w:highlight w:val="none"/>
        </w:rPr>
        <w:t>第四章  评审方法及标准</w:t>
      </w:r>
      <w:bookmarkEnd w:id="70"/>
    </w:p>
    <w:p w14:paraId="0D60927A">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09FF64CF">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163B413">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921CEF4">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3" w:name="_Hlk160525103"/>
      <w:r>
        <w:rPr>
          <w:rFonts w:hint="eastAsia"/>
          <w:b/>
          <w:bCs/>
          <w:color w:val="auto"/>
          <w:kern w:val="0"/>
          <w:szCs w:val="21"/>
          <w:highlight w:val="none"/>
        </w:rPr>
        <w:t>联合体投标的，联合体各方均应提交第一项基本资格要求的资格证明文件）</w:t>
      </w:r>
      <w:bookmarkEnd w:id="73"/>
    </w:p>
    <w:tbl>
      <w:tblPr>
        <w:tblStyle w:val="14"/>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344"/>
      </w:tblGrid>
      <w:tr w14:paraId="5271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14:paraId="6A669BF4">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1843" w:type="dxa"/>
            <w:vAlign w:val="center"/>
          </w:tcPr>
          <w:p w14:paraId="77FBF89B">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6344" w:type="dxa"/>
            <w:vAlign w:val="center"/>
          </w:tcPr>
          <w:p w14:paraId="5ACDE3FB">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59F1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restart"/>
            <w:vAlign w:val="center"/>
          </w:tcPr>
          <w:p w14:paraId="02D234B5">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供应商应符合的基本</w:t>
            </w:r>
            <w:r>
              <w:rPr>
                <w:rFonts w:hint="eastAsia" w:ascii="宋体" w:hAnsi="宋体" w:cs="宋体"/>
                <w:color w:val="auto"/>
                <w:szCs w:val="21"/>
                <w:highlight w:val="none"/>
              </w:rPr>
              <w:t>资格要求</w:t>
            </w:r>
          </w:p>
        </w:tc>
        <w:tc>
          <w:tcPr>
            <w:tcW w:w="1843" w:type="dxa"/>
            <w:vAlign w:val="center"/>
          </w:tcPr>
          <w:p w14:paraId="586FA561">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eastAsia="zh-CN"/>
              </w:rPr>
              <w:t>。</w:t>
            </w:r>
          </w:p>
        </w:tc>
        <w:tc>
          <w:tcPr>
            <w:tcW w:w="6344" w:type="dxa"/>
            <w:vMerge w:val="restart"/>
            <w:vAlign w:val="center"/>
          </w:tcPr>
          <w:p w14:paraId="03BDB02D">
            <w:pPr>
              <w:pStyle w:val="5"/>
              <w:ind w:left="0" w:leftChars="0"/>
              <w:rPr>
                <w:rFonts w:ascii="宋体" w:hAnsi="宋体" w:cs="宋体"/>
                <w:color w:val="auto"/>
                <w:szCs w:val="21"/>
                <w:highlight w:val="none"/>
              </w:rPr>
            </w:pPr>
            <w:r>
              <w:rPr>
                <w:rFonts w:hint="eastAsia" w:ascii="宋体" w:hAnsi="宋体" w:cs="宋体"/>
                <w:color w:val="auto"/>
                <w:szCs w:val="21"/>
                <w:highlight w:val="none"/>
              </w:rPr>
              <w:t>供应商提供“信用承诺函”（格式见第六章响应文件格式）。</w:t>
            </w:r>
          </w:p>
        </w:tc>
      </w:tr>
      <w:tr w14:paraId="6E02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5083D35C">
            <w:pPr>
              <w:jc w:val="center"/>
              <w:rPr>
                <w:rFonts w:ascii="宋体" w:hAnsi="宋体" w:cs="宋体"/>
                <w:color w:val="auto"/>
                <w:szCs w:val="21"/>
                <w:highlight w:val="none"/>
                <w:lang w:val="zh-CN"/>
              </w:rPr>
            </w:pPr>
          </w:p>
        </w:tc>
        <w:tc>
          <w:tcPr>
            <w:tcW w:w="1843" w:type="dxa"/>
            <w:vAlign w:val="center"/>
          </w:tcPr>
          <w:p w14:paraId="5A3D79BB">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r>
              <w:rPr>
                <w:rFonts w:hint="eastAsia" w:ascii="宋体" w:hAnsi="宋体" w:cs="宋体"/>
                <w:color w:val="auto"/>
                <w:szCs w:val="21"/>
                <w:highlight w:val="none"/>
                <w:lang w:eastAsia="zh-CN"/>
              </w:rPr>
              <w:t>。</w:t>
            </w:r>
          </w:p>
        </w:tc>
        <w:tc>
          <w:tcPr>
            <w:tcW w:w="6344" w:type="dxa"/>
            <w:vMerge w:val="continue"/>
            <w:vAlign w:val="center"/>
          </w:tcPr>
          <w:p w14:paraId="3B906C83">
            <w:pPr>
              <w:pStyle w:val="5"/>
              <w:ind w:left="0" w:leftChars="0"/>
              <w:rPr>
                <w:rFonts w:ascii="宋体" w:hAnsi="宋体" w:cs="宋体"/>
                <w:color w:val="auto"/>
                <w:szCs w:val="21"/>
                <w:highlight w:val="none"/>
              </w:rPr>
            </w:pPr>
          </w:p>
        </w:tc>
      </w:tr>
      <w:tr w14:paraId="7A0D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183D7612">
            <w:pPr>
              <w:jc w:val="center"/>
              <w:rPr>
                <w:rFonts w:ascii="宋体" w:hAnsi="宋体" w:cs="宋体"/>
                <w:color w:val="auto"/>
                <w:szCs w:val="21"/>
                <w:highlight w:val="none"/>
                <w:lang w:val="zh-CN"/>
              </w:rPr>
            </w:pPr>
          </w:p>
        </w:tc>
        <w:tc>
          <w:tcPr>
            <w:tcW w:w="1843" w:type="dxa"/>
            <w:vAlign w:val="center"/>
          </w:tcPr>
          <w:p w14:paraId="77CE3381">
            <w:pPr>
              <w:jc w:val="left"/>
              <w:rPr>
                <w:rFonts w:ascii="宋体" w:hAnsi="宋体" w:cs="宋体"/>
                <w:color w:val="auto"/>
                <w:szCs w:val="21"/>
                <w:highlight w:val="none"/>
              </w:rPr>
            </w:pPr>
            <w:r>
              <w:rPr>
                <w:rFonts w:hint="eastAsia" w:ascii="宋体" w:hAnsi="宋体" w:cs="宋体"/>
                <w:color w:val="auto"/>
                <w:szCs w:val="21"/>
                <w:highlight w:val="none"/>
                <w:lang w:val="zh-CN"/>
              </w:rPr>
              <w:t>（3）具有履行合同所必需的设备和专业技术能力。</w:t>
            </w:r>
          </w:p>
        </w:tc>
        <w:tc>
          <w:tcPr>
            <w:tcW w:w="6344" w:type="dxa"/>
            <w:vMerge w:val="continue"/>
            <w:vAlign w:val="center"/>
          </w:tcPr>
          <w:p w14:paraId="41623DE1">
            <w:pPr>
              <w:pStyle w:val="5"/>
              <w:ind w:left="0" w:leftChars="0"/>
              <w:rPr>
                <w:rFonts w:ascii="宋体" w:hAnsi="宋体" w:cs="宋体"/>
                <w:color w:val="auto"/>
                <w:szCs w:val="21"/>
                <w:highlight w:val="none"/>
              </w:rPr>
            </w:pPr>
          </w:p>
        </w:tc>
      </w:tr>
      <w:tr w14:paraId="4069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1754EB3D">
            <w:pPr>
              <w:jc w:val="center"/>
              <w:rPr>
                <w:rFonts w:ascii="宋体" w:hAnsi="宋体" w:cs="宋体"/>
                <w:color w:val="auto"/>
                <w:szCs w:val="21"/>
                <w:highlight w:val="none"/>
                <w:lang w:val="zh-CN"/>
              </w:rPr>
            </w:pPr>
          </w:p>
        </w:tc>
        <w:tc>
          <w:tcPr>
            <w:tcW w:w="1843" w:type="dxa"/>
            <w:vAlign w:val="center"/>
          </w:tcPr>
          <w:p w14:paraId="54F47B4C">
            <w:pPr>
              <w:jc w:val="left"/>
              <w:rPr>
                <w:rFonts w:ascii="宋体" w:hAnsi="宋体" w:cs="宋体"/>
                <w:color w:val="auto"/>
                <w:szCs w:val="21"/>
                <w:highlight w:val="none"/>
              </w:rPr>
            </w:pPr>
            <w:r>
              <w:rPr>
                <w:rFonts w:hint="eastAsia" w:ascii="宋体" w:hAnsi="宋体" w:cs="宋体"/>
                <w:color w:val="auto"/>
                <w:szCs w:val="21"/>
                <w:highlight w:val="none"/>
                <w:lang w:val="zh-CN"/>
              </w:rPr>
              <w:t>（4）有依法缴纳税收和社会保障金的良好记录。</w:t>
            </w:r>
          </w:p>
        </w:tc>
        <w:tc>
          <w:tcPr>
            <w:tcW w:w="6344" w:type="dxa"/>
            <w:vMerge w:val="continue"/>
            <w:vAlign w:val="center"/>
          </w:tcPr>
          <w:p w14:paraId="3C8748E5">
            <w:pPr>
              <w:pStyle w:val="5"/>
              <w:ind w:left="0" w:leftChars="0"/>
              <w:rPr>
                <w:rFonts w:ascii="宋体" w:hAnsi="宋体" w:cs="宋体"/>
                <w:color w:val="auto"/>
                <w:szCs w:val="21"/>
                <w:highlight w:val="none"/>
              </w:rPr>
            </w:pPr>
          </w:p>
        </w:tc>
      </w:tr>
      <w:tr w14:paraId="780A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75FDA921">
            <w:pPr>
              <w:jc w:val="center"/>
              <w:rPr>
                <w:rFonts w:ascii="宋体" w:hAnsi="宋体" w:cs="宋体"/>
                <w:color w:val="auto"/>
                <w:szCs w:val="21"/>
                <w:highlight w:val="none"/>
                <w:lang w:val="zh-CN"/>
              </w:rPr>
            </w:pPr>
          </w:p>
        </w:tc>
        <w:tc>
          <w:tcPr>
            <w:tcW w:w="1843" w:type="dxa"/>
            <w:vAlign w:val="center"/>
          </w:tcPr>
          <w:p w14:paraId="35319552">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（5）参加政府采购活动前三年内，在经营活动中没有重大违法记录</w:t>
            </w:r>
            <w:r>
              <w:rPr>
                <w:rFonts w:hint="eastAsia" w:ascii="宋体" w:hAnsi="宋体" w:cs="宋体"/>
                <w:color w:val="auto"/>
                <w:szCs w:val="21"/>
                <w:highlight w:val="none"/>
                <w:lang w:eastAsia="zh-CN"/>
              </w:rPr>
              <w:t>。</w:t>
            </w:r>
          </w:p>
        </w:tc>
        <w:tc>
          <w:tcPr>
            <w:tcW w:w="6344" w:type="dxa"/>
            <w:vMerge w:val="continue"/>
            <w:vAlign w:val="center"/>
          </w:tcPr>
          <w:p w14:paraId="15BFDF6C">
            <w:pPr>
              <w:spacing w:line="240" w:lineRule="exact"/>
              <w:jc w:val="left"/>
              <w:rPr>
                <w:rFonts w:ascii="宋体" w:hAnsi="宋体" w:cs="宋体"/>
                <w:color w:val="auto"/>
                <w:szCs w:val="21"/>
                <w:highlight w:val="none"/>
              </w:rPr>
            </w:pPr>
          </w:p>
        </w:tc>
      </w:tr>
      <w:tr w14:paraId="498D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5F40966D">
            <w:pPr>
              <w:jc w:val="center"/>
              <w:rPr>
                <w:rFonts w:ascii="宋体" w:hAnsi="宋体" w:cs="宋体"/>
                <w:color w:val="auto"/>
                <w:szCs w:val="21"/>
                <w:highlight w:val="none"/>
                <w:lang w:val="zh-CN"/>
              </w:rPr>
            </w:pPr>
          </w:p>
        </w:tc>
        <w:tc>
          <w:tcPr>
            <w:tcW w:w="1843" w:type="dxa"/>
            <w:vAlign w:val="center"/>
          </w:tcPr>
          <w:p w14:paraId="2A95D898">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（6）具备法律、行政法规规定的其他要求</w:t>
            </w:r>
            <w:r>
              <w:rPr>
                <w:rFonts w:hint="eastAsia" w:ascii="宋体" w:hAnsi="宋体" w:cs="宋体"/>
                <w:color w:val="auto"/>
                <w:szCs w:val="21"/>
                <w:highlight w:val="none"/>
                <w:lang w:eastAsia="zh-CN"/>
              </w:rPr>
              <w:t>。</w:t>
            </w:r>
          </w:p>
        </w:tc>
        <w:tc>
          <w:tcPr>
            <w:tcW w:w="6344" w:type="dxa"/>
            <w:vAlign w:val="center"/>
          </w:tcPr>
          <w:p w14:paraId="7214A822">
            <w:pPr>
              <w:spacing w:line="240" w:lineRule="exact"/>
              <w:jc w:val="left"/>
              <w:rPr>
                <w:rFonts w:ascii="宋体" w:hAnsi="宋体" w:cs="宋体"/>
                <w:color w:val="auto"/>
                <w:szCs w:val="21"/>
                <w:highlight w:val="none"/>
              </w:rPr>
            </w:pPr>
            <w:r>
              <w:rPr>
                <w:color w:val="auto"/>
                <w:szCs w:val="21"/>
                <w:highlight w:val="none"/>
              </w:rPr>
              <w:t>无。</w:t>
            </w:r>
          </w:p>
        </w:tc>
      </w:tr>
      <w:tr w14:paraId="0881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46" w:type="dxa"/>
            <w:vAlign w:val="center"/>
          </w:tcPr>
          <w:p w14:paraId="30B78E18">
            <w:pPr>
              <w:jc w:val="center"/>
              <w:rPr>
                <w:rFonts w:ascii="宋体" w:hAnsi="宋体" w:cs="宋体"/>
                <w:color w:val="auto"/>
                <w:szCs w:val="21"/>
                <w:highlight w:val="none"/>
                <w:lang w:val="zh-CN"/>
              </w:rPr>
            </w:pPr>
            <w:r>
              <w:rPr>
                <w:rFonts w:hint="eastAsia" w:ascii="宋体" w:hAnsi="宋体" w:cs="宋体"/>
                <w:color w:val="auto"/>
                <w:kern w:val="0"/>
                <w:szCs w:val="21"/>
                <w:highlight w:val="none"/>
              </w:rPr>
              <w:t>采购政策</w:t>
            </w:r>
          </w:p>
        </w:tc>
        <w:tc>
          <w:tcPr>
            <w:tcW w:w="1843" w:type="dxa"/>
            <w:vAlign w:val="center"/>
          </w:tcPr>
          <w:p w14:paraId="0D02AEEE">
            <w:pPr>
              <w:jc w:val="left"/>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6344" w:type="dxa"/>
            <w:vAlign w:val="center"/>
          </w:tcPr>
          <w:p w14:paraId="0E2D29B6">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无。</w:t>
            </w:r>
          </w:p>
        </w:tc>
      </w:tr>
      <w:tr w14:paraId="3EC2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restart"/>
            <w:vAlign w:val="center"/>
          </w:tcPr>
          <w:p w14:paraId="3B22AD0F">
            <w:pPr>
              <w:jc w:val="center"/>
              <w:rPr>
                <w:rFonts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特定资格要求</w:t>
            </w:r>
          </w:p>
        </w:tc>
        <w:tc>
          <w:tcPr>
            <w:tcW w:w="1843" w:type="dxa"/>
            <w:vAlign w:val="center"/>
          </w:tcPr>
          <w:p w14:paraId="212D713C">
            <w:pPr>
              <w:jc w:val="left"/>
              <w:rPr>
                <w:rFonts w:ascii="宋体" w:hAnsi="宋体" w:cs="宋体"/>
                <w:color w:val="auto"/>
                <w:szCs w:val="21"/>
                <w:highlight w:val="none"/>
              </w:rPr>
            </w:pPr>
            <w:r>
              <w:rPr>
                <w:rFonts w:hint="eastAsia" w:ascii="宋体" w:hAnsi="宋体" w:cs="宋体"/>
                <w:color w:val="auto"/>
                <w:szCs w:val="21"/>
                <w:highlight w:val="none"/>
              </w:rPr>
              <w:t>（1）</w:t>
            </w:r>
            <w:bookmarkStart w:id="74" w:name="OLE_LINK2"/>
            <w:r>
              <w:rPr>
                <w:rFonts w:hint="eastAsia" w:ascii="宋体" w:hAnsi="宋体" w:cs="宋体"/>
                <w:color w:val="auto"/>
                <w:szCs w:val="21"/>
                <w:highlight w:val="none"/>
              </w:rPr>
              <w:t>资质要求</w:t>
            </w:r>
            <w:bookmarkEnd w:id="74"/>
          </w:p>
        </w:tc>
        <w:tc>
          <w:tcPr>
            <w:tcW w:w="6344" w:type="dxa"/>
            <w:vAlign w:val="center"/>
          </w:tcPr>
          <w:p w14:paraId="0043001F">
            <w:pPr>
              <w:jc w:val="left"/>
              <w:rPr>
                <w:rFonts w:hint="eastAsia" w:ascii="宋体" w:hAnsi="宋体" w:eastAsia="宋体" w:cs="宋体"/>
                <w:color w:val="auto"/>
                <w:szCs w:val="21"/>
                <w:highlight w:val="none"/>
                <w:lang w:eastAsia="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E5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5B050762">
            <w:pPr>
              <w:jc w:val="center"/>
              <w:rPr>
                <w:rFonts w:hint="eastAsia" w:ascii="宋体" w:hAnsi="宋体" w:cs="宋体"/>
                <w:color w:val="auto"/>
                <w:szCs w:val="21"/>
                <w:highlight w:val="none"/>
                <w:lang w:val="zh-CN"/>
              </w:rPr>
            </w:pPr>
          </w:p>
        </w:tc>
        <w:tc>
          <w:tcPr>
            <w:tcW w:w="1843" w:type="dxa"/>
            <w:vAlign w:val="center"/>
          </w:tcPr>
          <w:p w14:paraId="562BF736">
            <w:pPr>
              <w:spacing w:line="240" w:lineRule="exact"/>
              <w:jc w:val="left"/>
              <w:rPr>
                <w:rFonts w:hint="eastAsia" w:ascii="宋体" w:hAnsi="宋体" w:cs="宋体"/>
                <w:color w:val="auto"/>
                <w:szCs w:val="21"/>
                <w:highlight w:val="none"/>
              </w:rPr>
            </w:pPr>
            <w:r>
              <w:rPr>
                <w:color w:val="auto"/>
                <w:szCs w:val="21"/>
                <w:highlight w:val="none"/>
              </w:rPr>
              <w:t>（2）业绩要求</w:t>
            </w:r>
          </w:p>
        </w:tc>
        <w:tc>
          <w:tcPr>
            <w:tcW w:w="6344" w:type="dxa"/>
            <w:vAlign w:val="center"/>
          </w:tcPr>
          <w:p w14:paraId="39496D70">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C08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15794801">
            <w:pPr>
              <w:jc w:val="left"/>
              <w:rPr>
                <w:rFonts w:ascii="宋体" w:hAnsi="宋体" w:cs="宋体"/>
                <w:color w:val="auto"/>
                <w:szCs w:val="21"/>
                <w:highlight w:val="none"/>
              </w:rPr>
            </w:pPr>
          </w:p>
        </w:tc>
        <w:tc>
          <w:tcPr>
            <w:tcW w:w="1843" w:type="dxa"/>
            <w:vAlign w:val="center"/>
          </w:tcPr>
          <w:p w14:paraId="32F15181">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）供应商不得参加响应的情形</w:t>
            </w:r>
          </w:p>
        </w:tc>
        <w:tc>
          <w:tcPr>
            <w:tcW w:w="6344" w:type="dxa"/>
            <w:vAlign w:val="center"/>
          </w:tcPr>
          <w:p w14:paraId="09997281">
            <w:pPr>
              <w:jc w:val="left"/>
              <w:rPr>
                <w:rFonts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2F4D484">
            <w:pPr>
              <w:jc w:val="left"/>
              <w:rPr>
                <w:rFonts w:ascii="宋体" w:hAnsi="宋体" w:cs="宋体"/>
                <w:color w:val="auto"/>
                <w:szCs w:val="21"/>
                <w:highlight w:val="none"/>
              </w:rPr>
            </w:pPr>
            <w:r>
              <w:rPr>
                <w:rFonts w:hint="eastAsia" w:ascii="宋体" w:hAnsi="宋体" w:cs="宋体"/>
                <w:color w:val="auto"/>
                <w:szCs w:val="21"/>
                <w:highlight w:val="none"/>
              </w:rPr>
              <w:t>须提供，格式见第六章响应文件格式“供应商直接控股股东、管理关系信息表、供应商关系关联承诺书”。</w:t>
            </w:r>
          </w:p>
        </w:tc>
      </w:tr>
      <w:tr w14:paraId="10F9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796840E3">
            <w:pPr>
              <w:jc w:val="left"/>
              <w:rPr>
                <w:rFonts w:ascii="宋体" w:hAnsi="宋体" w:cs="宋体"/>
                <w:color w:val="auto"/>
                <w:kern w:val="0"/>
                <w:szCs w:val="21"/>
                <w:highlight w:val="none"/>
              </w:rPr>
            </w:pPr>
          </w:p>
        </w:tc>
        <w:tc>
          <w:tcPr>
            <w:tcW w:w="1843" w:type="dxa"/>
            <w:vAlign w:val="center"/>
          </w:tcPr>
          <w:p w14:paraId="6F536FFE">
            <w:pPr>
              <w:jc w:val="left"/>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）诚信要求</w:t>
            </w:r>
          </w:p>
        </w:tc>
        <w:tc>
          <w:tcPr>
            <w:tcW w:w="6344" w:type="dxa"/>
          </w:tcPr>
          <w:p w14:paraId="17022AAB">
            <w:pPr>
              <w:jc w:val="left"/>
              <w:rPr>
                <w:rFonts w:ascii="宋体" w:hAnsi="宋体" w:cs="宋体"/>
                <w:color w:val="auto"/>
                <w:kern w:val="0"/>
                <w:szCs w:val="21"/>
                <w:highlight w:val="none"/>
              </w:rPr>
            </w:pPr>
            <w:r>
              <w:rPr>
                <w:rFonts w:hint="eastAsia" w:ascii="宋体" w:hAnsi="宋体" w:cs="宋体"/>
                <w:color w:val="auto"/>
                <w:szCs w:val="21"/>
                <w:highlight w:val="none"/>
              </w:rPr>
              <w:t>未被列入失信被执行人、重大税收违法失信主体、政府采购严重违法失信行为记录名单。</w:t>
            </w:r>
          </w:p>
        </w:tc>
      </w:tr>
      <w:tr w14:paraId="3843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06D8B7F9">
            <w:pPr>
              <w:jc w:val="left"/>
              <w:rPr>
                <w:rFonts w:ascii="宋体" w:hAnsi="宋体" w:cs="宋体"/>
                <w:color w:val="auto"/>
                <w:kern w:val="0"/>
                <w:szCs w:val="21"/>
                <w:highlight w:val="none"/>
              </w:rPr>
            </w:pPr>
          </w:p>
        </w:tc>
        <w:tc>
          <w:tcPr>
            <w:tcW w:w="1843" w:type="dxa"/>
            <w:vAlign w:val="center"/>
          </w:tcPr>
          <w:p w14:paraId="31020DFA">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）分公司</w:t>
            </w:r>
          </w:p>
        </w:tc>
        <w:tc>
          <w:tcPr>
            <w:tcW w:w="6344" w:type="dxa"/>
            <w:vAlign w:val="center"/>
          </w:tcPr>
          <w:p w14:paraId="06ACAB45">
            <w:pPr>
              <w:rPr>
                <w:rFonts w:ascii="宋体" w:hAnsi="宋体" w:cs="宋体"/>
                <w:color w:val="auto"/>
                <w:szCs w:val="21"/>
                <w:highlight w:val="none"/>
              </w:rPr>
            </w:pPr>
            <w:r>
              <w:rPr>
                <w:rFonts w:hint="eastAsia"/>
                <w:color w:val="auto"/>
                <w:kern w:val="0"/>
                <w:szCs w:val="21"/>
                <w:highlight w:val="none"/>
              </w:rPr>
              <w:t>本项目不允许分公司参与响应</w:t>
            </w:r>
          </w:p>
        </w:tc>
      </w:tr>
      <w:tr w14:paraId="00DB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1EA9EC92">
            <w:pPr>
              <w:jc w:val="left"/>
              <w:rPr>
                <w:rFonts w:ascii="宋体" w:hAnsi="宋体" w:cs="宋体"/>
                <w:color w:val="auto"/>
                <w:kern w:val="0"/>
                <w:szCs w:val="21"/>
                <w:highlight w:val="none"/>
              </w:rPr>
            </w:pPr>
          </w:p>
        </w:tc>
        <w:tc>
          <w:tcPr>
            <w:tcW w:w="1843" w:type="dxa"/>
            <w:vAlign w:val="center"/>
          </w:tcPr>
          <w:p w14:paraId="5A8F4E55">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）分包</w:t>
            </w:r>
          </w:p>
        </w:tc>
        <w:tc>
          <w:tcPr>
            <w:tcW w:w="6344" w:type="dxa"/>
            <w:vAlign w:val="center"/>
          </w:tcPr>
          <w:p w14:paraId="4C107B02">
            <w:pPr>
              <w:rPr>
                <w:rFonts w:ascii="宋体" w:hAnsi="宋体" w:cs="宋体"/>
                <w:color w:val="auto"/>
                <w:szCs w:val="21"/>
                <w:highlight w:val="none"/>
                <w:lang w:val="zh-CN"/>
              </w:rPr>
            </w:pPr>
            <w:r>
              <w:rPr>
                <w:rFonts w:ascii="Arial" w:hAnsi="Arial" w:cs="Arial"/>
                <w:color w:val="auto"/>
                <w:kern w:val="0"/>
                <w:szCs w:val="21"/>
                <w:highlight w:val="none"/>
              </w:rPr>
              <w:t>本项目（不允许）分包。</w:t>
            </w:r>
          </w:p>
        </w:tc>
      </w:tr>
      <w:tr w14:paraId="5093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5C109724">
            <w:pPr>
              <w:jc w:val="left"/>
              <w:rPr>
                <w:rFonts w:ascii="宋体" w:hAnsi="宋体" w:cs="宋体"/>
                <w:color w:val="auto"/>
                <w:kern w:val="0"/>
                <w:szCs w:val="21"/>
                <w:highlight w:val="none"/>
              </w:rPr>
            </w:pPr>
          </w:p>
        </w:tc>
        <w:tc>
          <w:tcPr>
            <w:tcW w:w="1843" w:type="dxa"/>
            <w:vAlign w:val="center"/>
          </w:tcPr>
          <w:p w14:paraId="5C818D72">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w:t>
            </w:r>
          </w:p>
        </w:tc>
        <w:tc>
          <w:tcPr>
            <w:tcW w:w="6344" w:type="dxa"/>
            <w:vAlign w:val="center"/>
          </w:tcPr>
          <w:p w14:paraId="015F8DFB">
            <w:pPr>
              <w:rPr>
                <w:rFonts w:ascii="宋体" w:hAnsi="宋体" w:cs="宋体"/>
                <w:color w:val="auto"/>
                <w:szCs w:val="21"/>
                <w:highlight w:val="none"/>
              </w:rPr>
            </w:pPr>
            <w:r>
              <w:rPr>
                <w:rFonts w:ascii="Arial" w:hAnsi="Arial" w:cs="Arial"/>
                <w:color w:val="auto"/>
                <w:szCs w:val="21"/>
                <w:highlight w:val="none"/>
              </w:rPr>
              <w:t>本项目（不接受）联合体。</w:t>
            </w:r>
          </w:p>
        </w:tc>
      </w:tr>
      <w:tr w14:paraId="2D66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12000629">
            <w:pPr>
              <w:jc w:val="left"/>
              <w:rPr>
                <w:rFonts w:ascii="宋体" w:hAnsi="宋体" w:cs="宋体"/>
                <w:color w:val="auto"/>
                <w:kern w:val="0"/>
                <w:szCs w:val="21"/>
                <w:highlight w:val="none"/>
              </w:rPr>
            </w:pPr>
          </w:p>
        </w:tc>
        <w:tc>
          <w:tcPr>
            <w:tcW w:w="1843" w:type="dxa"/>
            <w:vAlign w:val="center"/>
          </w:tcPr>
          <w:p w14:paraId="7B62193B">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）其他要求</w:t>
            </w:r>
          </w:p>
        </w:tc>
        <w:tc>
          <w:tcPr>
            <w:tcW w:w="6344" w:type="dxa"/>
            <w:vAlign w:val="center"/>
          </w:tcPr>
          <w:p w14:paraId="260F9CD0">
            <w:pPr>
              <w:jc w:val="both"/>
              <w:rPr>
                <w:rFonts w:ascii="宋体" w:hAnsi="宋体" w:cs="宋体"/>
                <w:color w:val="auto"/>
                <w:kern w:val="0"/>
                <w:szCs w:val="21"/>
                <w:highlight w:val="none"/>
              </w:rPr>
            </w:pPr>
            <w:r>
              <w:rPr>
                <w:rFonts w:hint="eastAsia" w:ascii="宋体" w:hAnsi="宋体" w:cs="宋体"/>
                <w:color w:val="auto"/>
                <w:kern w:val="0"/>
                <w:szCs w:val="21"/>
                <w:highlight w:val="none"/>
              </w:rPr>
              <w:t>按照磋商公告规定获得采购文件。</w:t>
            </w:r>
          </w:p>
        </w:tc>
      </w:tr>
    </w:tbl>
    <w:p w14:paraId="6F83C92C">
      <w:pPr>
        <w:spacing w:before="120" w:line="320" w:lineRule="atLeast"/>
        <w:ind w:firstLine="413" w:firstLineChars="196"/>
        <w:outlineLvl w:val="1"/>
        <w:rPr>
          <w:rFonts w:hint="eastAsia"/>
          <w:b/>
          <w:color w:val="auto"/>
          <w:kern w:val="0"/>
          <w:szCs w:val="21"/>
          <w:highlight w:val="none"/>
        </w:rPr>
      </w:pPr>
    </w:p>
    <w:p w14:paraId="52B2202F">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14"/>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b/>
                <w:color w:val="auto"/>
                <w:kern w:val="0"/>
                <w:szCs w:val="21"/>
                <w:highlight w:val="none"/>
              </w:rPr>
            </w:pPr>
            <w:bookmarkStart w:id="75" w:name="_Hlk48146640"/>
            <w:bookmarkStart w:id="76"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199DF36D">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4581D01E">
            <w:pPr>
              <w:spacing w:line="240" w:lineRule="exact"/>
              <w:jc w:val="center"/>
              <w:rPr>
                <w:b/>
                <w:color w:val="auto"/>
                <w:kern w:val="0"/>
                <w:szCs w:val="21"/>
                <w:highlight w:val="none"/>
              </w:rPr>
            </w:pPr>
          </w:p>
          <w:p w14:paraId="28037F71">
            <w:pPr>
              <w:spacing w:line="240" w:lineRule="exact"/>
              <w:jc w:val="center"/>
              <w:rPr>
                <w:b/>
                <w:color w:val="auto"/>
                <w:kern w:val="0"/>
                <w:szCs w:val="21"/>
                <w:highlight w:val="none"/>
              </w:rPr>
            </w:pPr>
            <w:r>
              <w:rPr>
                <w:rFonts w:hint="eastAsia"/>
                <w:b/>
                <w:color w:val="auto"/>
                <w:kern w:val="0"/>
                <w:szCs w:val="21"/>
                <w:highlight w:val="none"/>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01D63FF5">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28293E7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E0D3ECB">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1026F538">
            <w:pPr>
              <w:spacing w:line="240" w:lineRule="exact"/>
              <w:rPr>
                <w:color w:val="auto"/>
                <w:highlight w:val="none"/>
              </w:rPr>
            </w:pPr>
            <w:r>
              <w:rPr>
                <w:rFonts w:ascii="宋体" w:hAnsi="宋体"/>
                <w:color w:val="auto"/>
                <w:szCs w:val="21"/>
                <w:highlight w:val="none"/>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color w:val="auto"/>
                <w:kern w:val="0"/>
                <w:szCs w:val="21"/>
                <w:highlight w:val="none"/>
              </w:rPr>
            </w:pPr>
          </w:p>
        </w:tc>
        <w:tc>
          <w:tcPr>
            <w:tcW w:w="2333" w:type="dxa"/>
            <w:noWrap w:val="0"/>
            <w:vAlign w:val="center"/>
          </w:tcPr>
          <w:p w14:paraId="1FFE7AC4">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23EB001C">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color w:val="auto"/>
                <w:kern w:val="0"/>
                <w:szCs w:val="21"/>
                <w:highlight w:val="none"/>
              </w:rPr>
            </w:pPr>
          </w:p>
        </w:tc>
        <w:tc>
          <w:tcPr>
            <w:tcW w:w="2333" w:type="dxa"/>
            <w:noWrap w:val="0"/>
            <w:vAlign w:val="center"/>
          </w:tcPr>
          <w:p w14:paraId="0DC7C550">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D518935">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1C3DBB1D">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2F71B759">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color w:val="auto"/>
                <w:kern w:val="0"/>
                <w:szCs w:val="21"/>
                <w:highlight w:val="none"/>
              </w:rPr>
            </w:pPr>
          </w:p>
        </w:tc>
        <w:tc>
          <w:tcPr>
            <w:tcW w:w="2333" w:type="dxa"/>
            <w:noWrap w:val="0"/>
            <w:vAlign w:val="center"/>
          </w:tcPr>
          <w:p w14:paraId="7AF07860">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1BB4E97">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color w:val="auto"/>
                <w:kern w:val="0"/>
                <w:szCs w:val="21"/>
                <w:highlight w:val="none"/>
              </w:rPr>
            </w:pPr>
          </w:p>
        </w:tc>
        <w:tc>
          <w:tcPr>
            <w:tcW w:w="2333" w:type="dxa"/>
            <w:noWrap w:val="0"/>
            <w:vAlign w:val="center"/>
          </w:tcPr>
          <w:p w14:paraId="526AA93C">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2E5CCC27">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color w:val="auto"/>
                <w:kern w:val="0"/>
                <w:szCs w:val="21"/>
                <w:highlight w:val="none"/>
              </w:rPr>
            </w:pPr>
          </w:p>
        </w:tc>
        <w:tc>
          <w:tcPr>
            <w:tcW w:w="2333" w:type="dxa"/>
            <w:noWrap w:val="0"/>
            <w:vAlign w:val="center"/>
          </w:tcPr>
          <w:p w14:paraId="651CD25A">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6069E9B1">
            <w:pPr>
              <w:spacing w:line="240" w:lineRule="exact"/>
              <w:rPr>
                <w:color w:val="auto"/>
                <w:szCs w:val="21"/>
                <w:highlight w:val="none"/>
              </w:rPr>
            </w:pPr>
            <w:r>
              <w:rPr>
                <w:rFonts w:hint="eastAsia" w:ascii="宋体" w:hAnsi="宋体"/>
                <w:color w:val="auto"/>
                <w:szCs w:val="21"/>
                <w:highlight w:val="none"/>
              </w:rPr>
              <w:t>满足采购文件规定</w:t>
            </w:r>
          </w:p>
        </w:tc>
      </w:tr>
      <w:bookmarkEnd w:id="75"/>
      <w:bookmarkEnd w:id="76"/>
    </w:tbl>
    <w:p w14:paraId="4D3543FB">
      <w:pPr>
        <w:spacing w:before="120" w:line="320" w:lineRule="atLeast"/>
        <w:rPr>
          <w:rFonts w:hint="eastAsia"/>
          <w:color w:val="auto"/>
          <w:highlight w:val="none"/>
        </w:rPr>
      </w:pPr>
    </w:p>
    <w:p w14:paraId="51CCB7E9">
      <w:pPr>
        <w:spacing w:before="120" w:line="320" w:lineRule="atLeast"/>
        <w:rPr>
          <w:rFonts w:hint="eastAsia"/>
          <w:color w:val="auto"/>
          <w:highlight w:val="none"/>
        </w:rPr>
      </w:pPr>
    </w:p>
    <w:p w14:paraId="15130C5D">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155567A4">
      <w:pPr>
        <w:ind w:firstLine="420" w:firstLineChars="200"/>
        <w:rPr>
          <w:color w:val="auto"/>
          <w:highlight w:val="none"/>
        </w:rPr>
      </w:pPr>
    </w:p>
    <w:p w14:paraId="10FED9E3">
      <w:pPr>
        <w:ind w:firstLine="420" w:firstLineChars="200"/>
        <w:rPr>
          <w:color w:val="auto"/>
          <w:highlight w:val="none"/>
        </w:rPr>
      </w:pPr>
      <w:r>
        <w:rPr>
          <w:rFonts w:hint="eastAsia"/>
          <w:color w:val="auto"/>
          <w:highlight w:val="none"/>
        </w:rPr>
        <w:t>（1）技术及商务资信分</w:t>
      </w: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936"/>
        <w:gridCol w:w="1089"/>
        <w:gridCol w:w="5196"/>
        <w:gridCol w:w="709"/>
        <w:gridCol w:w="888"/>
      </w:tblGrid>
      <w:tr w14:paraId="303A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68" w:type="dxa"/>
            <w:vAlign w:val="center"/>
          </w:tcPr>
          <w:p w14:paraId="0CFCDA54">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36" w:type="dxa"/>
            <w:vAlign w:val="center"/>
          </w:tcPr>
          <w:p w14:paraId="059B2977">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1089" w:type="dxa"/>
            <w:vAlign w:val="center"/>
          </w:tcPr>
          <w:p w14:paraId="00213EE4">
            <w:pPr>
              <w:snapToGrid w:val="0"/>
              <w:ind w:left="0" w:leftChars="0" w:right="0" w:rightChars="0" w:firstLine="0" w:firstLineChars="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评审因素</w:t>
            </w:r>
          </w:p>
        </w:tc>
        <w:tc>
          <w:tcPr>
            <w:tcW w:w="5196" w:type="dxa"/>
            <w:vAlign w:val="center"/>
          </w:tcPr>
          <w:p w14:paraId="61C1E891">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709" w:type="dxa"/>
            <w:vAlign w:val="center"/>
          </w:tcPr>
          <w:p w14:paraId="63706764">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分值权重</w:t>
            </w:r>
          </w:p>
        </w:tc>
        <w:tc>
          <w:tcPr>
            <w:tcW w:w="888" w:type="dxa"/>
            <w:vAlign w:val="center"/>
          </w:tcPr>
          <w:p w14:paraId="576CB5E6">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7B27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27FB1FC0">
            <w:pPr>
              <w:snapToGrid w:val="0"/>
              <w:ind w:left="0" w:leftChars="0" w:right="0" w:rightChars="0" w:firstLine="0" w:firstLineChars="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36" w:type="dxa"/>
            <w:vAlign w:val="center"/>
          </w:tcPr>
          <w:p w14:paraId="201A96D4">
            <w:pPr>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分</w:t>
            </w:r>
          </w:p>
        </w:tc>
        <w:tc>
          <w:tcPr>
            <w:tcW w:w="1089" w:type="dxa"/>
            <w:vAlign w:val="center"/>
          </w:tcPr>
          <w:p w14:paraId="2DEB4A77">
            <w:pPr>
              <w:snapToGrid w:val="0"/>
              <w:spacing w:line="360" w:lineRule="atLeast"/>
              <w:jc w:val="center"/>
              <w:rPr>
                <w:rFonts w:hint="default" w:ascii="宋体" w:hAnsi="宋体" w:cs="微软雅黑"/>
                <w:color w:val="auto"/>
                <w:szCs w:val="21"/>
                <w:highlight w:val="none"/>
                <w:lang w:val="en-US" w:eastAsia="zh-CN"/>
              </w:rPr>
            </w:pPr>
            <w:r>
              <w:rPr>
                <w:rFonts w:hint="eastAsia" w:ascii="宋体" w:hAnsi="宋体" w:cs="微软雅黑"/>
                <w:color w:val="auto"/>
                <w:szCs w:val="21"/>
                <w:highlight w:val="none"/>
                <w:lang w:val="en-US" w:eastAsia="zh-CN"/>
              </w:rPr>
              <w:t>项目服务</w:t>
            </w:r>
            <w:r>
              <w:rPr>
                <w:rFonts w:hint="eastAsia" w:ascii="宋体" w:hAnsi="宋体" w:cs="微软雅黑"/>
                <w:color w:val="auto"/>
                <w:szCs w:val="21"/>
                <w:highlight w:val="none"/>
                <w:lang w:eastAsia="zh-CN"/>
              </w:rPr>
              <w:t>方案</w:t>
            </w:r>
            <w:r>
              <w:rPr>
                <w:rFonts w:hint="eastAsia" w:ascii="宋体" w:hAnsi="宋体" w:cs="微软雅黑"/>
                <w:color w:val="auto"/>
                <w:szCs w:val="21"/>
                <w:highlight w:val="none"/>
                <w:lang w:val="en-US" w:eastAsia="zh-CN"/>
              </w:rPr>
              <w:t>分</w:t>
            </w:r>
          </w:p>
          <w:p w14:paraId="69F3D043">
            <w:pPr>
              <w:snapToGrid w:val="0"/>
              <w:spacing w:line="360" w:lineRule="atLeast"/>
              <w:jc w:val="center"/>
              <w:rPr>
                <w:rFonts w:hint="eastAsia" w:ascii="宋体" w:hAnsi="宋体" w:eastAsia="宋体" w:cs="宋体"/>
                <w:color w:val="auto"/>
                <w:sz w:val="21"/>
                <w:szCs w:val="21"/>
                <w:highlight w:val="none"/>
                <w:lang w:eastAsia="zh-CN"/>
              </w:rPr>
            </w:pP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主观</w:t>
            </w:r>
            <w:r>
              <w:rPr>
                <w:rFonts w:hint="eastAsia" w:ascii="宋体" w:hAnsi="宋体" w:cs="微软雅黑"/>
                <w:color w:val="auto"/>
                <w:szCs w:val="21"/>
                <w:highlight w:val="none"/>
                <w:lang w:eastAsia="zh-CN"/>
              </w:rPr>
              <w:t>）</w:t>
            </w:r>
          </w:p>
        </w:tc>
        <w:tc>
          <w:tcPr>
            <w:tcW w:w="5196" w:type="dxa"/>
            <w:vAlign w:val="center"/>
          </w:tcPr>
          <w:p w14:paraId="3F9D83B2">
            <w:pPr>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分）：提供的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方案内容</w:t>
            </w:r>
            <w:r>
              <w:rPr>
                <w:rFonts w:hint="eastAsia" w:ascii="宋体" w:hAnsi="宋体" w:eastAsia="宋体" w:cs="宋体"/>
                <w:color w:val="auto"/>
                <w:sz w:val="21"/>
                <w:szCs w:val="21"/>
                <w:highlight w:val="none"/>
                <w:lang w:val="en-US" w:eastAsia="zh-CN"/>
              </w:rPr>
              <w:t>仅具备基本框架，</w:t>
            </w:r>
            <w:r>
              <w:rPr>
                <w:rFonts w:hint="eastAsia" w:ascii="宋体" w:hAnsi="宋体" w:eastAsia="宋体" w:cs="宋体"/>
                <w:color w:val="auto"/>
                <w:sz w:val="21"/>
                <w:szCs w:val="21"/>
                <w:highlight w:val="none"/>
              </w:rPr>
              <w:t>方案有实施</w:t>
            </w:r>
            <w:r>
              <w:rPr>
                <w:rFonts w:hint="eastAsia" w:ascii="宋体" w:hAnsi="宋体" w:eastAsia="宋体" w:cs="宋体"/>
                <w:color w:val="auto"/>
                <w:sz w:val="21"/>
                <w:szCs w:val="21"/>
                <w:highlight w:val="none"/>
                <w:lang w:val="en-US" w:eastAsia="zh-CN"/>
              </w:rPr>
              <w:t>和运维服务基本</w:t>
            </w:r>
            <w:r>
              <w:rPr>
                <w:rFonts w:hint="eastAsia" w:ascii="宋体" w:hAnsi="宋体" w:eastAsia="宋体" w:cs="宋体"/>
                <w:color w:val="auto"/>
                <w:sz w:val="21"/>
                <w:szCs w:val="21"/>
                <w:highlight w:val="none"/>
              </w:rPr>
              <w:t>流程、</w:t>
            </w:r>
            <w:r>
              <w:rPr>
                <w:rFonts w:hint="eastAsia" w:ascii="宋体" w:hAnsi="宋体" w:eastAsia="宋体" w:cs="宋体"/>
                <w:color w:val="auto"/>
                <w:sz w:val="21"/>
                <w:szCs w:val="21"/>
                <w:highlight w:val="none"/>
                <w:lang w:val="en-US" w:eastAsia="zh-CN"/>
              </w:rPr>
              <w:t>人员时间安排</w:t>
            </w:r>
            <w:r>
              <w:rPr>
                <w:rFonts w:hint="eastAsia" w:ascii="宋体" w:hAnsi="宋体" w:eastAsia="宋体" w:cs="宋体"/>
                <w:color w:val="auto"/>
                <w:sz w:val="21"/>
                <w:szCs w:val="21"/>
                <w:highlight w:val="none"/>
              </w:rPr>
              <w:t>、管理和协调方法、关键步骤等</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但</w:t>
            </w:r>
            <w:r>
              <w:rPr>
                <w:rFonts w:hint="eastAsia" w:ascii="宋体" w:hAnsi="宋体" w:eastAsia="宋体" w:cs="宋体"/>
                <w:color w:val="auto"/>
                <w:sz w:val="21"/>
                <w:szCs w:val="21"/>
                <w:highlight w:val="none"/>
                <w:lang w:val="en-US" w:eastAsia="zh-CN"/>
              </w:rPr>
              <w:t>未明确各流程节点耗时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缺乏系统性的服务流程、量化指标和管理方法。可操作性和保障性一般。</w:t>
            </w:r>
          </w:p>
          <w:p w14:paraId="44A0F078">
            <w:pPr>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分）：提供的</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val="en-US" w:eastAsia="zh-CN"/>
              </w:rPr>
              <w:t>内容在一档的基础上</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实施和运维</w:t>
            </w:r>
            <w:r>
              <w:rPr>
                <w:rFonts w:hint="eastAsia" w:ascii="宋体" w:hAnsi="宋体" w:eastAsia="宋体" w:cs="宋体"/>
                <w:color w:val="auto"/>
                <w:sz w:val="21"/>
                <w:szCs w:val="21"/>
                <w:highlight w:val="none"/>
              </w:rPr>
              <w:t>服务流程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响应采购需求中服务功能及目标要求，</w:t>
            </w:r>
            <w:r>
              <w:rPr>
                <w:rFonts w:hint="eastAsia" w:ascii="宋体" w:hAnsi="宋体" w:eastAsia="宋体" w:cs="宋体"/>
                <w:color w:val="auto"/>
                <w:sz w:val="21"/>
                <w:szCs w:val="21"/>
                <w:highlight w:val="none"/>
                <w:lang w:val="en-US" w:eastAsia="zh-CN"/>
              </w:rPr>
              <w:t>人员时间安排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响应时间承诺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工作程序和步骤、管理和协调方法、关键步骤等；内容涵盖了日常监控、用户支持及系统备份等常规运维工作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接口软件开发</w:t>
            </w:r>
            <w:r>
              <w:rPr>
                <w:rFonts w:hint="eastAsia" w:ascii="宋体" w:hAnsi="宋体" w:cs="宋体"/>
                <w:color w:val="auto"/>
                <w:sz w:val="21"/>
                <w:szCs w:val="21"/>
                <w:highlight w:val="none"/>
                <w:lang w:val="en-US" w:eastAsia="zh-CN"/>
              </w:rPr>
              <w:t>和维护、</w:t>
            </w:r>
            <w:r>
              <w:rPr>
                <w:rFonts w:hint="eastAsia" w:ascii="宋体" w:hAnsi="宋体" w:eastAsia="宋体" w:cs="宋体"/>
                <w:color w:val="auto"/>
                <w:sz w:val="21"/>
                <w:szCs w:val="21"/>
                <w:highlight w:val="none"/>
              </w:rPr>
              <w:t>安装调试等内容；但其方案</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流程精细度和应急场景的覆盖全面性有待提升，管理协调方法较为常规。</w:t>
            </w:r>
          </w:p>
          <w:p w14:paraId="4411EA70">
            <w:pPr>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分）：提供的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val="en-US" w:eastAsia="zh-CN"/>
              </w:rPr>
              <w:t>在满足二档基础上，具备</w:t>
            </w:r>
            <w:r>
              <w:rPr>
                <w:rFonts w:hint="eastAsia" w:ascii="宋体" w:hAnsi="宋体" w:eastAsia="宋体" w:cs="宋体"/>
                <w:color w:val="auto"/>
                <w:sz w:val="21"/>
                <w:szCs w:val="21"/>
                <w:highlight w:val="none"/>
              </w:rPr>
              <w:t>清晰的</w:t>
            </w:r>
            <w:r>
              <w:rPr>
                <w:rFonts w:hint="eastAsia" w:ascii="宋体" w:hAnsi="宋体" w:eastAsia="宋体" w:cs="宋体"/>
                <w:color w:val="auto"/>
                <w:sz w:val="21"/>
                <w:szCs w:val="21"/>
                <w:highlight w:val="none"/>
                <w:lang w:val="en-US" w:eastAsia="zh-CN"/>
              </w:rPr>
              <w:t>实施和</w:t>
            </w:r>
            <w:r>
              <w:rPr>
                <w:rFonts w:hint="eastAsia" w:ascii="宋体" w:hAnsi="宋体" w:eastAsia="宋体" w:cs="宋体"/>
                <w:color w:val="auto"/>
                <w:sz w:val="21"/>
                <w:szCs w:val="21"/>
                <w:highlight w:val="none"/>
              </w:rPr>
              <w:t>运维服务总流程（如事件管理、问题管理、变更管理），还提供了详尽的SLA（服务等级协议）保障计划、7x24小时应急响应机制、定期巡检与健康检查方案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对现有接口的监控、维护、优化专项方案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接口软件开发</w:t>
            </w:r>
            <w:r>
              <w:rPr>
                <w:rFonts w:hint="eastAsia" w:ascii="宋体" w:hAnsi="宋体" w:cs="宋体"/>
                <w:color w:val="auto"/>
                <w:sz w:val="21"/>
                <w:szCs w:val="21"/>
                <w:highlight w:val="none"/>
                <w:lang w:val="en-US" w:eastAsia="zh-CN"/>
              </w:rPr>
              <w:t>和维护、</w:t>
            </w:r>
            <w:r>
              <w:rPr>
                <w:rFonts w:hint="eastAsia" w:ascii="宋体" w:hAnsi="宋体" w:eastAsia="宋体" w:cs="宋体"/>
                <w:color w:val="auto"/>
                <w:sz w:val="21"/>
                <w:szCs w:val="21"/>
                <w:highlight w:val="none"/>
              </w:rPr>
              <w:t>安装调试等内容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其管理体系健全，</w:t>
            </w:r>
            <w:r>
              <w:rPr>
                <w:rFonts w:hint="eastAsia" w:ascii="宋体" w:hAnsi="宋体" w:eastAsia="宋体" w:cs="宋体"/>
                <w:color w:val="auto"/>
                <w:sz w:val="21"/>
                <w:szCs w:val="21"/>
                <w:highlight w:val="none"/>
                <w:lang w:val="en-US" w:eastAsia="zh-CN"/>
              </w:rPr>
              <w:t>角色职责落实到具体岗位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建立主动预防机制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展现出强大的主动预防和持续服务改进能力。</w:t>
            </w:r>
          </w:p>
          <w:p w14:paraId="19885914">
            <w:pPr>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未提供实施方案的不得分。</w:t>
            </w:r>
          </w:p>
        </w:tc>
        <w:tc>
          <w:tcPr>
            <w:tcW w:w="709" w:type="dxa"/>
            <w:vAlign w:val="center"/>
          </w:tcPr>
          <w:p w14:paraId="63C18A5F">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18</w:t>
            </w:r>
          </w:p>
        </w:tc>
        <w:tc>
          <w:tcPr>
            <w:tcW w:w="888" w:type="dxa"/>
            <w:vAlign w:val="center"/>
          </w:tcPr>
          <w:p w14:paraId="43A11E1B">
            <w:pPr>
              <w:snapToGrid w:val="0"/>
              <w:ind w:left="0" w:leftChars="0" w:right="0" w:rightChars="0" w:firstLine="0" w:firstLineChars="0"/>
              <w:jc w:val="center"/>
              <w:rPr>
                <w:rFonts w:ascii="宋体" w:hAnsi="宋体" w:eastAsia="宋体" w:cs="宋体"/>
                <w:color w:val="auto"/>
                <w:sz w:val="21"/>
                <w:szCs w:val="21"/>
                <w:highlight w:val="none"/>
              </w:rPr>
            </w:pPr>
          </w:p>
        </w:tc>
      </w:tr>
      <w:tr w14:paraId="06AF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7CBB60F1">
            <w:pPr>
              <w:snapToGrid w:val="0"/>
              <w:ind w:left="0" w:leftChars="0" w:right="0" w:righ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w:t>
            </w:r>
          </w:p>
        </w:tc>
        <w:tc>
          <w:tcPr>
            <w:tcW w:w="936" w:type="dxa"/>
            <w:vAlign w:val="center"/>
          </w:tcPr>
          <w:p w14:paraId="5770CE86">
            <w:pPr>
              <w:snapToGrid w:val="0"/>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分</w:t>
            </w:r>
          </w:p>
        </w:tc>
        <w:tc>
          <w:tcPr>
            <w:tcW w:w="1089" w:type="dxa"/>
            <w:vAlign w:val="center"/>
          </w:tcPr>
          <w:p w14:paraId="3A83E61C">
            <w:pPr>
              <w:adjustRightInd/>
              <w:snapToGrid w:val="0"/>
              <w:spacing w:line="360" w:lineRule="atLeast"/>
              <w:jc w:val="center"/>
              <w:rPr>
                <w:rFonts w:hint="eastAsia" w:ascii="宋体" w:hAnsi="宋体" w:cs="微软雅黑"/>
                <w:color w:val="auto"/>
                <w:szCs w:val="21"/>
                <w:highlight w:val="none"/>
                <w:lang w:eastAsia="zh-CN"/>
              </w:rPr>
            </w:pPr>
            <w:r>
              <w:rPr>
                <w:rFonts w:hint="eastAsia" w:ascii="宋体" w:hAnsi="宋体" w:cs="微软雅黑"/>
                <w:color w:val="auto"/>
                <w:szCs w:val="21"/>
                <w:highlight w:val="none"/>
                <w:lang w:eastAsia="zh-CN"/>
              </w:rPr>
              <w:t>售后服务方案分</w:t>
            </w:r>
          </w:p>
          <w:p w14:paraId="52D427C3">
            <w:pPr>
              <w:adjustRightInd/>
              <w:snapToGrid w:val="0"/>
              <w:spacing w:line="360" w:lineRule="atLeast"/>
              <w:jc w:val="center"/>
              <w:rPr>
                <w:rFonts w:ascii="宋体" w:hAnsi="宋体" w:eastAsia="宋体" w:cs="宋体"/>
                <w:color w:val="auto"/>
                <w:sz w:val="21"/>
                <w:szCs w:val="21"/>
                <w:highlight w:val="none"/>
              </w:rPr>
            </w:pP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主观</w:t>
            </w:r>
            <w:r>
              <w:rPr>
                <w:rFonts w:hint="eastAsia" w:ascii="宋体" w:hAnsi="宋体" w:cs="微软雅黑"/>
                <w:color w:val="auto"/>
                <w:szCs w:val="21"/>
                <w:highlight w:val="none"/>
                <w:lang w:eastAsia="zh-CN"/>
              </w:rPr>
              <w:t>）</w:t>
            </w:r>
          </w:p>
          <w:p w14:paraId="5ED3F27C">
            <w:pPr>
              <w:snapToGrid w:val="0"/>
              <w:spacing w:line="360" w:lineRule="atLeast"/>
              <w:jc w:val="center"/>
              <w:rPr>
                <w:rFonts w:hint="eastAsia" w:ascii="宋体" w:hAnsi="宋体" w:eastAsia="宋体" w:cs="微软雅黑"/>
                <w:color w:val="auto"/>
                <w:szCs w:val="21"/>
                <w:highlight w:val="none"/>
                <w:lang w:val="en-US" w:eastAsia="zh-CN"/>
              </w:rPr>
            </w:pPr>
          </w:p>
        </w:tc>
        <w:tc>
          <w:tcPr>
            <w:tcW w:w="5196" w:type="dxa"/>
            <w:vAlign w:val="center"/>
          </w:tcPr>
          <w:p w14:paraId="1440173C">
            <w:pPr>
              <w:snapToGrid w:val="0"/>
              <w:spacing w:line="360" w:lineRule="atLeas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rPr>
              <w:t>分）：售后服务方案</w:t>
            </w:r>
            <w:r>
              <w:rPr>
                <w:rFonts w:hint="eastAsia" w:ascii="宋体" w:hAnsi="宋体" w:cs="宋体"/>
                <w:color w:val="auto"/>
                <w:sz w:val="21"/>
                <w:szCs w:val="21"/>
                <w:highlight w:val="none"/>
                <w:lang w:val="en-US" w:eastAsia="zh-CN"/>
              </w:rPr>
              <w:t>内容仅具有基本框架</w:t>
            </w:r>
            <w:r>
              <w:rPr>
                <w:rFonts w:hint="default" w:ascii="宋体" w:hAnsi="宋体" w:eastAsia="宋体" w:cs="宋体"/>
                <w:color w:val="auto"/>
                <w:sz w:val="21"/>
                <w:szCs w:val="21"/>
                <w:highlight w:val="none"/>
              </w:rPr>
              <w:t>，无明确的故障解决流程、故障响应级别、响应方式和解决措施。</w:t>
            </w:r>
          </w:p>
          <w:p w14:paraId="43D08007">
            <w:pPr>
              <w:snapToGrid w:val="0"/>
              <w:spacing w:line="360" w:lineRule="atLeas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10</w:t>
            </w:r>
            <w:r>
              <w:rPr>
                <w:rFonts w:hint="default" w:ascii="宋体" w:hAnsi="宋体" w:eastAsia="宋体" w:cs="宋体"/>
                <w:color w:val="auto"/>
                <w:sz w:val="21"/>
                <w:szCs w:val="21"/>
                <w:highlight w:val="none"/>
              </w:rPr>
              <w:t>分）：售后服务方案包含有响应采购文件的售后服务要求内容、明确的故障解决流程、故障响应级别、响应方式和解决措施，</w:t>
            </w:r>
            <w:r>
              <w:rPr>
                <w:rFonts w:hint="default" w:ascii="宋体" w:hAnsi="宋体" w:eastAsia="宋体" w:cs="宋体"/>
                <w:color w:val="auto"/>
                <w:sz w:val="21"/>
                <w:szCs w:val="21"/>
                <w:highlight w:val="none"/>
                <w:lang w:val="en-US" w:eastAsia="zh-CN"/>
              </w:rPr>
              <w:t>遇到紧急故障，服务工程师</w:t>
            </w:r>
            <w:r>
              <w:rPr>
                <w:rFonts w:hint="eastAsia" w:ascii="宋体" w:hAnsi="宋体" w:cs="宋体"/>
                <w:color w:val="auto"/>
                <w:sz w:val="21"/>
                <w:szCs w:val="21"/>
                <w:highlight w:val="none"/>
                <w:lang w:val="en-US" w:eastAsia="zh-CN"/>
              </w:rPr>
              <w:t>远程</w:t>
            </w:r>
            <w:r>
              <w:rPr>
                <w:rFonts w:hint="default" w:ascii="宋体" w:hAnsi="宋体" w:eastAsia="宋体" w:cs="宋体"/>
                <w:color w:val="auto"/>
                <w:sz w:val="21"/>
                <w:szCs w:val="21"/>
                <w:highlight w:val="none"/>
                <w:lang w:val="en-US" w:eastAsia="zh-CN"/>
              </w:rPr>
              <w:t>无法解决的，接到采购人通知后 10 分钟内做出响应，5 小时内安排其他服务工程师到达服务现场。</w:t>
            </w:r>
          </w:p>
          <w:p w14:paraId="6209032D">
            <w:pPr>
              <w:snapToGrid w:val="0"/>
              <w:spacing w:line="360" w:lineRule="atLeas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15</w:t>
            </w:r>
            <w:r>
              <w:rPr>
                <w:rFonts w:hint="default" w:ascii="宋体" w:hAnsi="宋体" w:eastAsia="宋体" w:cs="宋体"/>
                <w:color w:val="auto"/>
                <w:sz w:val="21"/>
                <w:szCs w:val="21"/>
                <w:highlight w:val="none"/>
              </w:rPr>
              <w:t>分）：售后服务方案在满足二档基础上，包含响应采购文件的售后服务要求、故障解决流程、故障响应级别、响应方式和解决措施；按照事件的轻重缓急、响应等级提供详细的应急处置服务方案，具备在特殊、重要时期的系统稳定和网络安全保障措施等内容，对重大故障处置，描述清晰,并提供详细的应急方案，</w:t>
            </w:r>
            <w:r>
              <w:rPr>
                <w:rFonts w:hint="default" w:ascii="宋体" w:hAnsi="宋体" w:eastAsia="宋体" w:cs="宋体"/>
                <w:color w:val="auto"/>
                <w:sz w:val="21"/>
                <w:szCs w:val="21"/>
                <w:highlight w:val="none"/>
                <w:lang w:val="en-US" w:eastAsia="zh-CN"/>
              </w:rPr>
              <w:t>承诺在服务期限内，遇到紧急故障，服务工程师</w:t>
            </w:r>
            <w:r>
              <w:rPr>
                <w:rFonts w:hint="eastAsia" w:ascii="宋体" w:hAnsi="宋体" w:cs="宋体"/>
                <w:color w:val="auto"/>
                <w:sz w:val="21"/>
                <w:szCs w:val="21"/>
                <w:highlight w:val="none"/>
                <w:lang w:val="en-US" w:eastAsia="zh-CN"/>
              </w:rPr>
              <w:t>远程</w:t>
            </w:r>
            <w:r>
              <w:rPr>
                <w:rFonts w:hint="default" w:ascii="宋体" w:hAnsi="宋体" w:eastAsia="宋体" w:cs="宋体"/>
                <w:color w:val="auto"/>
                <w:sz w:val="21"/>
                <w:szCs w:val="21"/>
                <w:highlight w:val="none"/>
                <w:lang w:val="en-US" w:eastAsia="zh-CN"/>
              </w:rPr>
              <w:t>无法解决的，接到采购人通知后立即响应，</w:t>
            </w: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小时内其他服务工程师到达服务现场。</w:t>
            </w:r>
          </w:p>
          <w:p w14:paraId="490C3455">
            <w:pPr>
              <w:snapToGrid w:val="0"/>
              <w:spacing w:line="360" w:lineRule="atLeast"/>
              <w:rPr>
                <w:rFonts w:hint="eastAsia"/>
                <w:color w:val="auto"/>
                <w:highlight w:val="none"/>
              </w:rPr>
            </w:pPr>
            <w:r>
              <w:rPr>
                <w:rFonts w:hint="default" w:ascii="宋体" w:hAnsi="宋体" w:eastAsia="宋体" w:cs="宋体"/>
                <w:b/>
                <w:bCs/>
                <w:color w:val="auto"/>
                <w:sz w:val="21"/>
                <w:szCs w:val="21"/>
                <w:highlight w:val="none"/>
                <w:lang w:val="en-US" w:eastAsia="zh-CN"/>
              </w:rPr>
              <w:t>注：未提供售后服务方案不得分。</w:t>
            </w:r>
          </w:p>
        </w:tc>
        <w:tc>
          <w:tcPr>
            <w:tcW w:w="709" w:type="dxa"/>
            <w:vAlign w:val="center"/>
          </w:tcPr>
          <w:p w14:paraId="494FCBAB">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0-15</w:t>
            </w:r>
          </w:p>
        </w:tc>
        <w:tc>
          <w:tcPr>
            <w:tcW w:w="888" w:type="dxa"/>
            <w:vAlign w:val="center"/>
          </w:tcPr>
          <w:p w14:paraId="465347F7">
            <w:pPr>
              <w:snapToGrid w:val="0"/>
              <w:ind w:left="0" w:leftChars="0" w:right="0" w:rightChars="0" w:firstLine="0" w:firstLineChars="0"/>
              <w:jc w:val="center"/>
              <w:rPr>
                <w:rFonts w:ascii="宋体" w:hAnsi="宋体" w:eastAsia="宋体" w:cs="宋体"/>
                <w:color w:val="auto"/>
                <w:sz w:val="21"/>
                <w:szCs w:val="21"/>
                <w:highlight w:val="none"/>
              </w:rPr>
            </w:pPr>
          </w:p>
        </w:tc>
      </w:tr>
      <w:tr w14:paraId="4DD4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58354D80">
            <w:pPr>
              <w:snapToGrid w:val="0"/>
              <w:ind w:left="0" w:leftChars="0" w:right="0" w:rightChars="0" w:firstLine="0" w:firstLineChars="0"/>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3</w:t>
            </w:r>
          </w:p>
        </w:tc>
        <w:tc>
          <w:tcPr>
            <w:tcW w:w="936" w:type="dxa"/>
            <w:vAlign w:val="center"/>
          </w:tcPr>
          <w:p w14:paraId="463357A2">
            <w:pPr>
              <w:snapToGrid w:val="0"/>
              <w:ind w:left="0" w:leftChars="0" w:right="0" w:rightChars="0"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分</w:t>
            </w:r>
          </w:p>
        </w:tc>
        <w:tc>
          <w:tcPr>
            <w:tcW w:w="1089" w:type="dxa"/>
            <w:vAlign w:val="center"/>
          </w:tcPr>
          <w:p w14:paraId="15239702">
            <w:pPr>
              <w:adjustRightInd/>
              <w:snapToGrid w:val="0"/>
              <w:spacing w:line="360" w:lineRule="atLeast"/>
              <w:jc w:val="center"/>
              <w:rPr>
                <w:rFonts w:ascii="宋体" w:hAnsi="宋体" w:eastAsia="宋体" w:cs="宋体"/>
                <w:color w:val="auto"/>
                <w:sz w:val="21"/>
                <w:szCs w:val="21"/>
                <w:highlight w:val="none"/>
              </w:rPr>
            </w:pPr>
            <w:r>
              <w:rPr>
                <w:rFonts w:hint="eastAsia" w:ascii="宋体" w:hAnsi="宋体" w:cs="微软雅黑"/>
                <w:color w:val="auto"/>
                <w:szCs w:val="21"/>
                <w:highlight w:val="none"/>
                <w:lang w:eastAsia="zh-CN"/>
              </w:rPr>
              <w:t>拟投入人员配置方案分（</w:t>
            </w:r>
            <w:r>
              <w:rPr>
                <w:rFonts w:hint="eastAsia" w:ascii="宋体" w:hAnsi="宋体" w:cs="微软雅黑"/>
                <w:color w:val="auto"/>
                <w:szCs w:val="21"/>
                <w:highlight w:val="none"/>
                <w:lang w:val="en-US" w:eastAsia="zh-CN"/>
              </w:rPr>
              <w:t>主观</w:t>
            </w:r>
            <w:r>
              <w:rPr>
                <w:rFonts w:hint="eastAsia" w:ascii="宋体" w:hAnsi="宋体" w:cs="微软雅黑"/>
                <w:color w:val="auto"/>
                <w:szCs w:val="21"/>
                <w:highlight w:val="none"/>
                <w:lang w:eastAsia="zh-CN"/>
              </w:rPr>
              <w:t>）</w:t>
            </w:r>
          </w:p>
          <w:p w14:paraId="5C1AD029">
            <w:pPr>
              <w:adjustRightInd/>
              <w:snapToGrid w:val="0"/>
              <w:spacing w:line="360" w:lineRule="atLeast"/>
              <w:jc w:val="center"/>
              <w:rPr>
                <w:rFonts w:ascii="宋体" w:hAnsi="宋体" w:eastAsia="宋体" w:cs="宋体"/>
                <w:color w:val="auto"/>
                <w:sz w:val="21"/>
                <w:szCs w:val="21"/>
                <w:highlight w:val="none"/>
              </w:rPr>
            </w:pPr>
          </w:p>
        </w:tc>
        <w:tc>
          <w:tcPr>
            <w:tcW w:w="5196" w:type="dxa"/>
            <w:vAlign w:val="center"/>
          </w:tcPr>
          <w:p w14:paraId="20B11227">
            <w:pPr>
              <w:adjustRightInd/>
              <w:snapToGrid w:val="0"/>
              <w:spacing w:line="36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分）：拟投入人员配置方案覆盖全部核心岗位及辅助岗位。对服务团队的组织架构、人员培训或工作制度有基本描述</w:t>
            </w:r>
            <w:r>
              <w:rPr>
                <w:rFonts w:hint="eastAsia" w:ascii="宋体" w:hAnsi="宋体" w:cs="宋体"/>
                <w:color w:val="auto"/>
                <w:sz w:val="21"/>
                <w:szCs w:val="21"/>
                <w:highlight w:val="none"/>
                <w:lang w:val="en-US" w:eastAsia="zh-CN"/>
              </w:rPr>
              <w:t>，其中投入有系统集成项目管理工程师、软件工程师。</w:t>
            </w:r>
          </w:p>
          <w:p w14:paraId="23B6B90D">
            <w:pPr>
              <w:adjustRightInd/>
              <w:snapToGrid w:val="0"/>
              <w:spacing w:line="36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分）：拟投入人员配置方案包含岗位设置、人员资质、分工细则等内容，运维人员职能描述覆盖设备巡检、故障处理、系统优化等全流程工作，人员职责逐条对应具体工作指标，人员职责明确且安排合理，且</w:t>
            </w:r>
            <w:r>
              <w:rPr>
                <w:rFonts w:hint="eastAsia" w:ascii="宋体" w:hAnsi="宋体" w:eastAsia="宋体" w:cs="宋体"/>
                <w:color w:val="auto"/>
                <w:szCs w:val="21"/>
                <w:highlight w:val="none"/>
                <w:lang w:val="zh-CN"/>
              </w:rPr>
              <w:t>其中投入的</w:t>
            </w:r>
            <w:r>
              <w:rPr>
                <w:rFonts w:hint="eastAsia" w:ascii="宋体" w:hAnsi="宋体" w:cs="宋体"/>
                <w:color w:val="auto"/>
                <w:szCs w:val="21"/>
                <w:highlight w:val="none"/>
                <w:lang w:val="en-US" w:eastAsia="zh-CN"/>
              </w:rPr>
              <w:t>人员中有</w:t>
            </w:r>
            <w:r>
              <w:rPr>
                <w:rFonts w:hint="eastAsia"/>
                <w:color w:val="auto"/>
                <w:highlight w:val="none"/>
                <w:lang w:val="zh-CN"/>
              </w:rPr>
              <w:t>系统集成项目管理工程师</w:t>
            </w:r>
            <w:r>
              <w:rPr>
                <w:rFonts w:hint="eastAsia" w:ascii="宋体" w:hAnsi="宋体" w:eastAsia="宋体" w:cs="宋体"/>
                <w:color w:val="auto"/>
                <w:szCs w:val="21"/>
                <w:highlight w:val="none"/>
                <w:lang w:val="zh-CN"/>
              </w:rPr>
              <w:t>、软件工程师、高级信息安全师</w:t>
            </w:r>
            <w:r>
              <w:rPr>
                <w:rFonts w:hint="eastAsia" w:ascii="宋体" w:hAnsi="宋体" w:cs="宋体"/>
                <w:color w:val="auto"/>
                <w:szCs w:val="21"/>
                <w:highlight w:val="none"/>
                <w:lang w:val="zh-CN"/>
              </w:rPr>
              <w:t>；</w:t>
            </w:r>
            <w:r>
              <w:rPr>
                <w:rFonts w:hint="eastAsia" w:ascii="宋体" w:hAnsi="宋体" w:eastAsia="宋体" w:cs="宋体"/>
                <w:color w:val="auto"/>
                <w:sz w:val="21"/>
                <w:szCs w:val="21"/>
                <w:highlight w:val="none"/>
                <w:lang w:val="en-US" w:eastAsia="zh-CN"/>
              </w:rPr>
              <w:t>其中1人有计算机或软件相关专业高级职称的。</w:t>
            </w:r>
          </w:p>
          <w:p w14:paraId="5C97A094">
            <w:pPr>
              <w:adjustRightInd/>
              <w:snapToGrid w:val="0"/>
              <w:spacing w:line="360" w:lineRule="atLeas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18</w:t>
            </w:r>
            <w:r>
              <w:rPr>
                <w:rFonts w:hint="default"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拟投入人员配置方案涵盖全部岗位及工作流程，项目组成员有同类项目经验，运维人员职能描述覆盖设备巡检、故障处理、系统优化等全流程工作</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人员职责明确且安排合理，提供服务团队组织架构及职责，有针对服务人员培训、考核、更换程序和保障措施，提供清晰有可行性的工作管理、保密制度，且</w:t>
            </w:r>
            <w:r>
              <w:rPr>
                <w:rFonts w:hint="eastAsia" w:ascii="宋体" w:hAnsi="宋体" w:eastAsia="宋体" w:cs="宋体"/>
                <w:color w:val="auto"/>
                <w:szCs w:val="21"/>
                <w:highlight w:val="none"/>
                <w:lang w:val="zh-CN"/>
              </w:rPr>
              <w:t>投入的</w:t>
            </w:r>
            <w:r>
              <w:rPr>
                <w:rFonts w:hint="eastAsia" w:ascii="宋体" w:hAnsi="宋体" w:cs="宋体"/>
                <w:color w:val="auto"/>
                <w:szCs w:val="21"/>
                <w:highlight w:val="none"/>
                <w:lang w:val="en-US" w:eastAsia="zh-CN"/>
              </w:rPr>
              <w:t>人员中有</w:t>
            </w:r>
            <w:r>
              <w:rPr>
                <w:rFonts w:hint="eastAsia"/>
                <w:color w:val="auto"/>
                <w:highlight w:val="none"/>
                <w:lang w:val="zh-CN"/>
              </w:rPr>
              <w:t>系统集成项目管理工程师</w:t>
            </w:r>
            <w:r>
              <w:rPr>
                <w:rFonts w:hint="eastAsia" w:ascii="宋体" w:hAnsi="宋体" w:eastAsia="宋体" w:cs="宋体"/>
                <w:color w:val="auto"/>
                <w:szCs w:val="21"/>
                <w:highlight w:val="none"/>
                <w:lang w:val="zh-CN"/>
              </w:rPr>
              <w:t>、软件工程师、高级信息安全师、系统分析师</w:t>
            </w:r>
            <w:r>
              <w:rPr>
                <w:rFonts w:hint="eastAsia" w:ascii="宋体" w:hAnsi="宋体" w:cs="宋体"/>
                <w:color w:val="auto"/>
                <w:szCs w:val="21"/>
                <w:highlight w:val="none"/>
                <w:lang w:val="zh-CN"/>
              </w:rPr>
              <w:t>；</w:t>
            </w:r>
            <w:r>
              <w:rPr>
                <w:rFonts w:hint="eastAsia" w:ascii="宋体" w:hAnsi="宋体" w:eastAsia="宋体" w:cs="宋体"/>
                <w:color w:val="auto"/>
                <w:sz w:val="21"/>
                <w:szCs w:val="21"/>
                <w:highlight w:val="none"/>
                <w:lang w:val="en-US" w:eastAsia="zh-CN"/>
              </w:rPr>
              <w:t>其中</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人有计算机或软件相关专业高级职称的。</w:t>
            </w:r>
          </w:p>
          <w:p w14:paraId="46850D56">
            <w:pPr>
              <w:adjustRightInd/>
              <w:snapToGrid w:val="0"/>
              <w:spacing w:line="360" w:lineRule="atLeast"/>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注：响应文件中提供人员证书扫描件并</w:t>
            </w:r>
            <w:r>
              <w:rPr>
                <w:rFonts w:hint="eastAsia" w:ascii="宋体" w:hAnsi="宋体" w:eastAsia="宋体" w:cs="宋体"/>
                <w:b/>
                <w:bCs/>
                <w:color w:val="auto"/>
                <w:sz w:val="21"/>
                <w:szCs w:val="21"/>
                <w:highlight w:val="none"/>
                <w:lang w:val="en-US" w:eastAsia="zh-CN"/>
              </w:rPr>
              <w:t>加盖供应商</w:t>
            </w:r>
            <w:r>
              <w:rPr>
                <w:rFonts w:hint="eastAsia" w:hAnsi="宋体" w:cs="宋体"/>
                <w:b/>
                <w:bCs/>
                <w:color w:val="auto"/>
                <w:sz w:val="21"/>
                <w:szCs w:val="21"/>
                <w:highlight w:val="none"/>
                <w:lang w:val="en-US" w:eastAsia="zh-CN"/>
              </w:rPr>
              <w:t>电子</w:t>
            </w:r>
            <w:r>
              <w:rPr>
                <w:rFonts w:hint="eastAsia" w:ascii="宋体" w:hAnsi="宋体" w:eastAsia="宋体" w:cs="宋体"/>
                <w:b/>
                <w:bCs/>
                <w:color w:val="auto"/>
                <w:sz w:val="21"/>
                <w:szCs w:val="21"/>
                <w:highlight w:val="none"/>
                <w:lang w:val="en-US" w:eastAsia="zh-CN"/>
              </w:rPr>
              <w:t>公章，否则不得分。</w:t>
            </w:r>
            <w:r>
              <w:rPr>
                <w:rFonts w:hint="eastAsia" w:ascii="宋体" w:hAnsi="宋体" w:cs="宋体"/>
                <w:b/>
                <w:bCs/>
                <w:color w:val="auto"/>
                <w:sz w:val="21"/>
                <w:szCs w:val="21"/>
                <w:highlight w:val="none"/>
                <w:lang w:val="en-US" w:eastAsia="zh-CN"/>
              </w:rPr>
              <w:t>同一人员不重复计分。</w:t>
            </w:r>
          </w:p>
        </w:tc>
        <w:tc>
          <w:tcPr>
            <w:tcW w:w="709" w:type="dxa"/>
            <w:vAlign w:val="center"/>
          </w:tcPr>
          <w:p w14:paraId="7E8CB718">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18</w:t>
            </w:r>
          </w:p>
        </w:tc>
        <w:tc>
          <w:tcPr>
            <w:tcW w:w="888" w:type="dxa"/>
            <w:vAlign w:val="center"/>
          </w:tcPr>
          <w:p w14:paraId="5E1D68E9">
            <w:pPr>
              <w:snapToGrid w:val="0"/>
              <w:ind w:left="0" w:leftChars="0" w:right="0" w:rightChars="0" w:firstLine="0" w:firstLineChars="0"/>
              <w:jc w:val="center"/>
              <w:rPr>
                <w:rFonts w:ascii="宋体" w:hAnsi="宋体" w:eastAsia="宋体" w:cs="宋体"/>
                <w:color w:val="auto"/>
                <w:sz w:val="21"/>
                <w:szCs w:val="21"/>
                <w:highlight w:val="none"/>
              </w:rPr>
            </w:pPr>
          </w:p>
        </w:tc>
      </w:tr>
      <w:tr w14:paraId="0FC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302DC660">
            <w:pPr>
              <w:snapToGrid w:val="0"/>
              <w:ind w:left="0" w:leftChars="0" w:right="0" w:righ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w:t>
            </w:r>
          </w:p>
        </w:tc>
        <w:tc>
          <w:tcPr>
            <w:tcW w:w="936" w:type="dxa"/>
            <w:vAlign w:val="center"/>
          </w:tcPr>
          <w:p w14:paraId="4E4C5545">
            <w:pPr>
              <w:snapToGrid w:val="0"/>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商务资信分</w:t>
            </w:r>
          </w:p>
        </w:tc>
        <w:tc>
          <w:tcPr>
            <w:tcW w:w="1089" w:type="dxa"/>
            <w:vAlign w:val="center"/>
          </w:tcPr>
          <w:p w14:paraId="0A7EF92C">
            <w:pPr>
              <w:adjustRightInd/>
              <w:snapToGrid w:val="0"/>
              <w:spacing w:line="360" w:lineRule="atLeast"/>
              <w:jc w:val="center"/>
              <w:rPr>
                <w:rFonts w:hint="eastAsia" w:ascii="宋体" w:hAnsi="宋体"/>
                <w:color w:val="auto"/>
                <w:szCs w:val="21"/>
                <w:highlight w:val="none"/>
              </w:rPr>
            </w:pPr>
            <w:r>
              <w:rPr>
                <w:rFonts w:hint="eastAsia" w:ascii="宋体" w:hAnsi="宋体" w:cs="微软雅黑"/>
                <w:color w:val="auto"/>
                <w:szCs w:val="21"/>
                <w:highlight w:val="none"/>
                <w:lang w:val="en-US" w:eastAsia="zh-CN"/>
              </w:rPr>
              <w:t>履约能力分</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客观</w:t>
            </w:r>
            <w:r>
              <w:rPr>
                <w:rFonts w:hint="eastAsia" w:ascii="宋体" w:hAnsi="宋体" w:cs="微软雅黑"/>
                <w:color w:val="auto"/>
                <w:szCs w:val="21"/>
                <w:highlight w:val="none"/>
                <w:lang w:eastAsia="zh-CN"/>
              </w:rPr>
              <w:t>）</w:t>
            </w:r>
          </w:p>
        </w:tc>
        <w:tc>
          <w:tcPr>
            <w:tcW w:w="5196" w:type="dxa"/>
            <w:vAlign w:val="center"/>
          </w:tcPr>
          <w:p w14:paraId="08C5A084">
            <w:pPr>
              <w:pStyle w:val="21"/>
              <w:numPr>
                <w:ilvl w:val="0"/>
                <w:numId w:val="3"/>
              </w:numPr>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具有ISO9000 质量管理体系认证证书、ISO20000信息技术服务管理体系认证证书、ISO27001信息安全管理体系认证证书</w:t>
            </w:r>
            <w:r>
              <w:rPr>
                <w:rFonts w:hint="eastAsia" w:hAnsi="宋体" w:cs="宋体"/>
                <w:color w:val="auto"/>
                <w:sz w:val="21"/>
                <w:szCs w:val="21"/>
                <w:highlight w:val="none"/>
                <w:lang w:val="en-US" w:eastAsia="zh-CN"/>
              </w:rPr>
              <w:t>、信息技术服务运行维护资质</w:t>
            </w:r>
            <w:r>
              <w:rPr>
                <w:rFonts w:hint="eastAsia" w:ascii="宋体" w:hAnsi="宋体" w:eastAsia="宋体" w:cs="宋体"/>
                <w:color w:val="auto"/>
                <w:sz w:val="21"/>
                <w:szCs w:val="21"/>
                <w:highlight w:val="none"/>
                <w:lang w:val="en-US" w:eastAsia="zh-CN"/>
              </w:rPr>
              <w:t>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w:t>
            </w:r>
            <w:r>
              <w:rPr>
                <w:rFonts w:hint="eastAsia" w:hAnsi="宋体" w:cs="宋体"/>
                <w:color w:val="auto"/>
                <w:sz w:val="21"/>
                <w:szCs w:val="21"/>
                <w:highlight w:val="none"/>
                <w:lang w:val="en-US" w:eastAsia="zh-CN"/>
              </w:rPr>
              <w:t>提供1个</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响应文件中提供相应有效的证书</w:t>
            </w:r>
            <w:r>
              <w:rPr>
                <w:rFonts w:hint="eastAsia" w:hAnsi="宋体" w:cs="宋体"/>
                <w:color w:val="auto"/>
                <w:sz w:val="21"/>
                <w:szCs w:val="21"/>
                <w:highlight w:val="none"/>
                <w:lang w:val="en-US" w:eastAsia="zh-CN"/>
              </w:rPr>
              <w:t>扫描</w:t>
            </w:r>
            <w:r>
              <w:rPr>
                <w:rFonts w:hint="eastAsia" w:ascii="宋体" w:hAnsi="宋体" w:eastAsia="宋体" w:cs="宋体"/>
                <w:color w:val="auto"/>
                <w:sz w:val="21"/>
                <w:szCs w:val="21"/>
                <w:highlight w:val="none"/>
                <w:lang w:val="en-US" w:eastAsia="zh-CN"/>
              </w:rPr>
              <w:t>件并加盖供应商</w:t>
            </w:r>
            <w:r>
              <w:rPr>
                <w:rFonts w:hint="eastAsia" w:hAnsi="宋体" w:cs="宋体"/>
                <w:color w:val="auto"/>
                <w:sz w:val="21"/>
                <w:szCs w:val="21"/>
                <w:highlight w:val="none"/>
                <w:lang w:val="en-US" w:eastAsia="zh-CN"/>
              </w:rPr>
              <w:t>电子</w:t>
            </w:r>
            <w:r>
              <w:rPr>
                <w:rFonts w:hint="eastAsia" w:ascii="宋体" w:hAnsi="宋体" w:eastAsia="宋体" w:cs="宋体"/>
                <w:color w:val="auto"/>
                <w:sz w:val="21"/>
                <w:szCs w:val="21"/>
                <w:highlight w:val="none"/>
                <w:lang w:val="en-US" w:eastAsia="zh-CN"/>
              </w:rPr>
              <w:t>公章，否则不得分。）</w:t>
            </w:r>
          </w:p>
          <w:p w14:paraId="3FE70101">
            <w:pPr>
              <w:pStyle w:val="21"/>
              <w:numPr>
                <w:ilvl w:val="0"/>
                <w:numId w:val="3"/>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供应商通过信息安全服务资质认证，一级得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分，二级得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分，其它不得分。（响应文件中提供相应有效的证书</w:t>
            </w:r>
            <w:r>
              <w:rPr>
                <w:rFonts w:hint="eastAsia" w:hAnsi="宋体" w:cs="宋体"/>
                <w:color w:val="auto"/>
                <w:sz w:val="21"/>
                <w:szCs w:val="21"/>
                <w:highlight w:val="none"/>
                <w:lang w:val="en-US" w:eastAsia="zh-CN"/>
              </w:rPr>
              <w:t>扫描</w:t>
            </w:r>
            <w:r>
              <w:rPr>
                <w:rFonts w:hint="eastAsia" w:ascii="宋体" w:hAnsi="宋体" w:eastAsia="宋体" w:cs="宋体"/>
                <w:color w:val="auto"/>
                <w:sz w:val="21"/>
                <w:szCs w:val="21"/>
                <w:highlight w:val="none"/>
                <w:lang w:val="en-US" w:eastAsia="zh-CN"/>
              </w:rPr>
              <w:t>件并加盖供应商</w:t>
            </w:r>
            <w:r>
              <w:rPr>
                <w:rFonts w:hint="eastAsia" w:hAnsi="宋体" w:cs="宋体"/>
                <w:color w:val="auto"/>
                <w:sz w:val="21"/>
                <w:szCs w:val="21"/>
                <w:highlight w:val="none"/>
                <w:lang w:val="en-US" w:eastAsia="zh-CN"/>
              </w:rPr>
              <w:t>电子</w:t>
            </w:r>
            <w:r>
              <w:rPr>
                <w:rFonts w:hint="eastAsia" w:ascii="宋体" w:hAnsi="宋体" w:eastAsia="宋体" w:cs="宋体"/>
                <w:color w:val="auto"/>
                <w:sz w:val="21"/>
                <w:szCs w:val="21"/>
                <w:highlight w:val="none"/>
                <w:lang w:val="en-US" w:eastAsia="zh-CN"/>
              </w:rPr>
              <w:t>公章，否则不得分。）</w:t>
            </w:r>
          </w:p>
        </w:tc>
        <w:tc>
          <w:tcPr>
            <w:tcW w:w="709" w:type="dxa"/>
            <w:vAlign w:val="center"/>
          </w:tcPr>
          <w:p w14:paraId="6B65600E">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0-9</w:t>
            </w:r>
          </w:p>
        </w:tc>
        <w:tc>
          <w:tcPr>
            <w:tcW w:w="888" w:type="dxa"/>
            <w:vAlign w:val="center"/>
          </w:tcPr>
          <w:p w14:paraId="1F3036A7">
            <w:pPr>
              <w:snapToGrid w:val="0"/>
              <w:ind w:left="0" w:leftChars="0" w:right="0" w:rightChars="0" w:firstLine="0" w:firstLineChars="0"/>
              <w:jc w:val="center"/>
              <w:rPr>
                <w:rFonts w:ascii="宋体" w:hAnsi="宋体" w:eastAsia="宋体" w:cs="宋体"/>
                <w:color w:val="auto"/>
                <w:sz w:val="21"/>
                <w:szCs w:val="21"/>
                <w:highlight w:val="none"/>
              </w:rPr>
            </w:pPr>
          </w:p>
        </w:tc>
      </w:tr>
      <w:tr w14:paraId="600A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272655DE">
            <w:pPr>
              <w:snapToGrid w:val="0"/>
              <w:ind w:left="0" w:leftChars="0" w:right="0" w:rightChars="0" w:firstLine="0" w:firstLineChars="0"/>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5</w:t>
            </w:r>
          </w:p>
        </w:tc>
        <w:tc>
          <w:tcPr>
            <w:tcW w:w="936" w:type="dxa"/>
            <w:vAlign w:val="center"/>
          </w:tcPr>
          <w:p w14:paraId="076AE0E4">
            <w:pPr>
              <w:snapToGrid w:val="0"/>
              <w:ind w:left="0" w:leftChars="0" w:right="0" w:rightChars="0"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商务资信分</w:t>
            </w:r>
          </w:p>
        </w:tc>
        <w:tc>
          <w:tcPr>
            <w:tcW w:w="1089" w:type="dxa"/>
            <w:vAlign w:val="center"/>
          </w:tcPr>
          <w:p w14:paraId="0EC0A9DE">
            <w:pPr>
              <w:adjustRightInd/>
              <w:snapToGrid w:val="0"/>
              <w:spacing w:line="360" w:lineRule="atLeast"/>
              <w:jc w:val="center"/>
              <w:rPr>
                <w:rFonts w:ascii="宋体" w:hAnsi="宋体" w:eastAsia="宋体" w:cs="宋体"/>
                <w:color w:val="auto"/>
                <w:sz w:val="21"/>
                <w:szCs w:val="21"/>
                <w:highlight w:val="none"/>
              </w:rPr>
            </w:pPr>
            <w:r>
              <w:rPr>
                <w:rFonts w:hint="eastAsia" w:ascii="宋体" w:hAnsi="宋体"/>
                <w:bCs/>
                <w:color w:val="auto"/>
                <w:szCs w:val="21"/>
                <w:highlight w:val="none"/>
              </w:rPr>
              <w:t>业绩分</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客观</w:t>
            </w:r>
            <w:r>
              <w:rPr>
                <w:rFonts w:hint="eastAsia" w:ascii="宋体" w:hAnsi="宋体" w:cs="微软雅黑"/>
                <w:color w:val="auto"/>
                <w:szCs w:val="21"/>
                <w:highlight w:val="none"/>
                <w:lang w:eastAsia="zh-CN"/>
              </w:rPr>
              <w:t>）</w:t>
            </w:r>
          </w:p>
        </w:tc>
        <w:tc>
          <w:tcPr>
            <w:tcW w:w="5196" w:type="dxa"/>
            <w:vAlign w:val="top"/>
          </w:tcPr>
          <w:p w14:paraId="3A50BEB0">
            <w:pPr>
              <w:snapToGrid w:val="0"/>
              <w:spacing w:line="360" w:lineRule="atLeast"/>
              <w:textAlignment w:val="baseline"/>
              <w:rPr>
                <w:rFonts w:ascii="宋体" w:hAnsi="宋体" w:eastAsia="宋体" w:cs="宋体"/>
                <w:color w:val="auto"/>
                <w:sz w:val="21"/>
                <w:szCs w:val="21"/>
                <w:highlight w:val="none"/>
              </w:rPr>
            </w:pPr>
            <w:r>
              <w:rPr>
                <w:rFonts w:hint="eastAsia" w:ascii="宋体" w:hAnsi="宋体"/>
                <w:color w:val="auto"/>
                <w:szCs w:val="21"/>
                <w:highlight w:val="none"/>
                <w:lang w:val="en-US" w:eastAsia="zh-CN"/>
              </w:rPr>
              <w:t>供应商在2023年1月1日至提交响应文件截止时间止，具有同类系统运维相关项目业绩的【</w:t>
            </w:r>
            <w:r>
              <w:rPr>
                <w:rFonts w:hint="eastAsia" w:ascii="宋体" w:hAnsi="宋体"/>
                <w:color w:val="auto"/>
                <w:szCs w:val="21"/>
                <w:highlight w:val="none"/>
              </w:rPr>
              <w:t>以</w:t>
            </w:r>
            <w:r>
              <w:rPr>
                <w:rFonts w:hint="eastAsia" w:ascii="宋体" w:hAnsi="宋体"/>
                <w:color w:val="auto"/>
                <w:szCs w:val="21"/>
                <w:highlight w:val="none"/>
                <w:lang w:val="en-US" w:eastAsia="zh-CN"/>
              </w:rPr>
              <w:t>中标（成交）</w:t>
            </w:r>
            <w:r>
              <w:rPr>
                <w:rFonts w:hint="eastAsia" w:ascii="宋体" w:hAnsi="宋体"/>
                <w:color w:val="auto"/>
                <w:szCs w:val="21"/>
                <w:highlight w:val="none"/>
              </w:rPr>
              <w:t>通知书</w:t>
            </w:r>
            <w:r>
              <w:rPr>
                <w:rFonts w:ascii="宋体" w:hAnsi="宋体"/>
                <w:color w:val="auto"/>
                <w:szCs w:val="21"/>
                <w:highlight w:val="none"/>
              </w:rPr>
              <w:t>或</w:t>
            </w:r>
            <w:r>
              <w:rPr>
                <w:rFonts w:hint="eastAsia" w:ascii="宋体" w:hAnsi="宋体"/>
                <w:color w:val="auto"/>
                <w:szCs w:val="21"/>
                <w:highlight w:val="none"/>
              </w:rPr>
              <w:t>合同书复印件为准，并能清晰反映项目名称、内容，否则将不予评审，必须加盖</w:t>
            </w:r>
            <w:r>
              <w:rPr>
                <w:rFonts w:hint="eastAsia" w:ascii="宋体" w:hAnsi="宋体"/>
                <w:color w:val="auto"/>
                <w:szCs w:val="21"/>
                <w:highlight w:val="none"/>
                <w:lang w:val="en-US" w:eastAsia="zh-CN"/>
              </w:rPr>
              <w:t>供应商电子</w:t>
            </w:r>
            <w:r>
              <w:rPr>
                <w:rFonts w:hint="eastAsia" w:ascii="宋体" w:hAnsi="宋体"/>
                <w:color w:val="auto"/>
                <w:szCs w:val="21"/>
                <w:highlight w:val="none"/>
              </w:rPr>
              <w:t>公章，分包或转包合同无效，同一个编号的项目有两个或两个以上的分标中标的只算一次</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s="宋体"/>
                <w:bCs/>
                <w:color w:val="auto"/>
                <w:szCs w:val="21"/>
                <w:highlight w:val="none"/>
              </w:rPr>
              <w:t>每提供一个得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olor w:val="auto"/>
                <w:szCs w:val="21"/>
                <w:highlight w:val="none"/>
              </w:rPr>
              <w:t>，满分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709" w:type="dxa"/>
            <w:vAlign w:val="center"/>
          </w:tcPr>
          <w:p w14:paraId="33A55EF2">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p>
        </w:tc>
        <w:tc>
          <w:tcPr>
            <w:tcW w:w="888" w:type="dxa"/>
            <w:vAlign w:val="center"/>
          </w:tcPr>
          <w:p w14:paraId="05829D33">
            <w:pPr>
              <w:snapToGrid w:val="0"/>
              <w:ind w:left="0" w:leftChars="0" w:right="0" w:rightChars="0" w:firstLine="0" w:firstLineChars="0"/>
              <w:jc w:val="center"/>
              <w:rPr>
                <w:rFonts w:ascii="宋体" w:hAnsi="宋体" w:eastAsia="宋体" w:cs="宋体"/>
                <w:color w:val="auto"/>
                <w:sz w:val="21"/>
                <w:szCs w:val="21"/>
                <w:highlight w:val="none"/>
              </w:rPr>
            </w:pPr>
          </w:p>
        </w:tc>
      </w:tr>
    </w:tbl>
    <w:p w14:paraId="62D4B4F7">
      <w:pPr>
        <w:ind w:firstLine="315" w:firstLineChars="150"/>
        <w:rPr>
          <w:color w:val="auto"/>
          <w:highlight w:val="none"/>
          <w:lang w:val="zh-CN"/>
        </w:rPr>
      </w:pPr>
      <w:r>
        <w:rPr>
          <w:rFonts w:hint="eastAsia"/>
          <w:color w:val="auto"/>
          <w:highlight w:val="none"/>
          <w:lang w:val="zh-CN"/>
        </w:rPr>
        <w:t>（2）最后报价分</w:t>
      </w:r>
    </w:p>
    <w:tbl>
      <w:tblPr>
        <w:tblStyle w:val="1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99"/>
        <w:gridCol w:w="3795"/>
        <w:gridCol w:w="1110"/>
        <w:gridCol w:w="2260"/>
      </w:tblGrid>
      <w:tr w14:paraId="1332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23" w:type="dxa"/>
            <w:vAlign w:val="center"/>
          </w:tcPr>
          <w:p w14:paraId="74D4687A">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99" w:type="dxa"/>
            <w:vAlign w:val="center"/>
          </w:tcPr>
          <w:p w14:paraId="61D2E2A4">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3795" w:type="dxa"/>
            <w:vAlign w:val="center"/>
          </w:tcPr>
          <w:p w14:paraId="4929658F">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1110" w:type="dxa"/>
            <w:vAlign w:val="center"/>
          </w:tcPr>
          <w:p w14:paraId="1E7A9ED3">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分值权重</w:t>
            </w:r>
          </w:p>
        </w:tc>
        <w:tc>
          <w:tcPr>
            <w:tcW w:w="2260" w:type="dxa"/>
            <w:vAlign w:val="center"/>
          </w:tcPr>
          <w:p w14:paraId="4C8B83E9">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15A4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3" w:type="dxa"/>
            <w:vAlign w:val="center"/>
          </w:tcPr>
          <w:p w14:paraId="01B00D0C">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Cs/>
                <w:color w:val="auto"/>
                <w:szCs w:val="21"/>
                <w:highlight w:val="none"/>
              </w:rPr>
              <w:t>1</w:t>
            </w:r>
          </w:p>
        </w:tc>
        <w:tc>
          <w:tcPr>
            <w:tcW w:w="1299" w:type="dxa"/>
            <w:vAlign w:val="center"/>
          </w:tcPr>
          <w:p w14:paraId="14BE1D15">
            <w:pPr>
              <w:snapToGrid w:val="0"/>
              <w:ind w:left="0" w:leftChars="0" w:right="0" w:righ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响应报价分</w:t>
            </w:r>
          </w:p>
        </w:tc>
        <w:tc>
          <w:tcPr>
            <w:tcW w:w="3795" w:type="dxa"/>
            <w:vAlign w:val="center"/>
          </w:tcPr>
          <w:p w14:paraId="6D3D3EC5">
            <w:pPr>
              <w:snapToGrid w:val="0"/>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1110" w:type="dxa"/>
            <w:vAlign w:val="center"/>
          </w:tcPr>
          <w:p w14:paraId="4A6F53B5">
            <w:pPr>
              <w:snapToGrid w:val="0"/>
              <w:ind w:left="0" w:leftChars="0" w:right="0" w:rightChars="0" w:firstLine="0" w:firstLineChars="0"/>
              <w:jc w:val="center"/>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2260" w:type="dxa"/>
            <w:vAlign w:val="center"/>
          </w:tcPr>
          <w:p w14:paraId="68E13880">
            <w:pPr>
              <w:snapToGrid w:val="0"/>
              <w:ind w:left="0" w:leftChars="0" w:right="0" w:rightChars="0" w:firstLine="0" w:firstLineChars="0"/>
              <w:jc w:val="center"/>
              <w:rPr>
                <w:rFonts w:ascii="宋体" w:hAnsi="宋体" w:cs="宋体"/>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5CA57115">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bookmarkStart w:id="77" w:name="_Hlk132881338"/>
    </w:p>
    <w:bookmarkEnd w:id="77"/>
    <w:p w14:paraId="45749537">
      <w:pPr>
        <w:spacing w:before="120" w:line="320" w:lineRule="atLeast"/>
        <w:ind w:firstLine="420" w:firstLineChars="200"/>
        <w:rPr>
          <w:color w:val="auto"/>
          <w:szCs w:val="21"/>
          <w:highlight w:val="none"/>
        </w:rPr>
      </w:pPr>
      <w:bookmarkStart w:id="78" w:name="_Hlk132881368"/>
      <w:r>
        <w:rPr>
          <w:rFonts w:hint="eastAsia"/>
          <w:color w:val="auto"/>
          <w:szCs w:val="21"/>
          <w:highlight w:val="none"/>
        </w:rPr>
        <w:t>供应商</w:t>
      </w:r>
      <w:r>
        <w:rPr>
          <w:rFonts w:hint="eastAsia"/>
          <w:color w:val="auto"/>
          <w:szCs w:val="21"/>
          <w:highlight w:val="none"/>
          <w:lang w:eastAsia="zh-CN"/>
        </w:rPr>
        <w:t>响应报价</w:t>
      </w:r>
      <w:r>
        <w:rPr>
          <w:color w:val="auto"/>
          <w:szCs w:val="21"/>
          <w:highlight w:val="none"/>
        </w:rPr>
        <w:t>将按相应比例进行扣除，用扣除后的价格参与评审（计算价格分）</w:t>
      </w:r>
      <w:r>
        <w:rPr>
          <w:rFonts w:hint="eastAsia"/>
          <w:color w:val="auto"/>
          <w:szCs w:val="21"/>
          <w:highlight w:val="none"/>
        </w:rPr>
        <w:t>，价格扣除比例分别如下：</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5578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noWrap w:val="0"/>
            <w:vAlign w:val="top"/>
          </w:tcPr>
          <w:p w14:paraId="6EB8C865">
            <w:pPr>
              <w:spacing w:before="120" w:line="320" w:lineRule="atLeast"/>
              <w:jc w:val="center"/>
              <w:rPr>
                <w:color w:val="auto"/>
                <w:szCs w:val="21"/>
                <w:highlight w:val="none"/>
              </w:rPr>
            </w:pPr>
            <w:bookmarkStart w:id="79" w:name="_Hlk132881358"/>
            <w:r>
              <w:rPr>
                <w:rFonts w:hint="eastAsia"/>
                <w:color w:val="auto"/>
                <w:szCs w:val="21"/>
                <w:highlight w:val="none"/>
              </w:rPr>
              <w:t>独立投标</w:t>
            </w:r>
          </w:p>
        </w:tc>
        <w:tc>
          <w:tcPr>
            <w:tcW w:w="4962" w:type="dxa"/>
            <w:noWrap w:val="0"/>
            <w:vAlign w:val="top"/>
          </w:tcPr>
          <w:p w14:paraId="4C1DFE90">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69AA9762">
            <w:pPr>
              <w:spacing w:before="120" w:line="320" w:lineRule="atLeast"/>
              <w:rPr>
                <w:color w:val="auto"/>
                <w:szCs w:val="21"/>
                <w:highlight w:val="none"/>
              </w:rPr>
            </w:pPr>
            <w:r>
              <w:rPr>
                <w:rFonts w:hint="eastAsia"/>
                <w:color w:val="auto"/>
                <w:szCs w:val="21"/>
                <w:highlight w:val="none"/>
              </w:rPr>
              <w:t>价格扣除响应报价的10%</w:t>
            </w:r>
          </w:p>
        </w:tc>
      </w:tr>
      <w:tr w14:paraId="041A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25561A3D">
            <w:pPr>
              <w:spacing w:before="120" w:line="320" w:lineRule="atLeast"/>
              <w:jc w:val="center"/>
              <w:rPr>
                <w:color w:val="auto"/>
                <w:szCs w:val="21"/>
                <w:highlight w:val="none"/>
              </w:rPr>
            </w:pPr>
            <w:r>
              <w:rPr>
                <w:rFonts w:hint="eastAsia"/>
                <w:color w:val="auto"/>
                <w:szCs w:val="21"/>
                <w:highlight w:val="none"/>
              </w:rPr>
              <w:t>联合体或</w:t>
            </w:r>
          </w:p>
          <w:p w14:paraId="5A21E7F5">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214AF7B1">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682742F5">
            <w:pPr>
              <w:spacing w:before="120" w:line="320" w:lineRule="atLeast"/>
              <w:rPr>
                <w:color w:val="auto"/>
                <w:szCs w:val="21"/>
                <w:highlight w:val="none"/>
              </w:rPr>
            </w:pPr>
            <w:r>
              <w:rPr>
                <w:rFonts w:hint="eastAsia"/>
                <w:color w:val="auto"/>
                <w:szCs w:val="21"/>
                <w:highlight w:val="none"/>
              </w:rPr>
              <w:t>价格扣除响应报价的10%</w:t>
            </w:r>
          </w:p>
        </w:tc>
      </w:tr>
      <w:tr w14:paraId="46B8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1ECC9D28">
            <w:pPr>
              <w:spacing w:before="120" w:line="320" w:lineRule="atLeast"/>
              <w:rPr>
                <w:color w:val="auto"/>
                <w:szCs w:val="21"/>
                <w:highlight w:val="none"/>
              </w:rPr>
            </w:pPr>
          </w:p>
        </w:tc>
        <w:tc>
          <w:tcPr>
            <w:tcW w:w="4962" w:type="dxa"/>
            <w:noWrap w:val="0"/>
            <w:vAlign w:val="top"/>
          </w:tcPr>
          <w:p w14:paraId="7D7BD1A6">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0CB1B9D8">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4AAB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411879C3">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78"/>
      <w:bookmarkEnd w:id="79"/>
    </w:tbl>
    <w:p w14:paraId="6B9D10BD">
      <w:pPr>
        <w:spacing w:before="120" w:line="320" w:lineRule="atLeast"/>
        <w:ind w:firstLine="420" w:firstLineChars="200"/>
        <w:rPr>
          <w:rFonts w:hint="eastAsia"/>
          <w:color w:val="auto"/>
          <w:szCs w:val="21"/>
          <w:highlight w:val="none"/>
        </w:rPr>
      </w:pPr>
      <w:r>
        <w:rPr>
          <w:rFonts w:hint="eastAsia"/>
          <w:color w:val="auto"/>
          <w:szCs w:val="21"/>
          <w:highlight w:val="none"/>
          <w:lang w:val="en-US" w:eastAsia="zh-CN"/>
        </w:rPr>
        <w:t>（3）评审报价计算</w:t>
      </w:r>
    </w:p>
    <w:p w14:paraId="1BE4E29B">
      <w:pPr>
        <w:spacing w:before="120" w:line="320" w:lineRule="atLeast"/>
        <w:ind w:firstLine="420" w:firstLineChars="200"/>
        <w:rPr>
          <w:rFonts w:hint="eastAsia"/>
          <w:color w:val="auto"/>
          <w:szCs w:val="21"/>
          <w:highlight w:val="none"/>
        </w:rPr>
      </w:pPr>
      <w:r>
        <w:rPr>
          <w:rFonts w:hint="eastAsia"/>
          <w:color w:val="auto"/>
          <w:szCs w:val="21"/>
          <w:highlight w:val="none"/>
          <w:lang w:val="en-US" w:eastAsia="zh-CN"/>
        </w:rPr>
        <w:t>供应商若符合中小企业支持政策的要求，计算公式具体为：评审报价＝投标总报价－（投标总报价*小微企业价格扣除比例）</w:t>
      </w:r>
    </w:p>
    <w:p w14:paraId="741AABC0">
      <w:pPr>
        <w:ind w:firstLine="315" w:firstLineChars="150"/>
        <w:rPr>
          <w:rFonts w:hint="eastAsia"/>
          <w:color w:val="auto"/>
          <w:highlight w:val="none"/>
        </w:rPr>
      </w:pPr>
    </w:p>
    <w:p w14:paraId="07D2858F">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jc w:val="center"/>
              <w:rPr>
                <w:b/>
                <w:color w:val="auto"/>
                <w:szCs w:val="21"/>
                <w:highlight w:val="none"/>
              </w:rPr>
            </w:pPr>
            <w:r>
              <w:rPr>
                <w:rFonts w:hint="eastAsia"/>
                <w:b/>
                <w:color w:val="auto"/>
                <w:szCs w:val="21"/>
                <w:highlight w:val="none"/>
              </w:rPr>
              <w:t>分项</w:t>
            </w:r>
          </w:p>
        </w:tc>
        <w:tc>
          <w:tcPr>
            <w:tcW w:w="2693" w:type="dxa"/>
            <w:noWrap w:val="0"/>
            <w:vAlign w:val="center"/>
          </w:tcPr>
          <w:p w14:paraId="4E1B4AAF">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430BF6B6">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14FFD3E4">
            <w:pPr>
              <w:jc w:val="center"/>
              <w:rPr>
                <w:b/>
                <w:color w:val="auto"/>
                <w:szCs w:val="21"/>
                <w:highlight w:val="none"/>
              </w:rPr>
            </w:pPr>
            <w:r>
              <w:rPr>
                <w:rFonts w:hint="eastAsia"/>
                <w:b/>
                <w:color w:val="auto"/>
                <w:szCs w:val="21"/>
                <w:highlight w:val="none"/>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jc w:val="center"/>
              <w:rPr>
                <w:b/>
                <w:color w:val="auto"/>
                <w:szCs w:val="21"/>
                <w:highlight w:val="none"/>
              </w:rPr>
            </w:pPr>
            <w:r>
              <w:rPr>
                <w:rFonts w:hint="eastAsia"/>
                <w:b/>
                <w:color w:val="auto"/>
                <w:szCs w:val="21"/>
                <w:highlight w:val="none"/>
              </w:rPr>
              <w:t>分值</w:t>
            </w:r>
          </w:p>
        </w:tc>
        <w:tc>
          <w:tcPr>
            <w:tcW w:w="2693" w:type="dxa"/>
            <w:noWrap w:val="0"/>
            <w:vAlign w:val="center"/>
          </w:tcPr>
          <w:p w14:paraId="024E5D9B">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2690" w:type="dxa"/>
            <w:noWrap w:val="0"/>
            <w:vAlign w:val="center"/>
          </w:tcPr>
          <w:p w14:paraId="6AD5D354">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842" w:type="dxa"/>
            <w:noWrap w:val="0"/>
            <w:vAlign w:val="center"/>
          </w:tcPr>
          <w:p w14:paraId="53FA535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0EA43F3A">
      <w:pPr>
        <w:rPr>
          <w:rFonts w:hint="eastAsia"/>
          <w:bCs/>
          <w:color w:val="auto"/>
          <w:kern w:val="0"/>
          <w:szCs w:val="21"/>
          <w:highlight w:val="none"/>
        </w:rPr>
      </w:pPr>
    </w:p>
    <w:p w14:paraId="040DAA6D">
      <w:pPr>
        <w:pStyle w:val="9"/>
        <w:snapToGrid w:val="0"/>
        <w:spacing w:before="120" w:after="120" w:line="320" w:lineRule="exact"/>
        <w:jc w:val="center"/>
        <w:outlineLvl w:val="0"/>
        <w:rPr>
          <w:color w:val="auto"/>
          <w:highlight w:val="none"/>
        </w:rPr>
      </w:pPr>
    </w:p>
    <w:p w14:paraId="2C42A7C2">
      <w:pPr>
        <w:pStyle w:val="9"/>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80" w:name="_Toc5665"/>
      <w:r>
        <w:rPr>
          <w:rFonts w:ascii="Times New Roman" w:hAnsi="Times New Roman" w:cs="Times New Roman"/>
          <w:color w:val="auto"/>
          <w:sz w:val="32"/>
          <w:szCs w:val="32"/>
          <w:highlight w:val="none"/>
        </w:rPr>
        <w:t>第五章  合同主要条款格式</w:t>
      </w:r>
      <w:bookmarkEnd w:id="80"/>
    </w:p>
    <w:p w14:paraId="536C0EF9">
      <w:pPr>
        <w:pStyle w:val="9"/>
        <w:snapToGrid w:val="0"/>
        <w:jc w:val="center"/>
        <w:rPr>
          <w:rFonts w:ascii="Times New Roman" w:hAnsi="Times New Roman" w:cs="Times New Roman"/>
          <w:b/>
          <w:color w:val="auto"/>
          <w:sz w:val="24"/>
          <w:szCs w:val="24"/>
          <w:highlight w:val="none"/>
        </w:rPr>
      </w:pPr>
    </w:p>
    <w:p w14:paraId="55DF12F3">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14"/>
        <w:tblW w:w="0" w:type="auto"/>
        <w:tblInd w:w="0" w:type="dxa"/>
        <w:tblLayout w:type="autofit"/>
        <w:tblCellMar>
          <w:top w:w="0" w:type="dxa"/>
          <w:left w:w="108" w:type="dxa"/>
          <w:bottom w:w="0" w:type="dxa"/>
          <w:right w:w="108" w:type="dxa"/>
        </w:tblCellMar>
      </w:tblPr>
      <w:tblGrid>
        <w:gridCol w:w="2325"/>
        <w:gridCol w:w="2317"/>
        <w:gridCol w:w="2325"/>
        <w:gridCol w:w="2319"/>
      </w:tblGrid>
      <w:tr w14:paraId="581C5DCC">
        <w:tblPrEx>
          <w:tblCellMar>
            <w:top w:w="0" w:type="dxa"/>
            <w:left w:w="108" w:type="dxa"/>
            <w:bottom w:w="0" w:type="dxa"/>
            <w:right w:w="108" w:type="dxa"/>
          </w:tblCellMar>
        </w:tblPrEx>
        <w:tc>
          <w:tcPr>
            <w:tcW w:w="2336" w:type="dxa"/>
            <w:noWrap w:val="0"/>
            <w:vAlign w:val="top"/>
          </w:tcPr>
          <w:p w14:paraId="0FBAF028">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noWrap w:val="0"/>
            <w:vAlign w:val="top"/>
          </w:tcPr>
          <w:p w14:paraId="7F6218EF">
            <w:pPr>
              <w:snapToGrid w:val="0"/>
              <w:spacing w:line="360" w:lineRule="exact"/>
              <w:ind w:right="480"/>
              <w:jc w:val="left"/>
              <w:rPr>
                <w:bCs/>
                <w:color w:val="auto"/>
                <w:szCs w:val="21"/>
                <w:highlight w:val="none"/>
              </w:rPr>
            </w:pPr>
          </w:p>
        </w:tc>
        <w:tc>
          <w:tcPr>
            <w:tcW w:w="2336" w:type="dxa"/>
            <w:noWrap w:val="0"/>
            <w:vAlign w:val="top"/>
          </w:tcPr>
          <w:p w14:paraId="38F586F6">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noWrap w:val="0"/>
            <w:vAlign w:val="top"/>
          </w:tcPr>
          <w:p w14:paraId="1804D7D2">
            <w:pPr>
              <w:snapToGrid w:val="0"/>
              <w:spacing w:line="360" w:lineRule="exact"/>
              <w:ind w:right="480"/>
              <w:jc w:val="left"/>
              <w:rPr>
                <w:bCs/>
                <w:color w:val="auto"/>
                <w:szCs w:val="21"/>
                <w:highlight w:val="none"/>
              </w:rPr>
            </w:pPr>
          </w:p>
        </w:tc>
      </w:tr>
      <w:tr w14:paraId="2B8EC49A">
        <w:tc>
          <w:tcPr>
            <w:tcW w:w="2336" w:type="dxa"/>
            <w:noWrap w:val="0"/>
            <w:vAlign w:val="top"/>
          </w:tcPr>
          <w:p w14:paraId="773B1334">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noWrap w:val="0"/>
            <w:vAlign w:val="top"/>
          </w:tcPr>
          <w:p w14:paraId="0B0EA2DA">
            <w:pPr>
              <w:snapToGrid w:val="0"/>
              <w:spacing w:line="360" w:lineRule="exact"/>
              <w:ind w:right="480"/>
              <w:jc w:val="left"/>
              <w:rPr>
                <w:bCs/>
                <w:color w:val="auto"/>
                <w:szCs w:val="21"/>
                <w:highlight w:val="none"/>
              </w:rPr>
            </w:pPr>
          </w:p>
        </w:tc>
        <w:tc>
          <w:tcPr>
            <w:tcW w:w="2336" w:type="dxa"/>
            <w:noWrap w:val="0"/>
            <w:vAlign w:val="top"/>
          </w:tcPr>
          <w:p w14:paraId="500DCE01">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noWrap w:val="0"/>
            <w:vAlign w:val="top"/>
          </w:tcPr>
          <w:p w14:paraId="73404D63">
            <w:pPr>
              <w:snapToGrid w:val="0"/>
              <w:spacing w:line="360" w:lineRule="exact"/>
              <w:ind w:right="480"/>
              <w:jc w:val="left"/>
              <w:rPr>
                <w:bCs/>
                <w:color w:val="auto"/>
                <w:szCs w:val="21"/>
                <w:highlight w:val="none"/>
              </w:rPr>
            </w:pPr>
          </w:p>
        </w:tc>
      </w:tr>
      <w:tr w14:paraId="678B3E8A">
        <w:tblPrEx>
          <w:tblCellMar>
            <w:top w:w="0" w:type="dxa"/>
            <w:left w:w="108" w:type="dxa"/>
            <w:bottom w:w="0" w:type="dxa"/>
            <w:right w:w="108" w:type="dxa"/>
          </w:tblCellMar>
        </w:tblPrEx>
        <w:tc>
          <w:tcPr>
            <w:tcW w:w="2336" w:type="dxa"/>
            <w:noWrap w:val="0"/>
            <w:vAlign w:val="top"/>
          </w:tcPr>
          <w:p w14:paraId="7F00DFB7">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noWrap w:val="0"/>
            <w:vAlign w:val="top"/>
          </w:tcPr>
          <w:p w14:paraId="6689B9D1">
            <w:pPr>
              <w:snapToGrid w:val="0"/>
              <w:spacing w:line="360" w:lineRule="exact"/>
              <w:ind w:right="480"/>
              <w:jc w:val="left"/>
              <w:rPr>
                <w:bCs/>
                <w:color w:val="auto"/>
                <w:szCs w:val="21"/>
                <w:highlight w:val="none"/>
              </w:rPr>
            </w:pPr>
          </w:p>
        </w:tc>
        <w:tc>
          <w:tcPr>
            <w:tcW w:w="2336" w:type="dxa"/>
            <w:noWrap w:val="0"/>
            <w:vAlign w:val="top"/>
          </w:tcPr>
          <w:p w14:paraId="69E9A4D3">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noWrap w:val="0"/>
            <w:vAlign w:val="top"/>
          </w:tcPr>
          <w:p w14:paraId="14373C48">
            <w:pPr>
              <w:snapToGrid w:val="0"/>
              <w:spacing w:line="360" w:lineRule="exact"/>
              <w:ind w:right="480"/>
              <w:jc w:val="left"/>
              <w:rPr>
                <w:bCs/>
                <w:color w:val="auto"/>
                <w:szCs w:val="21"/>
                <w:highlight w:val="none"/>
              </w:rPr>
            </w:pPr>
          </w:p>
        </w:tc>
      </w:tr>
      <w:tr w14:paraId="2BBB2B5C">
        <w:tc>
          <w:tcPr>
            <w:tcW w:w="2336" w:type="dxa"/>
            <w:noWrap w:val="0"/>
            <w:vAlign w:val="top"/>
          </w:tcPr>
          <w:p w14:paraId="4FF840F9">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noWrap w:val="0"/>
            <w:vAlign w:val="top"/>
          </w:tcPr>
          <w:p w14:paraId="349695F0">
            <w:pPr>
              <w:snapToGrid w:val="0"/>
              <w:spacing w:line="360" w:lineRule="exact"/>
              <w:ind w:right="480"/>
              <w:jc w:val="left"/>
              <w:rPr>
                <w:bCs/>
                <w:color w:val="auto"/>
                <w:szCs w:val="21"/>
                <w:highlight w:val="none"/>
              </w:rPr>
            </w:pPr>
          </w:p>
        </w:tc>
        <w:tc>
          <w:tcPr>
            <w:tcW w:w="2336" w:type="dxa"/>
            <w:noWrap w:val="0"/>
            <w:vAlign w:val="top"/>
          </w:tcPr>
          <w:p w14:paraId="7EE265AA">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noWrap w:val="0"/>
            <w:vAlign w:val="top"/>
          </w:tcPr>
          <w:p w14:paraId="57E3E3E5">
            <w:pPr>
              <w:snapToGrid w:val="0"/>
              <w:spacing w:line="360" w:lineRule="exact"/>
              <w:ind w:right="480"/>
              <w:jc w:val="left"/>
              <w:rPr>
                <w:bCs/>
                <w:color w:val="auto"/>
                <w:szCs w:val="21"/>
                <w:highlight w:val="none"/>
              </w:rPr>
            </w:pPr>
          </w:p>
        </w:tc>
      </w:tr>
    </w:tbl>
    <w:p w14:paraId="2CCF2460">
      <w:pPr>
        <w:snapToGrid w:val="0"/>
        <w:spacing w:line="360" w:lineRule="exact"/>
        <w:ind w:right="480" w:firstLine="5985" w:firstLineChars="2850"/>
        <w:rPr>
          <w:bCs/>
          <w:color w:val="auto"/>
          <w:szCs w:val="21"/>
          <w:highlight w:val="none"/>
        </w:rPr>
      </w:pPr>
    </w:p>
    <w:p w14:paraId="59F7DA8B">
      <w:pPr>
        <w:pStyle w:val="9"/>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》等法律、法规规定，按照采购文件规定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乙方响应文件及其承诺</w:t>
      </w:r>
      <w:r>
        <w:rPr>
          <w:rFonts w:hint="eastAsia" w:ascii="Times New Roman" w:hAnsi="Times New Roman" w:cs="Times New Roman"/>
          <w:color w:val="auto"/>
          <w:highlight w:val="none"/>
        </w:rPr>
        <w:t>和</w:t>
      </w:r>
      <w:r>
        <w:rPr>
          <w:rFonts w:hint="eastAsia" w:ascii="Times New Roman" w:hAnsi="Times New Roman" w:cs="Times New Roman"/>
          <w:color w:val="auto"/>
          <w:highlight w:val="none"/>
          <w:lang w:eastAsia="zh-CN"/>
        </w:rPr>
        <w:t>成交通知书</w:t>
      </w:r>
      <w:r>
        <w:rPr>
          <w:rFonts w:ascii="Times New Roman" w:hAnsi="Times New Roman" w:cs="Times New Roman"/>
          <w:color w:val="auto"/>
          <w:highlight w:val="none"/>
        </w:rPr>
        <w:t>，甲乙双方签订本合同。</w:t>
      </w:r>
    </w:p>
    <w:p w14:paraId="5E4C40C5">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533DEB23">
      <w:pPr>
        <w:snapToGrid w:val="0"/>
        <w:spacing w:line="360" w:lineRule="exact"/>
        <w:ind w:firstLine="420" w:firstLineChars="200"/>
        <w:rPr>
          <w:color w:val="auto"/>
          <w:szCs w:val="21"/>
          <w:highlight w:val="none"/>
        </w:rPr>
      </w:pPr>
      <w:r>
        <w:rPr>
          <w:color w:val="auto"/>
          <w:szCs w:val="21"/>
          <w:highlight w:val="none"/>
        </w:rPr>
        <w:t>1.项目名称：</w:t>
      </w:r>
      <w:r>
        <w:rPr>
          <w:rFonts w:hint="eastAsia"/>
          <w:color w:val="auto"/>
          <w:szCs w:val="21"/>
          <w:highlight w:val="none"/>
          <w:lang w:eastAsia="zh-CN"/>
        </w:rPr>
        <w:t>北海市中医医院信息管理系统运维及政策性接口包服务项目</w:t>
      </w:r>
    </w:p>
    <w:p w14:paraId="39D02D1E">
      <w:pPr>
        <w:snapToGrid w:val="0"/>
        <w:spacing w:line="360" w:lineRule="exact"/>
        <w:ind w:firstLine="420" w:firstLineChars="200"/>
        <w:rPr>
          <w:color w:val="auto"/>
          <w:szCs w:val="21"/>
          <w:highlight w:val="none"/>
        </w:rPr>
      </w:pPr>
      <w:r>
        <w:rPr>
          <w:color w:val="auto"/>
          <w:szCs w:val="21"/>
          <w:highlight w:val="none"/>
        </w:rPr>
        <w:t>2.服务内容及范围：</w:t>
      </w:r>
      <w:r>
        <w:rPr>
          <w:color w:val="auto"/>
          <w:szCs w:val="21"/>
          <w:highlight w:val="none"/>
          <w:u w:val="single"/>
        </w:rPr>
        <w:t xml:space="preserve"> </w:t>
      </w:r>
      <w:r>
        <w:rPr>
          <w:rFonts w:hint="eastAsia"/>
          <w:color w:val="auto"/>
          <w:szCs w:val="21"/>
          <w:highlight w:val="none"/>
          <w:u w:val="single"/>
          <w:lang w:eastAsia="zh-CN"/>
        </w:rPr>
        <w:t>北海市中医医院信息管理系统运维及政策性接口包服务</w:t>
      </w:r>
      <w:r>
        <w:rPr>
          <w:rFonts w:hint="eastAsia"/>
          <w:color w:val="auto"/>
          <w:szCs w:val="21"/>
          <w:highlight w:val="none"/>
          <w:u w:val="single"/>
          <w:lang w:val="en-US" w:eastAsia="zh-CN"/>
        </w:rPr>
        <w:t>1项</w:t>
      </w:r>
      <w:r>
        <w:rPr>
          <w:color w:val="auto"/>
          <w:szCs w:val="21"/>
          <w:highlight w:val="none"/>
          <w:u w:val="single"/>
        </w:rPr>
        <w:t>；</w:t>
      </w:r>
      <w:r>
        <w:rPr>
          <w:color w:val="auto"/>
          <w:szCs w:val="21"/>
          <w:highlight w:val="none"/>
        </w:rPr>
        <w:t xml:space="preserve">  </w:t>
      </w:r>
    </w:p>
    <w:p w14:paraId="5F7B7922">
      <w:pPr>
        <w:snapToGrid w:val="0"/>
        <w:spacing w:line="360" w:lineRule="exact"/>
        <w:ind w:firstLine="420" w:firstLineChars="200"/>
        <w:rPr>
          <w:color w:val="auto"/>
          <w:szCs w:val="21"/>
          <w:highlight w:val="none"/>
        </w:rPr>
      </w:pPr>
      <w:r>
        <w:rPr>
          <w:color w:val="auto"/>
          <w:szCs w:val="21"/>
          <w:highlight w:val="none"/>
        </w:rPr>
        <w:t>3.服务期：</w:t>
      </w:r>
      <w:r>
        <w:rPr>
          <w:color w:val="auto"/>
          <w:szCs w:val="21"/>
          <w:highlight w:val="none"/>
          <w:u w:val="single"/>
        </w:rPr>
        <w:t xml:space="preserve"> </w:t>
      </w:r>
      <w:r>
        <w:rPr>
          <w:rFonts w:hint="eastAsia"/>
          <w:color w:val="auto"/>
          <w:szCs w:val="21"/>
          <w:highlight w:val="none"/>
          <w:u w:val="single"/>
          <w:lang w:val="en-US" w:eastAsia="zh-CN"/>
        </w:rPr>
        <w:t>自合同签订之日起1年</w:t>
      </w:r>
      <w:r>
        <w:rPr>
          <w:color w:val="auto"/>
          <w:szCs w:val="21"/>
          <w:highlight w:val="none"/>
        </w:rPr>
        <w:t>；</w:t>
      </w:r>
    </w:p>
    <w:p w14:paraId="3A14C962">
      <w:pPr>
        <w:snapToGrid w:val="0"/>
        <w:spacing w:line="360" w:lineRule="exact"/>
        <w:ind w:firstLine="420" w:firstLineChars="200"/>
        <w:rPr>
          <w:color w:val="auto"/>
          <w:szCs w:val="21"/>
          <w:highlight w:val="none"/>
        </w:rPr>
      </w:pPr>
      <w:r>
        <w:rPr>
          <w:color w:val="auto"/>
          <w:szCs w:val="21"/>
          <w:highlight w:val="none"/>
        </w:rPr>
        <w:t>4.交付地点：</w:t>
      </w:r>
      <w:r>
        <w:rPr>
          <w:color w:val="auto"/>
          <w:szCs w:val="21"/>
          <w:highlight w:val="none"/>
          <w:u w:val="single"/>
        </w:rPr>
        <w:t xml:space="preserve"> </w:t>
      </w:r>
      <w:r>
        <w:rPr>
          <w:rFonts w:hint="eastAsia"/>
          <w:color w:val="auto"/>
          <w:szCs w:val="21"/>
          <w:highlight w:val="none"/>
          <w:u w:val="single"/>
          <w:lang w:val="en-US" w:eastAsia="zh-CN"/>
        </w:rPr>
        <w:t>北海市，采购人指定地点</w:t>
      </w:r>
      <w:r>
        <w:rPr>
          <w:color w:val="auto"/>
          <w:szCs w:val="21"/>
          <w:highlight w:val="none"/>
          <w:u w:val="single"/>
        </w:rPr>
        <w:t xml:space="preserve"> </w:t>
      </w:r>
      <w:r>
        <w:rPr>
          <w:color w:val="auto"/>
          <w:szCs w:val="21"/>
          <w:highlight w:val="none"/>
        </w:rPr>
        <w:t xml:space="preserve">； </w:t>
      </w:r>
    </w:p>
    <w:p w14:paraId="3738085A">
      <w:pPr>
        <w:pStyle w:val="9"/>
        <w:spacing w:line="300" w:lineRule="exact"/>
        <w:ind w:firstLine="420" w:firstLineChars="200"/>
        <w:rPr>
          <w:rFonts w:hint="eastAsia"/>
          <w:color w:val="auto"/>
          <w:szCs w:val="21"/>
          <w:highlight w:val="none"/>
        </w:rPr>
      </w:pPr>
      <w:r>
        <w:rPr>
          <w:color w:val="auto"/>
          <w:szCs w:val="21"/>
          <w:highlight w:val="none"/>
        </w:rPr>
        <w:t>5.报价要求：</w:t>
      </w:r>
      <w:r>
        <w:rPr>
          <w:rFonts w:hint="eastAsia"/>
          <w:color w:val="auto"/>
          <w:szCs w:val="21"/>
          <w:highlight w:val="none"/>
        </w:rPr>
        <w:t>报价是履行合同的最终价格，应包括：</w:t>
      </w:r>
    </w:p>
    <w:p w14:paraId="017C668D">
      <w:pPr>
        <w:pStyle w:val="9"/>
        <w:spacing w:line="300" w:lineRule="exact"/>
        <w:ind w:firstLine="420" w:firstLineChars="200"/>
        <w:rPr>
          <w:rFonts w:hint="eastAsia"/>
          <w:color w:val="auto"/>
          <w:szCs w:val="21"/>
          <w:highlight w:val="none"/>
        </w:rPr>
      </w:pPr>
      <w:r>
        <w:rPr>
          <w:rFonts w:hint="eastAsia"/>
          <w:color w:val="auto"/>
          <w:szCs w:val="21"/>
          <w:highlight w:val="none"/>
        </w:rPr>
        <w:t>（1）服务的价格；</w:t>
      </w:r>
    </w:p>
    <w:p w14:paraId="56647446">
      <w:pPr>
        <w:pStyle w:val="9"/>
        <w:spacing w:line="300" w:lineRule="exact"/>
        <w:ind w:firstLine="420" w:firstLineChars="200"/>
        <w:rPr>
          <w:rFonts w:hint="eastAsia"/>
          <w:color w:val="auto"/>
          <w:szCs w:val="21"/>
          <w:highlight w:val="none"/>
        </w:rPr>
      </w:pPr>
      <w:r>
        <w:rPr>
          <w:rFonts w:hint="eastAsia"/>
          <w:color w:val="auto"/>
          <w:szCs w:val="21"/>
          <w:highlight w:val="none"/>
        </w:rPr>
        <w:t>（2）必要的保险费用和各项税金；</w:t>
      </w:r>
    </w:p>
    <w:p w14:paraId="239A0FF4">
      <w:pPr>
        <w:pStyle w:val="9"/>
        <w:spacing w:line="300" w:lineRule="exact"/>
        <w:ind w:firstLine="420" w:firstLineChars="200"/>
        <w:rPr>
          <w:rFonts w:hint="eastAsia"/>
          <w:color w:val="auto"/>
          <w:szCs w:val="21"/>
          <w:highlight w:val="none"/>
          <w:lang w:eastAsia="zh-CN"/>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w:t>
      </w:r>
      <w:r>
        <w:rPr>
          <w:rFonts w:hint="eastAsia"/>
          <w:color w:val="auto"/>
          <w:szCs w:val="21"/>
          <w:highlight w:val="none"/>
          <w:lang w:eastAsia="zh-CN"/>
        </w:rPr>
        <w:t>其他：其他（如技术支持、售后服务、更新升级等费用）：包含相关服务、维修、专用工具、人员薪酬、交通费、调试、技术支持、检测等各项费用的总和。</w:t>
      </w:r>
    </w:p>
    <w:p w14:paraId="20457272">
      <w:pPr>
        <w:pStyle w:val="9"/>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 xml:space="preserve">.合同价格形式：固定总价 </w:t>
      </w:r>
    </w:p>
    <w:p w14:paraId="603BF320">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3DD9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0F91C5A8">
            <w:pPr>
              <w:snapToGrid w:val="0"/>
              <w:spacing w:line="360" w:lineRule="exact"/>
              <w:jc w:val="center"/>
              <w:rPr>
                <w:color w:val="auto"/>
                <w:szCs w:val="21"/>
                <w:highlight w:val="none"/>
              </w:rPr>
            </w:pPr>
            <w:r>
              <w:rPr>
                <w:color w:val="auto"/>
                <w:szCs w:val="21"/>
                <w:highlight w:val="none"/>
              </w:rPr>
              <w:t>序号</w:t>
            </w:r>
          </w:p>
        </w:tc>
        <w:tc>
          <w:tcPr>
            <w:tcW w:w="1583" w:type="dxa"/>
            <w:noWrap w:val="0"/>
            <w:vAlign w:val="center"/>
          </w:tcPr>
          <w:p w14:paraId="32502DAE">
            <w:pPr>
              <w:snapToGrid w:val="0"/>
              <w:spacing w:line="360" w:lineRule="exact"/>
              <w:jc w:val="center"/>
              <w:rPr>
                <w:color w:val="auto"/>
                <w:szCs w:val="21"/>
                <w:highlight w:val="none"/>
              </w:rPr>
            </w:pPr>
            <w:r>
              <w:rPr>
                <w:color w:val="auto"/>
                <w:szCs w:val="21"/>
                <w:highlight w:val="none"/>
              </w:rPr>
              <w:t>服务交付成果</w:t>
            </w:r>
          </w:p>
        </w:tc>
        <w:tc>
          <w:tcPr>
            <w:tcW w:w="926" w:type="dxa"/>
            <w:noWrap w:val="0"/>
            <w:vAlign w:val="center"/>
          </w:tcPr>
          <w:p w14:paraId="79876CC6">
            <w:pPr>
              <w:snapToGrid w:val="0"/>
              <w:spacing w:line="360" w:lineRule="exact"/>
              <w:jc w:val="center"/>
              <w:rPr>
                <w:color w:val="auto"/>
                <w:szCs w:val="21"/>
                <w:highlight w:val="none"/>
              </w:rPr>
            </w:pPr>
            <w:r>
              <w:rPr>
                <w:color w:val="auto"/>
                <w:szCs w:val="21"/>
                <w:highlight w:val="none"/>
              </w:rPr>
              <w:t>数  量</w:t>
            </w:r>
          </w:p>
        </w:tc>
        <w:tc>
          <w:tcPr>
            <w:tcW w:w="1201" w:type="dxa"/>
            <w:noWrap w:val="0"/>
            <w:vAlign w:val="center"/>
          </w:tcPr>
          <w:p w14:paraId="04C4BC27">
            <w:pPr>
              <w:snapToGrid w:val="0"/>
              <w:spacing w:line="360" w:lineRule="exact"/>
              <w:jc w:val="center"/>
              <w:rPr>
                <w:color w:val="auto"/>
                <w:szCs w:val="21"/>
                <w:highlight w:val="none"/>
              </w:rPr>
            </w:pPr>
            <w:r>
              <w:rPr>
                <w:color w:val="auto"/>
                <w:szCs w:val="21"/>
                <w:highlight w:val="none"/>
              </w:rPr>
              <w:t>单位</w:t>
            </w:r>
          </w:p>
        </w:tc>
        <w:tc>
          <w:tcPr>
            <w:tcW w:w="1311" w:type="dxa"/>
            <w:noWrap w:val="0"/>
            <w:vAlign w:val="center"/>
          </w:tcPr>
          <w:p w14:paraId="68158DD2">
            <w:pPr>
              <w:snapToGrid w:val="0"/>
              <w:spacing w:line="360" w:lineRule="exact"/>
              <w:jc w:val="center"/>
              <w:rPr>
                <w:color w:val="auto"/>
                <w:szCs w:val="21"/>
                <w:highlight w:val="none"/>
              </w:rPr>
            </w:pPr>
            <w:r>
              <w:rPr>
                <w:color w:val="auto"/>
                <w:szCs w:val="21"/>
                <w:highlight w:val="none"/>
              </w:rPr>
              <w:t>单  价</w:t>
            </w:r>
          </w:p>
          <w:p w14:paraId="0B6EB48E">
            <w:pPr>
              <w:snapToGrid w:val="0"/>
              <w:spacing w:line="360" w:lineRule="exact"/>
              <w:jc w:val="center"/>
              <w:rPr>
                <w:color w:val="auto"/>
                <w:szCs w:val="21"/>
                <w:highlight w:val="none"/>
              </w:rPr>
            </w:pPr>
            <w:r>
              <w:rPr>
                <w:color w:val="auto"/>
                <w:szCs w:val="21"/>
                <w:highlight w:val="none"/>
              </w:rPr>
              <w:t>（元）</w:t>
            </w:r>
          </w:p>
        </w:tc>
        <w:tc>
          <w:tcPr>
            <w:tcW w:w="1748" w:type="dxa"/>
            <w:noWrap w:val="0"/>
            <w:vAlign w:val="center"/>
          </w:tcPr>
          <w:p w14:paraId="4200419C">
            <w:pPr>
              <w:snapToGrid w:val="0"/>
              <w:spacing w:line="360" w:lineRule="exact"/>
              <w:jc w:val="center"/>
              <w:rPr>
                <w:color w:val="auto"/>
                <w:szCs w:val="21"/>
                <w:highlight w:val="none"/>
              </w:rPr>
            </w:pPr>
            <w:r>
              <w:rPr>
                <w:color w:val="auto"/>
                <w:szCs w:val="21"/>
                <w:highlight w:val="none"/>
              </w:rPr>
              <w:t>金  额</w:t>
            </w:r>
          </w:p>
          <w:p w14:paraId="7EF91B66">
            <w:pPr>
              <w:snapToGrid w:val="0"/>
              <w:spacing w:line="360" w:lineRule="exact"/>
              <w:jc w:val="center"/>
              <w:rPr>
                <w:color w:val="auto"/>
                <w:szCs w:val="21"/>
                <w:highlight w:val="none"/>
              </w:rPr>
            </w:pPr>
            <w:r>
              <w:rPr>
                <w:color w:val="auto"/>
                <w:szCs w:val="21"/>
                <w:highlight w:val="none"/>
              </w:rPr>
              <w:t>（元）</w:t>
            </w:r>
          </w:p>
        </w:tc>
        <w:tc>
          <w:tcPr>
            <w:tcW w:w="1748" w:type="dxa"/>
            <w:noWrap w:val="0"/>
            <w:vAlign w:val="top"/>
          </w:tcPr>
          <w:p w14:paraId="3E607C6F">
            <w:pPr>
              <w:snapToGrid w:val="0"/>
              <w:spacing w:line="360" w:lineRule="exact"/>
              <w:jc w:val="center"/>
              <w:rPr>
                <w:color w:val="auto"/>
                <w:szCs w:val="21"/>
                <w:highlight w:val="none"/>
              </w:rPr>
            </w:pPr>
            <w:r>
              <w:rPr>
                <w:color w:val="auto"/>
                <w:szCs w:val="21"/>
                <w:highlight w:val="none"/>
              </w:rPr>
              <w:t>备注</w:t>
            </w:r>
          </w:p>
        </w:tc>
      </w:tr>
      <w:tr w14:paraId="496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6E80A45">
            <w:pPr>
              <w:snapToGrid w:val="0"/>
              <w:spacing w:line="360" w:lineRule="exact"/>
              <w:jc w:val="center"/>
              <w:rPr>
                <w:color w:val="auto"/>
                <w:szCs w:val="21"/>
                <w:highlight w:val="none"/>
              </w:rPr>
            </w:pPr>
            <w:r>
              <w:rPr>
                <w:color w:val="auto"/>
                <w:szCs w:val="21"/>
                <w:highlight w:val="none"/>
              </w:rPr>
              <w:t>1</w:t>
            </w:r>
          </w:p>
        </w:tc>
        <w:tc>
          <w:tcPr>
            <w:tcW w:w="1583" w:type="dxa"/>
            <w:noWrap w:val="0"/>
            <w:vAlign w:val="center"/>
          </w:tcPr>
          <w:p w14:paraId="4406E8E2">
            <w:pPr>
              <w:snapToGrid w:val="0"/>
              <w:spacing w:line="360" w:lineRule="exact"/>
              <w:jc w:val="center"/>
              <w:rPr>
                <w:color w:val="auto"/>
                <w:szCs w:val="21"/>
                <w:highlight w:val="none"/>
              </w:rPr>
            </w:pPr>
          </w:p>
        </w:tc>
        <w:tc>
          <w:tcPr>
            <w:tcW w:w="926" w:type="dxa"/>
            <w:noWrap w:val="0"/>
            <w:vAlign w:val="top"/>
          </w:tcPr>
          <w:p w14:paraId="2F8621B6">
            <w:pPr>
              <w:snapToGrid w:val="0"/>
              <w:spacing w:line="360" w:lineRule="exact"/>
              <w:jc w:val="center"/>
              <w:rPr>
                <w:color w:val="auto"/>
                <w:szCs w:val="21"/>
                <w:highlight w:val="none"/>
              </w:rPr>
            </w:pPr>
          </w:p>
        </w:tc>
        <w:tc>
          <w:tcPr>
            <w:tcW w:w="1201" w:type="dxa"/>
            <w:noWrap w:val="0"/>
            <w:vAlign w:val="top"/>
          </w:tcPr>
          <w:p w14:paraId="2C297FEF">
            <w:pPr>
              <w:snapToGrid w:val="0"/>
              <w:spacing w:line="360" w:lineRule="exact"/>
              <w:jc w:val="center"/>
              <w:rPr>
                <w:color w:val="auto"/>
                <w:szCs w:val="21"/>
                <w:highlight w:val="none"/>
              </w:rPr>
            </w:pPr>
          </w:p>
        </w:tc>
        <w:tc>
          <w:tcPr>
            <w:tcW w:w="1311" w:type="dxa"/>
            <w:noWrap w:val="0"/>
            <w:vAlign w:val="center"/>
          </w:tcPr>
          <w:p w14:paraId="3EC93651">
            <w:pPr>
              <w:snapToGrid w:val="0"/>
              <w:spacing w:line="360" w:lineRule="exact"/>
              <w:jc w:val="center"/>
              <w:rPr>
                <w:color w:val="auto"/>
                <w:szCs w:val="21"/>
                <w:highlight w:val="none"/>
              </w:rPr>
            </w:pPr>
          </w:p>
        </w:tc>
        <w:tc>
          <w:tcPr>
            <w:tcW w:w="1748" w:type="dxa"/>
            <w:noWrap w:val="0"/>
            <w:vAlign w:val="center"/>
          </w:tcPr>
          <w:p w14:paraId="48841544">
            <w:pPr>
              <w:snapToGrid w:val="0"/>
              <w:spacing w:line="360" w:lineRule="exact"/>
              <w:jc w:val="center"/>
              <w:rPr>
                <w:color w:val="auto"/>
                <w:szCs w:val="21"/>
                <w:highlight w:val="none"/>
              </w:rPr>
            </w:pPr>
          </w:p>
        </w:tc>
        <w:tc>
          <w:tcPr>
            <w:tcW w:w="1748" w:type="dxa"/>
            <w:vMerge w:val="restart"/>
            <w:noWrap w:val="0"/>
            <w:vAlign w:val="top"/>
          </w:tcPr>
          <w:p w14:paraId="5A42D5A0">
            <w:pPr>
              <w:snapToGrid w:val="0"/>
              <w:spacing w:line="360" w:lineRule="exact"/>
              <w:jc w:val="left"/>
              <w:rPr>
                <w:color w:val="auto"/>
                <w:szCs w:val="21"/>
                <w:highlight w:val="none"/>
              </w:rPr>
            </w:pPr>
          </w:p>
        </w:tc>
      </w:tr>
      <w:tr w14:paraId="211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902BD3A">
            <w:pPr>
              <w:snapToGrid w:val="0"/>
              <w:spacing w:line="360" w:lineRule="exact"/>
              <w:jc w:val="center"/>
              <w:rPr>
                <w:color w:val="auto"/>
                <w:szCs w:val="21"/>
                <w:highlight w:val="none"/>
              </w:rPr>
            </w:pPr>
            <w:r>
              <w:rPr>
                <w:rFonts w:hint="eastAsia"/>
                <w:color w:val="auto"/>
                <w:szCs w:val="21"/>
                <w:highlight w:val="none"/>
              </w:rPr>
              <w:t>...</w:t>
            </w:r>
          </w:p>
        </w:tc>
        <w:tc>
          <w:tcPr>
            <w:tcW w:w="1583" w:type="dxa"/>
            <w:noWrap w:val="0"/>
            <w:vAlign w:val="center"/>
          </w:tcPr>
          <w:p w14:paraId="78D42986">
            <w:pPr>
              <w:snapToGrid w:val="0"/>
              <w:spacing w:line="360" w:lineRule="exact"/>
              <w:jc w:val="center"/>
              <w:rPr>
                <w:color w:val="auto"/>
                <w:szCs w:val="21"/>
                <w:highlight w:val="none"/>
              </w:rPr>
            </w:pPr>
          </w:p>
        </w:tc>
        <w:tc>
          <w:tcPr>
            <w:tcW w:w="926" w:type="dxa"/>
            <w:noWrap w:val="0"/>
            <w:vAlign w:val="top"/>
          </w:tcPr>
          <w:p w14:paraId="390C7311">
            <w:pPr>
              <w:snapToGrid w:val="0"/>
              <w:spacing w:line="360" w:lineRule="exact"/>
              <w:jc w:val="center"/>
              <w:rPr>
                <w:color w:val="auto"/>
                <w:szCs w:val="21"/>
                <w:highlight w:val="none"/>
              </w:rPr>
            </w:pPr>
          </w:p>
        </w:tc>
        <w:tc>
          <w:tcPr>
            <w:tcW w:w="1201" w:type="dxa"/>
            <w:noWrap w:val="0"/>
            <w:vAlign w:val="top"/>
          </w:tcPr>
          <w:p w14:paraId="23B51BC0">
            <w:pPr>
              <w:snapToGrid w:val="0"/>
              <w:spacing w:line="360" w:lineRule="exact"/>
              <w:jc w:val="center"/>
              <w:rPr>
                <w:color w:val="auto"/>
                <w:szCs w:val="21"/>
                <w:highlight w:val="none"/>
              </w:rPr>
            </w:pPr>
          </w:p>
        </w:tc>
        <w:tc>
          <w:tcPr>
            <w:tcW w:w="1311" w:type="dxa"/>
            <w:noWrap w:val="0"/>
            <w:vAlign w:val="center"/>
          </w:tcPr>
          <w:p w14:paraId="600C0299">
            <w:pPr>
              <w:snapToGrid w:val="0"/>
              <w:spacing w:line="360" w:lineRule="exact"/>
              <w:jc w:val="center"/>
              <w:rPr>
                <w:color w:val="auto"/>
                <w:szCs w:val="21"/>
                <w:highlight w:val="none"/>
              </w:rPr>
            </w:pPr>
          </w:p>
        </w:tc>
        <w:tc>
          <w:tcPr>
            <w:tcW w:w="1748" w:type="dxa"/>
            <w:noWrap w:val="0"/>
            <w:vAlign w:val="center"/>
          </w:tcPr>
          <w:p w14:paraId="1474AAA6">
            <w:pPr>
              <w:snapToGrid w:val="0"/>
              <w:spacing w:line="360" w:lineRule="exact"/>
              <w:jc w:val="center"/>
              <w:rPr>
                <w:color w:val="auto"/>
                <w:szCs w:val="21"/>
                <w:highlight w:val="none"/>
              </w:rPr>
            </w:pPr>
          </w:p>
        </w:tc>
        <w:tc>
          <w:tcPr>
            <w:tcW w:w="1748" w:type="dxa"/>
            <w:vMerge w:val="continue"/>
            <w:noWrap w:val="0"/>
            <w:vAlign w:val="top"/>
          </w:tcPr>
          <w:p w14:paraId="6740A1EB">
            <w:pPr>
              <w:snapToGrid w:val="0"/>
              <w:spacing w:line="360" w:lineRule="exact"/>
              <w:jc w:val="center"/>
              <w:rPr>
                <w:color w:val="auto"/>
                <w:szCs w:val="21"/>
                <w:highlight w:val="none"/>
              </w:rPr>
            </w:pPr>
          </w:p>
        </w:tc>
      </w:tr>
      <w:tr w14:paraId="336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BA9EA9D">
            <w:pPr>
              <w:snapToGrid w:val="0"/>
              <w:spacing w:line="360" w:lineRule="exact"/>
              <w:jc w:val="center"/>
              <w:rPr>
                <w:color w:val="auto"/>
                <w:szCs w:val="21"/>
                <w:highlight w:val="none"/>
              </w:rPr>
            </w:pPr>
          </w:p>
        </w:tc>
        <w:tc>
          <w:tcPr>
            <w:tcW w:w="8517" w:type="dxa"/>
            <w:gridSpan w:val="6"/>
            <w:noWrap w:val="0"/>
            <w:vAlign w:val="center"/>
          </w:tcPr>
          <w:p w14:paraId="2C37A900">
            <w:pPr>
              <w:snapToGrid w:val="0"/>
              <w:spacing w:line="360" w:lineRule="exact"/>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tbl>
    <w:p w14:paraId="5BFD06D7">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6B47B406">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3C979479">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20B5E8E3">
      <w:pPr>
        <w:snapToGrid w:val="0"/>
        <w:spacing w:line="360" w:lineRule="exact"/>
        <w:ind w:firstLine="420" w:firstLineChars="200"/>
        <w:rPr>
          <w:color w:val="auto"/>
          <w:szCs w:val="21"/>
          <w:highlight w:val="none"/>
        </w:rPr>
      </w:pPr>
      <w:r>
        <w:rPr>
          <w:color w:val="auto"/>
          <w:szCs w:val="21"/>
          <w:highlight w:val="none"/>
        </w:rPr>
        <w:t>3. 乙方配备的项目投入人员应得到甲方的认可；对派遣到甲方的服务人员进行管理、考核、检查与奖惩。</w:t>
      </w:r>
    </w:p>
    <w:p w14:paraId="5819FA41">
      <w:pPr>
        <w:snapToGrid w:val="0"/>
        <w:spacing w:line="360" w:lineRule="exact"/>
        <w:ind w:firstLine="420" w:firstLineChars="200"/>
        <w:rPr>
          <w:strike/>
          <w:color w:val="auto"/>
          <w:szCs w:val="21"/>
          <w:highlight w:val="none"/>
        </w:rPr>
      </w:pPr>
      <w:r>
        <w:rPr>
          <w:color w:val="auto"/>
          <w:szCs w:val="21"/>
          <w:highlight w:val="none"/>
        </w:rPr>
        <w:t>4.甲方有权要求乙方更换不合格的工作人员。</w:t>
      </w:r>
    </w:p>
    <w:p w14:paraId="095CD305">
      <w:pPr>
        <w:snapToGrid w:val="0"/>
        <w:spacing w:line="360" w:lineRule="exact"/>
        <w:ind w:firstLine="420" w:firstLineChars="200"/>
        <w:rPr>
          <w:color w:val="auto"/>
          <w:szCs w:val="21"/>
          <w:highlight w:val="none"/>
        </w:rPr>
      </w:pPr>
      <w:r>
        <w:rPr>
          <w:color w:val="auto"/>
          <w:szCs w:val="21"/>
          <w:highlight w:val="none"/>
        </w:rPr>
        <w:t>5. 按合同要求及时向乙方支付产品和服务费用。</w:t>
      </w:r>
    </w:p>
    <w:p w14:paraId="7DA5689F">
      <w:pPr>
        <w:snapToGrid w:val="0"/>
        <w:spacing w:line="360" w:lineRule="exact"/>
        <w:ind w:firstLine="420" w:firstLineChars="200"/>
        <w:rPr>
          <w:rFonts w:hint="eastAsia"/>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如采购项目涉及采购标的的知识产权归属的，产权归属为：</w:t>
      </w:r>
      <w:r>
        <w:rPr>
          <w:rFonts w:hint="eastAsia"/>
          <w:color w:val="auto"/>
          <w:szCs w:val="21"/>
          <w:highlight w:val="none"/>
          <w:u w:val="single"/>
        </w:rPr>
        <w:t xml:space="preserve">    甲方    </w:t>
      </w:r>
      <w:r>
        <w:rPr>
          <w:rFonts w:hint="eastAsia"/>
          <w:color w:val="auto"/>
          <w:szCs w:val="21"/>
          <w:highlight w:val="none"/>
        </w:rPr>
        <w:t xml:space="preserve">    </w:t>
      </w:r>
    </w:p>
    <w:p w14:paraId="41124119">
      <w:pPr>
        <w:snapToGrid w:val="0"/>
        <w:spacing w:line="360" w:lineRule="exact"/>
        <w:ind w:firstLine="420" w:firstLineChars="200"/>
        <w:rPr>
          <w:rFonts w:hint="eastAsia"/>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采购人在中华人民共和国境内使用供应商提供的产品及服务时免受第三方提出的侵犯其专利权或</w:t>
      </w:r>
      <w:r>
        <w:rPr>
          <w:rFonts w:hint="eastAsia"/>
          <w:color w:val="auto"/>
          <w:szCs w:val="21"/>
          <w:highlight w:val="none"/>
          <w:u w:val="single"/>
          <w:lang w:eastAsia="zh-CN"/>
        </w:rPr>
        <w:t>其他</w:t>
      </w:r>
      <w:r>
        <w:rPr>
          <w:rFonts w:hint="eastAsia"/>
          <w:color w:val="auto"/>
          <w:szCs w:val="21"/>
          <w:highlight w:val="none"/>
          <w:u w:val="single"/>
        </w:rPr>
        <w:t>知识产权的起诉。如果第三方提出侵权指控，乙方应妥善处理纠纷并承担由此而引起的一切法律责任和费用。</w:t>
      </w:r>
    </w:p>
    <w:p w14:paraId="766E043B">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08A371E0">
      <w:pPr>
        <w:snapToGrid w:val="0"/>
        <w:spacing w:line="360" w:lineRule="exact"/>
        <w:ind w:firstLine="420" w:firstLineChars="200"/>
        <w:rPr>
          <w:color w:val="auto"/>
          <w:szCs w:val="21"/>
          <w:highlight w:val="none"/>
        </w:rPr>
      </w:pPr>
      <w:r>
        <w:rPr>
          <w:color w:val="auto"/>
          <w:szCs w:val="21"/>
          <w:highlight w:val="none"/>
        </w:rPr>
        <w:t>1. 严格履行合同文件（含采购文件、响应文件等）约定和承诺的服务内容和质量标准，保证甲方项目的相关工作质量和进度。</w:t>
      </w:r>
    </w:p>
    <w:p w14:paraId="7B347563">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465BB5FB">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08E1CD8">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04AA708">
      <w:pPr>
        <w:snapToGrid w:val="0"/>
        <w:spacing w:line="360" w:lineRule="exact"/>
        <w:ind w:firstLine="420" w:firstLineChars="200"/>
        <w:rPr>
          <w:color w:val="auto"/>
          <w:szCs w:val="21"/>
          <w:highlight w:val="none"/>
        </w:rPr>
      </w:pPr>
      <w:r>
        <w:rPr>
          <w:color w:val="auto"/>
          <w:szCs w:val="21"/>
          <w:highlight w:val="none"/>
        </w:rPr>
        <w:t>5. 乙方服务人员应履行保密义务。如乙方因违反本条约定给甲方造成损失的，乙方应当承担相应的法律责任，并赔偿由此给甲方造成的一切损失。</w:t>
      </w:r>
    </w:p>
    <w:p w14:paraId="22AE728B">
      <w:pPr>
        <w:snapToGrid w:val="0"/>
        <w:spacing w:line="360" w:lineRule="exact"/>
        <w:ind w:firstLine="420" w:firstLineChars="200"/>
        <w:rPr>
          <w:rFonts w:hint="eastAsia"/>
          <w:color w:val="auto"/>
          <w:szCs w:val="21"/>
          <w:highlight w:val="none"/>
        </w:rPr>
      </w:pPr>
      <w:r>
        <w:rPr>
          <w:color w:val="auto"/>
          <w:szCs w:val="21"/>
          <w:highlight w:val="none"/>
        </w:rPr>
        <w:t>6. 按照合同约定收取服务费，当甲方出现无故拖欠费用时，乙方有权采取适当方式进行催缴，若甲方仍未支付费用，乙方有权停止工作。</w:t>
      </w:r>
    </w:p>
    <w:p w14:paraId="066AB13A">
      <w:pPr>
        <w:snapToGrid w:val="0"/>
        <w:spacing w:line="360" w:lineRule="exact"/>
        <w:ind w:firstLine="422" w:firstLineChars="200"/>
        <w:rPr>
          <w:b/>
          <w:color w:val="auto"/>
          <w:szCs w:val="21"/>
          <w:highlight w:val="none"/>
        </w:rPr>
      </w:pPr>
      <w:r>
        <w:rPr>
          <w:b/>
          <w:color w:val="auto"/>
          <w:szCs w:val="21"/>
          <w:highlight w:val="none"/>
        </w:rPr>
        <w:t>第五条  包装和运输</w:t>
      </w:r>
    </w:p>
    <w:p w14:paraId="1BBD793F">
      <w:pPr>
        <w:snapToGrid w:val="0"/>
        <w:spacing w:line="360" w:lineRule="exact"/>
        <w:ind w:firstLine="420" w:firstLineChars="200"/>
        <w:rPr>
          <w:color w:val="auto"/>
          <w:szCs w:val="21"/>
          <w:highlight w:val="none"/>
        </w:rPr>
      </w:pPr>
      <w:r>
        <w:rPr>
          <w:color w:val="auto"/>
          <w:szCs w:val="21"/>
          <w:highlight w:val="none"/>
        </w:rPr>
        <w:t>1.乙方提供的服务交付成果或产品均应按采购文件要求的包装材料、包装标准、包装方式进行包装，每一包装单元内应附详细的交付清单和质量合格证，如有缺失应及时补齐，否则视为逾期交付。</w:t>
      </w:r>
    </w:p>
    <w:p w14:paraId="710C264E">
      <w:pPr>
        <w:snapToGrid w:val="0"/>
        <w:spacing w:line="36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41502D6C">
      <w:pPr>
        <w:pStyle w:val="9"/>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w:t>
      </w:r>
      <w:r>
        <w:rPr>
          <w:rFonts w:hint="eastAsia" w:ascii="Times New Roman" w:hAnsi="Times New Roman" w:cs="Times New Roman"/>
          <w:color w:val="auto"/>
          <w:highlight w:val="none"/>
          <w:lang w:eastAsia="zh-CN"/>
        </w:rPr>
        <w:t>〔2020〕123号</w:t>
      </w:r>
      <w:r>
        <w:rPr>
          <w:rFonts w:hint="eastAsia" w:ascii="Times New Roman" w:hAnsi="Times New Roman" w:cs="Times New Roman"/>
          <w:color w:val="auto"/>
          <w:highlight w:val="none"/>
        </w:rPr>
        <w:t>文要求。</w:t>
      </w:r>
    </w:p>
    <w:p w14:paraId="7087C9D2">
      <w:pPr>
        <w:snapToGrid w:val="0"/>
        <w:spacing w:line="360" w:lineRule="exact"/>
        <w:ind w:firstLine="422" w:firstLineChars="200"/>
        <w:rPr>
          <w:color w:val="auto"/>
          <w:szCs w:val="21"/>
          <w:highlight w:val="none"/>
        </w:rPr>
      </w:pPr>
      <w:r>
        <w:rPr>
          <w:b/>
          <w:color w:val="auto"/>
          <w:szCs w:val="21"/>
          <w:highlight w:val="none"/>
        </w:rPr>
        <w:t>第六条  交付和验收</w:t>
      </w:r>
    </w:p>
    <w:p w14:paraId="66A0A87E">
      <w:pPr>
        <w:snapToGrid w:val="0"/>
        <w:spacing w:line="360" w:lineRule="exact"/>
        <w:ind w:firstLine="420" w:firstLineChars="200"/>
        <w:rPr>
          <w:color w:val="auto"/>
          <w:szCs w:val="21"/>
          <w:highlight w:val="none"/>
        </w:rPr>
      </w:pPr>
      <w:r>
        <w:rPr>
          <w:rFonts w:hint="eastAsia"/>
          <w:color w:val="auto"/>
          <w:szCs w:val="21"/>
          <w:highlight w:val="none"/>
          <w:lang w:val="en-US" w:eastAsia="zh-CN"/>
        </w:rPr>
        <w:t>1.</w:t>
      </w:r>
      <w:r>
        <w:rPr>
          <w:color w:val="auto"/>
          <w:szCs w:val="21"/>
          <w:highlight w:val="none"/>
        </w:rPr>
        <w:t>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147D648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b/>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2.</w:t>
      </w:r>
      <w:r>
        <w:rPr>
          <w:rFonts w:hint="eastAsia" w:ascii="宋体" w:hAnsi="宋体" w:eastAsia="宋体" w:cs="宋体"/>
          <w:b w:val="0"/>
          <w:bCs/>
          <w:color w:val="auto"/>
          <w:szCs w:val="21"/>
          <w:highlight w:val="none"/>
        </w:rPr>
        <w:t>乙方</w:t>
      </w:r>
      <w:r>
        <w:rPr>
          <w:rFonts w:hint="eastAsia" w:ascii="宋体" w:hAnsi="宋体" w:eastAsia="宋体" w:cs="宋体"/>
          <w:color w:val="auto"/>
          <w:szCs w:val="21"/>
          <w:highlight w:val="none"/>
        </w:rPr>
        <w:t>应按</w:t>
      </w:r>
      <w:r>
        <w:rPr>
          <w:rFonts w:hint="eastAsia" w:hAnsi="宋体" w:cs="宋体"/>
          <w:color w:val="auto"/>
          <w:szCs w:val="21"/>
          <w:highlight w:val="none"/>
          <w:lang w:val="en-US" w:eastAsia="zh-CN"/>
        </w:rPr>
        <w:t>采购</w:t>
      </w:r>
      <w:r>
        <w:rPr>
          <w:rFonts w:hint="eastAsia" w:hAnsi="宋体" w:eastAsia="宋体" w:cs="宋体"/>
          <w:color w:val="auto"/>
          <w:szCs w:val="21"/>
          <w:highlight w:val="none"/>
          <w:lang w:eastAsia="zh-CN"/>
        </w:rPr>
        <w:t>文件</w:t>
      </w:r>
      <w:r>
        <w:rPr>
          <w:rFonts w:hint="eastAsia" w:ascii="宋体" w:hAnsi="宋体" w:eastAsia="宋体" w:cs="宋体"/>
          <w:color w:val="auto"/>
          <w:szCs w:val="21"/>
          <w:highlight w:val="none"/>
        </w:rPr>
        <w:t>规定及</w:t>
      </w:r>
      <w:r>
        <w:rPr>
          <w:rFonts w:hint="eastAsia" w:hAnsi="宋体" w:cs="宋体"/>
          <w:color w:val="auto"/>
          <w:szCs w:val="21"/>
          <w:highlight w:val="none"/>
          <w:lang w:val="en-US" w:eastAsia="zh-CN"/>
        </w:rPr>
        <w:t>响应</w:t>
      </w:r>
      <w:r>
        <w:rPr>
          <w:rFonts w:hint="eastAsia" w:ascii="宋体" w:hAnsi="宋体" w:eastAsia="宋体" w:cs="宋体"/>
          <w:color w:val="auto"/>
          <w:szCs w:val="21"/>
          <w:highlight w:val="none"/>
        </w:rPr>
        <w:t>文件承诺的技术要求、质量标准向甲方提供服务。</w:t>
      </w:r>
    </w:p>
    <w:p w14:paraId="4AED03DD">
      <w:pPr>
        <w:pStyle w:val="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9"/>
        <w:rPr>
          <w:rFonts w:hint="eastAsia" w:ascii="宋体" w:hAnsi="宋体" w:eastAsia="宋体" w:cs="宋体"/>
          <w:color w:val="auto"/>
          <w:highlight w:val="none"/>
        </w:rPr>
      </w:pPr>
      <w:r>
        <w:rPr>
          <w:rFonts w:hint="eastAsia" w:ascii="Times New Roman" w:hAnsi="Times New Roman" w:eastAsia="宋体" w:cs="Times New Roman"/>
          <w:color w:val="auto"/>
          <w:kern w:val="2"/>
          <w:sz w:val="21"/>
          <w:szCs w:val="21"/>
          <w:highlight w:val="none"/>
          <w:lang w:val="en-US" w:eastAsia="zh-CN" w:bidi="ar-SA"/>
        </w:rPr>
        <w:t>3.</w:t>
      </w:r>
      <w:r>
        <w:rPr>
          <w:rFonts w:hint="eastAsia" w:ascii="宋体" w:hAnsi="宋体" w:eastAsia="宋体" w:cs="宋体"/>
          <w:color w:val="auto"/>
          <w:highlight w:val="none"/>
        </w:rPr>
        <w:t>甲方对乙方提交的服务依据</w:t>
      </w:r>
      <w:r>
        <w:rPr>
          <w:rFonts w:hint="eastAsia" w:hAnsi="宋体" w:cs="宋体"/>
          <w:color w:val="auto"/>
          <w:highlight w:val="none"/>
          <w:lang w:val="en-US" w:eastAsia="zh-CN"/>
        </w:rPr>
        <w:t>采购</w:t>
      </w:r>
      <w:r>
        <w:rPr>
          <w:rFonts w:hint="eastAsia" w:hAnsi="宋体" w:eastAsia="宋体" w:cs="宋体"/>
          <w:color w:val="auto"/>
          <w:highlight w:val="none"/>
          <w:lang w:eastAsia="zh-CN"/>
        </w:rPr>
        <w:t>文件</w:t>
      </w:r>
      <w:r>
        <w:rPr>
          <w:rFonts w:hint="eastAsia" w:ascii="宋体" w:hAnsi="宋体" w:eastAsia="宋体" w:cs="宋体"/>
          <w:color w:val="auto"/>
          <w:highlight w:val="none"/>
        </w:rPr>
        <w:t>上的服务要求和国家有关质量标准进行现场初步验收，符合</w:t>
      </w:r>
      <w:r>
        <w:rPr>
          <w:rFonts w:hint="eastAsia" w:hAnsi="宋体" w:cs="宋体"/>
          <w:color w:val="auto"/>
          <w:highlight w:val="none"/>
          <w:lang w:val="en-US" w:eastAsia="zh-CN"/>
        </w:rPr>
        <w:t>采购</w:t>
      </w:r>
      <w:r>
        <w:rPr>
          <w:rFonts w:hint="eastAsia" w:hAnsi="宋体" w:eastAsia="宋体" w:cs="宋体"/>
          <w:color w:val="auto"/>
          <w:highlight w:val="none"/>
          <w:lang w:eastAsia="zh-CN"/>
        </w:rPr>
        <w:t>文件</w:t>
      </w:r>
      <w:r>
        <w:rPr>
          <w:rFonts w:hint="eastAsia" w:ascii="宋体" w:hAnsi="宋体" w:eastAsia="宋体" w:cs="宋体"/>
          <w:color w:val="auto"/>
          <w:highlight w:val="none"/>
        </w:rPr>
        <w:t>技术要求的，给予签收，初步验收不合格的不予签收。</w:t>
      </w:r>
      <w:r>
        <w:rPr>
          <w:rFonts w:hint="eastAsia" w:ascii="宋体" w:hAnsi="宋体" w:eastAsia="宋体" w:cs="宋体"/>
          <w:bCs/>
          <w:color w:val="auto"/>
          <w:highlight w:val="none"/>
        </w:rPr>
        <w:t>甲方应当</w:t>
      </w:r>
      <w:r>
        <w:rPr>
          <w:rFonts w:hint="eastAsia" w:hAnsi="宋体" w:eastAsia="宋体" w:cs="宋体"/>
          <w:bCs/>
          <w:color w:val="auto"/>
          <w:highlight w:val="none"/>
          <w:lang w:val="en-US" w:eastAsia="zh-CN"/>
        </w:rPr>
        <w:t>在乙方提交</w:t>
      </w:r>
      <w:r>
        <w:rPr>
          <w:rFonts w:hint="eastAsia" w:ascii="宋体" w:hAnsi="宋体" w:eastAsia="宋体" w:cs="宋体"/>
          <w:bCs/>
          <w:color w:val="auto"/>
          <w:highlight w:val="none"/>
        </w:rPr>
        <w:t>服务成果后</w:t>
      </w:r>
      <w:r>
        <w:rPr>
          <w:rFonts w:hint="eastAsia" w:hAnsi="宋体" w:eastAsia="宋体" w:cs="宋体"/>
          <w:bCs/>
          <w:color w:val="auto"/>
          <w:highlight w:val="none"/>
          <w:lang w:val="en-US" w:eastAsia="zh-CN"/>
        </w:rPr>
        <w:t>的</w:t>
      </w:r>
      <w:r>
        <w:rPr>
          <w:rFonts w:hint="eastAsia" w:ascii="宋体" w:hAnsi="宋体" w:eastAsia="宋体" w:cs="宋体"/>
          <w:bCs/>
          <w:color w:val="auto"/>
          <w:highlight w:val="none"/>
        </w:rPr>
        <w:t>七个工作日内进行验收</w:t>
      </w:r>
      <w:r>
        <w:rPr>
          <w:rFonts w:hint="eastAsia" w:ascii="宋体" w:hAnsi="宋体" w:eastAsia="宋体" w:cs="宋体"/>
          <w:color w:val="auto"/>
          <w:highlight w:val="none"/>
        </w:rPr>
        <w:t>。</w:t>
      </w:r>
    </w:p>
    <w:p w14:paraId="528475C4">
      <w:pPr>
        <w:pStyle w:val="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color w:val="auto"/>
          <w:highlight w:val="none"/>
        </w:rPr>
      </w:pPr>
      <w:r>
        <w:rPr>
          <w:rFonts w:hint="eastAsia" w:ascii="Times New Roman" w:hAnsi="Times New Roman" w:eastAsia="宋体" w:cs="Times New Roman"/>
          <w:color w:val="auto"/>
          <w:kern w:val="2"/>
          <w:sz w:val="21"/>
          <w:szCs w:val="21"/>
          <w:highlight w:val="none"/>
          <w:lang w:val="en-US" w:eastAsia="zh-CN" w:bidi="ar-SA"/>
        </w:rPr>
        <w:t>4.</w:t>
      </w:r>
      <w:r>
        <w:rPr>
          <w:rFonts w:hint="eastAsia" w:ascii="宋体" w:hAnsi="宋体" w:eastAsia="宋体" w:cs="宋体"/>
          <w:color w:val="auto"/>
          <w:highlight w:val="none"/>
        </w:rPr>
        <w:t>乙方提交服务成果前应对提交的服务成果作出全面检查和对验收文件进行整理，并列出清单，作为甲方验收和使用的技术条件依据，检验的结果应随服务成果交给甲方。</w:t>
      </w:r>
    </w:p>
    <w:p w14:paraId="002DB49E">
      <w:pPr>
        <w:pStyle w:val="9"/>
        <w:snapToGrid w:val="0"/>
        <w:spacing w:before="120" w:after="120" w:line="300" w:lineRule="exact"/>
        <w:ind w:firstLine="420" w:firstLineChars="200"/>
        <w:jc w:val="left"/>
        <w:rPr>
          <w:rFonts w:hint="eastAsia" w:ascii="Times New Roman" w:hAnsi="Times New Roman" w:cs="Times New Roman"/>
          <w:color w:val="auto"/>
          <w:highlight w:val="none"/>
        </w:rPr>
      </w:pPr>
      <w:r>
        <w:rPr>
          <w:rFonts w:hint="eastAsia" w:ascii="Times New Roman" w:hAnsi="Times New Roman" w:eastAsia="宋体" w:cs="Times New Roman"/>
          <w:color w:val="auto"/>
          <w:kern w:val="2"/>
          <w:sz w:val="21"/>
          <w:szCs w:val="21"/>
          <w:highlight w:val="none"/>
          <w:lang w:val="en-US" w:eastAsia="zh-CN" w:bidi="ar-SA"/>
        </w:rPr>
        <w:t>5.</w:t>
      </w:r>
      <w:r>
        <w:rPr>
          <w:rFonts w:hint="eastAsia" w:hAnsi="宋体" w:eastAsia="宋体" w:cs="宋体"/>
          <w:color w:val="auto"/>
          <w:highlight w:val="none"/>
          <w:lang w:val="en-US" w:eastAsia="zh-CN"/>
        </w:rPr>
        <w:t>成果交付时</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z w:val="21"/>
          <w:highlight w:val="none"/>
          <w:lang w:val="en-US" w:eastAsia="zh-CN"/>
        </w:rPr>
        <w:t>甲方</w:t>
      </w:r>
      <w:r>
        <w:rPr>
          <w:rFonts w:hint="eastAsia" w:hAnsi="宋体" w:eastAsia="宋体" w:cs="宋体"/>
          <w:b w:val="0"/>
          <w:bCs w:val="0"/>
          <w:color w:val="auto"/>
          <w:sz w:val="21"/>
          <w:highlight w:val="none"/>
          <w:lang w:val="en-US" w:eastAsia="zh-CN"/>
        </w:rPr>
        <w:t>有权</w:t>
      </w:r>
      <w:r>
        <w:rPr>
          <w:rFonts w:hint="eastAsia" w:ascii="宋体" w:hAnsi="宋体" w:eastAsia="宋体" w:cs="宋体"/>
          <w:b w:val="0"/>
          <w:bCs w:val="0"/>
          <w:color w:val="auto"/>
          <w:sz w:val="21"/>
          <w:highlight w:val="none"/>
          <w:lang w:val="en-US" w:eastAsia="zh-CN"/>
        </w:rPr>
        <w:t>组织</w:t>
      </w:r>
      <w:r>
        <w:rPr>
          <w:rFonts w:hint="eastAsia" w:hAnsi="宋体" w:eastAsia="宋体" w:cs="宋体"/>
          <w:b w:val="0"/>
          <w:bCs w:val="0"/>
          <w:color w:val="auto"/>
          <w:sz w:val="21"/>
          <w:highlight w:val="none"/>
          <w:lang w:val="en-US" w:eastAsia="zh-CN"/>
        </w:rPr>
        <w:t>专家</w:t>
      </w:r>
      <w:r>
        <w:rPr>
          <w:rFonts w:hint="eastAsia" w:ascii="宋体" w:hAnsi="宋体" w:eastAsia="宋体" w:cs="宋体"/>
          <w:b w:val="0"/>
          <w:bCs w:val="0"/>
          <w:color w:val="auto"/>
          <w:sz w:val="21"/>
          <w:highlight w:val="none"/>
          <w:lang w:val="en-US" w:eastAsia="zh-CN"/>
        </w:rPr>
        <w:t>以及有关管理部门按</w:t>
      </w:r>
      <w:r>
        <w:rPr>
          <w:rFonts w:hint="eastAsia" w:hAnsi="宋体" w:cs="宋体"/>
          <w:b w:val="0"/>
          <w:bCs w:val="0"/>
          <w:color w:val="auto"/>
          <w:sz w:val="21"/>
          <w:highlight w:val="none"/>
          <w:lang w:val="en-US" w:eastAsia="zh-CN"/>
        </w:rPr>
        <w:t>采购</w:t>
      </w:r>
      <w:r>
        <w:rPr>
          <w:rFonts w:hint="eastAsia" w:ascii="宋体" w:hAnsi="宋体" w:eastAsia="宋体" w:cs="宋体"/>
          <w:b w:val="0"/>
          <w:bCs w:val="0"/>
          <w:color w:val="auto"/>
          <w:sz w:val="21"/>
          <w:highlight w:val="none"/>
          <w:lang w:val="en-US" w:eastAsia="zh-CN"/>
        </w:rPr>
        <w:t>文件</w:t>
      </w:r>
      <w:r>
        <w:rPr>
          <w:rFonts w:hint="eastAsia" w:hAnsi="宋体" w:eastAsia="宋体" w:cs="宋体"/>
          <w:b w:val="0"/>
          <w:bCs w:val="0"/>
          <w:color w:val="auto"/>
          <w:sz w:val="21"/>
          <w:highlight w:val="none"/>
          <w:lang w:val="en-US" w:eastAsia="zh-CN"/>
        </w:rPr>
        <w:t>、</w:t>
      </w:r>
      <w:r>
        <w:rPr>
          <w:rFonts w:hint="eastAsia" w:hAnsi="宋体" w:cs="宋体"/>
          <w:b w:val="0"/>
          <w:bCs w:val="0"/>
          <w:color w:val="auto"/>
          <w:sz w:val="21"/>
          <w:highlight w:val="none"/>
          <w:lang w:val="en-US" w:eastAsia="zh-CN"/>
        </w:rPr>
        <w:t>响应</w:t>
      </w:r>
      <w:r>
        <w:rPr>
          <w:rFonts w:hint="eastAsia" w:hAnsi="宋体" w:eastAsia="宋体" w:cs="宋体"/>
          <w:b w:val="0"/>
          <w:bCs w:val="0"/>
          <w:color w:val="auto"/>
          <w:sz w:val="21"/>
          <w:highlight w:val="none"/>
          <w:lang w:val="en-US" w:eastAsia="zh-CN"/>
        </w:rPr>
        <w:t>文件</w:t>
      </w:r>
      <w:r>
        <w:rPr>
          <w:rFonts w:hint="eastAsia" w:ascii="宋体" w:hAnsi="宋体" w:eastAsia="宋体" w:cs="宋体"/>
          <w:b w:val="0"/>
          <w:bCs w:val="0"/>
          <w:color w:val="auto"/>
          <w:sz w:val="21"/>
          <w:highlight w:val="none"/>
          <w:lang w:val="en-US" w:eastAsia="zh-CN"/>
        </w:rPr>
        <w:t>以及合同相关条款要求对</w:t>
      </w:r>
      <w:r>
        <w:rPr>
          <w:rFonts w:hint="eastAsia" w:hAnsi="宋体" w:eastAsia="宋体" w:cs="宋体"/>
          <w:b w:val="0"/>
          <w:bCs w:val="0"/>
          <w:color w:val="auto"/>
          <w:sz w:val="21"/>
          <w:highlight w:val="none"/>
          <w:lang w:val="en-US" w:eastAsia="zh-CN"/>
        </w:rPr>
        <w:t>服务成果</w:t>
      </w:r>
      <w:r>
        <w:rPr>
          <w:rFonts w:hint="eastAsia" w:ascii="宋体" w:hAnsi="宋体" w:eastAsia="宋体" w:cs="宋体"/>
          <w:b w:val="0"/>
          <w:bCs w:val="0"/>
          <w:color w:val="auto"/>
          <w:sz w:val="21"/>
          <w:highlight w:val="none"/>
          <w:lang w:val="en-US" w:eastAsia="zh-CN"/>
        </w:rPr>
        <w:t>进行</w:t>
      </w:r>
      <w:r>
        <w:rPr>
          <w:rFonts w:hint="eastAsia" w:hAnsi="宋体" w:eastAsia="宋体" w:cs="宋体"/>
          <w:b w:val="0"/>
          <w:bCs w:val="0"/>
          <w:color w:val="auto"/>
          <w:sz w:val="21"/>
          <w:highlight w:val="none"/>
          <w:lang w:val="en-US" w:eastAsia="zh-CN"/>
        </w:rPr>
        <w:t>评审、检验</w:t>
      </w:r>
      <w:r>
        <w:rPr>
          <w:rFonts w:hint="eastAsia" w:ascii="宋体" w:hAnsi="宋体" w:eastAsia="宋体" w:cs="宋体"/>
          <w:color w:val="auto"/>
          <w:sz w:val="21"/>
          <w:szCs w:val="21"/>
          <w:highlight w:val="none"/>
          <w:lang w:val="en-US" w:eastAsia="zh-CN"/>
        </w:rPr>
        <w:t xml:space="preserve">。 </w:t>
      </w:r>
    </w:p>
    <w:p w14:paraId="190817D9">
      <w:pPr>
        <w:snapToGrid w:val="0"/>
        <w:spacing w:line="360" w:lineRule="exact"/>
        <w:ind w:firstLine="422" w:firstLineChars="200"/>
        <w:rPr>
          <w:rFonts w:ascii="Arial" w:hAnsi="Arial" w:cs="Arial"/>
          <w:b/>
          <w:color w:val="auto"/>
          <w:szCs w:val="21"/>
          <w:highlight w:val="none"/>
        </w:rPr>
      </w:pPr>
      <w:r>
        <w:rPr>
          <w:b/>
          <w:color w:val="auto"/>
          <w:szCs w:val="21"/>
          <w:highlight w:val="none"/>
        </w:rPr>
        <w:t xml:space="preserve">第七条  </w:t>
      </w:r>
      <w:r>
        <w:rPr>
          <w:rFonts w:ascii="Arial" w:hAnsi="Arial" w:cs="Arial"/>
          <w:b/>
          <w:color w:val="auto"/>
          <w:szCs w:val="21"/>
          <w:highlight w:val="none"/>
        </w:rPr>
        <w:t>安装和培训</w:t>
      </w:r>
    </w:p>
    <w:p w14:paraId="6687A9B6">
      <w:pPr>
        <w:snapToGrid w:val="0"/>
        <w:spacing w:line="300" w:lineRule="exact"/>
        <w:ind w:firstLine="420" w:firstLineChars="200"/>
        <w:rPr>
          <w:rFonts w:ascii="Arial" w:hAnsi="Arial" w:cs="Arial"/>
          <w:color w:val="auto"/>
          <w:szCs w:val="21"/>
          <w:highlight w:val="none"/>
        </w:rPr>
      </w:pPr>
      <w:r>
        <w:rPr>
          <w:rFonts w:ascii="Arial" w:hAnsi="Arial" w:cs="Arial"/>
          <w:color w:val="auto"/>
          <w:szCs w:val="21"/>
          <w:highlight w:val="none"/>
        </w:rPr>
        <w:t>1.甲方应提供必要安装条件（如场地、电源、水源等）。</w:t>
      </w:r>
    </w:p>
    <w:p w14:paraId="147768F6">
      <w:pPr>
        <w:snapToGrid w:val="0"/>
        <w:spacing w:line="300" w:lineRule="exact"/>
        <w:ind w:firstLine="420" w:firstLineChars="200"/>
        <w:rPr>
          <w:color w:val="auto"/>
          <w:szCs w:val="21"/>
          <w:highlight w:val="none"/>
        </w:rPr>
      </w:pPr>
      <w:r>
        <w:rPr>
          <w:rFonts w:ascii="Arial" w:hAnsi="Arial" w:cs="Arial"/>
          <w:color w:val="auto"/>
          <w:szCs w:val="21"/>
          <w:highlight w:val="none"/>
        </w:rPr>
        <w:t>2.乙方负责甲方有关人员的培训。培训时间、地点：</w:t>
      </w:r>
      <w:r>
        <w:rPr>
          <w:rFonts w:ascii="Arial" w:hAnsi="Arial" w:cs="Arial"/>
          <w:color w:val="auto"/>
          <w:szCs w:val="21"/>
          <w:highlight w:val="none"/>
          <w:u w:val="single"/>
        </w:rPr>
        <w:t xml:space="preserve"> 由甲方决定。</w:t>
      </w:r>
    </w:p>
    <w:p w14:paraId="57839485">
      <w:pPr>
        <w:snapToGrid w:val="0"/>
        <w:spacing w:line="360" w:lineRule="exact"/>
        <w:ind w:firstLine="422" w:firstLineChars="200"/>
        <w:rPr>
          <w:b/>
          <w:color w:val="auto"/>
          <w:szCs w:val="21"/>
          <w:highlight w:val="none"/>
        </w:rPr>
      </w:pPr>
      <w:r>
        <w:rPr>
          <w:b/>
          <w:color w:val="auto"/>
          <w:szCs w:val="21"/>
          <w:highlight w:val="none"/>
        </w:rPr>
        <w:t>第八条  售后服务、质保期</w:t>
      </w:r>
    </w:p>
    <w:p w14:paraId="449861FB">
      <w:pPr>
        <w:snapToGrid w:val="0"/>
        <w:spacing w:line="276" w:lineRule="auto"/>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采购文件、响应文件</w:t>
      </w:r>
      <w:r>
        <w:rPr>
          <w:color w:val="auto"/>
          <w:szCs w:val="21"/>
          <w:highlight w:val="none"/>
        </w:rPr>
        <w:t>和本合同附件，为甲方提供售后服务。</w:t>
      </w:r>
    </w:p>
    <w:p w14:paraId="79731C0F">
      <w:pPr>
        <w:snapToGrid w:val="0"/>
        <w:spacing w:line="276" w:lineRule="auto"/>
        <w:ind w:firstLine="420" w:firstLineChars="200"/>
        <w:rPr>
          <w:color w:val="auto"/>
          <w:szCs w:val="21"/>
          <w:highlight w:val="none"/>
          <w:u w:val="single"/>
        </w:rPr>
      </w:pPr>
      <w:r>
        <w:rPr>
          <w:color w:val="auto"/>
          <w:szCs w:val="21"/>
          <w:highlight w:val="none"/>
        </w:rPr>
        <w:t>2.服务成果质保期：</w:t>
      </w:r>
      <w:r>
        <w:rPr>
          <w:color w:val="auto"/>
          <w:szCs w:val="21"/>
          <w:highlight w:val="none"/>
          <w:u w:val="single"/>
        </w:rPr>
        <w:t>按乙方承诺，但是不得低于国家相关标准</w:t>
      </w:r>
      <w:r>
        <w:rPr>
          <w:color w:val="auto"/>
          <w:szCs w:val="21"/>
          <w:highlight w:val="none"/>
        </w:rPr>
        <w:t>。</w:t>
      </w:r>
    </w:p>
    <w:p w14:paraId="1E92C6C1">
      <w:pPr>
        <w:snapToGrid w:val="0"/>
        <w:spacing w:line="276" w:lineRule="auto"/>
        <w:ind w:firstLine="420" w:firstLineChars="200"/>
        <w:rPr>
          <w:color w:val="auto"/>
          <w:szCs w:val="21"/>
          <w:highlight w:val="none"/>
        </w:rPr>
      </w:pPr>
      <w:r>
        <w:rPr>
          <w:color w:val="auto"/>
          <w:szCs w:val="21"/>
          <w:highlight w:val="none"/>
        </w:rPr>
        <w:t>3.按采购文件规定的服务质量标准，并达到或优于中标人承诺的标准。</w:t>
      </w:r>
    </w:p>
    <w:p w14:paraId="15382880">
      <w:pPr>
        <w:snapToGrid w:val="0"/>
        <w:spacing w:line="276" w:lineRule="auto"/>
        <w:ind w:firstLine="420" w:firstLineChars="200"/>
        <w:rPr>
          <w:rFonts w:hint="eastAsia"/>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r>
        <w:rPr>
          <w:rFonts w:hint="eastAsia"/>
          <w:color w:val="auto"/>
          <w:szCs w:val="21"/>
          <w:highlight w:val="none"/>
        </w:rPr>
        <w:t>采购文件、响应文件</w:t>
      </w:r>
      <w:r>
        <w:rPr>
          <w:color w:val="auto"/>
          <w:szCs w:val="21"/>
          <w:highlight w:val="none"/>
        </w:rPr>
        <w:t>和承诺相一致。</w:t>
      </w:r>
    </w:p>
    <w:p w14:paraId="343E3E37">
      <w:pPr>
        <w:snapToGrid w:val="0"/>
        <w:spacing w:line="276" w:lineRule="auto"/>
        <w:ind w:firstLine="420" w:firstLineChars="200"/>
        <w:rPr>
          <w:color w:val="auto"/>
          <w:szCs w:val="21"/>
          <w:highlight w:val="none"/>
        </w:rPr>
      </w:pPr>
      <w:r>
        <w:rPr>
          <w:color w:val="auto"/>
          <w:szCs w:val="21"/>
          <w:highlight w:val="none"/>
        </w:rPr>
        <w:t>5.如在使用过程中发生质量问题，乙方在接到甲方通知后在</w:t>
      </w:r>
      <w:r>
        <w:rPr>
          <w:color w:val="auto"/>
          <w:szCs w:val="21"/>
          <w:highlight w:val="none"/>
          <w:u w:val="single"/>
        </w:rPr>
        <w:t xml:space="preserve">    </w:t>
      </w:r>
      <w:r>
        <w:rPr>
          <w:color w:val="auto"/>
          <w:szCs w:val="21"/>
          <w:highlight w:val="none"/>
        </w:rPr>
        <w:t>小时内到达甲方现场。</w:t>
      </w:r>
    </w:p>
    <w:p w14:paraId="30B7F5EE">
      <w:pPr>
        <w:snapToGrid w:val="0"/>
        <w:spacing w:line="276" w:lineRule="auto"/>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p>
    <w:p w14:paraId="5C4A9BEF">
      <w:pPr>
        <w:snapToGrid w:val="0"/>
        <w:spacing w:line="276" w:lineRule="auto"/>
        <w:ind w:firstLine="420" w:firstLineChars="200"/>
        <w:rPr>
          <w:rFonts w:hint="eastAsia"/>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w:t>
      </w:r>
      <w:r>
        <w:rPr>
          <w:rFonts w:hint="eastAsia"/>
          <w:color w:val="auto"/>
          <w:szCs w:val="21"/>
          <w:highlight w:val="none"/>
          <w:lang w:eastAsia="zh-CN"/>
        </w:rPr>
        <w:t>其他</w:t>
      </w:r>
      <w:r>
        <w:rPr>
          <w:color w:val="auto"/>
          <w:szCs w:val="21"/>
          <w:highlight w:val="none"/>
        </w:rPr>
        <w:t>具体约定事项。</w:t>
      </w:r>
    </w:p>
    <w:p w14:paraId="2D040710">
      <w:pPr>
        <w:snapToGrid w:val="0"/>
        <w:spacing w:line="360" w:lineRule="exact"/>
        <w:ind w:firstLine="422" w:firstLineChars="200"/>
        <w:rPr>
          <w:color w:val="auto"/>
          <w:szCs w:val="21"/>
          <w:highlight w:val="none"/>
        </w:rPr>
      </w:pPr>
      <w:r>
        <w:rPr>
          <w:b/>
          <w:color w:val="auto"/>
          <w:szCs w:val="21"/>
          <w:highlight w:val="none"/>
        </w:rPr>
        <w:t>第九条　付款方式</w:t>
      </w:r>
    </w:p>
    <w:p w14:paraId="20AD9E18">
      <w:pPr>
        <w:snapToGrid w:val="0"/>
        <w:spacing w:line="36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p>
    <w:p w14:paraId="7E05A2DD">
      <w:pPr>
        <w:snapToGrid w:val="0"/>
        <w:spacing w:line="360" w:lineRule="exact"/>
        <w:ind w:firstLine="420" w:firstLineChars="200"/>
        <w:rPr>
          <w:color w:val="auto"/>
          <w:szCs w:val="21"/>
          <w:highlight w:val="none"/>
        </w:rPr>
      </w:pPr>
      <w:r>
        <w:rPr>
          <w:color w:val="auto"/>
          <w:szCs w:val="21"/>
          <w:highlight w:val="none"/>
        </w:rPr>
        <w:t>2.付款方式：</w:t>
      </w:r>
    </w:p>
    <w:p w14:paraId="7C153D9B">
      <w:pPr>
        <w:snapToGrid w:val="0"/>
        <w:spacing w:line="276" w:lineRule="auto"/>
        <w:ind w:firstLine="420" w:firstLineChars="200"/>
        <w:rPr>
          <w:rFonts w:hint="eastAsia"/>
          <w:color w:val="auto"/>
          <w:szCs w:val="21"/>
          <w:highlight w:val="none"/>
          <w:lang w:eastAsia="zh-CN"/>
        </w:rPr>
      </w:pPr>
      <w:r>
        <w:rPr>
          <w:rFonts w:hint="eastAsia"/>
          <w:color w:val="auto"/>
          <w:szCs w:val="21"/>
          <w:highlight w:val="none"/>
          <w:lang w:val="en-US" w:eastAsia="zh-CN"/>
        </w:rPr>
        <w:t>签订合同后</w:t>
      </w:r>
      <w:r>
        <w:rPr>
          <w:rFonts w:hint="eastAsia"/>
          <w:color w:val="auto"/>
          <w:szCs w:val="21"/>
          <w:highlight w:val="none"/>
          <w:lang w:eastAsia="zh-CN"/>
        </w:rPr>
        <w:t>10 个工作日内，采购人向成交供应商支付合同成交金额的10% 作为预付款；合同剩余 90% 款项按服务季度平均分为四次支付，每次支付金额为合同总金额22.5%，采购人应于每服务季度届满后的 15 个工作日内支付对应季度款项，成交供应商需在采购人每次付款前，向采购人提交对应的付款申请及服务满意调查报告。</w:t>
      </w:r>
    </w:p>
    <w:p w14:paraId="5B6DFE0F">
      <w:pPr>
        <w:snapToGrid w:val="0"/>
        <w:spacing w:line="360" w:lineRule="exact"/>
        <w:ind w:firstLine="422" w:firstLineChars="200"/>
        <w:rPr>
          <w:b/>
          <w:color w:val="auto"/>
          <w:szCs w:val="21"/>
          <w:highlight w:val="none"/>
        </w:rPr>
      </w:pPr>
      <w:r>
        <w:rPr>
          <w:b/>
          <w:color w:val="auto"/>
          <w:szCs w:val="21"/>
          <w:highlight w:val="none"/>
        </w:rPr>
        <w:t>第十条履约保证金</w:t>
      </w:r>
      <w:r>
        <w:rPr>
          <w:rFonts w:hint="eastAsia"/>
          <w:b/>
          <w:color w:val="auto"/>
          <w:szCs w:val="21"/>
          <w:highlight w:val="none"/>
        </w:rPr>
        <w:t>及响应保证金</w:t>
      </w:r>
      <w:r>
        <w:rPr>
          <w:b/>
          <w:color w:val="auto"/>
          <w:szCs w:val="21"/>
          <w:highlight w:val="none"/>
        </w:rPr>
        <w:t xml:space="preserve">   </w:t>
      </w:r>
    </w:p>
    <w:p w14:paraId="08B4CF16">
      <w:pPr>
        <w:spacing w:line="300" w:lineRule="exact"/>
        <w:ind w:firstLine="420" w:firstLineChars="200"/>
        <w:jc w:val="left"/>
        <w:rPr>
          <w:color w:val="auto"/>
          <w:szCs w:val="21"/>
          <w:highlight w:val="none"/>
        </w:rPr>
      </w:pPr>
      <w:bookmarkStart w:id="81" w:name="_Hlk19106598"/>
      <w:r>
        <w:rPr>
          <w:color w:val="auto"/>
          <w:szCs w:val="21"/>
          <w:highlight w:val="none"/>
        </w:rPr>
        <w:t>1.履约保证金</w:t>
      </w:r>
      <w:r>
        <w:rPr>
          <w:rFonts w:hint="eastAsia"/>
          <w:color w:val="auto"/>
          <w:szCs w:val="21"/>
          <w:highlight w:val="none"/>
        </w:rPr>
        <w:t>金额：</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无</w:t>
      </w:r>
      <w:r>
        <w:rPr>
          <w:color w:val="auto"/>
          <w:szCs w:val="21"/>
          <w:highlight w:val="none"/>
          <w:u w:val="single"/>
        </w:rPr>
        <w:t xml:space="preserve"> </w:t>
      </w:r>
      <w:bookmarkEnd w:id="81"/>
    </w:p>
    <w:p w14:paraId="2EBB1DB9">
      <w:pPr>
        <w:snapToGrid w:val="0"/>
        <w:spacing w:line="360" w:lineRule="exact"/>
        <w:ind w:firstLine="422" w:firstLineChars="200"/>
        <w:rPr>
          <w:b/>
          <w:color w:val="auto"/>
          <w:szCs w:val="21"/>
          <w:highlight w:val="none"/>
        </w:rPr>
      </w:pPr>
      <w:r>
        <w:rPr>
          <w:b/>
          <w:color w:val="auto"/>
          <w:szCs w:val="21"/>
          <w:highlight w:val="none"/>
        </w:rPr>
        <w:t>第十一条 税费</w:t>
      </w:r>
    </w:p>
    <w:p w14:paraId="5A41C28F">
      <w:pPr>
        <w:snapToGrid w:val="0"/>
        <w:spacing w:line="36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1563135B">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4C3F0AFF">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除不可抗力原因外，合同一方违约，违约方应向对方支付违约金，每日违约金额为成交金额的1‰，但违约金累计不得超过合同总额的5%。</w:t>
      </w:r>
    </w:p>
    <w:p w14:paraId="00F5F73C">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2.乙方延迟履约、不完全履约或提供的服务不符合</w:t>
      </w:r>
      <w:r>
        <w:rPr>
          <w:rFonts w:hint="eastAsia" w:ascii="Times New Roman" w:hAnsi="Times New Roman" w:eastAsia="宋体" w:cs="Times New Roman"/>
          <w:color w:val="auto"/>
          <w:szCs w:val="21"/>
          <w:highlight w:val="none"/>
          <w:lang w:val="en-US" w:eastAsia="zh-CN"/>
        </w:rPr>
        <w:t>采购</w:t>
      </w:r>
      <w:r>
        <w:rPr>
          <w:rFonts w:hint="eastAsia" w:ascii="Times New Roman" w:hAnsi="Times New Roman" w:eastAsia="宋体" w:cs="Times New Roman"/>
          <w:color w:val="auto"/>
          <w:szCs w:val="21"/>
          <w:highlight w:val="none"/>
        </w:rPr>
        <w:t>文件和响应文件要求的，每日违约金额为成交金额的1‰，除支付违约金外，仍需继续履行合同或重新提供符合要求的服务。</w:t>
      </w:r>
    </w:p>
    <w:p w14:paraId="7F03F530">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3.甲方不按时支付乙方费用的，应向甲方支付违约金，每日违约金额为成交金额的1‰，但违约金累计不得超过合同总额的5%。</w:t>
      </w:r>
    </w:p>
    <w:p w14:paraId="575AD9CE">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rPr>
        <w:t>.乙方提供的服务如侵犯了第三方合法权益而引发的任何纠纷或者诉讼，均由乙方负责交涉并承担全部责任。乙方支付的违约金不足以弥补甲方损失的，还应承担赔偿责任。甲方为维护权益向乙方追偿的一切费用（包括但不限于律师费、诉讼费、保全费、担保费、交通费、差旅费、鉴定费等等）均由乙方承担。</w:t>
      </w:r>
    </w:p>
    <w:p w14:paraId="0D823B1F">
      <w:pPr>
        <w:pStyle w:val="9"/>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39C82150">
      <w:pPr>
        <w:snapToGrid w:val="0"/>
        <w:spacing w:line="36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3A2AFCBF">
      <w:pPr>
        <w:snapToGrid w:val="0"/>
        <w:spacing w:line="36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1C257584">
      <w:pPr>
        <w:snapToGrid w:val="0"/>
        <w:spacing w:line="36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5C62B9E5">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510BB645">
      <w:pPr>
        <w:snapToGrid w:val="0"/>
        <w:spacing w:line="36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31BBE949">
      <w:pPr>
        <w:snapToGrid w:val="0"/>
        <w:spacing w:line="36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因履行本合同引起的或与本合同有关的争议，甲乙双方应首先通过友好协商解决，如果协商不能解决，可向甲方所在地所在地</w:t>
      </w:r>
      <w:r>
        <w:rPr>
          <w:rFonts w:hint="eastAsia"/>
          <w:color w:val="auto"/>
          <w:szCs w:val="21"/>
          <w:highlight w:val="none"/>
        </w:rPr>
        <w:t>仲裁委员会或地方法院依法裁决。因</w:t>
      </w:r>
      <w:r>
        <w:rPr>
          <w:rFonts w:hint="eastAsia"/>
          <w:color w:val="auto"/>
          <w:szCs w:val="21"/>
          <w:highlight w:val="none"/>
          <w:lang w:val="en-US" w:eastAsia="zh-CN"/>
        </w:rPr>
        <w:t>甲方</w:t>
      </w:r>
      <w:r>
        <w:rPr>
          <w:rFonts w:hint="eastAsia"/>
          <w:color w:val="auto"/>
          <w:szCs w:val="21"/>
          <w:highlight w:val="none"/>
        </w:rPr>
        <w:t>的特殊性，一旦有仲裁或诉讼事实时，</w:t>
      </w:r>
      <w:r>
        <w:rPr>
          <w:rFonts w:hint="eastAsia"/>
          <w:color w:val="auto"/>
          <w:szCs w:val="21"/>
          <w:highlight w:val="none"/>
          <w:lang w:val="en-US" w:eastAsia="zh-CN"/>
        </w:rPr>
        <w:t>乙方</w:t>
      </w:r>
      <w:r>
        <w:rPr>
          <w:rFonts w:hint="eastAsia"/>
          <w:color w:val="auto"/>
          <w:szCs w:val="21"/>
          <w:highlight w:val="none"/>
        </w:rPr>
        <w:t>与</w:t>
      </w:r>
      <w:r>
        <w:rPr>
          <w:rFonts w:hint="eastAsia"/>
          <w:color w:val="auto"/>
          <w:szCs w:val="21"/>
          <w:highlight w:val="none"/>
          <w:lang w:val="en-US" w:eastAsia="zh-CN"/>
        </w:rPr>
        <w:t>甲方</w:t>
      </w:r>
      <w:r>
        <w:rPr>
          <w:rFonts w:hint="eastAsia"/>
          <w:color w:val="auto"/>
          <w:szCs w:val="21"/>
          <w:highlight w:val="none"/>
        </w:rPr>
        <w:t>签订的合同还未终止，</w:t>
      </w:r>
      <w:r>
        <w:rPr>
          <w:rFonts w:hint="eastAsia"/>
          <w:color w:val="auto"/>
          <w:szCs w:val="21"/>
          <w:highlight w:val="none"/>
          <w:lang w:val="en-US" w:eastAsia="zh-CN"/>
        </w:rPr>
        <w:t>甲方</w:t>
      </w:r>
      <w:r>
        <w:rPr>
          <w:rFonts w:hint="eastAsia"/>
          <w:color w:val="auto"/>
          <w:szCs w:val="21"/>
          <w:highlight w:val="none"/>
        </w:rPr>
        <w:t>有权立即另选择第二成交候选人进驻</w:t>
      </w:r>
      <w:r>
        <w:rPr>
          <w:rFonts w:hint="eastAsia"/>
          <w:color w:val="auto"/>
          <w:szCs w:val="21"/>
          <w:highlight w:val="none"/>
          <w:lang w:val="en-US" w:eastAsia="zh-CN"/>
        </w:rPr>
        <w:t>医院</w:t>
      </w:r>
      <w:r>
        <w:rPr>
          <w:rFonts w:hint="eastAsia"/>
          <w:color w:val="auto"/>
          <w:szCs w:val="21"/>
          <w:highlight w:val="none"/>
        </w:rPr>
        <w:t>代替</w:t>
      </w:r>
      <w:r>
        <w:rPr>
          <w:rFonts w:hint="eastAsia"/>
          <w:color w:val="auto"/>
          <w:szCs w:val="21"/>
          <w:highlight w:val="none"/>
          <w:lang w:val="en-US" w:eastAsia="zh-CN"/>
        </w:rPr>
        <w:t>乙方</w:t>
      </w:r>
      <w:r>
        <w:rPr>
          <w:rFonts w:hint="eastAsia"/>
          <w:color w:val="auto"/>
          <w:szCs w:val="21"/>
          <w:highlight w:val="none"/>
        </w:rPr>
        <w:t>。</w:t>
      </w:r>
    </w:p>
    <w:p w14:paraId="1626399F">
      <w:pPr>
        <w:pStyle w:val="9"/>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w:t>
      </w:r>
      <w:r>
        <w:rPr>
          <w:rFonts w:hint="eastAsia" w:ascii="Times New Roman" w:hAnsi="Times New Roman" w:cs="Times New Roman"/>
          <w:b/>
          <w:color w:val="auto"/>
          <w:highlight w:val="none"/>
          <w:lang w:eastAsia="zh-CN"/>
        </w:rPr>
        <w:t>及其他</w:t>
      </w:r>
    </w:p>
    <w:p w14:paraId="54775CCD">
      <w:pPr>
        <w:snapToGrid w:val="0"/>
        <w:spacing w:line="30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r>
        <w:rPr>
          <w:color w:val="auto"/>
          <w:szCs w:val="21"/>
          <w:highlight w:val="none"/>
          <w:u w:val="single"/>
        </w:rPr>
        <w:t>本合同履行期限为：         ；合同履行地点为：                    ；合同履行的方式： 按照本合同约定  。</w:t>
      </w:r>
    </w:p>
    <w:p w14:paraId="7884A69E">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3C23F044">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合同执行中涉及采购资金和采购内容修改或补充的，须经财政部门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rFonts w:hint="eastAsia"/>
          <w:color w:val="auto"/>
          <w:szCs w:val="21"/>
          <w:highlight w:val="none"/>
          <w:lang w:eastAsia="zh-CN"/>
        </w:rPr>
        <w:t>签订</w:t>
      </w:r>
      <w:r>
        <w:rPr>
          <w:color w:val="auto"/>
          <w:szCs w:val="21"/>
          <w:highlight w:val="none"/>
        </w:rPr>
        <w:t>书面补充协议。</w:t>
      </w:r>
    </w:p>
    <w:p w14:paraId="410553B6">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25E3969B">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68A95C2F">
      <w:pPr>
        <w:snapToGrid w:val="0"/>
        <w:spacing w:line="30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0B241CE9">
      <w:pPr>
        <w:snapToGrid w:val="0"/>
        <w:spacing w:line="300" w:lineRule="exact"/>
        <w:ind w:firstLine="420" w:firstLineChars="200"/>
        <w:rPr>
          <w:rFonts w:hint="eastAsia"/>
          <w:color w:val="auto"/>
          <w:szCs w:val="21"/>
          <w:highlight w:val="none"/>
        </w:rPr>
      </w:pPr>
      <w:r>
        <w:rPr>
          <w:rFonts w:hint="eastAsia"/>
          <w:color w:val="auto"/>
          <w:szCs w:val="21"/>
          <w:highlight w:val="none"/>
        </w:rPr>
        <w:t xml:space="preserve">7.本合同（□是  </w:t>
      </w:r>
      <w:r>
        <w:rPr>
          <w:color w:val="auto"/>
          <w:szCs w:val="21"/>
          <w:highlight w:val="none"/>
        </w:rPr>
        <w:sym w:font="Wingdings 2" w:char="F052"/>
      </w:r>
      <w:r>
        <w:rPr>
          <w:rFonts w:hint="eastAsia"/>
          <w:color w:val="auto"/>
          <w:szCs w:val="21"/>
          <w:highlight w:val="none"/>
        </w:rPr>
        <w:t>否）为中小企业预留合同</w:t>
      </w:r>
    </w:p>
    <w:p w14:paraId="1D3A7A53">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32D57D47">
      <w:pPr>
        <w:snapToGrid w:val="0"/>
        <w:spacing w:line="300" w:lineRule="exact"/>
        <w:ind w:firstLine="420" w:firstLineChars="200"/>
        <w:rPr>
          <w:rFonts w:hint="eastAsia"/>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82" w:name="_Hlk155172858"/>
      <w:bookmarkStart w:id="83" w:name="_Hlk155171733"/>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82"/>
      <w:bookmarkEnd w:id="83"/>
    </w:p>
    <w:p w14:paraId="3EB06D2F">
      <w:pPr>
        <w:snapToGrid w:val="0"/>
        <w:spacing w:line="36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3814D436">
      <w:pPr>
        <w:snapToGrid w:val="0"/>
        <w:spacing w:line="360" w:lineRule="exact"/>
        <w:ind w:firstLine="422" w:firstLineChars="200"/>
        <w:rPr>
          <w:rFonts w:hint="eastAsia"/>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2D03CC90">
      <w:pPr>
        <w:snapToGrid w:val="0"/>
        <w:spacing w:line="36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3EFDE8C3">
      <w:pPr>
        <w:snapToGrid w:val="0"/>
        <w:spacing w:line="360" w:lineRule="exac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lang w:eastAsia="zh-CN"/>
        </w:rPr>
        <w:t>成交通知书</w:t>
      </w:r>
      <w:r>
        <w:rPr>
          <w:color w:val="auto"/>
          <w:szCs w:val="21"/>
          <w:highlight w:val="none"/>
        </w:rPr>
        <w:t>；</w:t>
      </w:r>
    </w:p>
    <w:p w14:paraId="0C300AB7">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.乙方的响应文件；</w:t>
      </w:r>
    </w:p>
    <w:p w14:paraId="1476AE2E">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383075DD">
      <w:pPr>
        <w:snapToGrid w:val="0"/>
        <w:spacing w:line="300" w:lineRule="exact"/>
        <w:ind w:firstLine="420" w:firstLineChars="200"/>
        <w:rPr>
          <w:color w:val="auto"/>
          <w:szCs w:val="21"/>
          <w:highlight w:val="none"/>
          <w:u w:val="single"/>
        </w:rPr>
      </w:pPr>
      <w:r>
        <w:rPr>
          <w:rFonts w:hint="eastAsia"/>
          <w:color w:val="auto"/>
          <w:highlight w:val="none"/>
        </w:rPr>
        <w:t>5.其他合同文件。</w:t>
      </w:r>
    </w:p>
    <w:p w14:paraId="52278ED8">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0E8361BE">
      <w:pPr>
        <w:snapToGrid w:val="0"/>
        <w:spacing w:line="360" w:lineRule="exact"/>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E2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trPr>
        <w:tc>
          <w:tcPr>
            <w:tcW w:w="4437" w:type="dxa"/>
            <w:noWrap w:val="0"/>
            <w:vAlign w:val="center"/>
          </w:tcPr>
          <w:p w14:paraId="37616711">
            <w:pPr>
              <w:snapToGrid w:val="0"/>
              <w:spacing w:line="360" w:lineRule="exact"/>
              <w:rPr>
                <w:color w:val="auto"/>
                <w:szCs w:val="21"/>
                <w:highlight w:val="none"/>
              </w:rPr>
            </w:pPr>
            <w:r>
              <w:rPr>
                <w:color w:val="auto"/>
                <w:szCs w:val="21"/>
                <w:highlight w:val="none"/>
              </w:rPr>
              <w:t xml:space="preserve">甲方（章）           </w:t>
            </w:r>
          </w:p>
          <w:p w14:paraId="393D373E">
            <w:pPr>
              <w:snapToGrid w:val="0"/>
              <w:spacing w:line="360" w:lineRule="exact"/>
              <w:ind w:firstLine="945" w:firstLineChars="450"/>
              <w:jc w:val="right"/>
              <w:rPr>
                <w:color w:val="auto"/>
                <w:szCs w:val="21"/>
                <w:highlight w:val="none"/>
              </w:rPr>
            </w:pPr>
          </w:p>
        </w:tc>
        <w:tc>
          <w:tcPr>
            <w:tcW w:w="4688" w:type="dxa"/>
            <w:noWrap w:val="0"/>
            <w:vAlign w:val="center"/>
          </w:tcPr>
          <w:p w14:paraId="601CC259">
            <w:pPr>
              <w:snapToGrid w:val="0"/>
              <w:spacing w:line="360" w:lineRule="exact"/>
              <w:rPr>
                <w:color w:val="auto"/>
                <w:szCs w:val="21"/>
                <w:highlight w:val="none"/>
              </w:rPr>
            </w:pPr>
            <w:r>
              <w:rPr>
                <w:color w:val="auto"/>
                <w:szCs w:val="21"/>
                <w:highlight w:val="none"/>
              </w:rPr>
              <w:t xml:space="preserve">乙方（章）              </w:t>
            </w:r>
          </w:p>
          <w:p w14:paraId="4D2FFB97">
            <w:pPr>
              <w:snapToGrid w:val="0"/>
              <w:spacing w:line="360" w:lineRule="exact"/>
              <w:jc w:val="right"/>
              <w:rPr>
                <w:color w:val="auto"/>
                <w:szCs w:val="21"/>
                <w:highlight w:val="none"/>
              </w:rPr>
            </w:pPr>
          </w:p>
        </w:tc>
      </w:tr>
      <w:tr w14:paraId="040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2" w:hRule="atLeast"/>
        </w:trPr>
        <w:tc>
          <w:tcPr>
            <w:tcW w:w="4437" w:type="dxa"/>
            <w:noWrap w:val="0"/>
            <w:vAlign w:val="center"/>
          </w:tcPr>
          <w:p w14:paraId="39203770">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25144DFE">
            <w:pPr>
              <w:snapToGrid w:val="0"/>
              <w:spacing w:line="360" w:lineRule="exact"/>
              <w:rPr>
                <w:color w:val="auto"/>
                <w:szCs w:val="21"/>
                <w:highlight w:val="none"/>
              </w:rPr>
            </w:pPr>
            <w:r>
              <w:rPr>
                <w:color w:val="auto"/>
                <w:szCs w:val="21"/>
                <w:highlight w:val="none"/>
              </w:rPr>
              <w:t>单位地址：</w:t>
            </w:r>
          </w:p>
        </w:tc>
      </w:tr>
      <w:tr w14:paraId="518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2AA9FB2D">
            <w:pPr>
              <w:snapToGrid w:val="0"/>
              <w:spacing w:line="360" w:lineRule="exact"/>
              <w:rPr>
                <w:color w:val="auto"/>
                <w:szCs w:val="21"/>
                <w:highlight w:val="none"/>
              </w:rPr>
            </w:pPr>
            <w:r>
              <w:rPr>
                <w:color w:val="auto"/>
                <w:szCs w:val="21"/>
                <w:highlight w:val="none"/>
              </w:rPr>
              <w:t>法定代表人：</w:t>
            </w:r>
          </w:p>
        </w:tc>
        <w:tc>
          <w:tcPr>
            <w:tcW w:w="4688" w:type="dxa"/>
            <w:noWrap w:val="0"/>
            <w:vAlign w:val="center"/>
          </w:tcPr>
          <w:p w14:paraId="1A61B9A3">
            <w:pPr>
              <w:snapToGrid w:val="0"/>
              <w:spacing w:line="360" w:lineRule="exact"/>
              <w:rPr>
                <w:color w:val="auto"/>
                <w:szCs w:val="21"/>
                <w:highlight w:val="none"/>
              </w:rPr>
            </w:pPr>
            <w:r>
              <w:rPr>
                <w:color w:val="auto"/>
                <w:szCs w:val="21"/>
                <w:highlight w:val="none"/>
              </w:rPr>
              <w:t>法定代表人：</w:t>
            </w:r>
          </w:p>
        </w:tc>
      </w:tr>
      <w:tr w14:paraId="61D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1879EEBE">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51A67778">
            <w:pPr>
              <w:snapToGrid w:val="0"/>
              <w:spacing w:line="360" w:lineRule="exact"/>
              <w:rPr>
                <w:color w:val="auto"/>
                <w:szCs w:val="21"/>
                <w:highlight w:val="none"/>
              </w:rPr>
            </w:pPr>
            <w:r>
              <w:rPr>
                <w:color w:val="auto"/>
                <w:szCs w:val="21"/>
                <w:highlight w:val="none"/>
              </w:rPr>
              <w:t>委托代理人</w:t>
            </w:r>
          </w:p>
        </w:tc>
      </w:tr>
      <w:tr w14:paraId="6CC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44487EF1">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40BF352A">
            <w:pPr>
              <w:snapToGrid w:val="0"/>
              <w:spacing w:line="360" w:lineRule="exact"/>
              <w:rPr>
                <w:color w:val="auto"/>
                <w:szCs w:val="21"/>
                <w:highlight w:val="none"/>
              </w:rPr>
            </w:pPr>
            <w:r>
              <w:rPr>
                <w:color w:val="auto"/>
                <w:szCs w:val="21"/>
                <w:highlight w:val="none"/>
              </w:rPr>
              <w:t>电话：</w:t>
            </w:r>
          </w:p>
        </w:tc>
      </w:tr>
      <w:tr w14:paraId="2AC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52B8D6B7">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092BB7EB">
            <w:pPr>
              <w:snapToGrid w:val="0"/>
              <w:spacing w:line="360" w:lineRule="exact"/>
              <w:rPr>
                <w:color w:val="auto"/>
                <w:szCs w:val="21"/>
                <w:highlight w:val="none"/>
              </w:rPr>
            </w:pPr>
            <w:r>
              <w:rPr>
                <w:color w:val="auto"/>
                <w:szCs w:val="21"/>
                <w:highlight w:val="none"/>
              </w:rPr>
              <w:t>开户银行：</w:t>
            </w:r>
          </w:p>
        </w:tc>
      </w:tr>
      <w:tr w14:paraId="42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0EFCF685">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656FEDD0">
            <w:pPr>
              <w:snapToGrid w:val="0"/>
              <w:spacing w:line="360" w:lineRule="exact"/>
              <w:rPr>
                <w:color w:val="auto"/>
                <w:szCs w:val="21"/>
                <w:highlight w:val="none"/>
              </w:rPr>
            </w:pPr>
            <w:r>
              <w:rPr>
                <w:color w:val="auto"/>
                <w:szCs w:val="21"/>
                <w:highlight w:val="none"/>
              </w:rPr>
              <w:t>账号：</w:t>
            </w:r>
          </w:p>
        </w:tc>
      </w:tr>
    </w:tbl>
    <w:p w14:paraId="2957E63B">
      <w:pPr>
        <w:snapToGrid w:val="0"/>
        <w:spacing w:line="360" w:lineRule="exact"/>
        <w:ind w:firstLine="420" w:firstLineChars="200"/>
        <w:rPr>
          <w:color w:val="auto"/>
          <w:szCs w:val="21"/>
          <w:highlight w:val="none"/>
        </w:rPr>
      </w:pPr>
    </w:p>
    <w:p w14:paraId="1D649A6C">
      <w:pPr>
        <w:snapToGrid w:val="0"/>
        <w:spacing w:line="360" w:lineRule="exact"/>
        <w:jc w:val="left"/>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6A21A07C">
      <w:pPr>
        <w:snapToGrid w:val="0"/>
        <w:spacing w:line="360" w:lineRule="exact"/>
        <w:jc w:val="center"/>
        <w:rPr>
          <w:b/>
          <w:bCs/>
          <w:color w:val="auto"/>
          <w:kern w:val="0"/>
          <w:szCs w:val="21"/>
          <w:highlight w:val="none"/>
        </w:rPr>
      </w:pPr>
      <w:r>
        <w:rPr>
          <w:b/>
          <w:bCs/>
          <w:color w:val="auto"/>
          <w:szCs w:val="21"/>
          <w:highlight w:val="none"/>
        </w:rPr>
        <w:t>政府采购项目履约保证金退付意见书</w:t>
      </w:r>
    </w:p>
    <w:p w14:paraId="0DE779F9">
      <w:pPr>
        <w:snapToGrid w:val="0"/>
        <w:rPr>
          <w:color w:val="auto"/>
          <w:sz w:val="18"/>
          <w:szCs w:val="18"/>
          <w:highlight w:val="none"/>
        </w:rPr>
      </w:pPr>
    </w:p>
    <w:tbl>
      <w:tblPr>
        <w:tblStyle w:val="1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jc w:val="center"/>
              <w:rPr>
                <w:color w:val="auto"/>
                <w:szCs w:val="21"/>
                <w:highlight w:val="none"/>
              </w:rPr>
            </w:pPr>
            <w:r>
              <w:rPr>
                <w:color w:val="auto"/>
                <w:szCs w:val="21"/>
                <w:highlight w:val="none"/>
              </w:rPr>
              <w:t>供</w:t>
            </w:r>
          </w:p>
          <w:p w14:paraId="600D7BAD">
            <w:pPr>
              <w:jc w:val="center"/>
              <w:rPr>
                <w:color w:val="auto"/>
                <w:szCs w:val="21"/>
                <w:highlight w:val="none"/>
              </w:rPr>
            </w:pPr>
            <w:r>
              <w:rPr>
                <w:color w:val="auto"/>
                <w:szCs w:val="21"/>
                <w:highlight w:val="none"/>
              </w:rPr>
              <w:t>应</w:t>
            </w:r>
          </w:p>
          <w:p w14:paraId="084E59AD">
            <w:pPr>
              <w:jc w:val="center"/>
              <w:rPr>
                <w:color w:val="auto"/>
                <w:szCs w:val="21"/>
                <w:highlight w:val="none"/>
              </w:rPr>
            </w:pPr>
            <w:r>
              <w:rPr>
                <w:color w:val="auto"/>
                <w:szCs w:val="21"/>
                <w:highlight w:val="none"/>
              </w:rPr>
              <w:t>商</w:t>
            </w:r>
          </w:p>
          <w:p w14:paraId="1B87416B">
            <w:pPr>
              <w:jc w:val="center"/>
              <w:rPr>
                <w:color w:val="auto"/>
                <w:szCs w:val="21"/>
                <w:highlight w:val="none"/>
              </w:rPr>
            </w:pPr>
            <w:r>
              <w:rPr>
                <w:color w:val="auto"/>
                <w:szCs w:val="21"/>
                <w:highlight w:val="none"/>
              </w:rPr>
              <w:t>申</w:t>
            </w:r>
          </w:p>
          <w:p w14:paraId="004E9B69">
            <w:pPr>
              <w:jc w:val="center"/>
              <w:rPr>
                <w:color w:val="auto"/>
                <w:szCs w:val="21"/>
                <w:highlight w:val="none"/>
              </w:rPr>
            </w:pPr>
            <w:r>
              <w:rPr>
                <w:color w:val="auto"/>
                <w:szCs w:val="21"/>
                <w:highlight w:val="none"/>
              </w:rPr>
              <w:t>请</w:t>
            </w:r>
          </w:p>
        </w:tc>
        <w:tc>
          <w:tcPr>
            <w:tcW w:w="8640" w:type="dxa"/>
            <w:noWrap w:val="0"/>
            <w:vAlign w:val="center"/>
          </w:tcPr>
          <w:p w14:paraId="095F66AE">
            <w:pPr>
              <w:rPr>
                <w:color w:val="auto"/>
                <w:szCs w:val="21"/>
                <w:highlight w:val="none"/>
              </w:rPr>
            </w:pPr>
            <w:r>
              <w:rPr>
                <w:color w:val="auto"/>
                <w:szCs w:val="21"/>
                <w:highlight w:val="none"/>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rPr>
                <w:color w:val="auto"/>
                <w:szCs w:val="21"/>
                <w:highlight w:val="none"/>
              </w:rPr>
            </w:pPr>
          </w:p>
        </w:tc>
        <w:tc>
          <w:tcPr>
            <w:tcW w:w="8640" w:type="dxa"/>
            <w:noWrap w:val="0"/>
            <w:vAlign w:val="center"/>
          </w:tcPr>
          <w:p w14:paraId="3202F23D">
            <w:pPr>
              <w:rPr>
                <w:color w:val="auto"/>
                <w:szCs w:val="21"/>
                <w:highlight w:val="none"/>
              </w:rPr>
            </w:pPr>
            <w:r>
              <w:rPr>
                <w:color w:val="auto"/>
                <w:szCs w:val="21"/>
                <w:highlight w:val="none"/>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rPr>
                <w:color w:val="auto"/>
                <w:szCs w:val="21"/>
                <w:highlight w:val="none"/>
              </w:rPr>
            </w:pPr>
          </w:p>
        </w:tc>
        <w:tc>
          <w:tcPr>
            <w:tcW w:w="8640" w:type="dxa"/>
            <w:noWrap w:val="0"/>
            <w:vAlign w:val="top"/>
          </w:tcPr>
          <w:p w14:paraId="76726BAF">
            <w:pPr>
              <w:rPr>
                <w:color w:val="auto"/>
                <w:szCs w:val="21"/>
                <w:highlight w:val="none"/>
              </w:rPr>
            </w:pPr>
            <w:r>
              <w:rPr>
                <w:color w:val="auto"/>
                <w:szCs w:val="21"/>
                <w:highlight w:val="none"/>
              </w:rPr>
              <w:t xml:space="preserve">  </w:t>
            </w:r>
          </w:p>
          <w:p w14:paraId="340EDAFA">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06546207">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34948F78">
            <w:pPr>
              <w:spacing w:line="400" w:lineRule="exact"/>
              <w:ind w:firstLine="705"/>
              <w:rPr>
                <w:color w:val="auto"/>
                <w:szCs w:val="21"/>
                <w:highlight w:val="none"/>
              </w:rPr>
            </w:pPr>
            <w:r>
              <w:rPr>
                <w:color w:val="auto"/>
                <w:szCs w:val="21"/>
                <w:highlight w:val="none"/>
              </w:rPr>
              <w:t>单位名称：</w:t>
            </w:r>
          </w:p>
          <w:p w14:paraId="230BCB34">
            <w:pPr>
              <w:spacing w:line="400" w:lineRule="exact"/>
              <w:ind w:firstLine="705"/>
              <w:rPr>
                <w:color w:val="auto"/>
                <w:szCs w:val="21"/>
                <w:highlight w:val="none"/>
              </w:rPr>
            </w:pPr>
            <w:r>
              <w:rPr>
                <w:color w:val="auto"/>
                <w:szCs w:val="21"/>
                <w:highlight w:val="none"/>
              </w:rPr>
              <w:t>开户银行：</w:t>
            </w:r>
          </w:p>
          <w:p w14:paraId="2BF35537">
            <w:pPr>
              <w:spacing w:line="400" w:lineRule="exact"/>
              <w:ind w:firstLine="705"/>
              <w:rPr>
                <w:color w:val="auto"/>
                <w:szCs w:val="21"/>
                <w:highlight w:val="none"/>
              </w:rPr>
            </w:pPr>
            <w:r>
              <w:rPr>
                <w:color w:val="auto"/>
                <w:szCs w:val="21"/>
                <w:highlight w:val="none"/>
              </w:rPr>
              <w:t>账   号：</w:t>
            </w:r>
          </w:p>
          <w:p w14:paraId="608647EC">
            <w:pPr>
              <w:spacing w:line="400" w:lineRule="exact"/>
              <w:rPr>
                <w:color w:val="auto"/>
                <w:szCs w:val="21"/>
                <w:highlight w:val="none"/>
              </w:rPr>
            </w:pPr>
            <w:r>
              <w:rPr>
                <w:color w:val="auto"/>
                <w:szCs w:val="21"/>
                <w:highlight w:val="none"/>
              </w:rPr>
              <w:t>联系人及电话：</w:t>
            </w:r>
          </w:p>
          <w:p w14:paraId="0DADCDC7">
            <w:pPr>
              <w:spacing w:line="400" w:lineRule="exact"/>
              <w:rPr>
                <w:color w:val="auto"/>
                <w:szCs w:val="21"/>
                <w:highlight w:val="none"/>
              </w:rPr>
            </w:pPr>
          </w:p>
          <w:p w14:paraId="23AF6AD6">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4D9612F1">
            <w:pPr>
              <w:spacing w:line="520" w:lineRule="exact"/>
              <w:jc w:val="center"/>
              <w:rPr>
                <w:color w:val="auto"/>
                <w:szCs w:val="21"/>
                <w:highlight w:val="none"/>
              </w:rPr>
            </w:pPr>
            <w:r>
              <w:rPr>
                <w:color w:val="auto"/>
                <w:szCs w:val="21"/>
                <w:highlight w:val="none"/>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jc w:val="center"/>
              <w:rPr>
                <w:color w:val="auto"/>
                <w:szCs w:val="21"/>
                <w:highlight w:val="none"/>
              </w:rPr>
            </w:pPr>
            <w:r>
              <w:rPr>
                <w:color w:val="auto"/>
                <w:szCs w:val="21"/>
                <w:highlight w:val="none"/>
              </w:rPr>
              <w:t>采</w:t>
            </w:r>
          </w:p>
          <w:p w14:paraId="7E8FCD29">
            <w:pPr>
              <w:jc w:val="center"/>
              <w:rPr>
                <w:color w:val="auto"/>
                <w:szCs w:val="21"/>
                <w:highlight w:val="none"/>
              </w:rPr>
            </w:pPr>
            <w:r>
              <w:rPr>
                <w:color w:val="auto"/>
                <w:szCs w:val="21"/>
                <w:highlight w:val="none"/>
              </w:rPr>
              <w:t>购</w:t>
            </w:r>
          </w:p>
          <w:p w14:paraId="2D7578BF">
            <w:pPr>
              <w:jc w:val="center"/>
              <w:rPr>
                <w:color w:val="auto"/>
                <w:szCs w:val="21"/>
                <w:highlight w:val="none"/>
              </w:rPr>
            </w:pPr>
            <w:r>
              <w:rPr>
                <w:color w:val="auto"/>
                <w:szCs w:val="21"/>
                <w:highlight w:val="none"/>
              </w:rPr>
              <w:t>单</w:t>
            </w:r>
          </w:p>
          <w:p w14:paraId="39D82C9E">
            <w:pPr>
              <w:jc w:val="center"/>
              <w:rPr>
                <w:color w:val="auto"/>
                <w:szCs w:val="21"/>
                <w:highlight w:val="none"/>
              </w:rPr>
            </w:pPr>
            <w:r>
              <w:rPr>
                <w:color w:val="auto"/>
                <w:szCs w:val="21"/>
                <w:highlight w:val="none"/>
              </w:rPr>
              <w:t>位</w:t>
            </w:r>
          </w:p>
          <w:p w14:paraId="79BF69FE">
            <w:pPr>
              <w:jc w:val="center"/>
              <w:rPr>
                <w:color w:val="auto"/>
                <w:szCs w:val="21"/>
                <w:highlight w:val="none"/>
              </w:rPr>
            </w:pPr>
            <w:r>
              <w:rPr>
                <w:color w:val="auto"/>
                <w:szCs w:val="21"/>
                <w:highlight w:val="none"/>
              </w:rPr>
              <w:t>意</w:t>
            </w:r>
          </w:p>
          <w:p w14:paraId="16D8DDA3">
            <w:pPr>
              <w:jc w:val="center"/>
              <w:rPr>
                <w:color w:val="auto"/>
                <w:szCs w:val="21"/>
                <w:highlight w:val="none"/>
              </w:rPr>
            </w:pPr>
            <w:r>
              <w:rPr>
                <w:color w:val="auto"/>
                <w:szCs w:val="21"/>
                <w:highlight w:val="none"/>
              </w:rPr>
              <w:t>见</w:t>
            </w:r>
          </w:p>
        </w:tc>
        <w:tc>
          <w:tcPr>
            <w:tcW w:w="8640" w:type="dxa"/>
            <w:noWrap w:val="0"/>
            <w:vAlign w:val="top"/>
          </w:tcPr>
          <w:p w14:paraId="30C03F19">
            <w:pPr>
              <w:rPr>
                <w:color w:val="auto"/>
                <w:szCs w:val="21"/>
                <w:highlight w:val="none"/>
              </w:rPr>
            </w:pPr>
          </w:p>
          <w:p w14:paraId="3416B157">
            <w:pPr>
              <w:rPr>
                <w:color w:val="auto"/>
                <w:szCs w:val="21"/>
                <w:highlight w:val="none"/>
              </w:rPr>
            </w:pPr>
            <w:r>
              <w:rPr>
                <w:color w:val="auto"/>
                <w:szCs w:val="21"/>
                <w:highlight w:val="none"/>
              </w:rPr>
              <w:t>退付意见：是否同意退付履约保证金及退付金额：</w:t>
            </w:r>
          </w:p>
          <w:p w14:paraId="43878931">
            <w:pPr>
              <w:rPr>
                <w:color w:val="auto"/>
                <w:szCs w:val="21"/>
                <w:highlight w:val="none"/>
              </w:rPr>
            </w:pPr>
          </w:p>
          <w:p w14:paraId="45453F71">
            <w:pPr>
              <w:rPr>
                <w:color w:val="auto"/>
                <w:szCs w:val="21"/>
                <w:highlight w:val="none"/>
              </w:rPr>
            </w:pPr>
          </w:p>
          <w:p w14:paraId="1EA2CDB6">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473172F3">
            <w:pPr>
              <w:spacing w:line="520" w:lineRule="exact"/>
              <w:jc w:val="center"/>
              <w:rPr>
                <w:color w:val="auto"/>
                <w:szCs w:val="21"/>
                <w:highlight w:val="none"/>
              </w:rPr>
            </w:pPr>
            <w:r>
              <w:rPr>
                <w:color w:val="auto"/>
                <w:szCs w:val="21"/>
                <w:highlight w:val="none"/>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jc w:val="center"/>
              <w:rPr>
                <w:color w:val="auto"/>
                <w:szCs w:val="21"/>
                <w:highlight w:val="none"/>
              </w:rPr>
            </w:pPr>
            <w:r>
              <w:rPr>
                <w:color w:val="auto"/>
                <w:szCs w:val="21"/>
                <w:highlight w:val="none"/>
              </w:rPr>
              <w:t>财</w:t>
            </w:r>
          </w:p>
          <w:p w14:paraId="1B6C0DBE">
            <w:pPr>
              <w:jc w:val="center"/>
              <w:rPr>
                <w:color w:val="auto"/>
                <w:szCs w:val="21"/>
                <w:highlight w:val="none"/>
              </w:rPr>
            </w:pPr>
            <w:r>
              <w:rPr>
                <w:color w:val="auto"/>
                <w:szCs w:val="21"/>
                <w:highlight w:val="none"/>
              </w:rPr>
              <w:t>务</w:t>
            </w:r>
          </w:p>
          <w:p w14:paraId="71A420C6">
            <w:pPr>
              <w:jc w:val="center"/>
              <w:rPr>
                <w:color w:val="auto"/>
                <w:szCs w:val="21"/>
                <w:highlight w:val="none"/>
              </w:rPr>
            </w:pPr>
            <w:r>
              <w:rPr>
                <w:color w:val="auto"/>
                <w:szCs w:val="21"/>
                <w:highlight w:val="none"/>
              </w:rPr>
              <w:t>部</w:t>
            </w:r>
          </w:p>
          <w:p w14:paraId="7AF0F5E0">
            <w:pPr>
              <w:jc w:val="center"/>
              <w:rPr>
                <w:color w:val="auto"/>
                <w:szCs w:val="21"/>
                <w:highlight w:val="none"/>
              </w:rPr>
            </w:pPr>
            <w:r>
              <w:rPr>
                <w:color w:val="auto"/>
                <w:szCs w:val="21"/>
                <w:highlight w:val="none"/>
              </w:rPr>
              <w:t>门</w:t>
            </w:r>
          </w:p>
          <w:p w14:paraId="00AB12EF">
            <w:pPr>
              <w:jc w:val="center"/>
              <w:rPr>
                <w:color w:val="auto"/>
                <w:szCs w:val="21"/>
                <w:highlight w:val="none"/>
              </w:rPr>
            </w:pPr>
            <w:r>
              <w:rPr>
                <w:color w:val="auto"/>
                <w:szCs w:val="21"/>
                <w:highlight w:val="none"/>
              </w:rPr>
              <w:t>意</w:t>
            </w:r>
          </w:p>
          <w:p w14:paraId="20CB77FE">
            <w:pPr>
              <w:jc w:val="center"/>
              <w:rPr>
                <w:color w:val="auto"/>
                <w:szCs w:val="21"/>
                <w:highlight w:val="none"/>
              </w:rPr>
            </w:pPr>
            <w:r>
              <w:rPr>
                <w:color w:val="auto"/>
                <w:szCs w:val="21"/>
                <w:highlight w:val="none"/>
              </w:rPr>
              <w:t>见</w:t>
            </w:r>
          </w:p>
        </w:tc>
        <w:tc>
          <w:tcPr>
            <w:tcW w:w="8640" w:type="dxa"/>
            <w:noWrap w:val="0"/>
            <w:vAlign w:val="top"/>
          </w:tcPr>
          <w:p w14:paraId="13745E81">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D58251F">
            <w:pPr>
              <w:spacing w:line="640" w:lineRule="exact"/>
              <w:rPr>
                <w:color w:val="auto"/>
                <w:szCs w:val="21"/>
                <w:highlight w:val="none"/>
              </w:rPr>
            </w:pPr>
            <w:r>
              <w:rPr>
                <w:color w:val="auto"/>
                <w:szCs w:val="21"/>
                <w:highlight w:val="none"/>
              </w:rPr>
              <w:t>会计审核：</w:t>
            </w:r>
          </w:p>
          <w:p w14:paraId="30336C5F">
            <w:pPr>
              <w:spacing w:line="640" w:lineRule="exact"/>
              <w:rPr>
                <w:color w:val="auto"/>
                <w:szCs w:val="21"/>
                <w:highlight w:val="none"/>
              </w:rPr>
            </w:pPr>
            <w:r>
              <w:rPr>
                <w:color w:val="auto"/>
                <w:szCs w:val="21"/>
                <w:highlight w:val="none"/>
              </w:rPr>
              <w:t>财务负责人审核：</w:t>
            </w:r>
          </w:p>
          <w:p w14:paraId="4999BDCA">
            <w:pPr>
              <w:spacing w:line="640" w:lineRule="exact"/>
              <w:rPr>
                <w:color w:val="auto"/>
                <w:szCs w:val="21"/>
                <w:highlight w:val="none"/>
              </w:rPr>
            </w:pPr>
            <w:r>
              <w:rPr>
                <w:color w:val="auto"/>
                <w:szCs w:val="21"/>
                <w:highlight w:val="none"/>
              </w:rPr>
              <w:t>单位负责人签字：</w:t>
            </w:r>
          </w:p>
          <w:p w14:paraId="1B5C8EDC">
            <w:pPr>
              <w:spacing w:line="640" w:lineRule="exact"/>
              <w:rPr>
                <w:color w:val="auto"/>
                <w:szCs w:val="21"/>
                <w:highlight w:val="none"/>
              </w:rPr>
            </w:pPr>
            <w:r>
              <w:rPr>
                <w:color w:val="auto"/>
                <w:szCs w:val="21"/>
                <w:highlight w:val="none"/>
              </w:rPr>
              <w:t>出纳办理转账日期：</w:t>
            </w:r>
          </w:p>
        </w:tc>
      </w:tr>
    </w:tbl>
    <w:p w14:paraId="7E328688">
      <w:pPr>
        <w:pStyle w:val="2"/>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B91828E">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42EEA435">
      <w:pPr>
        <w:snapToGrid w:val="0"/>
        <w:spacing w:line="360" w:lineRule="exact"/>
        <w:jc w:val="center"/>
        <w:rPr>
          <w:b/>
          <w:bCs/>
          <w:color w:val="auto"/>
          <w:szCs w:val="21"/>
          <w:highlight w:val="none"/>
        </w:rPr>
      </w:pPr>
    </w:p>
    <w:p w14:paraId="1DDA4C5F">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675E556F">
      <w:pPr>
        <w:widowControl/>
        <w:jc w:val="left"/>
        <w:rPr>
          <w:color w:val="auto"/>
          <w:szCs w:val="21"/>
          <w:highlight w:val="none"/>
        </w:rPr>
      </w:pPr>
    </w:p>
    <w:p w14:paraId="2A3EE2E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305F83F7">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3C94283D">
      <w:pPr>
        <w:spacing w:before="120" w:line="320" w:lineRule="exact"/>
        <w:ind w:firstLine="420" w:firstLineChars="200"/>
        <w:jc w:val="left"/>
        <w:rPr>
          <w:rFonts w:ascii="宋体" w:hAnsi="宋体" w:cs="宋体"/>
          <w:color w:val="auto"/>
          <w:szCs w:val="21"/>
          <w:highlight w:val="none"/>
          <w:u w:val="none"/>
        </w:rPr>
      </w:pPr>
      <w:r>
        <w:rPr>
          <w:rStyle w:val="19"/>
          <w:rFonts w:hint="eastAsia"/>
          <w:color w:val="auto"/>
          <w:highlight w:val="none"/>
          <w:u w:val="none"/>
        </w:rPr>
        <w:t>采购人</w:t>
      </w:r>
    </w:p>
    <w:p w14:paraId="08E691E4">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678982C0">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1D21EF6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1DBA0947">
      <w:pPr>
        <w:spacing w:before="120" w:line="320" w:lineRule="exact"/>
        <w:jc w:val="left"/>
        <w:rPr>
          <w:color w:val="auto"/>
          <w:szCs w:val="21"/>
          <w:highlight w:val="none"/>
          <w:u w:val="single"/>
        </w:rPr>
      </w:pPr>
      <w:r>
        <w:rPr>
          <w:rFonts w:hint="eastAsia"/>
          <w:color w:val="auto"/>
          <w:szCs w:val="21"/>
          <w:highlight w:val="none"/>
          <w:u w:val="single"/>
        </w:rPr>
        <w:t>按签订的政府采购合同实施</w:t>
      </w:r>
    </w:p>
    <w:p w14:paraId="0A91205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06E2514A">
      <w:pPr>
        <w:spacing w:before="120" w:line="320" w:lineRule="exact"/>
        <w:jc w:val="left"/>
        <w:rPr>
          <w:color w:val="auto"/>
          <w:szCs w:val="21"/>
          <w:highlight w:val="none"/>
          <w:u w:val="single"/>
        </w:rPr>
      </w:pPr>
      <w:r>
        <w:rPr>
          <w:rFonts w:hint="eastAsia"/>
          <w:color w:val="auto"/>
          <w:szCs w:val="21"/>
          <w:highlight w:val="none"/>
          <w:u w:val="single"/>
        </w:rPr>
        <w:t>按签订的政府采购合同实施</w:t>
      </w:r>
    </w:p>
    <w:p w14:paraId="7C2AA6D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42CBCB3D">
      <w:pPr>
        <w:spacing w:before="120" w:line="320" w:lineRule="exact"/>
        <w:jc w:val="left"/>
        <w:rPr>
          <w:rFonts w:ascii="宋体" w:hAnsi="宋体" w:cs="宋体"/>
          <w:b/>
          <w:bCs/>
          <w:color w:val="auto"/>
          <w:szCs w:val="21"/>
          <w:highlight w:val="none"/>
        </w:rPr>
      </w:pPr>
      <w:r>
        <w:rPr>
          <w:rFonts w:hint="eastAsia" w:ascii="宋体" w:hAnsi="宋体" w:cs="宋体"/>
          <w:color w:val="auto"/>
          <w:szCs w:val="21"/>
          <w:highlight w:val="none"/>
        </w:rPr>
        <w:t>采购人自行验收</w:t>
      </w:r>
    </w:p>
    <w:p w14:paraId="75F5616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688A289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250F050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36D5BC0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6448147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5A0CCCF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F40B12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10ADEA1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116785BE">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9D3B771">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03195BD7">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5401F765">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53FE594E">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19F4C11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5112537E">
      <w:pPr>
        <w:pStyle w:val="22"/>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1A269CE">
      <w:pPr>
        <w:pStyle w:val="22"/>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3AE14DC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5A744AAE">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20FC6C83">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2B3B771C">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41BE60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1937BED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573C609C">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62AB574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3C30C0C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1CF85B32">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1ACA374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18E8AF8">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01EAF746">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hint="eastAsia" w:cs="Arial"/>
          <w:color w:val="auto"/>
          <w:szCs w:val="21"/>
          <w:highlight w:val="none"/>
          <w:u w:val="single"/>
          <w:lang w:val="en-US" w:eastAsia="zh-CN"/>
        </w:rPr>
        <w:t xml:space="preserve">       </w:t>
      </w:r>
      <w:r>
        <w:rPr>
          <w:color w:val="auto"/>
          <w:kern w:val="0"/>
          <w:szCs w:val="21"/>
          <w:highlight w:val="none"/>
        </w:rPr>
        <w:t>）的约定，我单位对（</w:t>
      </w:r>
      <w:r>
        <w:rPr>
          <w:rFonts w:hint="eastAsia" w:cs="Arial"/>
          <w:color w:val="auto"/>
          <w:szCs w:val="21"/>
          <w:highlight w:val="none"/>
          <w:u w:val="single"/>
          <w:lang w:val="en-US" w:eastAsia="zh-CN"/>
        </w:rPr>
        <w:t>项目名称</w:t>
      </w:r>
      <w:r>
        <w:rPr>
          <w:color w:val="auto"/>
          <w:kern w:val="0"/>
          <w:szCs w:val="21"/>
          <w:highlight w:val="none"/>
        </w:rPr>
        <w:t>）政府采购项目中标（或成交）供应商</w:t>
      </w:r>
      <w:r>
        <w:rPr>
          <w:rFonts w:hint="eastAsia"/>
          <w:color w:val="auto"/>
          <w:kern w:val="0"/>
          <w:szCs w:val="21"/>
          <w:highlight w:val="none"/>
          <w:u w:val="single"/>
        </w:rPr>
        <w:t>（填写供应商名称）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14"/>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widowControl/>
              <w:snapToGrid w:val="0"/>
              <w:spacing w:before="100" w:beforeAutospacing="1" w:after="100" w:afterAutospacing="1" w:line="320" w:lineRule="exact"/>
              <w:ind w:left="-3" w:firstLine="420" w:firstLineChars="200"/>
              <w:jc w:val="left"/>
              <w:rPr>
                <w:color w:val="auto"/>
                <w:kern w:val="0"/>
                <w:szCs w:val="21"/>
                <w:highlight w:val="none"/>
              </w:rPr>
            </w:pP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23"/>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23"/>
              <w:spacing w:before="120" w:after="120"/>
              <w:ind w:firstLine="0" w:firstLineChars="0"/>
              <w:jc w:val="center"/>
              <w:rPr>
                <w:color w:val="auto"/>
                <w:szCs w:val="21"/>
                <w:highlight w:val="none"/>
              </w:rPr>
            </w:pP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23"/>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23"/>
              <w:spacing w:before="120" w:after="120"/>
              <w:ind w:firstLine="0" w:firstLineChars="0"/>
              <w:jc w:val="center"/>
              <w:rPr>
                <w:color w:val="auto"/>
                <w:szCs w:val="21"/>
                <w:highlight w:val="none"/>
              </w:rPr>
            </w:pP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23"/>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23"/>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7C6C982A">
            <w:pPr>
              <w:pStyle w:val="23"/>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1B714836">
            <w:pPr>
              <w:widowControl/>
              <w:spacing w:before="100" w:beforeAutospacing="1" w:after="100" w:afterAutospacing="1" w:line="320" w:lineRule="exact"/>
              <w:jc w:val="left"/>
              <w:rPr>
                <w:color w:val="auto"/>
                <w:kern w:val="0"/>
                <w:szCs w:val="21"/>
                <w:highlight w:val="none"/>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5CA33FC2">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EBE200F">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9FDF759">
            <w:pPr>
              <w:widowControl/>
              <w:spacing w:before="100" w:beforeAutospacing="1" w:after="100" w:afterAutospacing="1" w:line="320" w:lineRule="exact"/>
              <w:jc w:val="left"/>
              <w:rPr>
                <w:color w:val="auto"/>
                <w:kern w:val="0"/>
                <w:szCs w:val="21"/>
                <w:highlight w:val="none"/>
              </w:rPr>
            </w:pPr>
          </w:p>
          <w:p w14:paraId="77C9705D">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55C7B377">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48DCB8E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55247E70">
            <w:pPr>
              <w:widowControl/>
              <w:spacing w:before="100" w:beforeAutospacing="1" w:after="100" w:afterAutospacing="1" w:line="320" w:lineRule="exact"/>
              <w:jc w:val="left"/>
              <w:rPr>
                <w:color w:val="auto"/>
                <w:kern w:val="0"/>
                <w:szCs w:val="21"/>
                <w:highlight w:val="none"/>
              </w:rPr>
            </w:pPr>
          </w:p>
          <w:p w14:paraId="00132CBD">
            <w:pPr>
              <w:widowControl/>
              <w:spacing w:before="100" w:beforeAutospacing="1" w:after="100" w:afterAutospacing="1" w:line="320" w:lineRule="exact"/>
              <w:jc w:val="left"/>
              <w:rPr>
                <w:color w:val="auto"/>
                <w:kern w:val="0"/>
                <w:szCs w:val="21"/>
                <w:highlight w:val="none"/>
              </w:rPr>
            </w:pPr>
          </w:p>
          <w:p w14:paraId="20D6B578">
            <w:pPr>
              <w:widowControl/>
              <w:spacing w:before="100" w:beforeAutospacing="1" w:after="100" w:afterAutospacing="1" w:line="320" w:lineRule="exact"/>
              <w:jc w:val="left"/>
              <w:rPr>
                <w:color w:val="auto"/>
                <w:kern w:val="0"/>
                <w:szCs w:val="21"/>
                <w:highlight w:val="none"/>
              </w:rPr>
            </w:pPr>
          </w:p>
        </w:tc>
      </w:tr>
    </w:tbl>
    <w:p w14:paraId="6E30D7A1">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7799E2FD">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1"/>
    <w:bookmarkEnd w:id="72"/>
    <w:p w14:paraId="34C64976">
      <w:pPr>
        <w:widowControl/>
        <w:jc w:val="center"/>
        <w:outlineLvl w:val="0"/>
        <w:rPr>
          <w:color w:val="auto"/>
          <w:sz w:val="32"/>
          <w:szCs w:val="32"/>
          <w:highlight w:val="none"/>
        </w:rPr>
      </w:pPr>
      <w:bookmarkStart w:id="84" w:name="_Toc30418"/>
      <w:r>
        <w:rPr>
          <w:color w:val="auto"/>
          <w:sz w:val="32"/>
          <w:szCs w:val="32"/>
          <w:highlight w:val="none"/>
        </w:rPr>
        <w:t>第六章  响应文件格式</w:t>
      </w:r>
      <w:bookmarkEnd w:id="84"/>
    </w:p>
    <w:p w14:paraId="46E55F27">
      <w:pPr>
        <w:rPr>
          <w:rFonts w:hint="eastAsia"/>
          <w:color w:val="auto"/>
          <w:sz w:val="28"/>
          <w:szCs w:val="28"/>
          <w:highlight w:val="none"/>
        </w:rPr>
      </w:pPr>
      <w:bookmarkStart w:id="85" w:name="_Toc254970697"/>
      <w:bookmarkStart w:id="86" w:name="_Toc254970556"/>
    </w:p>
    <w:bookmarkEnd w:id="85"/>
    <w:bookmarkEnd w:id="86"/>
    <w:p w14:paraId="79E89105">
      <w:pPr>
        <w:rPr>
          <w:rFonts w:hint="eastAsia"/>
          <w:color w:val="auto"/>
          <w:sz w:val="28"/>
          <w:szCs w:val="28"/>
          <w:highlight w:val="none"/>
        </w:rPr>
      </w:pPr>
    </w:p>
    <w:p w14:paraId="0925D8ED">
      <w:pPr>
        <w:spacing w:line="500" w:lineRule="exact"/>
        <w:ind w:firstLine="560" w:firstLineChars="200"/>
        <w:rPr>
          <w:rFonts w:ascii="宋体" w:hAnsi="宋体"/>
          <w:color w:val="auto"/>
          <w:sz w:val="24"/>
          <w:highlight w:val="none"/>
        </w:rPr>
      </w:pPr>
      <w:bookmarkStart w:id="87" w:name="_Hlk19199063"/>
      <w:r>
        <w:rPr>
          <w:rFonts w:hint="eastAsia"/>
          <w:color w:val="auto"/>
          <w:sz w:val="28"/>
          <w:szCs w:val="28"/>
          <w:highlight w:val="none"/>
        </w:rPr>
        <w:t>注：有签字、盖章要求的应按要求</w:t>
      </w:r>
      <w:bookmarkEnd w:id="87"/>
      <w:r>
        <w:rPr>
          <w:rFonts w:hint="eastAsia"/>
          <w:color w:val="auto"/>
          <w:sz w:val="28"/>
          <w:szCs w:val="28"/>
          <w:highlight w:val="none"/>
        </w:rPr>
        <w:t>签字（签章）、盖章（签章）。</w:t>
      </w:r>
      <w:r>
        <w:rPr>
          <w:bCs/>
          <w:color w:val="auto"/>
          <w:sz w:val="24"/>
          <w:highlight w:val="none"/>
        </w:rPr>
        <w:t xml:space="preserve"> </w:t>
      </w:r>
    </w:p>
    <w:p w14:paraId="3EBCA420">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8" w:name="_Hlk92966991"/>
      <w:r>
        <w:rPr>
          <w:rFonts w:hint="eastAsia" w:ascii="Times New Roman" w:hAnsi="Times New Roman" w:eastAsia="宋体" w:cs="Times New Roman"/>
          <w:b w:val="0"/>
          <w:bCs w:val="0"/>
          <w:color w:val="auto"/>
          <w:sz w:val="24"/>
          <w:highlight w:val="none"/>
        </w:rPr>
        <w:t>（资格证明文件）</w:t>
      </w:r>
      <w:bookmarkEnd w:id="88"/>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EDFE727">
      <w:pPr>
        <w:snapToGrid w:val="0"/>
        <w:spacing w:before="120" w:beforeLines="50" w:after="50" w:line="360" w:lineRule="exact"/>
        <w:rPr>
          <w:rFonts w:ascii="Times New Roman" w:hAnsi="Times New Roman" w:eastAsia="宋体" w:cs="Times New Roman"/>
          <w:color w:val="auto"/>
          <w:sz w:val="24"/>
          <w:highlight w:val="none"/>
        </w:rPr>
      </w:pPr>
    </w:p>
    <w:p w14:paraId="4A94A0F7">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2A25ACBE">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6777A03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76FAEA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460F4782">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9"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9"/>
    <w:p w14:paraId="24D238E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CEB80B7">
      <w:pPr>
        <w:snapToGrid w:val="0"/>
        <w:spacing w:before="120" w:beforeLines="50" w:after="50" w:line="360" w:lineRule="exact"/>
        <w:rPr>
          <w:rFonts w:ascii="Times New Roman" w:hAnsi="Times New Roman" w:eastAsia="宋体" w:cs="Times New Roman"/>
          <w:bCs/>
          <w:color w:val="auto"/>
          <w:sz w:val="24"/>
          <w:highlight w:val="none"/>
        </w:rPr>
      </w:pPr>
    </w:p>
    <w:p w14:paraId="6D489593">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72A14725">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67457D1D">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49F49A75">
      <w:pPr>
        <w:pStyle w:val="6"/>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4CF2C040">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24A78B87">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53D0442">
      <w:pPr>
        <w:snapToGrid w:val="0"/>
        <w:spacing w:before="120" w:beforeLines="50" w:after="50" w:line="360" w:lineRule="exact"/>
        <w:jc w:val="center"/>
        <w:rPr>
          <w:color w:val="auto"/>
          <w:sz w:val="24"/>
          <w:highlight w:val="none"/>
        </w:rPr>
      </w:pPr>
    </w:p>
    <w:p w14:paraId="4DCE5B62">
      <w:pPr>
        <w:snapToGrid w:val="0"/>
        <w:spacing w:before="120" w:beforeLines="50" w:after="50" w:line="440" w:lineRule="exact"/>
        <w:jc w:val="center"/>
        <w:outlineLvl w:val="9"/>
        <w:rPr>
          <w:b/>
          <w:bCs/>
          <w:color w:val="auto"/>
          <w:sz w:val="24"/>
          <w:highlight w:val="none"/>
        </w:rPr>
      </w:pPr>
      <w:bookmarkStart w:id="90" w:name="_Toc254970698"/>
      <w:bookmarkStart w:id="91" w:name="_Toc254970557"/>
      <w:r>
        <w:rPr>
          <w:color w:val="auto"/>
          <w:sz w:val="24"/>
          <w:highlight w:val="none"/>
        </w:rPr>
        <w:br w:type="page"/>
      </w:r>
      <w:bookmarkEnd w:id="90"/>
      <w:bookmarkEnd w:id="91"/>
    </w:p>
    <w:p w14:paraId="0CEFC040">
      <w:pPr>
        <w:snapToGrid w:val="0"/>
        <w:spacing w:before="120" w:beforeLines="50" w:after="50" w:line="440" w:lineRule="exact"/>
        <w:jc w:val="center"/>
        <w:rPr>
          <w:color w:val="auto"/>
          <w:sz w:val="24"/>
          <w:highlight w:val="none"/>
        </w:rPr>
      </w:pPr>
    </w:p>
    <w:p w14:paraId="4DC01EC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89F7BB4">
      <w:pPr>
        <w:jc w:val="center"/>
        <w:rPr>
          <w:b/>
          <w:color w:val="auto"/>
          <w:sz w:val="24"/>
          <w:highlight w:val="none"/>
        </w:rPr>
      </w:pPr>
      <w:r>
        <w:rPr>
          <w:b/>
          <w:color w:val="auto"/>
          <w:sz w:val="24"/>
          <w:highlight w:val="none"/>
        </w:rPr>
        <w:t>（需有页码）</w:t>
      </w:r>
    </w:p>
    <w:p w14:paraId="55CA6776">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5F01FC77">
      <w:pPr>
        <w:snapToGrid w:val="0"/>
        <w:spacing w:before="50" w:after="120" w:afterLines="50" w:line="400" w:lineRule="exact"/>
        <w:jc w:val="left"/>
        <w:rPr>
          <w:b/>
          <w:color w:val="auto"/>
          <w:szCs w:val="21"/>
          <w:highlight w:val="none"/>
        </w:rPr>
      </w:pPr>
      <w:bookmarkStart w:id="92" w:name="_Hlk19199154"/>
    </w:p>
    <w:p w14:paraId="264E7413">
      <w:pPr>
        <w:widowControl/>
        <w:jc w:val="left"/>
        <w:rPr>
          <w:color w:val="auto"/>
          <w:highlight w:val="none"/>
        </w:rPr>
      </w:pPr>
      <w:r>
        <w:rPr>
          <w:rFonts w:hint="eastAsia" w:ascii="宋体" w:hAnsi="宋体" w:cs="宋体"/>
          <w:b/>
          <w:color w:val="auto"/>
          <w:szCs w:val="21"/>
          <w:highlight w:val="none"/>
        </w:rPr>
        <w:t>1.</w:t>
      </w:r>
      <w:r>
        <w:rPr>
          <w:rFonts w:hint="eastAsia"/>
          <w:b/>
          <w:color w:val="auto"/>
          <w:szCs w:val="21"/>
          <w:highlight w:val="none"/>
        </w:rPr>
        <w:t xml:space="preserve">北海市政府采购供应商信用承诺函 </w:t>
      </w:r>
    </w:p>
    <w:p w14:paraId="21903BA9">
      <w:pPr>
        <w:widowControl/>
        <w:jc w:val="center"/>
        <w:rPr>
          <w:rFonts w:ascii="宋体" w:hAnsi="宋体" w:cs="宋体"/>
          <w:b/>
          <w:bCs/>
          <w:color w:val="auto"/>
          <w:kern w:val="0"/>
          <w:sz w:val="28"/>
          <w:szCs w:val="28"/>
          <w:highlight w:val="none"/>
          <w:lang w:bidi="ar"/>
        </w:rPr>
      </w:pPr>
    </w:p>
    <w:p w14:paraId="25A7ABCD">
      <w:pPr>
        <w:widowControl/>
        <w:jc w:val="center"/>
        <w:rPr>
          <w:color w:val="auto"/>
          <w:highlight w:val="none"/>
        </w:rPr>
      </w:pPr>
      <w:r>
        <w:rPr>
          <w:rFonts w:hint="eastAsia" w:ascii="宋体" w:hAnsi="宋体" w:cs="宋体"/>
          <w:b/>
          <w:bCs/>
          <w:color w:val="auto"/>
          <w:kern w:val="0"/>
          <w:sz w:val="28"/>
          <w:szCs w:val="28"/>
          <w:highlight w:val="none"/>
          <w:lang w:bidi="ar"/>
        </w:rPr>
        <w:t>北海市政府采购供应商信用承诺函（格式）</w:t>
      </w:r>
    </w:p>
    <w:p w14:paraId="1D5495C7">
      <w:pPr>
        <w:snapToGrid w:val="0"/>
        <w:spacing w:before="120" w:beforeLines="50" w:line="36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（采购人或采购代理机构）： </w:t>
      </w:r>
    </w:p>
    <w:p w14:paraId="46B7D662">
      <w:pPr>
        <w:snapToGrid w:val="0"/>
        <w:spacing w:before="120" w:beforeLines="50" w:line="360" w:lineRule="exact"/>
        <w:ind w:firstLine="420" w:firstLineChars="200"/>
        <w:rPr>
          <w:color w:val="auto"/>
          <w:szCs w:val="21"/>
          <w:highlight w:val="none"/>
        </w:rPr>
      </w:pPr>
      <w:r>
        <w:rPr>
          <w:rFonts w:hint="eastAsia"/>
          <w:color w:val="auto"/>
          <w:szCs w:val="21"/>
          <w:highlight w:val="none"/>
        </w:rPr>
        <w:t>供应商名称：</w:t>
      </w:r>
      <w:r>
        <w:rPr>
          <w:rFonts w:hint="eastAsia"/>
          <w:i/>
          <w:iCs/>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27D3EA90">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统一社会信用代码：            </w:t>
      </w:r>
    </w:p>
    <w:p w14:paraId="55E25D5C">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供应商地址：              </w:t>
      </w:r>
    </w:p>
    <w:p w14:paraId="16B81488">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我单位自愿参加本次政府采购活动，严格遵守《中华人民共和国政府采购法》及相关法律法规， </w:t>
      </w:r>
    </w:p>
    <w:p w14:paraId="06EED056">
      <w:pPr>
        <w:snapToGrid w:val="0"/>
        <w:spacing w:before="120" w:beforeLines="50" w:line="360" w:lineRule="exact"/>
        <w:rPr>
          <w:color w:val="auto"/>
          <w:szCs w:val="21"/>
          <w:highlight w:val="none"/>
        </w:rPr>
      </w:pPr>
      <w:r>
        <w:rPr>
          <w:rFonts w:hint="eastAsia"/>
          <w:color w:val="auto"/>
          <w:szCs w:val="21"/>
          <w:highlight w:val="none"/>
        </w:rPr>
        <w:t xml:space="preserve">依法诚信经营，无条件遵守本次政府采购活动的各项规定。我单位郑重承诺，本单位符合《中华人 </w:t>
      </w:r>
    </w:p>
    <w:p w14:paraId="3E9A3A9D">
      <w:pPr>
        <w:snapToGrid w:val="0"/>
        <w:spacing w:before="120" w:beforeLines="50" w:line="360" w:lineRule="exact"/>
        <w:rPr>
          <w:color w:val="auto"/>
          <w:szCs w:val="21"/>
          <w:highlight w:val="none"/>
        </w:rPr>
      </w:pPr>
      <w:r>
        <w:rPr>
          <w:rFonts w:hint="eastAsia"/>
          <w:color w:val="auto"/>
          <w:szCs w:val="21"/>
          <w:highlight w:val="none"/>
        </w:rPr>
        <w:t xml:space="preserve">民共和国政府采购法》第二十二条规定的条件： </w:t>
      </w:r>
    </w:p>
    <w:p w14:paraId="58573310">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1.我单位具有符合采购文件资格要求独立承担民事责任的能力。 </w:t>
      </w:r>
    </w:p>
    <w:p w14:paraId="7F7909DB">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2.我单位具有符合采购文件资格要求的财务状况报告。 </w:t>
      </w:r>
    </w:p>
    <w:p w14:paraId="771AEE6F">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3.我单位具有符合采购文件资格要求的依法缴纳税收和社会保障记录的良好记录。 </w:t>
      </w:r>
    </w:p>
    <w:p w14:paraId="79681A65">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4.我单位具有符合采购文件资格要求履行合同所必需的设备和专业技术能力。 </w:t>
      </w:r>
    </w:p>
    <w:p w14:paraId="62266C61">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5.参加政府采购活动前三年内，在经营活动中没有重大违法记录。 </w:t>
      </w:r>
    </w:p>
    <w:p w14:paraId="380F8A49">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若我单位承诺不实 ，自愿承担提供虚假材料谋取中标、成交的法律责任。 </w:t>
      </w:r>
    </w:p>
    <w:p w14:paraId="1E42481F">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供应商名称（电子签章）： </w:t>
      </w:r>
    </w:p>
    <w:p w14:paraId="7C6302F9">
      <w:pPr>
        <w:snapToGrid w:val="0"/>
        <w:spacing w:before="120" w:beforeLines="50" w:line="360" w:lineRule="exact"/>
        <w:ind w:firstLine="3990" w:firstLineChars="1900"/>
        <w:rPr>
          <w:color w:val="auto"/>
          <w:szCs w:val="21"/>
          <w:highlight w:val="none"/>
        </w:rPr>
      </w:pPr>
      <w:r>
        <w:rPr>
          <w:rFonts w:hint="eastAsia"/>
          <w:color w:val="auto"/>
          <w:szCs w:val="21"/>
          <w:highlight w:val="none"/>
        </w:rPr>
        <w:t xml:space="preserve">法定代表人或授权代表 </w:t>
      </w:r>
      <w:r>
        <w:rPr>
          <w:rFonts w:hint="eastAsia"/>
          <w:color w:val="auto"/>
          <w:szCs w:val="21"/>
          <w:highlight w:val="none"/>
          <w:lang w:eastAsia="zh-CN"/>
        </w:rPr>
        <w:t>（</w:t>
      </w:r>
      <w:r>
        <w:rPr>
          <w:rFonts w:hint="eastAsia"/>
          <w:color w:val="auto"/>
          <w:szCs w:val="21"/>
          <w:highlight w:val="none"/>
        </w:rPr>
        <w:t>签名</w:t>
      </w:r>
      <w:r>
        <w:rPr>
          <w:rFonts w:hint="eastAsia"/>
          <w:color w:val="auto"/>
          <w:szCs w:val="21"/>
          <w:highlight w:val="none"/>
          <w:lang w:eastAsia="zh-CN"/>
        </w:rPr>
        <w:t>）</w:t>
      </w:r>
      <w:r>
        <w:rPr>
          <w:rFonts w:hint="eastAsia"/>
          <w:color w:val="auto"/>
          <w:szCs w:val="21"/>
          <w:highlight w:val="none"/>
        </w:rPr>
        <w:t xml:space="preserve">： </w:t>
      </w:r>
    </w:p>
    <w:p w14:paraId="209C9EF7">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日 期： 年 月 日 </w:t>
      </w:r>
    </w:p>
    <w:p w14:paraId="1CFCA618">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注：1. 供应商须在投标（响应）文件中按此模板提供承诺函 ，未提供视为未实质性响应招标 （采购）文件要求 ，按无效投标（响应）处理。 </w:t>
      </w:r>
    </w:p>
    <w:p w14:paraId="7C804AB4">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2.供应商的法定代表人（其他组织的为负责人）或者授权代表的签名或盖章应真实、有效，如 </w:t>
      </w:r>
    </w:p>
    <w:p w14:paraId="0E0BFEC4">
      <w:pPr>
        <w:snapToGrid w:val="0"/>
        <w:spacing w:before="120" w:beforeLines="50" w:line="360" w:lineRule="exact"/>
        <w:ind w:firstLine="420" w:firstLineChars="200"/>
        <w:rPr>
          <w:color w:val="auto"/>
          <w:szCs w:val="21"/>
          <w:highlight w:val="none"/>
        </w:rPr>
      </w:pPr>
      <w:r>
        <w:rPr>
          <w:rFonts w:hint="eastAsia"/>
          <w:color w:val="auto"/>
          <w:szCs w:val="21"/>
          <w:highlight w:val="none"/>
        </w:rPr>
        <w:t>授权代表签名或盖章的，应提供“法定代表人授权书”。</w:t>
      </w:r>
    </w:p>
    <w:p w14:paraId="7DAE67A4">
      <w:pPr>
        <w:snapToGrid w:val="0"/>
        <w:spacing w:before="50" w:after="120" w:afterLines="50" w:line="400" w:lineRule="exact"/>
        <w:jc w:val="left"/>
        <w:rPr>
          <w:b/>
          <w:color w:val="auto"/>
          <w:szCs w:val="21"/>
          <w:highlight w:val="none"/>
        </w:rPr>
      </w:pPr>
    </w:p>
    <w:p w14:paraId="2536ED29">
      <w:pPr>
        <w:snapToGrid w:val="0"/>
        <w:spacing w:before="50" w:after="120" w:afterLines="50" w:line="400" w:lineRule="exact"/>
        <w:jc w:val="left"/>
        <w:rPr>
          <w:b/>
          <w:color w:val="auto"/>
          <w:szCs w:val="21"/>
          <w:highlight w:val="none"/>
        </w:rPr>
      </w:pPr>
    </w:p>
    <w:p w14:paraId="00726641">
      <w:pPr>
        <w:snapToGrid w:val="0"/>
        <w:spacing w:before="50" w:after="120" w:afterLines="50" w:line="400" w:lineRule="exact"/>
        <w:jc w:val="left"/>
        <w:rPr>
          <w:b/>
          <w:color w:val="auto"/>
          <w:szCs w:val="21"/>
          <w:highlight w:val="none"/>
        </w:rPr>
      </w:pPr>
    </w:p>
    <w:p w14:paraId="7B27A023">
      <w:pPr>
        <w:snapToGrid w:val="0"/>
        <w:spacing w:before="50" w:after="120" w:afterLines="50" w:line="400" w:lineRule="exact"/>
        <w:jc w:val="left"/>
        <w:rPr>
          <w:b/>
          <w:color w:val="auto"/>
          <w:szCs w:val="21"/>
          <w:highlight w:val="none"/>
        </w:rPr>
      </w:pPr>
    </w:p>
    <w:p w14:paraId="3B227E47">
      <w:pPr>
        <w:snapToGrid w:val="0"/>
        <w:spacing w:before="50" w:after="120" w:afterLines="50" w:line="400" w:lineRule="exact"/>
        <w:jc w:val="left"/>
        <w:rPr>
          <w:b/>
          <w:color w:val="auto"/>
          <w:szCs w:val="21"/>
          <w:highlight w:val="none"/>
        </w:rPr>
      </w:pPr>
    </w:p>
    <w:p w14:paraId="7BC0B5FF">
      <w:pPr>
        <w:snapToGrid w:val="0"/>
        <w:spacing w:before="50" w:after="120" w:afterLines="50" w:line="400" w:lineRule="exact"/>
        <w:jc w:val="left"/>
        <w:rPr>
          <w:b/>
          <w:color w:val="auto"/>
          <w:szCs w:val="21"/>
          <w:highlight w:val="none"/>
        </w:rPr>
      </w:pPr>
    </w:p>
    <w:p w14:paraId="769BF4FA">
      <w:pPr>
        <w:snapToGrid w:val="0"/>
        <w:spacing w:before="50" w:after="120" w:afterLines="50" w:line="400" w:lineRule="exact"/>
        <w:jc w:val="left"/>
        <w:rPr>
          <w:rFonts w:hint="eastAsia"/>
          <w:b/>
          <w:color w:val="auto"/>
          <w:szCs w:val="21"/>
          <w:highlight w:val="none"/>
        </w:rPr>
      </w:pPr>
      <w:r>
        <w:rPr>
          <w:rFonts w:hint="eastAsia"/>
          <w:b/>
          <w:color w:val="auto"/>
          <w:szCs w:val="21"/>
          <w:highlight w:val="none"/>
          <w:lang w:val="en-US" w:eastAsia="zh-CN"/>
        </w:rPr>
        <w:t>2</w:t>
      </w:r>
      <w:r>
        <w:rPr>
          <w:b/>
          <w:color w:val="auto"/>
          <w:szCs w:val="21"/>
          <w:highlight w:val="none"/>
        </w:rPr>
        <w:t>．响应声明书格式：</w:t>
      </w:r>
      <w:bookmarkEnd w:id="92"/>
    </w:p>
    <w:p w14:paraId="7AF8AEC9">
      <w:pPr>
        <w:snapToGrid w:val="0"/>
        <w:spacing w:before="120" w:beforeLines="50" w:after="50" w:line="360" w:lineRule="exact"/>
        <w:jc w:val="center"/>
        <w:rPr>
          <w:b/>
          <w:color w:val="auto"/>
          <w:szCs w:val="21"/>
          <w:highlight w:val="none"/>
        </w:rPr>
      </w:pPr>
      <w:r>
        <w:rPr>
          <w:b/>
          <w:color w:val="auto"/>
          <w:szCs w:val="21"/>
          <w:highlight w:val="none"/>
        </w:rPr>
        <w:t>响应声明书</w:t>
      </w:r>
    </w:p>
    <w:p w14:paraId="4A6F5087">
      <w:pPr>
        <w:snapToGrid w:val="0"/>
        <w:spacing w:before="120" w:beforeLines="50" w:after="50" w:line="360" w:lineRule="exact"/>
        <w:jc w:val="center"/>
        <w:rPr>
          <w:color w:val="auto"/>
          <w:szCs w:val="21"/>
          <w:highlight w:val="none"/>
        </w:rPr>
      </w:pPr>
    </w:p>
    <w:p w14:paraId="55803A4B">
      <w:pPr>
        <w:snapToGrid w:val="0"/>
        <w:spacing w:before="120" w:beforeLines="50" w:after="50" w:line="360" w:lineRule="exact"/>
        <w:rPr>
          <w:color w:val="auto"/>
          <w:szCs w:val="21"/>
          <w:highlight w:val="none"/>
        </w:rPr>
      </w:pPr>
      <w:bookmarkStart w:id="93"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12C9778D">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DCA7D98">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2FD085C1">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109C8DEA">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3519EF65">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93"/>
    <w:p w14:paraId="371C8134">
      <w:pPr>
        <w:snapToGrid w:val="0"/>
        <w:spacing w:before="120" w:beforeLines="50" w:line="360" w:lineRule="exact"/>
        <w:ind w:firstLine="420" w:firstLineChars="200"/>
        <w:rPr>
          <w:color w:val="auto"/>
          <w:szCs w:val="21"/>
          <w:highlight w:val="none"/>
        </w:rPr>
      </w:pPr>
    </w:p>
    <w:p w14:paraId="379EBBD7">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17EB697">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1DDF2F4B">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lang w:val="en-US" w:eastAsia="zh-CN"/>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828D334">
      <w:pPr>
        <w:snapToGrid w:val="0"/>
        <w:spacing w:before="50" w:after="120" w:afterLines="50" w:line="440" w:lineRule="exact"/>
        <w:jc w:val="left"/>
        <w:rPr>
          <w:color w:val="auto"/>
          <w:szCs w:val="21"/>
          <w:highlight w:val="none"/>
        </w:rPr>
      </w:pPr>
    </w:p>
    <w:p w14:paraId="3E4C3CC8">
      <w:pPr>
        <w:snapToGrid w:val="0"/>
        <w:spacing w:before="50" w:after="120" w:afterLines="50" w:line="440" w:lineRule="exact"/>
        <w:jc w:val="left"/>
        <w:rPr>
          <w:b/>
          <w:color w:val="auto"/>
          <w:szCs w:val="21"/>
          <w:highlight w:val="none"/>
        </w:rPr>
      </w:pPr>
      <w:r>
        <w:rPr>
          <w:rFonts w:hint="eastAsia"/>
          <w:color w:val="auto"/>
          <w:szCs w:val="21"/>
          <w:highlight w:val="none"/>
        </w:rPr>
        <w:t>4</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029029CC">
      <w:pPr>
        <w:snapToGrid w:val="0"/>
        <w:spacing w:before="50" w:after="120" w:afterLines="50" w:line="440" w:lineRule="exact"/>
        <w:jc w:val="left"/>
        <w:rPr>
          <w:color w:val="auto"/>
          <w:szCs w:val="21"/>
          <w:highlight w:val="none"/>
        </w:rPr>
      </w:pPr>
    </w:p>
    <w:p w14:paraId="1D215960">
      <w:pPr>
        <w:snapToGrid w:val="0"/>
        <w:spacing w:before="50" w:after="120" w:afterLines="50" w:line="440" w:lineRule="exact"/>
        <w:jc w:val="left"/>
        <w:rPr>
          <w:rFonts w:hint="eastAsia"/>
          <w:b/>
          <w:color w:val="auto"/>
          <w:szCs w:val="21"/>
          <w:highlight w:val="none"/>
        </w:rPr>
      </w:pPr>
      <w:r>
        <w:rPr>
          <w:rFonts w:hint="eastAsia"/>
          <w:color w:val="auto"/>
          <w:szCs w:val="21"/>
          <w:highlight w:val="none"/>
          <w:lang w:val="en-US" w:eastAsia="zh-CN"/>
        </w:rPr>
        <w:t>5</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77B4F354">
      <w:pPr>
        <w:snapToGrid w:val="0"/>
        <w:spacing w:before="50" w:after="120" w:afterLines="50" w:line="440" w:lineRule="exact"/>
        <w:jc w:val="left"/>
        <w:rPr>
          <w:rFonts w:hint="eastAsia"/>
          <w:b/>
          <w:color w:val="auto"/>
          <w:szCs w:val="21"/>
          <w:highlight w:val="none"/>
        </w:rPr>
      </w:pPr>
    </w:p>
    <w:p w14:paraId="3B2C96FD">
      <w:pPr>
        <w:snapToGrid w:val="0"/>
        <w:spacing w:before="50" w:after="120" w:afterLines="50" w:line="360" w:lineRule="auto"/>
        <w:jc w:val="left"/>
        <w:rPr>
          <w:color w:val="auto"/>
          <w:szCs w:val="21"/>
          <w:highlight w:val="none"/>
        </w:rPr>
      </w:pPr>
      <w:r>
        <w:rPr>
          <w:rFonts w:hint="eastAsia"/>
          <w:color w:val="auto"/>
          <w:szCs w:val="21"/>
          <w:highlight w:val="none"/>
          <w:lang w:val="en-US" w:eastAsia="zh-CN"/>
        </w:rPr>
        <w:t>5</w:t>
      </w:r>
      <w:r>
        <w:rPr>
          <w:color w:val="auto"/>
          <w:szCs w:val="21"/>
          <w:highlight w:val="none"/>
        </w:rPr>
        <w:t>.1</w:t>
      </w:r>
      <w:r>
        <w:rPr>
          <w:rFonts w:hint="eastAsia"/>
          <w:color w:val="auto"/>
          <w:szCs w:val="21"/>
          <w:highlight w:val="none"/>
        </w:rPr>
        <w:t>供应商直接控股股东信息表</w:t>
      </w:r>
    </w:p>
    <w:tbl>
      <w:tblPr>
        <w:tblStyle w:val="14"/>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color w:val="auto"/>
                <w:szCs w:val="21"/>
                <w:highlight w:val="none"/>
              </w:rPr>
            </w:pPr>
            <w:r>
              <w:rPr>
                <w:rFonts w:hint="eastAsia"/>
                <w:color w:val="auto"/>
                <w:szCs w:val="21"/>
                <w:highlight w:val="none"/>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color w:val="auto"/>
                <w:szCs w:val="21"/>
                <w:highlight w:val="none"/>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color w:val="auto"/>
                <w:szCs w:val="21"/>
                <w:highlight w:val="none"/>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color w:val="auto"/>
                <w:szCs w:val="21"/>
                <w:highlight w:val="none"/>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color w:val="auto"/>
                <w:szCs w:val="21"/>
                <w:highlight w:val="none"/>
              </w:rPr>
            </w:pPr>
          </w:p>
        </w:tc>
      </w:tr>
    </w:tbl>
    <w:p w14:paraId="544B746E">
      <w:pPr>
        <w:snapToGrid w:val="0"/>
        <w:spacing w:line="360" w:lineRule="auto"/>
        <w:jc w:val="left"/>
        <w:rPr>
          <w:color w:val="auto"/>
          <w:szCs w:val="21"/>
          <w:highlight w:val="none"/>
        </w:rPr>
      </w:pPr>
      <w:r>
        <w:rPr>
          <w:rFonts w:hint="eastAsia"/>
          <w:color w:val="auto"/>
          <w:szCs w:val="21"/>
          <w:highlight w:val="none"/>
        </w:rPr>
        <w:t>注：</w:t>
      </w:r>
    </w:p>
    <w:p w14:paraId="38127F8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2C706AB0">
      <w:pPr>
        <w:snapToGrid w:val="0"/>
        <w:spacing w:line="360" w:lineRule="auto"/>
        <w:jc w:val="left"/>
        <w:rPr>
          <w:color w:val="auto"/>
          <w:szCs w:val="21"/>
          <w:highlight w:val="none"/>
        </w:rPr>
      </w:pPr>
    </w:p>
    <w:p w14:paraId="4278C968">
      <w:pPr>
        <w:snapToGrid w:val="0"/>
        <w:spacing w:line="360" w:lineRule="auto"/>
        <w:jc w:val="left"/>
        <w:rPr>
          <w:color w:val="auto"/>
          <w:szCs w:val="21"/>
          <w:highlight w:val="none"/>
        </w:rPr>
      </w:pPr>
    </w:p>
    <w:p w14:paraId="42AAF9B7">
      <w:pPr>
        <w:snapToGrid w:val="0"/>
        <w:spacing w:line="360" w:lineRule="auto"/>
        <w:jc w:val="left"/>
        <w:rPr>
          <w:color w:val="auto"/>
          <w:szCs w:val="21"/>
          <w:highlight w:val="none"/>
        </w:rPr>
      </w:pPr>
    </w:p>
    <w:p w14:paraId="159DE791">
      <w:pPr>
        <w:snapToGrid w:val="0"/>
        <w:spacing w:line="360" w:lineRule="auto"/>
        <w:jc w:val="left"/>
        <w:rPr>
          <w:color w:val="auto"/>
          <w:szCs w:val="21"/>
          <w:highlight w:val="none"/>
        </w:rPr>
      </w:pPr>
    </w:p>
    <w:p w14:paraId="17E1729B">
      <w:pPr>
        <w:snapToGrid w:val="0"/>
        <w:spacing w:line="360" w:lineRule="auto"/>
        <w:jc w:val="left"/>
        <w:rPr>
          <w:color w:val="auto"/>
          <w:szCs w:val="21"/>
          <w:highlight w:val="none"/>
        </w:rPr>
      </w:pPr>
    </w:p>
    <w:p w14:paraId="11E0BC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1152FC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D407781">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lang w:val="en-US" w:eastAsia="zh-CN"/>
        </w:rPr>
        <w:t>5</w:t>
      </w:r>
      <w:r>
        <w:rPr>
          <w:color w:val="auto"/>
          <w:szCs w:val="21"/>
          <w:highlight w:val="none"/>
        </w:rPr>
        <w:t>.2</w:t>
      </w:r>
      <w:r>
        <w:rPr>
          <w:rFonts w:hint="eastAsia"/>
          <w:color w:val="auto"/>
          <w:szCs w:val="21"/>
          <w:highlight w:val="none"/>
        </w:rPr>
        <w:t>供应商直接管理关系信息表</w:t>
      </w:r>
    </w:p>
    <w:tbl>
      <w:tblPr>
        <w:tblStyle w:val="1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color w:val="auto"/>
                <w:szCs w:val="21"/>
                <w:highlight w:val="none"/>
              </w:rPr>
            </w:pPr>
            <w:r>
              <w:rPr>
                <w:rFonts w:hint="eastAsia"/>
                <w:color w:val="auto"/>
                <w:szCs w:val="21"/>
                <w:highlight w:val="none"/>
              </w:rPr>
              <w:t>备注</w:t>
            </w:r>
          </w:p>
        </w:tc>
      </w:tr>
      <w:tr w14:paraId="64FD3D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color w:val="auto"/>
                <w:szCs w:val="21"/>
                <w:highlight w:val="none"/>
              </w:rPr>
            </w:pPr>
          </w:p>
        </w:tc>
      </w:tr>
      <w:tr w14:paraId="5FCE1AC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color w:val="auto"/>
                <w:szCs w:val="21"/>
                <w:highlight w:val="none"/>
              </w:rPr>
            </w:pPr>
          </w:p>
        </w:tc>
      </w:tr>
      <w:tr w14:paraId="1275D7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color w:val="auto"/>
                <w:szCs w:val="21"/>
                <w:highlight w:val="none"/>
              </w:rPr>
            </w:pPr>
          </w:p>
        </w:tc>
      </w:tr>
      <w:tr w14:paraId="68889F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color w:val="auto"/>
                <w:szCs w:val="21"/>
                <w:highlight w:val="none"/>
              </w:rPr>
            </w:pPr>
          </w:p>
        </w:tc>
      </w:tr>
    </w:tbl>
    <w:p w14:paraId="54EAD6DE">
      <w:pPr>
        <w:snapToGrid w:val="0"/>
        <w:spacing w:line="360" w:lineRule="auto"/>
        <w:jc w:val="left"/>
        <w:rPr>
          <w:color w:val="auto"/>
          <w:szCs w:val="21"/>
          <w:highlight w:val="none"/>
        </w:rPr>
      </w:pPr>
      <w:r>
        <w:rPr>
          <w:rFonts w:hint="eastAsia"/>
          <w:color w:val="auto"/>
          <w:szCs w:val="21"/>
          <w:highlight w:val="none"/>
        </w:rPr>
        <w:t>注：</w:t>
      </w:r>
    </w:p>
    <w:p w14:paraId="7B5ABF54">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95C4F78">
      <w:pPr>
        <w:snapToGrid w:val="0"/>
        <w:spacing w:line="360" w:lineRule="auto"/>
        <w:jc w:val="left"/>
        <w:rPr>
          <w:color w:val="auto"/>
          <w:szCs w:val="21"/>
          <w:highlight w:val="none"/>
        </w:rPr>
      </w:pPr>
    </w:p>
    <w:p w14:paraId="3C065D3B">
      <w:pPr>
        <w:snapToGrid w:val="0"/>
        <w:spacing w:line="360" w:lineRule="auto"/>
        <w:jc w:val="left"/>
        <w:rPr>
          <w:color w:val="auto"/>
          <w:szCs w:val="21"/>
          <w:highlight w:val="none"/>
        </w:rPr>
      </w:pPr>
    </w:p>
    <w:p w14:paraId="435FB228">
      <w:pPr>
        <w:snapToGrid w:val="0"/>
        <w:spacing w:line="360" w:lineRule="auto"/>
        <w:jc w:val="left"/>
        <w:rPr>
          <w:color w:val="auto"/>
          <w:szCs w:val="21"/>
          <w:highlight w:val="none"/>
        </w:rPr>
      </w:pPr>
    </w:p>
    <w:p w14:paraId="5B0536FB">
      <w:pPr>
        <w:snapToGrid w:val="0"/>
        <w:spacing w:line="360" w:lineRule="auto"/>
        <w:jc w:val="left"/>
        <w:rPr>
          <w:color w:val="auto"/>
          <w:szCs w:val="21"/>
          <w:highlight w:val="none"/>
        </w:rPr>
      </w:pPr>
    </w:p>
    <w:p w14:paraId="059A3D90">
      <w:pPr>
        <w:snapToGrid w:val="0"/>
        <w:spacing w:line="360" w:lineRule="auto"/>
        <w:jc w:val="left"/>
        <w:rPr>
          <w:color w:val="auto"/>
          <w:szCs w:val="21"/>
          <w:highlight w:val="none"/>
        </w:rPr>
      </w:pPr>
    </w:p>
    <w:p w14:paraId="2E04DC69">
      <w:pPr>
        <w:snapToGrid w:val="0"/>
        <w:spacing w:line="360" w:lineRule="auto"/>
        <w:jc w:val="left"/>
        <w:rPr>
          <w:color w:val="auto"/>
          <w:szCs w:val="21"/>
          <w:highlight w:val="none"/>
        </w:rPr>
      </w:pPr>
    </w:p>
    <w:p w14:paraId="575B9F1A">
      <w:pPr>
        <w:snapToGrid w:val="0"/>
        <w:spacing w:line="360" w:lineRule="auto"/>
        <w:jc w:val="left"/>
        <w:rPr>
          <w:color w:val="auto"/>
          <w:szCs w:val="21"/>
          <w:highlight w:val="none"/>
        </w:rPr>
      </w:pPr>
    </w:p>
    <w:p w14:paraId="35D6B035">
      <w:pPr>
        <w:snapToGrid w:val="0"/>
        <w:spacing w:line="360" w:lineRule="auto"/>
        <w:jc w:val="left"/>
        <w:rPr>
          <w:color w:val="auto"/>
          <w:szCs w:val="21"/>
          <w:highlight w:val="none"/>
        </w:rPr>
      </w:pPr>
    </w:p>
    <w:p w14:paraId="16154A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0C6908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1F6B6D9">
      <w:pPr>
        <w:pStyle w:val="9"/>
        <w:tabs>
          <w:tab w:val="left" w:pos="2127"/>
        </w:tabs>
        <w:spacing w:line="340" w:lineRule="exact"/>
        <w:rPr>
          <w:rFonts w:ascii="Times New Roman" w:hAnsi="Times New Roman" w:cs="Times New Roman"/>
          <w:color w:val="auto"/>
          <w:highlight w:val="none"/>
        </w:rPr>
      </w:pPr>
    </w:p>
    <w:p w14:paraId="7AC5215E">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lang w:val="en-US" w:eastAsia="zh-CN"/>
        </w:rPr>
        <w:t>6</w:t>
      </w:r>
      <w:r>
        <w:rPr>
          <w:color w:val="auto"/>
          <w:szCs w:val="21"/>
          <w:highlight w:val="none"/>
        </w:rPr>
        <w:t>．供应商认为应当要提交的资格证明材料。</w:t>
      </w:r>
    </w:p>
    <w:p w14:paraId="1AB2D03A">
      <w:pPr>
        <w:spacing w:line="276" w:lineRule="auto"/>
        <w:rPr>
          <w:color w:val="auto"/>
          <w:szCs w:val="21"/>
          <w:highlight w:val="none"/>
        </w:rPr>
      </w:pPr>
    </w:p>
    <w:p w14:paraId="2A94B072">
      <w:pPr>
        <w:pStyle w:val="6"/>
        <w:overflowPunct w:val="0"/>
        <w:ind w:firstLine="0"/>
        <w:rPr>
          <w:rFonts w:hint="eastAsia"/>
          <w:color w:val="auto"/>
          <w:highlight w:val="none"/>
        </w:rPr>
      </w:pPr>
    </w:p>
    <w:p w14:paraId="6D74389F">
      <w:pPr>
        <w:snapToGrid w:val="0"/>
        <w:spacing w:before="50" w:after="120" w:afterLines="50" w:line="400" w:lineRule="exact"/>
        <w:jc w:val="left"/>
        <w:rPr>
          <w:bCs/>
          <w:color w:val="auto"/>
          <w:sz w:val="24"/>
          <w:highlight w:val="none"/>
        </w:rPr>
      </w:pPr>
    </w:p>
    <w:p w14:paraId="1C97B57A">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E4DF0E6">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5ACA8B7E">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53FD8F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F1E743F">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B7DEB4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0DCA0AD0">
      <w:pPr>
        <w:pStyle w:val="6"/>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1ECC2634">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5CF9F7FC">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217D74BA">
      <w:pPr>
        <w:snapToGrid w:val="0"/>
        <w:spacing w:before="120" w:beforeLines="50" w:after="50" w:line="440" w:lineRule="exact"/>
        <w:jc w:val="center"/>
        <w:rPr>
          <w:rFonts w:ascii="Times New Roman" w:hAnsi="Times New Roman" w:eastAsia="宋体" w:cs="Times New Roman"/>
          <w:color w:val="auto"/>
          <w:sz w:val="24"/>
          <w:highlight w:val="none"/>
        </w:rPr>
      </w:pPr>
    </w:p>
    <w:p w14:paraId="3F7F300E">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59F7D14F">
      <w:pPr>
        <w:jc w:val="center"/>
        <w:rPr>
          <w:rFonts w:ascii="Times New Roman" w:hAnsi="Times New Roman" w:eastAsia="宋体" w:cs="Times New Roman"/>
          <w:b/>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1D8E922C">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05D6177F">
      <w:pPr>
        <w:snapToGrid w:val="0"/>
        <w:spacing w:before="120" w:beforeLines="50" w:after="50" w:line="440" w:lineRule="exact"/>
        <w:jc w:val="center"/>
        <w:outlineLvl w:val="9"/>
        <w:rPr>
          <w:bCs/>
          <w:color w:val="auto"/>
          <w:sz w:val="24"/>
          <w:highlight w:val="none"/>
        </w:rPr>
        <w:sectPr>
          <w:type w:val="continuous"/>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74BBB3AA">
      <w:pPr>
        <w:snapToGrid w:val="0"/>
        <w:spacing w:before="120" w:beforeLines="50" w:after="50" w:line="360" w:lineRule="exact"/>
        <w:rPr>
          <w:b/>
          <w:color w:val="auto"/>
          <w:szCs w:val="21"/>
          <w:highlight w:val="none"/>
        </w:rPr>
      </w:pPr>
      <w:bookmarkStart w:id="94"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4"/>
    <w:p w14:paraId="0E7961ED">
      <w:pPr>
        <w:jc w:val="center"/>
        <w:rPr>
          <w:color w:val="auto"/>
          <w:highlight w:val="none"/>
        </w:rPr>
      </w:pPr>
      <w:bookmarkStart w:id="95" w:name="_Toc455309222"/>
      <w:bookmarkStart w:id="96" w:name="_Toc462320613"/>
      <w:bookmarkStart w:id="97" w:name="_Toc462223472"/>
    </w:p>
    <w:bookmarkEnd w:id="95"/>
    <w:bookmarkEnd w:id="96"/>
    <w:bookmarkEnd w:id="97"/>
    <w:p w14:paraId="57B08A83">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E701902">
      <w:pPr>
        <w:spacing w:line="360" w:lineRule="auto"/>
        <w:rPr>
          <w:color w:val="auto"/>
          <w:highlight w:val="none"/>
        </w:rPr>
      </w:pPr>
    </w:p>
    <w:p w14:paraId="47D42EDA">
      <w:pPr>
        <w:spacing w:line="360" w:lineRule="auto"/>
        <w:rPr>
          <w:color w:val="auto"/>
          <w:highlight w:val="none"/>
        </w:rPr>
      </w:pPr>
    </w:p>
    <w:p w14:paraId="641667F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164CB009">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B1DAC5C">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988679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7DA41BA">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983DEC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193C5CB">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5C06959D">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78DC376">
      <w:pPr>
        <w:spacing w:line="540" w:lineRule="exact"/>
        <w:rPr>
          <w:rFonts w:hint="eastAsia"/>
          <w:color w:val="auto"/>
          <w:szCs w:val="21"/>
          <w:highlight w:val="none"/>
        </w:rPr>
      </w:pPr>
    </w:p>
    <w:p w14:paraId="579EBEAE">
      <w:pPr>
        <w:spacing w:line="540" w:lineRule="exact"/>
        <w:ind w:firstLine="420" w:firstLineChars="200"/>
        <w:rPr>
          <w:color w:val="auto"/>
          <w:szCs w:val="21"/>
          <w:highlight w:val="none"/>
        </w:rPr>
      </w:pPr>
      <w:r>
        <w:rPr>
          <w:color w:val="auto"/>
          <w:szCs w:val="21"/>
          <w:highlight w:val="none"/>
        </w:rPr>
        <w:t>特此证明。</w:t>
      </w:r>
    </w:p>
    <w:p w14:paraId="130FF427">
      <w:pPr>
        <w:spacing w:line="540" w:lineRule="exact"/>
        <w:rPr>
          <w:rFonts w:hint="eastAsia"/>
          <w:color w:val="auto"/>
          <w:szCs w:val="21"/>
          <w:highlight w:val="none"/>
        </w:rPr>
      </w:pPr>
    </w:p>
    <w:p w14:paraId="3BE7A53C">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9CCE733">
      <w:pPr>
        <w:spacing w:line="360" w:lineRule="auto"/>
        <w:rPr>
          <w:color w:val="auto"/>
          <w:szCs w:val="21"/>
          <w:highlight w:val="none"/>
        </w:rPr>
      </w:pPr>
      <w:r>
        <w:rPr>
          <w:color w:val="auto"/>
          <w:szCs w:val="21"/>
          <w:highlight w:val="none"/>
        </w:rPr>
        <w:t xml:space="preserve">                                                   年       月       日 </w:t>
      </w:r>
    </w:p>
    <w:p w14:paraId="1ECE30EE">
      <w:pPr>
        <w:spacing w:line="540" w:lineRule="exact"/>
        <w:rPr>
          <w:rFonts w:hint="eastAsia"/>
          <w:color w:val="auto"/>
          <w:szCs w:val="21"/>
          <w:highlight w:val="none"/>
        </w:rPr>
      </w:pPr>
    </w:p>
    <w:p w14:paraId="005422EE">
      <w:pPr>
        <w:spacing w:line="360" w:lineRule="auto"/>
        <w:rPr>
          <w:color w:val="auto"/>
          <w:szCs w:val="21"/>
          <w:highlight w:val="none"/>
        </w:rPr>
      </w:pPr>
      <w:bookmarkStart w:id="98" w:name="_Hlk19199756"/>
      <w:r>
        <w:rPr>
          <w:color w:val="auto"/>
          <w:szCs w:val="21"/>
          <w:highlight w:val="none"/>
        </w:rPr>
        <w:t>附件：法定代表人身份证复印件</w:t>
      </w:r>
    </w:p>
    <w:p w14:paraId="306C6E88">
      <w:pPr>
        <w:spacing w:line="360" w:lineRule="auto"/>
        <w:rPr>
          <w:color w:val="auto"/>
          <w:szCs w:val="21"/>
          <w:highlight w:val="none"/>
        </w:rPr>
      </w:pPr>
    </w:p>
    <w:bookmarkEnd w:id="98"/>
    <w:p w14:paraId="07AF006A">
      <w:pPr>
        <w:snapToGrid w:val="0"/>
        <w:spacing w:before="120" w:beforeLines="50" w:after="50" w:line="360" w:lineRule="exact"/>
        <w:jc w:val="left"/>
        <w:rPr>
          <w:rFonts w:hint="eastAsia"/>
          <w:color w:val="auto"/>
          <w:highlight w:val="none"/>
        </w:rPr>
      </w:pPr>
      <w:r>
        <w:rPr>
          <w:b/>
          <w:color w:val="auto"/>
          <w:szCs w:val="21"/>
          <w:highlight w:val="none"/>
        </w:rPr>
        <w:br w:type="page"/>
      </w:r>
      <w:bookmarkStart w:id="99"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9"/>
    <w:p w14:paraId="73819614">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6DE60356">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C3D6517">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5585EEA4">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14CC678">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0E6722AA">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3657ED9C">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C1BF13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B1AD0F6">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CEC0ED1">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4C9D4FCB">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816C12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1D9485">
      <w:pPr>
        <w:spacing w:line="360" w:lineRule="auto"/>
        <w:rPr>
          <w:color w:val="auto"/>
          <w:szCs w:val="21"/>
          <w:highlight w:val="none"/>
        </w:rPr>
      </w:pPr>
      <w:r>
        <w:rPr>
          <w:color w:val="auto"/>
          <w:szCs w:val="21"/>
          <w:highlight w:val="none"/>
        </w:rPr>
        <w:t>附件：法定代表人身份证复印件及授权代表身份证复印件</w:t>
      </w:r>
    </w:p>
    <w:p w14:paraId="16A16C83">
      <w:pPr>
        <w:jc w:val="center"/>
        <w:rPr>
          <w:bCs/>
          <w:color w:val="auto"/>
          <w:sz w:val="24"/>
          <w:highlight w:val="none"/>
        </w:rPr>
      </w:pPr>
      <w:r>
        <w:rPr>
          <w:color w:val="auto"/>
          <w:highlight w:val="none"/>
        </w:rPr>
        <w:br w:type="page"/>
      </w:r>
      <w:r>
        <w:rPr>
          <w:color w:val="auto"/>
          <w:highlight w:val="none"/>
        </w:rPr>
        <w:t>（本商务</w:t>
      </w:r>
      <w:r>
        <w:rPr>
          <w:rFonts w:hint="eastAsia"/>
          <w:color w:val="auto"/>
          <w:highlight w:val="none"/>
          <w:lang w:val="en-US" w:eastAsia="zh-CN"/>
        </w:rPr>
        <w:t>技术</w:t>
      </w:r>
      <w:r>
        <w:rPr>
          <w:color w:val="auto"/>
          <w:highlight w:val="none"/>
        </w:rPr>
        <w:t>文件供应商可自行编写，也可参照下述提纲编写）</w:t>
      </w:r>
    </w:p>
    <w:p w14:paraId="2F808CF2">
      <w:pPr>
        <w:snapToGrid w:val="0"/>
        <w:spacing w:before="50" w:after="120" w:afterLines="50"/>
        <w:jc w:val="left"/>
        <w:rPr>
          <w:rFonts w:hint="eastAsia"/>
          <w:color w:val="auto"/>
          <w:szCs w:val="21"/>
          <w:highlight w:val="none"/>
        </w:rPr>
      </w:pPr>
    </w:p>
    <w:p w14:paraId="09EE3ADF">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color w:val="auto"/>
                <w:szCs w:val="21"/>
                <w:highlight w:val="none"/>
              </w:rPr>
            </w:pPr>
          </w:p>
        </w:tc>
      </w:tr>
    </w:tbl>
    <w:p w14:paraId="79D61255">
      <w:pPr>
        <w:rPr>
          <w:color w:val="auto"/>
          <w:szCs w:val="21"/>
          <w:highlight w:val="none"/>
        </w:rPr>
      </w:pPr>
    </w:p>
    <w:p w14:paraId="3AABD640">
      <w:pPr>
        <w:pStyle w:val="9"/>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65418C5">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3BA77A4">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53EB4A7C">
      <w:pPr>
        <w:rPr>
          <w:color w:val="auto"/>
          <w:highlight w:val="none"/>
        </w:rPr>
      </w:pPr>
      <w:r>
        <w:rPr>
          <w:color w:val="auto"/>
          <w:highlight w:val="none"/>
        </w:rPr>
        <w:t>（4）本表可扩展。</w:t>
      </w:r>
    </w:p>
    <w:p w14:paraId="29831C44">
      <w:pPr>
        <w:rPr>
          <w:color w:val="auto"/>
          <w:szCs w:val="21"/>
          <w:highlight w:val="none"/>
        </w:rPr>
      </w:pPr>
    </w:p>
    <w:p w14:paraId="548E0DFB">
      <w:pPr>
        <w:rPr>
          <w:color w:val="auto"/>
          <w:spacing w:val="20"/>
          <w:szCs w:val="21"/>
          <w:highlight w:val="none"/>
          <w:u w:val="single"/>
        </w:rPr>
      </w:pPr>
    </w:p>
    <w:p w14:paraId="09F783C8">
      <w:pPr>
        <w:rPr>
          <w:color w:val="auto"/>
          <w:szCs w:val="21"/>
          <w:highlight w:val="non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5D7D6BF">
      <w:pPr>
        <w:rPr>
          <w:color w:val="auto"/>
          <w:spacing w:val="20"/>
          <w:szCs w:val="21"/>
          <w:highlight w:val="none"/>
          <w:u w:val="single"/>
        </w:rPr>
      </w:pPr>
    </w:p>
    <w:p w14:paraId="6864B926">
      <w:pPr>
        <w:rPr>
          <w:color w:val="auto"/>
          <w:spacing w:val="20"/>
          <w:szCs w:val="21"/>
          <w:highlight w:val="none"/>
          <w:u w:val="single"/>
        </w:rPr>
      </w:pPr>
    </w:p>
    <w:p w14:paraId="0BC61BC3">
      <w:pPr>
        <w:rPr>
          <w:rFonts w:hint="eastAsia"/>
          <w:color w:val="auto"/>
          <w:szCs w:val="21"/>
          <w:highlight w:val="none"/>
        </w:rPr>
      </w:pPr>
    </w:p>
    <w:p w14:paraId="0F1D2032">
      <w:pPr>
        <w:snapToGrid w:val="0"/>
        <w:spacing w:before="50" w:after="120" w:afterLines="50"/>
        <w:jc w:val="left"/>
        <w:rPr>
          <w:rFonts w:hint="eastAsia"/>
          <w:color w:val="auto"/>
          <w:szCs w:val="21"/>
          <w:highlight w:val="none"/>
        </w:rPr>
      </w:pPr>
    </w:p>
    <w:p w14:paraId="5D1B24E1">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lang w:val="en-US" w:eastAsia="zh-CN"/>
        </w:rPr>
        <w:t>项目</w:t>
      </w:r>
      <w:r>
        <w:rPr>
          <w:rFonts w:hint="eastAsia"/>
          <w:color w:val="auto"/>
          <w:szCs w:val="21"/>
          <w:highlight w:val="none"/>
        </w:rPr>
        <w:t>服务方案（供应商自行编写）</w:t>
      </w:r>
    </w:p>
    <w:p w14:paraId="5A1B045B">
      <w:pPr>
        <w:snapToGrid w:val="0"/>
        <w:spacing w:before="50" w:after="120" w:afterLines="50"/>
        <w:jc w:val="left"/>
        <w:rPr>
          <w:rFonts w:hint="eastAsia"/>
          <w:color w:val="auto"/>
          <w:szCs w:val="21"/>
          <w:highlight w:val="none"/>
        </w:rPr>
      </w:pPr>
    </w:p>
    <w:p w14:paraId="53ECF7BA">
      <w:pPr>
        <w:snapToGrid w:val="0"/>
        <w:spacing w:before="50" w:after="120" w:afterLines="50"/>
        <w:jc w:val="left"/>
        <w:rPr>
          <w:color w:val="auto"/>
          <w:szCs w:val="21"/>
          <w:highlight w:val="none"/>
        </w:rPr>
      </w:pPr>
      <w:r>
        <w:rPr>
          <w:color w:val="auto"/>
          <w:szCs w:val="21"/>
          <w:highlight w:val="none"/>
        </w:rPr>
        <w:t>3．</w:t>
      </w:r>
      <w:r>
        <w:rPr>
          <w:rFonts w:hint="eastAsia"/>
          <w:color w:val="auto"/>
          <w:szCs w:val="21"/>
          <w:highlight w:val="none"/>
          <w:lang w:val="en-US" w:eastAsia="zh-CN"/>
        </w:rPr>
        <w:t>售后服务方案</w:t>
      </w:r>
      <w:r>
        <w:rPr>
          <w:rFonts w:hint="eastAsia"/>
          <w:color w:val="auto"/>
          <w:szCs w:val="21"/>
          <w:highlight w:val="none"/>
        </w:rPr>
        <w:t>（供应商自行编写）</w:t>
      </w:r>
    </w:p>
    <w:p w14:paraId="5FFA92E4">
      <w:pPr>
        <w:snapToGrid w:val="0"/>
        <w:spacing w:before="50" w:after="120" w:afterLines="50"/>
        <w:jc w:val="left"/>
        <w:rPr>
          <w:color w:val="auto"/>
          <w:szCs w:val="21"/>
          <w:highlight w:val="none"/>
        </w:rPr>
      </w:pPr>
    </w:p>
    <w:p w14:paraId="4E1A578E">
      <w:pPr>
        <w:numPr>
          <w:ilvl w:val="0"/>
          <w:numId w:val="4"/>
        </w:numPr>
        <w:snapToGrid w:val="0"/>
        <w:spacing w:before="50" w:after="120" w:afterLines="50"/>
        <w:jc w:val="left"/>
        <w:rPr>
          <w:rFonts w:hint="eastAsia" w:ascii="宋体" w:hAnsi="宋体" w:cs="微软雅黑"/>
          <w:color w:val="auto"/>
          <w:szCs w:val="21"/>
          <w:highlight w:val="none"/>
          <w:lang w:val="en-US" w:eastAsia="zh-CN"/>
        </w:rPr>
      </w:pPr>
      <w:r>
        <w:rPr>
          <w:rFonts w:hint="eastAsia" w:ascii="宋体" w:hAnsi="宋体" w:cs="微软雅黑"/>
          <w:color w:val="auto"/>
          <w:szCs w:val="21"/>
          <w:highlight w:val="none"/>
          <w:lang w:eastAsia="zh-CN"/>
        </w:rPr>
        <w:t>拟投入人员配置方案</w:t>
      </w:r>
      <w:r>
        <w:rPr>
          <w:rFonts w:hint="eastAsia"/>
          <w:color w:val="auto"/>
          <w:szCs w:val="21"/>
          <w:highlight w:val="none"/>
        </w:rPr>
        <w:t>（供应商自行编写）</w:t>
      </w:r>
    </w:p>
    <w:p w14:paraId="69DE0ED7">
      <w:pPr>
        <w:numPr>
          <w:ilvl w:val="0"/>
          <w:numId w:val="0"/>
        </w:numPr>
        <w:snapToGrid w:val="0"/>
        <w:spacing w:before="50" w:after="120" w:afterLines="50"/>
        <w:jc w:val="left"/>
        <w:rPr>
          <w:rFonts w:hint="eastAsia" w:ascii="宋体" w:hAnsi="宋体" w:cs="微软雅黑"/>
          <w:color w:val="auto"/>
          <w:szCs w:val="21"/>
          <w:highlight w:val="none"/>
        </w:rPr>
      </w:pPr>
    </w:p>
    <w:p w14:paraId="3E60FA9C">
      <w:pPr>
        <w:widowControl w:val="0"/>
        <w:numPr>
          <w:ilvl w:val="0"/>
          <w:numId w:val="0"/>
        </w:numPr>
        <w:snapToGrid w:val="0"/>
        <w:spacing w:before="50" w:after="120" w:afterLines="50"/>
        <w:jc w:val="left"/>
        <w:rPr>
          <w:rFonts w:hint="eastAsia" w:ascii="宋体" w:hAnsi="宋体" w:cs="微软雅黑"/>
          <w:color w:val="auto"/>
          <w:szCs w:val="21"/>
          <w:highlight w:val="none"/>
        </w:rPr>
      </w:pPr>
    </w:p>
    <w:p w14:paraId="75EF72ED">
      <w:pPr>
        <w:numPr>
          <w:ilvl w:val="0"/>
          <w:numId w:val="4"/>
        </w:numPr>
        <w:snapToGrid w:val="0"/>
        <w:spacing w:before="50" w:after="120" w:afterLines="50"/>
        <w:jc w:val="left"/>
        <w:rPr>
          <w:color w:val="auto"/>
          <w:szCs w:val="21"/>
          <w:highlight w:val="none"/>
        </w:rPr>
      </w:pPr>
      <w:r>
        <w:rPr>
          <w:color w:val="auto"/>
          <w:szCs w:val="21"/>
          <w:highlight w:val="none"/>
        </w:rPr>
        <w:t>项目拟投入服务团队人员结构表（包括但不限于学历、证书情况、职称、年龄等）</w:t>
      </w:r>
    </w:p>
    <w:p w14:paraId="1EF6C8D7">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38F21EC">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E5C88">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DFFEC">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712DB">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EE15A">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4D9978">
            <w:pPr>
              <w:snapToGrid w:val="0"/>
              <w:spacing w:before="120" w:beforeLines="50" w:after="50"/>
              <w:jc w:val="center"/>
              <w:rPr>
                <w:bCs/>
                <w:color w:val="auto"/>
                <w:szCs w:val="21"/>
                <w:highlight w:val="none"/>
              </w:rPr>
            </w:pPr>
            <w:r>
              <w:rPr>
                <w:bCs/>
                <w:color w:val="auto"/>
                <w:szCs w:val="21"/>
                <w:highlight w:val="none"/>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E5105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34327D">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78B25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652985">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E08FE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D0F5DF">
            <w:pPr>
              <w:snapToGrid w:val="0"/>
              <w:spacing w:before="120" w:beforeLines="50" w:after="50"/>
              <w:rPr>
                <w:color w:val="auto"/>
                <w:szCs w:val="21"/>
                <w:highlight w:val="none"/>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6FEB88">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FAFD7C">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70FCF3">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530DE7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B81B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971F1FF">
            <w:pPr>
              <w:snapToGrid w:val="0"/>
              <w:spacing w:before="120" w:beforeLines="50" w:after="50"/>
              <w:rPr>
                <w:color w:val="auto"/>
                <w:szCs w:val="21"/>
                <w:highlight w:val="none"/>
              </w:rPr>
            </w:pPr>
          </w:p>
        </w:tc>
      </w:tr>
    </w:tbl>
    <w:p w14:paraId="24E55DED">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2A9E73C7">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3360CAA">
      <w:pPr>
        <w:rPr>
          <w:rFonts w:hint="eastAsia"/>
          <w:color w:val="auto"/>
          <w:spacing w:val="20"/>
          <w:szCs w:val="21"/>
          <w:highlight w:val="none"/>
          <w:u w:val="single"/>
        </w:rPr>
      </w:pPr>
    </w:p>
    <w:p w14:paraId="0F262742">
      <w:pPr>
        <w:rPr>
          <w:rFonts w:hint="eastAsia"/>
          <w:color w:val="auto"/>
          <w:szCs w:val="21"/>
          <w:highlight w:val="none"/>
        </w:rPr>
      </w:pPr>
    </w:p>
    <w:p w14:paraId="5247528E">
      <w:pPr>
        <w:numPr>
          <w:ilvl w:val="0"/>
          <w:numId w:val="0"/>
        </w:numPr>
        <w:snapToGrid w:val="0"/>
        <w:spacing w:before="50" w:after="120" w:afterLines="50"/>
        <w:ind w:leftChars="0"/>
        <w:jc w:val="left"/>
        <w:rPr>
          <w:rFonts w:hint="eastAsia"/>
          <w:color w:val="auto"/>
          <w:szCs w:val="21"/>
          <w:highlight w:val="none"/>
          <w:lang w:val="en-US" w:eastAsia="zh-CN"/>
        </w:rPr>
      </w:pPr>
    </w:p>
    <w:p w14:paraId="08EAB71F">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供应商需要说明的其他文件和说明。</w:t>
      </w:r>
    </w:p>
    <w:p w14:paraId="6C03DDE6">
      <w:pPr>
        <w:snapToGrid w:val="0"/>
        <w:spacing w:before="50" w:after="120" w:afterLines="50" w:line="440" w:lineRule="exact"/>
        <w:rPr>
          <w:color w:val="auto"/>
          <w:highlight w:val="none"/>
        </w:rPr>
      </w:pPr>
    </w:p>
    <w:p w14:paraId="54F75C6F">
      <w:pPr>
        <w:snapToGrid w:val="0"/>
        <w:spacing w:before="50" w:after="120" w:afterLines="50" w:line="440" w:lineRule="exact"/>
        <w:rPr>
          <w:color w:val="auto"/>
          <w:highlight w:val="none"/>
        </w:rPr>
      </w:pPr>
    </w:p>
    <w:p w14:paraId="613E01DE">
      <w:pPr>
        <w:snapToGrid w:val="0"/>
        <w:spacing w:before="50" w:after="120" w:afterLines="50" w:line="440" w:lineRule="exact"/>
        <w:rPr>
          <w:color w:val="auto"/>
          <w:highlight w:val="none"/>
        </w:rPr>
      </w:pPr>
      <w:r>
        <w:rPr>
          <w:rFonts w:hint="eastAsia"/>
          <w:color w:val="auto"/>
          <w:szCs w:val="21"/>
          <w:highlight w:val="none"/>
          <w:lang w:val="en-US" w:eastAsia="zh-CN"/>
        </w:rPr>
        <w:t>8</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color w:val="auto"/>
                <w:szCs w:val="21"/>
                <w:highlight w:val="none"/>
              </w:rPr>
            </w:pPr>
          </w:p>
        </w:tc>
      </w:tr>
    </w:tbl>
    <w:p w14:paraId="64BC61D0">
      <w:pPr>
        <w:pStyle w:val="9"/>
        <w:tabs>
          <w:tab w:val="left" w:pos="2127"/>
        </w:tabs>
        <w:spacing w:line="340" w:lineRule="exact"/>
        <w:ind w:firstLine="420" w:firstLineChars="200"/>
        <w:jc w:val="left"/>
        <w:rPr>
          <w:rFonts w:ascii="Times New Roman" w:hAnsi="Times New Roman" w:cs="Times New Roman"/>
          <w:color w:val="auto"/>
          <w:highlight w:val="none"/>
        </w:rPr>
      </w:pPr>
      <w:bookmarkStart w:id="100" w:name="_Hlk48144603"/>
      <w:r>
        <w:rPr>
          <w:rFonts w:ascii="Times New Roman" w:hAnsi="Times New Roman" w:cs="Times New Roman"/>
          <w:color w:val="auto"/>
          <w:highlight w:val="none"/>
        </w:rPr>
        <w:t>注：</w:t>
      </w:r>
      <w:bookmarkStart w:id="101"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ADF5890">
      <w:pPr>
        <w:pStyle w:val="9"/>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3569CBA">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01"/>
    <w:p w14:paraId="0CE85AAD">
      <w:pPr>
        <w:pStyle w:val="9"/>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00"/>
    <w:p w14:paraId="754D076C">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5ADBA36">
      <w:pPr>
        <w:snapToGrid w:val="0"/>
        <w:spacing w:before="50" w:after="120" w:afterLines="50" w:line="440" w:lineRule="exact"/>
        <w:jc w:val="left"/>
        <w:rPr>
          <w:rFonts w:hint="eastAsia"/>
          <w:color w:val="auto"/>
          <w:spacing w:val="20"/>
          <w:szCs w:val="21"/>
          <w:highlight w:val="none"/>
          <w:u w:val="single"/>
        </w:rPr>
      </w:pPr>
    </w:p>
    <w:p w14:paraId="0F4BD5A9">
      <w:pPr>
        <w:pStyle w:val="9"/>
        <w:tabs>
          <w:tab w:val="left" w:pos="2127"/>
        </w:tabs>
        <w:spacing w:line="340" w:lineRule="exact"/>
        <w:ind w:firstLine="420" w:firstLineChars="200"/>
        <w:jc w:val="left"/>
        <w:rPr>
          <w:rFonts w:ascii="Times New Roman" w:hAnsi="Times New Roman" w:cs="Times New Roman"/>
          <w:color w:val="auto"/>
          <w:highlight w:val="none"/>
        </w:rPr>
      </w:pPr>
    </w:p>
    <w:p w14:paraId="57597E38">
      <w:pPr>
        <w:snapToGrid w:val="0"/>
        <w:spacing w:before="50" w:after="120" w:afterLines="50" w:line="440" w:lineRule="exact"/>
        <w:jc w:val="left"/>
        <w:rPr>
          <w:rFonts w:hint="eastAsia"/>
          <w:color w:val="auto"/>
          <w:szCs w:val="21"/>
          <w:highlight w:val="none"/>
        </w:rPr>
      </w:pPr>
      <w:r>
        <w:rPr>
          <w:rFonts w:hint="eastAsia"/>
          <w:color w:val="auto"/>
          <w:szCs w:val="21"/>
          <w:highlight w:val="none"/>
          <w:lang w:val="en-US" w:eastAsia="zh-CN"/>
        </w:rPr>
        <w:t>9</w:t>
      </w:r>
      <w:r>
        <w:rPr>
          <w:color w:val="auto"/>
          <w:szCs w:val="21"/>
          <w:highlight w:val="none"/>
        </w:rPr>
        <w:t>．</w:t>
      </w:r>
      <w:r>
        <w:rPr>
          <w:rFonts w:hint="eastAsia" w:ascii="宋体" w:hAnsi="宋体" w:cs="微软雅黑"/>
          <w:color w:val="auto"/>
          <w:szCs w:val="21"/>
          <w:highlight w:val="none"/>
          <w:lang w:val="en-US" w:eastAsia="zh-CN"/>
        </w:rPr>
        <w:t>履约能力</w:t>
      </w:r>
    </w:p>
    <w:p w14:paraId="1D8288C4">
      <w:pPr>
        <w:snapToGrid w:val="0"/>
        <w:spacing w:before="50" w:after="120" w:afterLines="50" w:line="440" w:lineRule="exact"/>
        <w:jc w:val="left"/>
        <w:rPr>
          <w:rFonts w:hint="eastAsia"/>
          <w:color w:val="auto"/>
          <w:szCs w:val="21"/>
          <w:highlight w:val="none"/>
        </w:rPr>
      </w:pPr>
    </w:p>
    <w:p w14:paraId="76DC10BF">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0</w:t>
      </w:r>
      <w:r>
        <w:rPr>
          <w:color w:val="auto"/>
          <w:szCs w:val="21"/>
          <w:highlight w:val="none"/>
        </w:rPr>
        <w:t>．供应商认为需提供的其他材料（根据采购文件编写）</w:t>
      </w:r>
    </w:p>
    <w:p w14:paraId="35328F8C">
      <w:pPr>
        <w:snapToGrid w:val="0"/>
        <w:spacing w:before="50" w:after="120" w:afterLines="50"/>
        <w:jc w:val="left"/>
        <w:rPr>
          <w:color w:val="auto"/>
          <w:szCs w:val="21"/>
          <w:highlight w:val="none"/>
        </w:rPr>
      </w:pPr>
    </w:p>
    <w:p w14:paraId="2CBDA3BE">
      <w:pPr>
        <w:snapToGrid w:val="0"/>
        <w:spacing w:before="50" w:after="120" w:afterLines="50"/>
        <w:jc w:val="left"/>
        <w:rPr>
          <w:color w:val="auto"/>
          <w:szCs w:val="21"/>
          <w:highlight w:val="none"/>
        </w:rPr>
      </w:pPr>
    </w:p>
    <w:p w14:paraId="22EBF202">
      <w:pPr>
        <w:snapToGrid w:val="0"/>
        <w:spacing w:before="50" w:after="120" w:afterLines="50"/>
        <w:jc w:val="left"/>
        <w:rPr>
          <w:color w:val="auto"/>
          <w:szCs w:val="21"/>
          <w:highlight w:val="none"/>
        </w:rPr>
      </w:pPr>
    </w:p>
    <w:p w14:paraId="788C8374">
      <w:pPr>
        <w:snapToGrid w:val="0"/>
        <w:spacing w:before="50" w:after="120" w:afterLines="50"/>
        <w:jc w:val="left"/>
        <w:rPr>
          <w:color w:val="auto"/>
          <w:szCs w:val="21"/>
          <w:highlight w:val="none"/>
        </w:rPr>
      </w:pPr>
    </w:p>
    <w:p w14:paraId="5B335BA7">
      <w:pPr>
        <w:snapToGrid w:val="0"/>
        <w:spacing w:before="50" w:after="120" w:afterLines="50"/>
        <w:jc w:val="left"/>
        <w:rPr>
          <w:color w:val="auto"/>
          <w:szCs w:val="21"/>
          <w:highlight w:val="none"/>
        </w:rPr>
      </w:pPr>
    </w:p>
    <w:p w14:paraId="0BD1E6A2">
      <w:pPr>
        <w:snapToGrid w:val="0"/>
        <w:spacing w:before="50" w:after="120" w:afterLines="50"/>
        <w:jc w:val="left"/>
        <w:rPr>
          <w:color w:val="auto"/>
          <w:szCs w:val="21"/>
          <w:highlight w:val="none"/>
        </w:rPr>
        <w:sectPr>
          <w:headerReference r:id="rId20" w:type="default"/>
          <w:footerReference r:id="rId21" w:type="default"/>
          <w:pgSz w:w="11906" w:h="16838"/>
          <w:pgMar w:top="1418" w:right="1418" w:bottom="1418" w:left="1274" w:header="851" w:footer="992" w:gutter="0"/>
          <w:cols w:space="720" w:num="1"/>
          <w:docGrid w:linePitch="312" w:charSpace="0"/>
        </w:sectPr>
      </w:pPr>
    </w:p>
    <w:p w14:paraId="21FCC15B">
      <w:pPr>
        <w:snapToGrid w:val="0"/>
        <w:spacing w:before="50" w:after="120" w:afterLines="50"/>
        <w:jc w:val="left"/>
        <w:rPr>
          <w:color w:val="auto"/>
          <w:szCs w:val="21"/>
          <w:highlight w:val="none"/>
        </w:rPr>
      </w:pPr>
    </w:p>
    <w:p w14:paraId="3230D13F">
      <w:pPr>
        <w:snapToGrid w:val="0"/>
        <w:spacing w:before="50" w:after="120" w:afterLines="50"/>
        <w:jc w:val="left"/>
        <w:rPr>
          <w:rFonts w:hint="eastAsia"/>
          <w:b/>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．近年供应商类似成功案例的业绩证明</w:t>
      </w:r>
    </w:p>
    <w:p w14:paraId="0C23A386">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BC51AC2">
            <w:pPr>
              <w:snapToGrid w:val="0"/>
              <w:spacing w:line="240" w:lineRule="exact"/>
              <w:jc w:val="center"/>
              <w:rPr>
                <w:color w:val="auto"/>
                <w:szCs w:val="21"/>
                <w:highlight w:val="none"/>
              </w:rPr>
            </w:pPr>
          </w:p>
          <w:p w14:paraId="12E5F2FB">
            <w:pPr>
              <w:snapToGrid w:val="0"/>
              <w:spacing w:line="240" w:lineRule="exact"/>
              <w:jc w:val="center"/>
              <w:rPr>
                <w:color w:val="auto"/>
                <w:szCs w:val="21"/>
                <w:highlight w:val="none"/>
              </w:rPr>
            </w:pPr>
          </w:p>
          <w:p w14:paraId="78157A6A">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3FEA54ED">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B11E71">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715CE8">
            <w:pPr>
              <w:snapToGrid w:val="0"/>
              <w:spacing w:line="240" w:lineRule="exact"/>
              <w:jc w:val="center"/>
              <w:rPr>
                <w:color w:val="auto"/>
                <w:szCs w:val="21"/>
                <w:highlight w:val="none"/>
              </w:rPr>
            </w:pPr>
            <w:r>
              <w:rPr>
                <w:color w:val="auto"/>
                <w:szCs w:val="21"/>
                <w:highlight w:val="none"/>
              </w:rPr>
              <w:t>服务</w:t>
            </w:r>
          </w:p>
          <w:p w14:paraId="380AE042">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A679E8">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0B78CA">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19FA295E">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4E91861">
            <w:pPr>
              <w:jc w:val="center"/>
              <w:rPr>
                <w:color w:val="auto"/>
                <w:szCs w:val="21"/>
                <w:highlight w:val="none"/>
              </w:rPr>
            </w:pPr>
            <w:r>
              <w:rPr>
                <w:color w:val="auto"/>
                <w:szCs w:val="21"/>
                <w:highlight w:val="none"/>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EAD5BCB">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048AD24">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CE8F42D">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DA8A00D">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1351CB2">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C4D34B7">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C1988C5">
            <w:pPr>
              <w:snapToGrid w:val="0"/>
              <w:spacing w:line="240" w:lineRule="exact"/>
              <w:jc w:val="left"/>
              <w:rPr>
                <w:color w:val="auto"/>
                <w:szCs w:val="21"/>
                <w:highlight w:val="none"/>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E32EB48">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296F07E">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D8EFDF5">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A2BF50">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937D0C">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B72D64E">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5824A05">
            <w:pPr>
              <w:snapToGrid w:val="0"/>
              <w:spacing w:before="50" w:after="120" w:afterLines="50" w:line="400" w:lineRule="exact"/>
              <w:jc w:val="left"/>
              <w:rPr>
                <w:color w:val="auto"/>
                <w:szCs w:val="21"/>
                <w:highlight w:val="none"/>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82D91">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6409055">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3B034E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ED3A1C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2AE692B">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F3C1AD7">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A0E522">
            <w:pPr>
              <w:snapToGrid w:val="0"/>
              <w:spacing w:before="50" w:after="120" w:afterLines="50" w:line="400" w:lineRule="exact"/>
              <w:jc w:val="left"/>
              <w:rPr>
                <w:color w:val="auto"/>
                <w:szCs w:val="21"/>
                <w:highlight w:val="none"/>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F440310">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D6A76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B0E2C4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76B8E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569BB8">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59C25E2">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801AB7">
            <w:pPr>
              <w:snapToGrid w:val="0"/>
              <w:spacing w:before="50" w:after="120" w:afterLines="50" w:line="400" w:lineRule="exact"/>
              <w:jc w:val="left"/>
              <w:rPr>
                <w:color w:val="auto"/>
                <w:szCs w:val="21"/>
                <w:highlight w:val="none"/>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22D881D">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1672374">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F069EE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103EF8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7EB9D2">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6C778F">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8D06E80">
            <w:pPr>
              <w:snapToGrid w:val="0"/>
              <w:spacing w:before="50" w:after="120" w:afterLines="50" w:line="400" w:lineRule="exact"/>
              <w:jc w:val="left"/>
              <w:rPr>
                <w:color w:val="auto"/>
                <w:szCs w:val="21"/>
                <w:highlight w:val="none"/>
              </w:rPr>
            </w:pPr>
          </w:p>
        </w:tc>
      </w:tr>
    </w:tbl>
    <w:p w14:paraId="37621774">
      <w:pPr>
        <w:pStyle w:val="7"/>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3B9D1DF">
      <w:pPr>
        <w:pStyle w:val="7"/>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EE6FD66">
      <w:pPr>
        <w:pStyle w:val="7"/>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7C346506">
      <w:pPr>
        <w:rPr>
          <w:color w:val="auto"/>
          <w:highlight w:val="none"/>
        </w:rPr>
      </w:pPr>
      <w:r>
        <w:rPr>
          <w:color w:val="auto"/>
          <w:szCs w:val="21"/>
          <w:highlight w:val="none"/>
        </w:rPr>
        <w:t>（3）</w:t>
      </w:r>
      <w:r>
        <w:rPr>
          <w:color w:val="auto"/>
          <w:highlight w:val="none"/>
        </w:rPr>
        <w:t>本表可拓展</w:t>
      </w:r>
    </w:p>
    <w:p w14:paraId="389711E6">
      <w:pPr>
        <w:snapToGrid w:val="0"/>
        <w:spacing w:before="50"/>
        <w:jc w:val="left"/>
        <w:rPr>
          <w:color w:val="auto"/>
          <w:szCs w:val="21"/>
          <w:highlight w:val="none"/>
        </w:rPr>
      </w:pPr>
    </w:p>
    <w:p w14:paraId="31A8E6DF">
      <w:pPr>
        <w:snapToGrid w:val="0"/>
        <w:spacing w:before="50"/>
        <w:jc w:val="left"/>
        <w:rPr>
          <w:rFonts w:hint="default" w:eastAsia="宋体"/>
          <w:color w:val="auto"/>
          <w:szCs w:val="21"/>
          <w:highlight w:val="none"/>
          <w:lang w:val="en-US" w:eastAsia="zh-CN"/>
        </w:rPr>
        <w:sectPr>
          <w:type w:val="continuous"/>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w:t>
      </w:r>
      <w:r>
        <w:rPr>
          <w:rFonts w:hint="eastAsia"/>
          <w:color w:val="auto"/>
          <w:szCs w:val="21"/>
          <w:highlight w:val="none"/>
          <w:lang w:val="en-US" w:eastAsia="zh-CN"/>
        </w:rPr>
        <w:t xml:space="preserve">    日</w:t>
      </w:r>
    </w:p>
    <w:p w14:paraId="48BA44DF">
      <w:pPr>
        <w:snapToGrid w:val="0"/>
        <w:spacing w:before="50" w:after="120" w:afterLines="50"/>
        <w:jc w:val="left"/>
        <w:outlineLvl w:val="1"/>
        <w:rPr>
          <w:rFonts w:hint="eastAsia"/>
          <w:color w:val="auto"/>
          <w:szCs w:val="21"/>
          <w:highlight w:val="none"/>
        </w:rPr>
      </w:pPr>
      <w:bookmarkStart w:id="102" w:name="_Hlk93046716"/>
      <w:bookmarkStart w:id="103" w:name="_Hlk19110561"/>
      <w:r>
        <w:rPr>
          <w:rFonts w:hint="eastAsia"/>
          <w:color w:val="auto"/>
          <w:szCs w:val="21"/>
          <w:highlight w:val="none"/>
          <w:lang w:val="en-US" w:eastAsia="zh-CN"/>
        </w:rPr>
        <w:t>12.</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3C8B0C4B">
      <w:pPr>
        <w:rPr>
          <w:color w:val="auto"/>
          <w:szCs w:val="21"/>
          <w:highlight w:val="none"/>
        </w:rPr>
      </w:pPr>
      <w:r>
        <w:rPr>
          <w:rFonts w:hint="eastAsia"/>
          <w:color w:val="auto"/>
          <w:szCs w:val="21"/>
          <w:highlight w:val="none"/>
          <w:lang w:val="en-US" w:eastAsia="zh-CN"/>
        </w:rPr>
        <w:t>12</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55A9044C">
      <w:pPr>
        <w:spacing w:line="360" w:lineRule="auto"/>
        <w:ind w:firstLine="3584" w:firstLineChars="1700"/>
        <w:rPr>
          <w:b/>
          <w:color w:val="auto"/>
          <w:szCs w:val="21"/>
          <w:highlight w:val="none"/>
        </w:rPr>
      </w:pPr>
      <w:bookmarkStart w:id="104" w:name="_Hlk60649458"/>
    </w:p>
    <w:bookmarkEnd w:id="104"/>
    <w:p w14:paraId="113A0030">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7A514013">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CBE8DA7">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C131D48">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BB3DA29">
      <w:pPr>
        <w:spacing w:line="360" w:lineRule="auto"/>
        <w:ind w:firstLine="420"/>
        <w:rPr>
          <w:bCs/>
          <w:color w:val="auto"/>
          <w:szCs w:val="21"/>
          <w:highlight w:val="none"/>
        </w:rPr>
      </w:pPr>
      <w:r>
        <w:rPr>
          <w:rFonts w:hint="eastAsia"/>
          <w:bCs/>
          <w:color w:val="auto"/>
          <w:szCs w:val="21"/>
          <w:highlight w:val="none"/>
        </w:rPr>
        <w:t>……</w:t>
      </w:r>
    </w:p>
    <w:p w14:paraId="24A8F2C4">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A5DF601">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5E483E5E">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6D2F5393">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092CC2B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DE1F10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3379162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06F37A2">
      <w:pPr>
        <w:spacing w:line="360" w:lineRule="auto"/>
        <w:jc w:val="left"/>
        <w:rPr>
          <w:rFonts w:hint="eastAsia"/>
          <w:bCs/>
          <w:color w:val="auto"/>
          <w:szCs w:val="21"/>
          <w:highlight w:val="none"/>
        </w:rPr>
      </w:pPr>
      <w:r>
        <w:rPr>
          <w:rFonts w:hint="eastAsia"/>
          <w:bCs/>
          <w:color w:val="auto"/>
          <w:szCs w:val="21"/>
          <w:highlight w:val="none"/>
        </w:rPr>
        <w:t>（5）根据国际统计局《劳动工资统计报表制度》，从业人员数是指本单位工作，并取得工资</w:t>
      </w:r>
      <w:r>
        <w:rPr>
          <w:rFonts w:hint="eastAsia"/>
          <w:bCs/>
          <w:color w:val="auto"/>
          <w:szCs w:val="21"/>
          <w:highlight w:val="none"/>
          <w:lang w:eastAsia="zh-CN"/>
        </w:rPr>
        <w:t>或</w:t>
      </w:r>
      <w:r>
        <w:rPr>
          <w:rFonts w:hint="eastAsia"/>
          <w:bCs/>
          <w:color w:val="auto"/>
          <w:szCs w:val="21"/>
          <w:highlight w:val="none"/>
        </w:rPr>
        <w:t>其他形式劳动报酬的人员数，是在岗职工、劳务派遣人员及其他从业人员之和。</w:t>
      </w:r>
    </w:p>
    <w:p w14:paraId="637E3B3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7A93D9D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7C43A3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22017E1">
      <w:pPr>
        <w:snapToGrid w:val="0"/>
        <w:spacing w:before="50" w:after="120" w:afterLines="50"/>
        <w:jc w:val="left"/>
        <w:rPr>
          <w:rFonts w:hint="eastAsia"/>
          <w:color w:val="auto"/>
          <w:szCs w:val="21"/>
          <w:highlight w:val="none"/>
        </w:rPr>
      </w:pPr>
    </w:p>
    <w:p w14:paraId="3442E17C">
      <w:pPr>
        <w:snapToGrid w:val="0"/>
        <w:spacing w:before="50" w:after="120" w:afterLines="50"/>
        <w:jc w:val="left"/>
        <w:rPr>
          <w:color w:val="auto"/>
          <w:szCs w:val="21"/>
          <w:highlight w:val="none"/>
        </w:rPr>
      </w:pPr>
      <w:r>
        <w:rPr>
          <w:rFonts w:hint="eastAsia"/>
          <w:color w:val="auto"/>
          <w:szCs w:val="21"/>
          <w:highlight w:val="none"/>
          <w:lang w:val="en-US" w:eastAsia="zh-CN"/>
        </w:rPr>
        <w:t>12</w:t>
      </w:r>
      <w:r>
        <w:rPr>
          <w:color w:val="auto"/>
          <w:szCs w:val="21"/>
          <w:highlight w:val="none"/>
        </w:rPr>
        <w:t>.2监狱企业须提供最新一期《XX省监狱企业产品目录》或其他监狱企业证明材料。（非监狱企业无需提供）</w:t>
      </w:r>
    </w:p>
    <w:p w14:paraId="0ACD2C7B">
      <w:pPr>
        <w:snapToGrid w:val="0"/>
        <w:spacing w:before="50" w:after="120" w:afterLines="50"/>
        <w:jc w:val="left"/>
        <w:rPr>
          <w:color w:val="auto"/>
          <w:szCs w:val="21"/>
          <w:highlight w:val="none"/>
        </w:rPr>
      </w:pPr>
    </w:p>
    <w:p w14:paraId="48BF5644">
      <w:pPr>
        <w:snapToGrid w:val="0"/>
        <w:spacing w:before="50" w:after="120" w:afterLines="50"/>
        <w:jc w:val="left"/>
        <w:rPr>
          <w:color w:val="auto"/>
          <w:highlight w:val="none"/>
        </w:rPr>
      </w:pPr>
      <w:r>
        <w:rPr>
          <w:rFonts w:hint="eastAsia"/>
          <w:color w:val="auto"/>
          <w:szCs w:val="21"/>
          <w:highlight w:val="none"/>
          <w:lang w:val="en-US" w:eastAsia="zh-CN"/>
        </w:rPr>
        <w:t>12</w:t>
      </w:r>
      <w:r>
        <w:rPr>
          <w:color w:val="auto"/>
          <w:szCs w:val="21"/>
          <w:highlight w:val="none"/>
        </w:rPr>
        <w:t>.3</w:t>
      </w:r>
      <w:bookmarkStart w:id="105"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05"/>
    <w:p w14:paraId="79F213AA">
      <w:pPr>
        <w:spacing w:line="360" w:lineRule="auto"/>
        <w:jc w:val="center"/>
        <w:rPr>
          <w:b/>
          <w:color w:val="auto"/>
          <w:szCs w:val="21"/>
          <w:highlight w:val="none"/>
        </w:rPr>
      </w:pPr>
      <w:bookmarkStart w:id="106" w:name="OLE_LINK13"/>
      <w:bookmarkStart w:id="107" w:name="OLE_LINK14"/>
      <w:r>
        <w:rPr>
          <w:b/>
          <w:color w:val="auto"/>
          <w:szCs w:val="21"/>
          <w:highlight w:val="none"/>
        </w:rPr>
        <w:t>残疾人福利性单位声明函</w:t>
      </w:r>
      <w:bookmarkEnd w:id="106"/>
      <w:bookmarkEnd w:id="107"/>
    </w:p>
    <w:p w14:paraId="49DF7778">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EA7BDFC">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5F3B0242">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23598F69">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68822042">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76A34573">
      <w:pPr>
        <w:snapToGrid w:val="0"/>
        <w:spacing w:before="50" w:after="120" w:afterLines="50"/>
        <w:jc w:val="left"/>
        <w:rPr>
          <w:color w:val="auto"/>
          <w:szCs w:val="21"/>
          <w:highlight w:val="none"/>
        </w:rPr>
      </w:pPr>
    </w:p>
    <w:p w14:paraId="3ACB135F">
      <w:pPr>
        <w:snapToGrid w:val="0"/>
        <w:spacing w:before="50" w:after="120" w:afterLines="50"/>
        <w:jc w:val="left"/>
        <w:rPr>
          <w:color w:val="auto"/>
          <w:szCs w:val="21"/>
          <w:highlight w:val="none"/>
        </w:rPr>
      </w:pPr>
    </w:p>
    <w:p w14:paraId="0CA8AE9E">
      <w:pPr>
        <w:snapToGrid w:val="0"/>
        <w:spacing w:before="50" w:after="120" w:afterLines="50"/>
        <w:jc w:val="left"/>
        <w:rPr>
          <w:color w:val="auto"/>
          <w:szCs w:val="21"/>
          <w:highlight w:val="none"/>
        </w:rPr>
      </w:pPr>
    </w:p>
    <w:p w14:paraId="0EA5F5E0">
      <w:pPr>
        <w:snapToGrid w:val="0"/>
        <w:spacing w:before="50" w:after="120" w:afterLines="50"/>
        <w:jc w:val="left"/>
        <w:rPr>
          <w:color w:val="auto"/>
          <w:szCs w:val="21"/>
          <w:highlight w:val="none"/>
        </w:rPr>
      </w:pPr>
    </w:p>
    <w:p w14:paraId="1B2EB628">
      <w:pPr>
        <w:snapToGrid w:val="0"/>
        <w:spacing w:before="50" w:after="120" w:afterLines="50"/>
        <w:jc w:val="left"/>
        <w:rPr>
          <w:color w:val="auto"/>
          <w:szCs w:val="21"/>
          <w:highlight w:val="none"/>
        </w:rPr>
      </w:pPr>
    </w:p>
    <w:p w14:paraId="7AAE10BF">
      <w:pPr>
        <w:snapToGrid w:val="0"/>
        <w:spacing w:before="50" w:after="120" w:afterLines="50"/>
        <w:jc w:val="left"/>
        <w:rPr>
          <w:color w:val="auto"/>
          <w:szCs w:val="21"/>
          <w:highlight w:val="none"/>
        </w:rPr>
      </w:pPr>
    </w:p>
    <w:p w14:paraId="78F70E8C">
      <w:pPr>
        <w:snapToGrid w:val="0"/>
        <w:spacing w:before="50" w:after="120" w:afterLines="50"/>
        <w:jc w:val="left"/>
        <w:rPr>
          <w:color w:val="auto"/>
          <w:szCs w:val="21"/>
          <w:highlight w:val="none"/>
        </w:rPr>
      </w:pPr>
    </w:p>
    <w:p w14:paraId="3F60CADC">
      <w:pPr>
        <w:snapToGrid w:val="0"/>
        <w:spacing w:before="50" w:after="120" w:afterLines="50"/>
        <w:jc w:val="left"/>
        <w:rPr>
          <w:color w:val="auto"/>
          <w:szCs w:val="21"/>
          <w:highlight w:val="none"/>
        </w:rPr>
      </w:pPr>
    </w:p>
    <w:p w14:paraId="1E74DEA5">
      <w:pPr>
        <w:snapToGrid w:val="0"/>
        <w:spacing w:before="50" w:after="120" w:afterLines="50"/>
        <w:jc w:val="left"/>
        <w:rPr>
          <w:color w:val="auto"/>
          <w:szCs w:val="21"/>
          <w:highlight w:val="none"/>
        </w:rPr>
      </w:pPr>
    </w:p>
    <w:p w14:paraId="27240F46">
      <w:pPr>
        <w:snapToGrid w:val="0"/>
        <w:spacing w:before="50" w:after="120" w:afterLines="50"/>
        <w:jc w:val="left"/>
        <w:rPr>
          <w:color w:val="auto"/>
          <w:szCs w:val="21"/>
          <w:highlight w:val="none"/>
        </w:rPr>
      </w:pPr>
    </w:p>
    <w:p w14:paraId="63BB0D7C">
      <w:pPr>
        <w:snapToGrid w:val="0"/>
        <w:spacing w:before="50" w:after="120" w:afterLines="50"/>
        <w:jc w:val="left"/>
        <w:rPr>
          <w:color w:val="auto"/>
          <w:szCs w:val="21"/>
          <w:highlight w:val="none"/>
        </w:rPr>
      </w:pPr>
    </w:p>
    <w:p w14:paraId="76D51D93">
      <w:pPr>
        <w:snapToGrid w:val="0"/>
        <w:spacing w:before="50" w:after="120" w:afterLines="50"/>
        <w:jc w:val="left"/>
        <w:rPr>
          <w:color w:val="auto"/>
          <w:szCs w:val="21"/>
          <w:highlight w:val="none"/>
        </w:rPr>
      </w:pPr>
    </w:p>
    <w:p w14:paraId="33A0AD04">
      <w:pPr>
        <w:snapToGrid w:val="0"/>
        <w:spacing w:before="50" w:after="120" w:afterLines="50"/>
        <w:jc w:val="left"/>
        <w:rPr>
          <w:color w:val="auto"/>
          <w:szCs w:val="21"/>
          <w:highlight w:val="none"/>
        </w:rPr>
      </w:pPr>
    </w:p>
    <w:p w14:paraId="709A9097">
      <w:pPr>
        <w:snapToGrid w:val="0"/>
        <w:spacing w:before="50" w:after="120" w:afterLines="50"/>
        <w:jc w:val="left"/>
        <w:rPr>
          <w:color w:val="auto"/>
          <w:szCs w:val="21"/>
          <w:highlight w:val="none"/>
        </w:rPr>
      </w:pPr>
    </w:p>
    <w:p w14:paraId="55DF30B1">
      <w:pPr>
        <w:snapToGrid w:val="0"/>
        <w:spacing w:before="50" w:after="120" w:afterLines="50"/>
        <w:jc w:val="left"/>
        <w:rPr>
          <w:color w:val="auto"/>
          <w:szCs w:val="21"/>
          <w:highlight w:val="none"/>
        </w:rPr>
      </w:pPr>
    </w:p>
    <w:p w14:paraId="10B34027">
      <w:pPr>
        <w:snapToGrid w:val="0"/>
        <w:spacing w:before="50" w:after="120" w:afterLines="50"/>
        <w:jc w:val="left"/>
        <w:rPr>
          <w:color w:val="auto"/>
          <w:szCs w:val="21"/>
          <w:highlight w:val="none"/>
        </w:rPr>
      </w:pPr>
    </w:p>
    <w:p w14:paraId="70E0831F">
      <w:pPr>
        <w:snapToGrid w:val="0"/>
        <w:spacing w:before="50" w:after="120" w:afterLines="50"/>
        <w:jc w:val="left"/>
        <w:rPr>
          <w:color w:val="auto"/>
          <w:szCs w:val="21"/>
          <w:highlight w:val="none"/>
        </w:rPr>
      </w:pPr>
    </w:p>
    <w:p w14:paraId="0A9DBB7D">
      <w:pPr>
        <w:snapToGrid w:val="0"/>
        <w:spacing w:before="50" w:after="120" w:afterLines="50"/>
        <w:jc w:val="left"/>
        <w:rPr>
          <w:color w:val="auto"/>
          <w:szCs w:val="21"/>
          <w:highlight w:val="none"/>
        </w:rPr>
      </w:pPr>
    </w:p>
    <w:p w14:paraId="1C363DAE">
      <w:pPr>
        <w:snapToGrid w:val="0"/>
        <w:spacing w:before="50" w:after="120" w:afterLines="50"/>
        <w:jc w:val="left"/>
        <w:rPr>
          <w:color w:val="auto"/>
          <w:szCs w:val="21"/>
          <w:highlight w:val="none"/>
        </w:rPr>
      </w:pPr>
    </w:p>
    <w:p w14:paraId="0C82FC83">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A188959">
      <w:pPr>
        <w:snapToGrid w:val="0"/>
        <w:spacing w:before="50" w:after="120" w:afterLines="50"/>
        <w:jc w:val="center"/>
        <w:rPr>
          <w:color w:val="auto"/>
          <w:szCs w:val="21"/>
          <w:highlight w:val="none"/>
        </w:rPr>
      </w:pPr>
    </w:p>
    <w:p w14:paraId="3F2FE7AC">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3C64B870">
      <w:pPr>
        <w:snapToGrid w:val="0"/>
        <w:spacing w:before="50" w:after="120" w:afterLines="50"/>
        <w:jc w:val="left"/>
        <w:rPr>
          <w:color w:val="auto"/>
          <w:szCs w:val="21"/>
          <w:highlight w:val="none"/>
        </w:rPr>
      </w:pPr>
    </w:p>
    <w:p w14:paraId="3E8C5F9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054CABA1">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713F8890">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1203F1B0">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573E327D">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365D13FE">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41BE173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5259631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13E5BE3F">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BD7466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1DD7B6D">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E7BFF26">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40A43BD">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2B9E09E">
      <w:pPr>
        <w:snapToGrid w:val="0"/>
        <w:spacing w:before="50" w:after="120" w:afterLines="50"/>
        <w:jc w:val="center"/>
        <w:rPr>
          <w:color w:val="auto"/>
          <w:szCs w:val="21"/>
          <w:highlight w:val="none"/>
        </w:rPr>
      </w:pPr>
    </w:p>
    <w:p w14:paraId="172FC38B">
      <w:pPr>
        <w:snapToGrid w:val="0"/>
        <w:spacing w:before="50" w:after="120" w:afterLines="50"/>
        <w:jc w:val="center"/>
        <w:rPr>
          <w:color w:val="auto"/>
          <w:szCs w:val="21"/>
          <w:highlight w:val="none"/>
        </w:rPr>
      </w:pPr>
    </w:p>
    <w:p w14:paraId="1C02C72D">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rFonts w:hint="eastAsia"/>
          <w:color w:val="auto"/>
          <w:szCs w:val="21"/>
          <w:highlight w:val="none"/>
        </w:rPr>
        <w:t>：</w:t>
      </w:r>
    </w:p>
    <w:p w14:paraId="6E347647">
      <w:pPr>
        <w:snapToGrid w:val="0"/>
        <w:spacing w:before="50" w:after="120" w:afterLines="50"/>
        <w:jc w:val="center"/>
        <w:rPr>
          <w:color w:val="auto"/>
          <w:szCs w:val="21"/>
          <w:highlight w:val="none"/>
        </w:rPr>
      </w:pPr>
      <w:r>
        <w:rPr>
          <w:rFonts w:hint="eastAsia"/>
          <w:color w:val="auto"/>
          <w:szCs w:val="21"/>
          <w:highlight w:val="none"/>
        </w:rPr>
        <w:t>日期：  年  月   日</w:t>
      </w:r>
    </w:p>
    <w:p w14:paraId="23266FF2">
      <w:pPr>
        <w:snapToGrid w:val="0"/>
        <w:spacing w:before="50" w:after="120" w:afterLines="50"/>
        <w:jc w:val="left"/>
        <w:rPr>
          <w:color w:val="auto"/>
          <w:szCs w:val="21"/>
          <w:highlight w:val="none"/>
        </w:rPr>
      </w:pPr>
      <w:r>
        <w:rPr>
          <w:color w:val="auto"/>
          <w:szCs w:val="21"/>
          <w:highlight w:val="none"/>
        </w:rPr>
        <w:br w:type="page"/>
      </w:r>
      <w:bookmarkEnd w:id="102"/>
      <w:r>
        <w:rPr>
          <w:color w:val="auto"/>
          <w:szCs w:val="21"/>
          <w:highlight w:val="none"/>
        </w:rPr>
        <w:t>1</w:t>
      </w:r>
      <w:r>
        <w:rPr>
          <w:rFonts w:hint="eastAsia"/>
          <w:color w:val="auto"/>
          <w:szCs w:val="21"/>
          <w:highlight w:val="none"/>
          <w:lang w:val="en-US" w:eastAsia="zh-CN"/>
        </w:rPr>
        <w:t>4</w:t>
      </w:r>
      <w:r>
        <w:rPr>
          <w:color w:val="auto"/>
          <w:szCs w:val="21"/>
          <w:highlight w:val="none"/>
        </w:rPr>
        <w:t>．代理服务费承诺书</w:t>
      </w:r>
      <w:bookmarkEnd w:id="103"/>
    </w:p>
    <w:p w14:paraId="15352D67">
      <w:pPr>
        <w:spacing w:line="360" w:lineRule="exact"/>
        <w:rPr>
          <w:color w:val="auto"/>
          <w:szCs w:val="21"/>
          <w:highlight w:val="none"/>
        </w:rPr>
      </w:pPr>
      <w:bookmarkStart w:id="108" w:name="_Hlk19110490"/>
      <w:r>
        <w:rPr>
          <w:color w:val="auto"/>
          <w:szCs w:val="21"/>
          <w:highlight w:val="none"/>
        </w:rPr>
        <w:t>致：广西机电设备招标有限公司</w:t>
      </w:r>
    </w:p>
    <w:p w14:paraId="1E75347E">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rFonts w:hint="eastAsia"/>
          <w:color w:val="auto"/>
          <w:szCs w:val="21"/>
          <w:highlight w:val="none"/>
          <w:u w:val="single"/>
          <w:lang w:eastAsia="zh-CN"/>
        </w:rPr>
        <w:t>）</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5FB25328">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8"/>
    <w:p w14:paraId="77A5155B">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47742C39">
      <w:pPr>
        <w:spacing w:line="360" w:lineRule="exact"/>
        <w:ind w:firstLine="420" w:firstLineChars="200"/>
        <w:rPr>
          <w:color w:val="auto"/>
          <w:szCs w:val="21"/>
          <w:highlight w:val="none"/>
        </w:rPr>
      </w:pPr>
      <w:r>
        <w:rPr>
          <w:color w:val="auto"/>
          <w:szCs w:val="21"/>
          <w:highlight w:val="none"/>
        </w:rPr>
        <w:t>第一种方式：一次性足额缴纳代理服务费。</w:t>
      </w:r>
    </w:p>
    <w:p w14:paraId="47E3DFD5">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103E27D2">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65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A8FC506">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8481906">
            <w:pPr>
              <w:spacing w:line="360" w:lineRule="exact"/>
              <w:jc w:val="center"/>
              <w:rPr>
                <w:color w:val="auto"/>
                <w:szCs w:val="21"/>
                <w:highlight w:val="none"/>
              </w:rPr>
            </w:pPr>
          </w:p>
        </w:tc>
      </w:tr>
      <w:tr w14:paraId="6F6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B246E2">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0A1EF65D">
            <w:pPr>
              <w:spacing w:line="360" w:lineRule="exact"/>
              <w:jc w:val="center"/>
              <w:rPr>
                <w:color w:val="auto"/>
                <w:szCs w:val="21"/>
                <w:highlight w:val="none"/>
              </w:rPr>
            </w:pPr>
          </w:p>
        </w:tc>
      </w:tr>
      <w:tr w14:paraId="3F2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8798FBB">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3B3754AF">
            <w:pPr>
              <w:spacing w:line="360" w:lineRule="exact"/>
              <w:jc w:val="center"/>
              <w:rPr>
                <w:color w:val="auto"/>
                <w:szCs w:val="21"/>
                <w:highlight w:val="none"/>
              </w:rPr>
            </w:pPr>
          </w:p>
        </w:tc>
      </w:tr>
      <w:tr w14:paraId="701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BA714F4">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3D5E392D">
            <w:pPr>
              <w:spacing w:line="360" w:lineRule="exact"/>
              <w:jc w:val="center"/>
              <w:rPr>
                <w:color w:val="auto"/>
                <w:szCs w:val="21"/>
                <w:highlight w:val="none"/>
              </w:rPr>
            </w:pPr>
          </w:p>
        </w:tc>
      </w:tr>
    </w:tbl>
    <w:p w14:paraId="1539389B">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5E537596">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38DFB7B1">
      <w:pPr>
        <w:spacing w:line="360" w:lineRule="exact"/>
        <w:ind w:firstLine="420" w:firstLineChars="200"/>
        <w:rPr>
          <w:color w:val="auto"/>
          <w:szCs w:val="21"/>
          <w:highlight w:val="none"/>
        </w:rPr>
      </w:pPr>
      <w:r>
        <w:rPr>
          <w:color w:val="auto"/>
          <w:szCs w:val="21"/>
          <w:highlight w:val="none"/>
        </w:rPr>
        <w:t>第一种方式：开具收据。</w:t>
      </w:r>
    </w:p>
    <w:p w14:paraId="7E68E5BD">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3AFA6C2">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0E691965">
      <w:pPr>
        <w:spacing w:before="120" w:beforeLines="50" w:line="360" w:lineRule="auto"/>
        <w:jc w:val="left"/>
        <w:rPr>
          <w:color w:val="auto"/>
          <w:szCs w:val="21"/>
          <w:highlight w:val="none"/>
        </w:rPr>
      </w:pPr>
    </w:p>
    <w:p w14:paraId="7229CEFA">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zCs w:val="21"/>
          <w:highlight w:val="none"/>
        </w:rPr>
        <w:t>：</w:t>
      </w:r>
      <w:r>
        <w:rPr>
          <w:color w:val="auto"/>
          <w:szCs w:val="21"/>
          <w:highlight w:val="none"/>
          <w:u w:val="single"/>
        </w:rPr>
        <w:t xml:space="preserve">                              </w:t>
      </w:r>
    </w:p>
    <w:p w14:paraId="72285DA8">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4D3C259B">
      <w:pPr>
        <w:spacing w:before="120" w:beforeLines="50" w:line="360" w:lineRule="auto"/>
        <w:jc w:val="left"/>
        <w:rPr>
          <w:color w:val="auto"/>
          <w:szCs w:val="21"/>
          <w:highlight w:val="none"/>
          <w:u w:val="single"/>
        </w:rPr>
      </w:pPr>
    </w:p>
    <w:p w14:paraId="644ACBE1">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13BCAF8">
      <w:pPr>
        <w:spacing w:before="120" w:beforeLines="50"/>
        <w:rPr>
          <w:color w:val="auto"/>
          <w:szCs w:val="21"/>
          <w:highlight w:val="none"/>
        </w:rPr>
      </w:pPr>
      <w:r>
        <w:rPr>
          <w:color w:val="auto"/>
          <w:szCs w:val="21"/>
          <w:highlight w:val="none"/>
        </w:rPr>
        <w:t>说明：</w:t>
      </w:r>
    </w:p>
    <w:p w14:paraId="70478F46">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59961100">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4A9100CB">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7F3C00D8">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ABD3BA6">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2B1363F4">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71E56E1C">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587D1E0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6EEE1A1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7E7A03E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1A99AD1">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1029E7A">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0CEBE928">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headerReference r:id="rId22" w:type="default"/>
          <w:type w:val="continuous"/>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6D2E23F5">
      <w:pPr>
        <w:jc w:val="center"/>
        <w:rPr>
          <w:b/>
          <w:bCs/>
          <w:color w:val="auto"/>
          <w:szCs w:val="21"/>
          <w:highlight w:val="none"/>
        </w:rPr>
      </w:pPr>
    </w:p>
    <w:p w14:paraId="1B85DA53">
      <w:pPr>
        <w:rPr>
          <w:rFonts w:hint="eastAsia"/>
          <w:b/>
          <w:color w:val="auto"/>
          <w:szCs w:val="21"/>
          <w:highlight w:val="none"/>
        </w:rPr>
      </w:pPr>
      <w:r>
        <w:rPr>
          <w:b/>
          <w:color w:val="auto"/>
          <w:szCs w:val="21"/>
          <w:highlight w:val="none"/>
        </w:rPr>
        <w:t>1．响应函格式：</w:t>
      </w:r>
    </w:p>
    <w:p w14:paraId="245C157E">
      <w:pPr>
        <w:rPr>
          <w:b/>
          <w:color w:val="auto"/>
          <w:szCs w:val="21"/>
          <w:highlight w:val="none"/>
        </w:rPr>
      </w:pPr>
    </w:p>
    <w:p w14:paraId="7B3ACD4C">
      <w:pPr>
        <w:jc w:val="center"/>
        <w:rPr>
          <w:b/>
          <w:color w:val="auto"/>
          <w:szCs w:val="21"/>
          <w:highlight w:val="none"/>
        </w:rPr>
      </w:pPr>
      <w:r>
        <w:rPr>
          <w:b/>
          <w:color w:val="auto"/>
          <w:szCs w:val="21"/>
          <w:highlight w:val="none"/>
        </w:rPr>
        <w:t>响 应 函</w:t>
      </w:r>
    </w:p>
    <w:p w14:paraId="27A96BCD">
      <w:pPr>
        <w:rPr>
          <w:b/>
          <w:color w:val="auto"/>
          <w:szCs w:val="21"/>
          <w:highlight w:val="none"/>
        </w:rPr>
      </w:pPr>
    </w:p>
    <w:p w14:paraId="738888ED">
      <w:pPr>
        <w:spacing w:line="360" w:lineRule="auto"/>
        <w:rPr>
          <w:color w:val="auto"/>
          <w:szCs w:val="21"/>
          <w:highlight w:val="none"/>
        </w:rPr>
      </w:pPr>
      <w:bookmarkStart w:id="109"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6FF0A0D1">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9"/>
    <w:p w14:paraId="28B4D779">
      <w:pPr>
        <w:spacing w:line="360" w:lineRule="auto"/>
        <w:ind w:firstLine="420" w:firstLineChars="200"/>
        <w:rPr>
          <w:color w:val="auto"/>
          <w:szCs w:val="21"/>
          <w:highlight w:val="none"/>
        </w:rPr>
      </w:pPr>
      <w:r>
        <w:rPr>
          <w:color w:val="auto"/>
          <w:szCs w:val="21"/>
          <w:highlight w:val="none"/>
        </w:rPr>
        <w:t>据此函，签字代表宣布同意如下：</w:t>
      </w:r>
    </w:p>
    <w:p w14:paraId="0C9FFAAC">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8C16516">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11F9417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248F7A7">
      <w:pPr>
        <w:spacing w:line="360" w:lineRule="auto"/>
        <w:rPr>
          <w:color w:val="auto"/>
          <w:szCs w:val="21"/>
          <w:highlight w:val="none"/>
        </w:rPr>
      </w:pPr>
      <w:r>
        <w:rPr>
          <w:color w:val="auto"/>
          <w:szCs w:val="21"/>
          <w:highlight w:val="none"/>
        </w:rPr>
        <w:t>（5）供应商同意按照贵方要求提供与响应有关的一切数据或资料。</w:t>
      </w:r>
    </w:p>
    <w:p w14:paraId="5226F80E">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2EAE7166">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F6DCB21">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52751A4">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2A8654A8">
      <w:pPr>
        <w:spacing w:line="360" w:lineRule="auto"/>
        <w:rPr>
          <w:rFonts w:hint="eastAsia"/>
          <w:color w:val="auto"/>
          <w:szCs w:val="21"/>
          <w:highlight w:val="none"/>
        </w:rPr>
      </w:pPr>
    </w:p>
    <w:p w14:paraId="06A3BE02">
      <w:pPr>
        <w:spacing w:line="360" w:lineRule="auto"/>
        <w:rPr>
          <w:rFonts w:hint="eastAsia"/>
          <w:color w:val="auto"/>
          <w:szCs w:val="21"/>
          <w:highlight w:val="none"/>
        </w:rPr>
      </w:pPr>
    </w:p>
    <w:p w14:paraId="1638CD8C">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zCs w:val="21"/>
          <w:highlight w:val="none"/>
          <w:u w:val="single"/>
        </w:rPr>
        <w:t xml:space="preserve">                  </w:t>
      </w:r>
    </w:p>
    <w:p w14:paraId="44CF9F8C">
      <w:pPr>
        <w:spacing w:line="360" w:lineRule="auto"/>
        <w:rPr>
          <w:color w:val="auto"/>
          <w:szCs w:val="21"/>
          <w:highlight w:val="none"/>
        </w:rPr>
      </w:pPr>
    </w:p>
    <w:p w14:paraId="6AE8FAEC">
      <w:pPr>
        <w:spacing w:line="360" w:lineRule="auto"/>
        <w:rPr>
          <w:rFonts w:hint="eastAsia"/>
          <w:color w:val="auto"/>
          <w:szCs w:val="21"/>
          <w:highlight w:val="none"/>
        </w:rPr>
      </w:pPr>
    </w:p>
    <w:p w14:paraId="048AA8F3">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44E1687">
      <w:pPr>
        <w:rPr>
          <w:b/>
          <w:color w:val="auto"/>
          <w:szCs w:val="21"/>
          <w:highlight w:val="none"/>
        </w:rPr>
      </w:pPr>
      <w:r>
        <w:rPr>
          <w:b/>
          <w:color w:val="auto"/>
          <w:szCs w:val="21"/>
          <w:highlight w:val="none"/>
        </w:rPr>
        <w:br w:type="page"/>
      </w:r>
      <w:r>
        <w:rPr>
          <w:b/>
          <w:color w:val="auto"/>
          <w:szCs w:val="21"/>
          <w:highlight w:val="none"/>
        </w:rPr>
        <w:t>2．响应报价明细表格式：</w:t>
      </w:r>
    </w:p>
    <w:p w14:paraId="2C2FD706">
      <w:pPr>
        <w:jc w:val="center"/>
        <w:rPr>
          <w:b/>
          <w:color w:val="auto"/>
          <w:szCs w:val="21"/>
          <w:highlight w:val="none"/>
        </w:rPr>
      </w:pPr>
      <w:r>
        <w:rPr>
          <w:b/>
          <w:color w:val="auto"/>
          <w:szCs w:val="21"/>
          <w:highlight w:val="none"/>
        </w:rPr>
        <w:t>响应报价明细表</w:t>
      </w:r>
    </w:p>
    <w:p w14:paraId="756BCFE1">
      <w:pPr>
        <w:ind w:firstLine="2415" w:firstLineChars="1150"/>
        <w:rPr>
          <w:color w:val="auto"/>
          <w:szCs w:val="21"/>
          <w:highlight w:val="none"/>
        </w:rPr>
      </w:pPr>
      <w:r>
        <w:rPr>
          <w:color w:val="auto"/>
          <w:szCs w:val="21"/>
          <w:highlight w:val="none"/>
        </w:rPr>
        <w:t xml:space="preserve">                            金额单位：人民币（元）</w:t>
      </w:r>
    </w:p>
    <w:tbl>
      <w:tblPr>
        <w:tblStyle w:val="14"/>
        <w:tblW w:w="81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1695"/>
        <w:gridCol w:w="1290"/>
        <w:gridCol w:w="1095"/>
        <w:gridCol w:w="1065"/>
        <w:gridCol w:w="1410"/>
        <w:gridCol w:w="1020"/>
      </w:tblGrid>
      <w:tr w14:paraId="3C268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42F54669">
            <w:pPr>
              <w:jc w:val="center"/>
              <w:rPr>
                <w:color w:val="auto"/>
                <w:spacing w:val="20"/>
                <w:szCs w:val="21"/>
                <w:highlight w:val="none"/>
              </w:rPr>
            </w:pPr>
            <w:r>
              <w:rPr>
                <w:color w:val="auto"/>
                <w:szCs w:val="21"/>
                <w:highlight w:val="none"/>
              </w:rPr>
              <w:t>序号</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14C6F12">
            <w:pPr>
              <w:jc w:val="center"/>
              <w:rPr>
                <w:color w:val="auto"/>
                <w:szCs w:val="21"/>
                <w:highlight w:val="none"/>
              </w:rPr>
            </w:pPr>
            <w:r>
              <w:rPr>
                <w:color w:val="auto"/>
                <w:szCs w:val="21"/>
                <w:highlight w:val="none"/>
              </w:rPr>
              <w:t>服务名称</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9B72ED0">
            <w:pPr>
              <w:jc w:val="center"/>
              <w:rPr>
                <w:color w:val="auto"/>
                <w:szCs w:val="21"/>
                <w:highlight w:val="none"/>
              </w:rPr>
            </w:pPr>
            <w:r>
              <w:rPr>
                <w:color w:val="auto"/>
                <w:szCs w:val="21"/>
                <w:highlight w:val="none"/>
              </w:rPr>
              <w:t>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6C6394">
            <w:pPr>
              <w:jc w:val="center"/>
              <w:rPr>
                <w:color w:val="auto"/>
                <w:szCs w:val="21"/>
                <w:highlight w:val="none"/>
              </w:rPr>
            </w:pPr>
            <w:r>
              <w:rPr>
                <w:rFonts w:hint="eastAsia"/>
                <w:color w:val="auto"/>
                <w:szCs w:val="21"/>
                <w:highlight w:val="none"/>
                <w:lang w:val="en-US" w:eastAsia="zh-CN"/>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A16B0F3">
            <w:pPr>
              <w:jc w:val="center"/>
              <w:rPr>
                <w:color w:val="auto"/>
                <w:szCs w:val="21"/>
                <w:highlight w:val="none"/>
              </w:rPr>
            </w:pPr>
            <w:r>
              <w:rPr>
                <w:color w:val="auto"/>
                <w:szCs w:val="21"/>
                <w:highlight w:val="none"/>
              </w:rPr>
              <w:t>单价</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1AE9069">
            <w:pPr>
              <w:jc w:val="center"/>
              <w:rPr>
                <w:rFonts w:hint="eastAsia" w:eastAsia="宋体"/>
                <w:color w:val="auto"/>
                <w:szCs w:val="21"/>
                <w:highlight w:val="none"/>
                <w:lang w:val="en-US" w:eastAsia="zh-CN"/>
              </w:rPr>
            </w:pPr>
            <w:r>
              <w:rPr>
                <w:rFonts w:hint="eastAsia"/>
                <w:color w:val="auto"/>
                <w:szCs w:val="21"/>
                <w:highlight w:val="none"/>
              </w:rPr>
              <w:t>合计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03480E9">
            <w:pPr>
              <w:jc w:val="center"/>
              <w:rPr>
                <w:rFonts w:hint="default"/>
                <w:color w:val="auto"/>
                <w:szCs w:val="21"/>
                <w:highlight w:val="none"/>
                <w:lang w:val="en-US" w:eastAsia="zh-CN"/>
              </w:rPr>
            </w:pPr>
            <w:r>
              <w:rPr>
                <w:rFonts w:hint="eastAsia"/>
                <w:color w:val="auto"/>
                <w:szCs w:val="21"/>
                <w:highlight w:val="none"/>
                <w:lang w:val="en-US" w:eastAsia="zh-CN"/>
              </w:rPr>
              <w:t>备注</w:t>
            </w:r>
          </w:p>
        </w:tc>
      </w:tr>
      <w:tr w14:paraId="25B5B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591A21B6">
            <w:pPr>
              <w:jc w:val="center"/>
              <w:rPr>
                <w:color w:val="auto"/>
                <w:spacing w:val="20"/>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10C3405">
            <w:pPr>
              <w:jc w:val="center"/>
              <w:rPr>
                <w:color w:val="auto"/>
                <w:spacing w:val="2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FDCE693">
            <w:pPr>
              <w:jc w:val="center"/>
              <w:rPr>
                <w:color w:val="auto"/>
                <w:spacing w:val="2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84FAC9">
            <w:pPr>
              <w:jc w:val="center"/>
              <w:rPr>
                <w:color w:val="auto"/>
                <w:spacing w:val="20"/>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43F0242">
            <w:pPr>
              <w:jc w:val="center"/>
              <w:rPr>
                <w:color w:val="auto"/>
                <w:spacing w:val="2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6FFB622">
            <w:pPr>
              <w:jc w:val="center"/>
              <w:rPr>
                <w:color w:val="auto"/>
                <w:spacing w:val="2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2D06D9C">
            <w:pPr>
              <w:jc w:val="center"/>
              <w:rPr>
                <w:color w:val="auto"/>
                <w:spacing w:val="20"/>
                <w:szCs w:val="21"/>
                <w:highlight w:val="none"/>
              </w:rPr>
            </w:pPr>
          </w:p>
        </w:tc>
      </w:tr>
      <w:tr w14:paraId="6253B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0EDE05CA">
            <w:pPr>
              <w:jc w:val="center"/>
              <w:rPr>
                <w:color w:val="auto"/>
                <w:spacing w:val="20"/>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0C09B61">
            <w:pPr>
              <w:jc w:val="center"/>
              <w:rPr>
                <w:color w:val="auto"/>
                <w:spacing w:val="2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0300E2E">
            <w:pPr>
              <w:jc w:val="center"/>
              <w:rPr>
                <w:color w:val="auto"/>
                <w:spacing w:val="2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BED98D">
            <w:pPr>
              <w:jc w:val="center"/>
              <w:rPr>
                <w:color w:val="auto"/>
                <w:spacing w:val="20"/>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C3A9F93">
            <w:pPr>
              <w:jc w:val="center"/>
              <w:rPr>
                <w:color w:val="auto"/>
                <w:spacing w:val="2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37F5F37">
            <w:pPr>
              <w:jc w:val="center"/>
              <w:rPr>
                <w:color w:val="auto"/>
                <w:spacing w:val="2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55E734">
            <w:pPr>
              <w:jc w:val="center"/>
              <w:rPr>
                <w:color w:val="auto"/>
                <w:spacing w:val="20"/>
                <w:szCs w:val="21"/>
                <w:highlight w:val="none"/>
              </w:rPr>
            </w:pPr>
          </w:p>
        </w:tc>
      </w:tr>
      <w:tr w14:paraId="16575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64DEEE9F">
            <w:pPr>
              <w:jc w:val="center"/>
              <w:rPr>
                <w:color w:val="auto"/>
                <w:spacing w:val="20"/>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33BD8B3">
            <w:pPr>
              <w:jc w:val="center"/>
              <w:rPr>
                <w:color w:val="auto"/>
                <w:spacing w:val="20"/>
                <w:szCs w:val="21"/>
                <w:highlight w:val="none"/>
              </w:rPr>
            </w:pPr>
            <w:r>
              <w:rPr>
                <w:color w:val="auto"/>
                <w:spacing w:val="20"/>
                <w:szCs w:val="21"/>
                <w:highlight w:val="none"/>
              </w:rPr>
              <w:t>……</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93176DB">
            <w:pPr>
              <w:jc w:val="center"/>
              <w:rPr>
                <w:color w:val="auto"/>
                <w:spacing w:val="2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FC7CF88">
            <w:pPr>
              <w:jc w:val="center"/>
              <w:rPr>
                <w:color w:val="auto"/>
                <w:spacing w:val="20"/>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B87275A">
            <w:pPr>
              <w:jc w:val="center"/>
              <w:rPr>
                <w:color w:val="auto"/>
                <w:spacing w:val="2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91545BF">
            <w:pPr>
              <w:jc w:val="center"/>
              <w:rPr>
                <w:color w:val="auto"/>
                <w:spacing w:val="2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754D7B3">
            <w:pPr>
              <w:jc w:val="center"/>
              <w:rPr>
                <w:color w:val="auto"/>
                <w:spacing w:val="20"/>
                <w:szCs w:val="21"/>
                <w:highlight w:val="none"/>
              </w:rPr>
            </w:pPr>
          </w:p>
        </w:tc>
      </w:tr>
    </w:tbl>
    <w:p w14:paraId="6BC33B5F">
      <w:pPr>
        <w:rPr>
          <w:color w:val="auto"/>
          <w:spacing w:val="20"/>
          <w:szCs w:val="21"/>
          <w:highlight w:val="none"/>
          <w:u w:val="single"/>
        </w:rPr>
      </w:pPr>
    </w:p>
    <w:p w14:paraId="07C31DB1">
      <w:pPr>
        <w:spacing w:line="360" w:lineRule="auto"/>
        <w:rPr>
          <w:color w:val="auto"/>
          <w:spacing w:val="20"/>
          <w:szCs w:val="21"/>
          <w:highlight w:val="none"/>
        </w:rPr>
      </w:pPr>
    </w:p>
    <w:p w14:paraId="27632614">
      <w:pPr>
        <w:pStyle w:val="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08B42480">
      <w:pPr>
        <w:jc w:val="left"/>
        <w:rPr>
          <w:color w:val="auto"/>
          <w:szCs w:val="21"/>
          <w:highlight w:val="none"/>
        </w:rPr>
      </w:pPr>
    </w:p>
    <w:p w14:paraId="15DD91EE">
      <w:pPr>
        <w:spacing w:line="360" w:lineRule="auto"/>
        <w:rPr>
          <w:color w:val="auto"/>
          <w:spacing w:val="20"/>
          <w:szCs w:val="21"/>
          <w:highlight w:val="none"/>
        </w:rPr>
      </w:pPr>
    </w:p>
    <w:p w14:paraId="781F2B45">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6729242">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17DF5485">
      <w:pPr>
        <w:snapToGrid w:val="0"/>
        <w:spacing w:before="50" w:after="120" w:afterLines="50"/>
        <w:jc w:val="left"/>
        <w:rPr>
          <w:color w:val="auto"/>
          <w:szCs w:val="21"/>
          <w:highlight w:val="none"/>
        </w:rPr>
      </w:pPr>
      <w:r>
        <w:rPr>
          <w:color w:val="auto"/>
          <w:szCs w:val="21"/>
          <w:highlight w:val="none"/>
        </w:rPr>
        <w:br w:type="page"/>
      </w:r>
      <w:bookmarkStart w:id="110" w:name="_Hlk65852042"/>
      <w:r>
        <w:rPr>
          <w:color w:val="auto"/>
          <w:szCs w:val="21"/>
          <w:highlight w:val="none"/>
        </w:rPr>
        <w:t>3．过低报价合理性的说明。（如有）</w:t>
      </w:r>
    </w:p>
    <w:p w14:paraId="11EB573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27"/>
        <w:jc w:val="center"/>
        <w:rPr>
          <w:b/>
          <w:bCs/>
          <w:color w:val="auto"/>
          <w:highlight w:val="none"/>
        </w:rPr>
      </w:pPr>
      <w:bookmarkStart w:id="111" w:name="_Hlk211331823"/>
    </w:p>
    <w:p w14:paraId="783E9B9E">
      <w:pPr>
        <w:pStyle w:val="27"/>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11"/>
    <w:tbl>
      <w:tblPr>
        <w:tblStyle w:val="14"/>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AEAAAA"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AEAAAA"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AEAAAA"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AEAAAA"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AEAAAA"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AEAAAA"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AEAAAA"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AEAAAA"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AEAAAA"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AEAAAA"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AEAAAA"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5"/>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5"/>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F11F5C6">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5ED81DB2">
      <w:pPr>
        <w:widowControl/>
        <w:jc w:val="left"/>
        <w:rPr>
          <w:color w:val="auto"/>
          <w:szCs w:val="21"/>
          <w:highlight w:val="none"/>
        </w:rPr>
      </w:pPr>
    </w:p>
    <w:p w14:paraId="0C2BE11D">
      <w:pPr>
        <w:widowControl/>
        <w:jc w:val="left"/>
        <w:rPr>
          <w:color w:val="auto"/>
          <w:szCs w:val="21"/>
          <w:highlight w:val="none"/>
        </w:rPr>
      </w:pPr>
    </w:p>
    <w:p w14:paraId="29C3AAA3">
      <w:pPr>
        <w:widowControl/>
        <w:jc w:val="left"/>
        <w:rPr>
          <w:color w:val="auto"/>
          <w:szCs w:val="21"/>
          <w:highlight w:val="none"/>
        </w:rPr>
      </w:pPr>
    </w:p>
    <w:p w14:paraId="22FC1D7E">
      <w:pPr>
        <w:rPr>
          <w:b/>
          <w:color w:val="auto"/>
          <w:szCs w:val="21"/>
          <w:highlight w:val="none"/>
        </w:rPr>
      </w:pPr>
    </w:p>
    <w:p w14:paraId="3FE50C5A">
      <w:pPr>
        <w:rPr>
          <w:b/>
          <w:color w:val="auto"/>
          <w:szCs w:val="21"/>
          <w:highlight w:val="none"/>
        </w:rPr>
      </w:pPr>
    </w:p>
    <w:p w14:paraId="12F2B6A6">
      <w:pPr>
        <w:rPr>
          <w:b/>
          <w:color w:val="auto"/>
          <w:szCs w:val="21"/>
          <w:highlight w:val="none"/>
        </w:rPr>
      </w:pPr>
      <w:r>
        <w:rPr>
          <w:rFonts w:hint="eastAsia"/>
          <w:b/>
          <w:color w:val="auto"/>
          <w:szCs w:val="21"/>
          <w:highlight w:val="none"/>
        </w:rPr>
        <w:t>格式详见广西政府采购云平台，且仅在广西政府采购云平台填写即可。</w:t>
      </w:r>
    </w:p>
    <w:p w14:paraId="1D5FF000">
      <w:pPr>
        <w:widowControl/>
        <w:jc w:val="left"/>
        <w:rPr>
          <w:color w:val="auto"/>
          <w:szCs w:val="21"/>
          <w:highlight w:val="none"/>
        </w:rPr>
      </w:pPr>
    </w:p>
    <w:bookmarkEnd w:id="110"/>
    <w:p w14:paraId="6BB8EB0B">
      <w:pPr>
        <w:spacing w:line="360" w:lineRule="auto"/>
        <w:ind w:firstLine="420"/>
        <w:rPr>
          <w:rFonts w:hint="eastAsia"/>
          <w:color w:val="auto"/>
          <w:szCs w:val="21"/>
          <w:highlight w:val="none"/>
        </w:rPr>
      </w:pPr>
    </w:p>
    <w:p w14:paraId="4C65E6E7">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p w14:paraId="66676365">
      <w:pPr>
        <w:rPr>
          <w:color w:val="auto"/>
          <w:highlight w:val="none"/>
        </w:rPr>
      </w:pPr>
    </w:p>
    <w:sectPr>
      <w:headerReference r:id="rId23"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libabaPuHuiTi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10"/>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047C04B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10"/>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8</w:t>
    </w:r>
    <w:r>
      <w:fldChar w:fldCharType="end"/>
    </w:r>
  </w:p>
  <w:p w14:paraId="7787C4D0">
    <w:pPr>
      <w:pStyle w:val="1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10"/>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10"/>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10"/>
      <w:framePr w:wrap="around" w:vAnchor="text" w:hAnchor="margin" w:xAlign="center" w:y="1"/>
      <w:rPr>
        <w:rStyle w:val="17"/>
        <w:rFonts w:ascii="Times New Roman" w:hAnsi="Times New Roman" w:eastAsia="宋体" w:cs="Times New Roman"/>
      </w:rPr>
    </w:pPr>
    <w:r>
      <w:rPr>
        <w:rFonts w:ascii="Times New Roman" w:hAnsi="Times New Roman" w:eastAsia="宋体" w:cs="Times New Roman"/>
      </w:rPr>
      <w:fldChar w:fldCharType="begin"/>
    </w:r>
    <w:r>
      <w:rPr>
        <w:rStyle w:val="17"/>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17"/>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10"/>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57</w:t>
    </w:r>
    <w:r>
      <w:fldChar w:fldCharType="end"/>
    </w:r>
  </w:p>
  <w:p w14:paraId="5C9C441A">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11"/>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11"/>
      <w:jc w:val="left"/>
    </w:pPr>
    <w:r>
      <w:rPr>
        <w:rFonts w:hint="eastAsia"/>
      </w:rPr>
      <w:t xml:space="preserve">广西机电设备招标有限公司采购文件                                                               </w:t>
    </w:r>
  </w:p>
  <w:p w14:paraId="5A2D59E5">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11"/>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11"/>
      <w:jc w:val="left"/>
    </w:pPr>
    <w:r>
      <w:rPr>
        <w:rFonts w:hint="eastAsia"/>
      </w:rPr>
      <w:t xml:space="preserve">广西机电设备招标有限公司采购文件                                                         </w:t>
    </w:r>
  </w:p>
  <w:p w14:paraId="3FBFCA69">
    <w:pPr>
      <w:pStyle w:val="11"/>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11"/>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11"/>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11"/>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11"/>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733FC"/>
    <w:multiLevelType w:val="singleLevel"/>
    <w:tmpl w:val="D98733FC"/>
    <w:lvl w:ilvl="0" w:tentative="0">
      <w:start w:val="4"/>
      <w:numFmt w:val="decimal"/>
      <w:suff w:val="nothing"/>
      <w:lvlText w:val="%1．"/>
      <w:lvlJc w:val="left"/>
    </w:lvl>
  </w:abstractNum>
  <w:abstractNum w:abstractNumId="1">
    <w:nsid w:val="E4D74947"/>
    <w:multiLevelType w:val="singleLevel"/>
    <w:tmpl w:val="E4D74947"/>
    <w:lvl w:ilvl="0" w:tentative="0">
      <w:start w:val="1"/>
      <w:numFmt w:val="decimal"/>
      <w:suff w:val="nothing"/>
      <w:lvlText w:val="（%1）"/>
      <w:lvlJc w:val="left"/>
    </w:lvl>
  </w:abstractNum>
  <w:abstractNum w:abstractNumId="2">
    <w:nsid w:val="EA8C4398"/>
    <w:multiLevelType w:val="singleLevel"/>
    <w:tmpl w:val="EA8C4398"/>
    <w:lvl w:ilvl="0" w:tentative="0">
      <w:start w:val="5"/>
      <w:numFmt w:val="decimal"/>
      <w:lvlText w:val="%1."/>
      <w:lvlJc w:val="left"/>
      <w:pPr>
        <w:tabs>
          <w:tab w:val="left" w:pos="312"/>
        </w:tabs>
      </w:pPr>
    </w:lvl>
  </w:abstractNum>
  <w:abstractNum w:abstractNumId="3">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1B5086"/>
    <w:rsid w:val="0E1C70B3"/>
    <w:rsid w:val="123D76ED"/>
    <w:rsid w:val="15A91213"/>
    <w:rsid w:val="1651731A"/>
    <w:rsid w:val="19083EED"/>
    <w:rsid w:val="1AB749CA"/>
    <w:rsid w:val="20CD5231"/>
    <w:rsid w:val="237C4827"/>
    <w:rsid w:val="247E15F7"/>
    <w:rsid w:val="24A25236"/>
    <w:rsid w:val="301638E4"/>
    <w:rsid w:val="30DD27C4"/>
    <w:rsid w:val="3AF71D80"/>
    <w:rsid w:val="4B2E4960"/>
    <w:rsid w:val="4C9D3A13"/>
    <w:rsid w:val="506C22E1"/>
    <w:rsid w:val="53903A95"/>
    <w:rsid w:val="555F3124"/>
    <w:rsid w:val="597617C4"/>
    <w:rsid w:val="5B7804E7"/>
    <w:rsid w:val="5C3E1225"/>
    <w:rsid w:val="5F5E4D05"/>
    <w:rsid w:val="66C93204"/>
    <w:rsid w:val="68D6483F"/>
    <w:rsid w:val="6DE67B55"/>
    <w:rsid w:val="70AF5F00"/>
    <w:rsid w:val="72AB7810"/>
    <w:rsid w:val="72AD5CE0"/>
    <w:rsid w:val="753256BA"/>
    <w:rsid w:val="7980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80" w:lineRule="exact"/>
    </w:pPr>
    <w:rPr>
      <w:sz w:val="24"/>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pPr>
    <w:rPr>
      <w:szCs w:val="20"/>
    </w:rPr>
  </w:style>
  <w:style w:type="paragraph" w:styleId="7">
    <w:name w:val="caption"/>
    <w:basedOn w:val="1"/>
    <w:next w:val="1"/>
    <w:qFormat/>
    <w:uiPriority w:val="0"/>
    <w:pPr>
      <w:spacing w:before="152" w:beforeLines="0" w:after="160" w:afterLines="0"/>
    </w:pPr>
    <w:rPr>
      <w:rFonts w:ascii="Arial" w:hAnsi="Arial" w:eastAsia="黑体" w:cs="Arial"/>
      <w:sz w:val="20"/>
      <w:szCs w:val="20"/>
    </w:rPr>
  </w:style>
  <w:style w:type="paragraph" w:styleId="8">
    <w:name w:val="annotation text"/>
    <w:basedOn w:val="1"/>
    <w:qFormat/>
    <w:uiPriority w:val="0"/>
    <w:pPr>
      <w:jc w:val="left"/>
    </w:pPr>
  </w:style>
  <w:style w:type="paragraph" w:styleId="9">
    <w:name w:val="Plain Text"/>
    <w:basedOn w:val="1"/>
    <w:next w:val="4"/>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13">
    <w:name w:val="Body Text First Indent"/>
    <w:basedOn w:val="2"/>
    <w:qFormat/>
    <w:uiPriority w:val="0"/>
    <w:pPr>
      <w:spacing w:after="120" w:afterLines="0" w:line="240" w:lineRule="auto"/>
      <w:ind w:firstLine="420" w:firstLineChars="100"/>
    </w:pPr>
    <w:rPr>
      <w:sz w:val="21"/>
    </w:r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样式 首行缩进:  2 字符"/>
    <w:basedOn w:val="1"/>
    <w:unhideWhenUsed/>
    <w:qFormat/>
    <w:uiPriority w:val="0"/>
    <w:pPr>
      <w:spacing w:beforeLines="0" w:afterLines="0" w:line="400" w:lineRule="exact"/>
      <w:ind w:firstLine="200" w:firstLineChars="200"/>
    </w:pPr>
    <w:rPr>
      <w:rFonts w:hint="default"/>
      <w:sz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23">
    <w:name w:val="列出段落1"/>
    <w:basedOn w:val="1"/>
    <w:qFormat/>
    <w:uiPriority w:val="99"/>
    <w:pPr>
      <w:ind w:firstLine="420" w:firstLineChars="200"/>
    </w:pPr>
    <w:rPr>
      <w:rFonts w:ascii="等线" w:hAnsi="等线" w:eastAsia="等线"/>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21"/>
    <w:basedOn w:val="15"/>
    <w:qFormat/>
    <w:uiPriority w:val="0"/>
    <w:rPr>
      <w:rFonts w:ascii="AlibabaPuHuiTiR" w:hAnsi="AlibabaPuHuiTiR" w:eastAsia="AlibabaPuHuiTiR" w:cs="AlibabaPuHuiTiR"/>
      <w:color w:val="000000"/>
      <w:sz w:val="21"/>
      <w:szCs w:val="21"/>
      <w:u w:val="none"/>
    </w:rPr>
  </w:style>
  <w:style w:type="character" w:customStyle="1" w:styleId="26">
    <w:name w:val="font11"/>
    <w:basedOn w:val="15"/>
    <w:qFormat/>
    <w:uiPriority w:val="0"/>
    <w:rPr>
      <w:rFonts w:hint="eastAsia" w:ascii="宋体" w:hAnsi="宋体" w:eastAsia="宋体" w:cs="宋体"/>
      <w:color w:val="000000"/>
      <w:sz w:val="22"/>
      <w:szCs w:val="22"/>
      <w:u w:val="none"/>
    </w:rPr>
  </w:style>
  <w:style w:type="paragraph" w:customStyle="1" w:styleId="27">
    <w:name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acc3c2db-c51a-4b7c-89b4-72cf89272ad3</errorID>
      <errorWord>上午00:00</errorWord>
      <group>L1_Knowledge</group>
      <groupName>知识性问题</groupName>
      <ability>L2_Time</ability>
      <abilityName>日期时间</abilityName>
      <candidateList/>
      <explain>时间与前缀不匹配，可能的时间前缀有“下午、晚上、凌晨、午夜”。</explain>
      <paraID> 406DC79</paraID>
      <start>28</start>
      <end>35</end>
      <status>unmodified</status>
      <modifiedWord/>
      <trackRevisions>false</trackRevisions>
    </reviewItem>
    <reviewItem>
      <errorID>966180a8-3958-4bb5-a097-fd1fa3d673d9</errorID>
      <errorWord>-</errorWord>
      <group>L1_Format</group>
      <groupName>格式问题</groupName>
      <ability>L2_HalfPunc</ability>
      <abilityName>全半角检查</abilityName>
      <candidateList>
        <item>－</item>
      </candidateList>
      <explain>文本全半角错误。</explain>
      <paraID>23638925</paraID>
      <start>132</start>
      <end>133</end>
      <status>unmodified</status>
      <modifiedWord/>
      <trackRevisions>false</trackRevisions>
    </reviewItem>
    <reviewItem>
      <errorID>535c4ec7-3f41-4262-b766-231372a714b1</errorID>
      <errorWord>操作合</errorWord>
      <group>L1_Word</group>
      <groupName>字词问题</groupName>
      <ability>L2_Typo</ability>
      <abilityName>字词错误</abilityName>
      <candidateList>
        <item>操作台</item>
      </candidateList>
      <explain/>
      <paraID>4065349E</paraID>
      <start>8</start>
      <end>11</end>
      <status>unmodified</status>
      <modifiedWord/>
      <trackRevisions>false</trackRevisions>
    </reviewItem>
    <reviewItem>
      <errorID>5391ddc8-8063-4bec-9a1c-ea1b1f88e163</errorID>
      <errorWord>执行的</errorWord>
      <group>L1_Word</group>
      <groupName>字词问题</groupName>
      <ability>L2_Typo</ability>
      <abilityName>字词错误</abilityName>
      <candidateList>
        <item>执行</item>
      </candidateList>
      <explain/>
      <paraID>44235564</paraID>
      <start>4</start>
      <end>7</end>
      <status>unmodified</status>
      <modifiedWord/>
      <trackRevisions>false</trackRevisions>
    </reviewItem>
    <reviewItem>
      <errorID>b4855fea-f110-4dc3-8836-d1b3f33fc764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25E13DCC</paraID>
      <start>0</start>
      <end>2</end>
      <status>unmodified</status>
      <modifiedWord/>
      <trackRevisions>false</trackRevisions>
    </reviewItem>
    <reviewItem>
      <errorID>d78bafec-8e76-4e85-a8a2-061625647307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629769F</paraID>
      <start>0</start>
      <end>2</end>
      <status>unmodified</status>
      <modifiedWord/>
      <trackRevisions>false</trackRevisions>
    </reviewItem>
    <reviewItem>
      <errorID>fdb89e8c-7c89-472f-97d7-72c7b9635793</errorID>
      <errorWord>产生</errorWord>
      <group>L1_Word</group>
      <groupName>字词问题</groupName>
      <ability>L2_Typo</ability>
      <abilityName>字词错误</abilityName>
      <candidateList>
        <item>发生</item>
      </candidateList>
      <explain>〈动〉❶原来没有的事出现了；产生：～变化｜～事故｜～关系。❷卵子受精后逐渐生长。</explain>
      <paraID> 629769F</paraID>
      <start>17</start>
      <end>19</end>
      <status>unmodified</status>
      <modifiedWord/>
      <trackRevisions>false</trackRevisions>
    </reviewItem>
    <reviewItem>
      <errorID>371d6586-96fa-43b1-b04f-9fad445767b2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70CE2CAD</paraID>
      <start>0</start>
      <end>2</end>
      <status>unmodified</status>
      <modifiedWord/>
      <trackRevisions>false</trackRevisions>
    </reviewItem>
    <reviewItem>
      <errorID>eb1d6f47-4bfb-494a-b163-7939438f3029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28D3CBE5</paraID>
      <start>0</start>
      <end>2</end>
      <status>unmodified</status>
      <modifiedWord/>
      <trackRevisions>false</trackRevisions>
    </reviewItem>
    <reviewItem>
      <errorID>ab533a8f-2818-4819-988d-d62d9c7bcb8e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4DF4F45A</paraID>
      <start>0</start>
      <end>2</end>
      <status>unmodified</status>
      <modifiedWord/>
      <trackRevisions>false</trackRevisions>
    </reviewItem>
    <reviewItem>
      <errorID>bceae14c-7796-4afe-b0e7-75292a50d43e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1F7EB0AF</paraID>
      <start>0</start>
      <end>2</end>
      <status>unmodified</status>
      <modifiedWord/>
      <trackRevisions>false</trackRevisions>
    </reviewItem>
    <reviewItem>
      <errorID>fe9bc66c-c959-4671-b6f4-5dc352e8163c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1F7EB0AF</paraID>
      <start>50</start>
      <end>53</end>
      <status>unmodified</status>
      <modifiedWord/>
      <trackRevisions>false</trackRevisions>
    </reviewItem>
    <reviewItem>
      <errorID>800fa0e4-880b-4f08-b871-0cccd8da2cf0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4230674B</paraID>
      <start>0</start>
      <end>2</end>
      <status>unmodified</status>
      <modifiedWord/>
      <trackRevisions>false</trackRevisions>
    </reviewItem>
    <reviewItem>
      <errorID>b3511e56-b6a5-48b1-8806-0590fce785b3</errorID>
      <errorWord>(</errorWord>
      <group>L1_Format</group>
      <groupName>格式问题</groupName>
      <ability>L2_HalfPunc</ability>
      <abilityName>全半角检查</abilityName>
      <candidateList>
        <item>（</item>
      </candidateList>
      <explain>文本全半角错误。</explain>
      <paraID>76C52BE6</paraID>
      <start>4</start>
      <end>5</end>
      <status>modified</status>
      <modifiedWord>（</modifiedWord>
      <trackRevisions>false</trackRevisions>
    </reviewItem>
    <reviewItem>
      <errorID>9fb61332-0a36-49ae-8de4-c64d14f0f978</errorID>
      <errorWord>,</errorWord>
      <group>L1_Format</group>
      <groupName>格式问题</groupName>
      <ability>L2_HalfPunc</ability>
      <abilityName>全半角检查</abilityName>
      <candidateList>
        <item>，</item>
      </candidateList>
      <explain>文本全半角错误。</explain>
      <paraID>76C52BE6</paraID>
      <start>11</start>
      <end>12</end>
      <status>modified</status>
      <modifiedWord>，</modifiedWord>
      <trackRevisions>false</trackRevisions>
    </reviewItem>
    <reviewItem>
      <errorID>2275795a-ea7f-43a4-b243-191822a26323</errorID>
      <errorWord>,</errorWord>
      <group>L1_Format</group>
      <groupName>格式问题</groupName>
      <ability>L2_HalfPunc</ability>
      <abilityName>全半角检查</abilityName>
      <candidateList>
        <item>，</item>
      </candidateList>
      <explain>文本全半角错误。</explain>
      <paraID>76C52BE6</paraID>
      <start>18</start>
      <end>19</end>
      <status>modified</status>
      <modifiedWord>，</modifiedWord>
      <trackRevisions>false</trackRevisions>
    </reviewItem>
    <reviewItem>
      <errorID>a90af437-92ee-4807-a504-8d4cc76e2c91</errorID>
      <errorWord>)</errorWord>
      <group>L1_Format</group>
      <groupName>格式问题</groupName>
      <ability>L2_HalfPunc</ability>
      <abilityName>全半角检查</abilityName>
      <candidateList>
        <item>）</item>
      </candidateList>
      <explain>文本全半角错误。</explain>
      <paraID>76C52BE6</paraID>
      <start>25</start>
      <end>26</end>
      <status>modified</status>
      <modifiedWord>）</modifiedWord>
      <trackRevisions>false</trackRevisions>
    </reviewItem>
    <reviewItem>
      <errorID>edb050cc-9875-44e9-a9d9-e0ff56a74321</errorID>
      <errorWord>(</errorWord>
      <group>L1_Format</group>
      <groupName>格式问题</groupName>
      <ability>L2_HalfPunc</ability>
      <abilityName>全半角检查</abilityName>
      <candidateList>
        <item>（</item>
      </candidateList>
      <explain>文本全半角错误。</explain>
      <paraID>75A6CE72</paraID>
      <start>8</start>
      <end>9</end>
      <status>modified</status>
      <modifiedWord>（</modifiedWord>
      <trackRevisions>false</trackRevisions>
    </reviewItem>
    <reviewItem>
      <errorID>16269520-d85a-4e12-b1bf-8475841bb0af</errorID>
      <errorWord>)</errorWord>
      <group>L1_Format</group>
      <groupName>格式问题</groupName>
      <ability>L2_HalfPunc</ability>
      <abilityName>全半角检查</abilityName>
      <candidateList>
        <item>）</item>
      </candidateList>
      <explain>文本全半角错误。</explain>
      <paraID>75A6CE72</paraID>
      <start>13</start>
      <end>14</end>
      <status>modified</status>
      <modifiedWord>）</modifiedWord>
      <trackRevisions>false</trackRevisions>
    </reviewItem>
    <reviewItem>
      <errorID>5938b66e-86a1-4da1-9455-a9121b3d841b</errorID>
      <errorWord>病例</errorWord>
      <group>L1_Word</group>
      <groupName>字词问题</groupName>
      <ability>L2_Typo</ability>
      <abilityName>字词错误</abilityName>
      <candidateList>
        <item>病历</item>
      </candidateList>
      <explain>存在发音相同字词的误用。</explain>
      <paraID>57E62E1A</paraID>
      <start>6</start>
      <end>8</end>
      <status>unmodified</status>
      <modifiedWord/>
      <trackRevisions>false</trackRevisions>
    </reviewItem>
    <reviewItem>
      <errorID>14b69710-e8fd-4947-b61f-1798a6ee7f41</errorID>
      <errorWord>病例</errorWord>
      <group>L1_Word</group>
      <groupName>字词问题</groupName>
      <ability>L2_Typo</ability>
      <abilityName>字词错误</abilityName>
      <candidateList>
        <item>病历</item>
      </candidateList>
      <explain>存在发音相同字词的误用。</explain>
      <paraID>5766313A</paraID>
      <start>6</start>
      <end>8</end>
      <status>unmodified</status>
      <modifiedWord/>
      <trackRevisions>false</trackRevisions>
    </reviewItem>
    <reviewItem>
      <errorID>b3e271ff-3076-44b7-8adb-4bbd2a81bc4d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5322A13E</paraID>
      <start>0</start>
      <end>2</end>
      <status>unmodified</status>
      <modifiedWord/>
      <trackRevisions>false</trackRevisions>
    </reviewItem>
    <reviewItem>
      <errorID>f1594e12-fc25-469e-823c-b3bc1a3e4a71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2F9CB43B</paraID>
      <start>0</start>
      <end>2</end>
      <status>unmodified</status>
      <modifiedWord/>
      <trackRevisions>false</trackRevisions>
    </reviewItem>
    <reviewItem>
      <errorID>0c598d9c-eeac-434c-a92a-9b762e833ee4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2CD740A7</paraID>
      <start>0</start>
      <end>2</end>
      <status>unmodified</status>
      <modifiedWord/>
      <trackRevisions>false</trackRevisions>
    </reviewItem>
    <reviewItem>
      <errorID>025e909c-5c4c-491e-8eb4-c35b8bd3856f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1B6A707D</paraID>
      <start>0</start>
      <end>2</end>
      <status>unmodified</status>
      <modifiedWord/>
      <trackRevisions>false</trackRevisions>
    </reviewItem>
    <reviewItem>
      <errorID>5fbb20e7-e297-4306-ade1-5373ad44b53e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2BD25474</paraID>
      <start>0</start>
      <end>2</end>
      <status>unmodified</status>
      <modifiedWord/>
      <trackRevisions>false</trackRevisions>
    </reviewItem>
    <reviewItem>
      <errorID>d0909902-9da0-46e2-af25-8086b6706ba4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69977191</paraID>
      <start>0</start>
      <end>2</end>
      <status>unmodified</status>
      <modifiedWord/>
      <trackRevisions>false</trackRevisions>
    </reviewItem>
    <reviewItem>
      <errorID>e65f7dbb-6de3-40f1-b57f-e818db371aa7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6316B64A</paraID>
      <start>0</start>
      <end>2</end>
      <status>unmodified</status>
      <modifiedWord/>
      <trackRevisions>false</trackRevisions>
    </reviewItem>
    <reviewItem>
      <errorID>6f1dda02-1d2c-4e96-a4ec-5bca8abb8a71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5F186A54</paraID>
      <start>0</start>
      <end>2</end>
      <status>unmodified</status>
      <modifiedWord/>
      <trackRevisions>false</trackRevisions>
    </reviewItem>
    <reviewItem>
      <errorID>10f4769e-b0fc-4e60-aea4-d8567a0d2ba7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43ACD69</paraID>
      <start>0</start>
      <end>2</end>
      <status>unmodified</status>
      <modifiedWord/>
      <trackRevisions>false</trackRevisions>
    </reviewItem>
    <reviewItem>
      <errorID>68934c13-b5b4-49f2-8c46-7a3864281c71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6C65AAF5</paraID>
      <start>0</start>
      <end>3</end>
      <status>unmodified</status>
      <modifiedWord/>
      <trackRevisions>false</trackRevisions>
    </reviewItem>
    <reviewItem>
      <errorID>7f0c1b5e-d644-4e97-bbee-3a4bc995617d</errorID>
      <errorWord>意</errorWord>
      <group>L1_Word</group>
      <groupName>字词问题</groupName>
      <ability>L2_Typo</ability>
      <abilityName>字词错误</abilityName>
      <candidateList>
        <item>意度</item>
      </candidateList>
      <explain/>
      <paraID>2E4F93DC</paraID>
      <start>86</start>
      <end>87</end>
      <status>unmodified</status>
      <modifiedWord/>
      <trackRevisions>false</trackRevisions>
    </reviewItem>
    <reviewItem>
      <errorID>78a91204-a4a9-472e-9415-d125f7e10786</errorID>
      <errorWord>须</errorWord>
      <group>L1_Word</group>
      <groupName>字词问题</groupName>
      <ability>L2_Typo</ability>
      <abilityName>字词错误</abilityName>
      <candidateList>
        <item>需</item>
      </candidateList>
      <explain>存在发音相同字词的误用。</explain>
      <paraID>3C0158BD</paraID>
      <start>82</start>
      <end>83</end>
      <status>unmodified</status>
      <modifiedWord/>
      <trackRevisions>false</trackRevisions>
    </reviewItem>
    <reviewItem>
      <errorID>8e029b31-0281-4f18-8904-9dc379c7731d</errorID>
      <errorWord>接受</errorWord>
      <group>L1_Word</group>
      <groupName>字词问题</groupName>
      <ability>L2_Typo</ability>
      <abilityName>字词错误</abilityName>
      <candidateList>
        <item>接收</item>
      </candidateList>
      <explain>存在发音相同字词的误用。</explain>
      <paraID>58D946A3</paraID>
      <start>28</start>
      <end>30</end>
      <status>unmodified</status>
      <modifiedWord/>
      <trackRevisions>false</trackRevisions>
    </reviewItem>
    <reviewItem>
      <errorID>89575949-c2ed-4772-88c4-ca2d3ec4bcd8</errorID>
      <errorWord>&lt;</errorWord>
      <group>L1_Format</group>
      <groupName>格式问题</groupName>
      <ability>L2_HalfPunc</ability>
      <abilityName>全半角检查</abilityName>
      <candidateList>
        <item>〈</item>
      </candidateList>
      <explain>文本全半角错误。</explain>
      <paraID>12678A51</paraID>
      <start>39</start>
      <end>40</end>
      <status>unmodified</status>
      <modifiedWord/>
      <trackRevisions>false</trackRevisions>
    </reviewItem>
    <reviewItem>
      <errorID>578eee7e-9499-4063-ae7e-164e2ace6d64</errorID>
      <errorWord>&lt;</errorWord>
      <group>L1_Format</group>
      <groupName>格式问题</groupName>
      <ability>L2_HalfPunc</ability>
      <abilityName>全半角检查</abilityName>
      <candidateList>
        <item>〈</item>
      </candidateList>
      <explain>文本全半角错误。</explain>
      <paraID> B63B537</paraID>
      <start>38</start>
      <end>39</end>
      <status>unmodified</status>
      <modifiedWord/>
      <trackRevisions>false</trackRevisions>
    </reviewItem>
    <reviewItem>
      <errorID>b076f4e8-5f0b-4b9e-8bb1-5fef671bfa35</errorID>
      <errorWord>&lt;</errorWord>
      <group>L1_Format</group>
      <groupName>格式问题</groupName>
      <ability>L2_HalfPunc</ability>
      <abilityName>全半角检查</abilityName>
      <candidateList>
        <item>〈</item>
      </candidateList>
      <explain>文本全半角错误。</explain>
      <paraID> E6290DB</paraID>
      <start>27</start>
      <end>28</end>
      <status>unmodified</status>
      <modifiedWord/>
      <trackRevisions>false</trackRevisions>
    </reviewItem>
    <reviewItem>
      <errorID>65a1691d-8e72-441b-84e3-7454b0b5575f</errorID>
      <errorWord>(</errorWord>
      <group>L1_Format</group>
      <groupName>格式问题</groupName>
      <ability>L2_HalfPunc</ability>
      <abilityName>全半角检查</abilityName>
      <candidateList>
        <item>（</item>
      </candidateList>
      <explain>文本全半角错误。</explain>
      <paraID>79360631</paraID>
      <start>47</start>
      <end>48</end>
      <status>modified</status>
      <modifiedWord>（</modifiedWord>
      <trackRevisions>false</trackRevisions>
    </reviewItem>
    <reviewItem>
      <errorID>09ac11fc-3a0b-4080-8dc0-1566b4ea28fb</errorID>
      <errorWord>)</errorWord>
      <group>L1_Format</group>
      <groupName>格式问题</groupName>
      <ability>L2_HalfPunc</ability>
      <abilityName>全半角检查</abilityName>
      <candidateList>
        <item>）</item>
      </candidateList>
      <explain>文本全半角错误。</explain>
      <paraID>79360631</paraID>
      <start>62</start>
      <end>63</end>
      <status>modified</status>
      <modifiedWord>）</modifiedWord>
      <trackRevisions>false</trackRevisions>
    </reviewItem>
    <reviewItem>
      <errorID>44ea368d-39d4-4afa-9efb-78ba88bc4c1d</errorID>
      <errorWord>(</errorWord>
      <group>L1_Format</group>
      <groupName>格式问题</groupName>
      <ability>L2_HalfPunc</ability>
      <abilityName>全半角检查</abilityName>
      <candidateList>
        <item>（</item>
      </candidateList>
      <explain>文本全半角错误。</explain>
      <paraID>79360631</paraID>
      <start>101</start>
      <end>102</end>
      <status>modified</status>
      <modifiedWord>（</modifiedWord>
      <trackRevisions>false</trackRevisions>
    </reviewItem>
    <reviewItem>
      <errorID>3fd7a2c1-e465-4d99-aef0-89a9f03e4c89</errorID>
      <errorWord>)</errorWord>
      <group>L1_Format</group>
      <groupName>格式问题</groupName>
      <ability>L2_HalfPunc</ability>
      <abilityName>全半角检查</abilityName>
      <candidateList>
        <item>）</item>
      </candidateList>
      <explain>文本全半角错误。</explain>
      <paraID>79360631</paraID>
      <start>116</start>
      <end>117</end>
      <status>modified</status>
      <modifiedWord>）</modifiedWord>
      <trackRevisions>false</trackRevisions>
    </reviewItem>
    <reviewItem>
      <errorID>e690241b-46a0-429f-aea4-88864c05b397</errorID>
      <errorWord>(</errorWord>
      <group>L1_Format</group>
      <groupName>格式问题</groupName>
      <ability>L2_HalfPunc</ability>
      <abilityName>全半角检查</abilityName>
      <candidateList>
        <item>（</item>
      </candidateList>
      <explain>文本全半角错误。</explain>
      <paraID>79360631</paraID>
      <start>151</start>
      <end>152</end>
      <status>modified</status>
      <modifiedWord>（</modifiedWord>
      <trackRevisions>false</trackRevisions>
    </reviewItem>
    <reviewItem>
      <errorID>355acd1d-6b2b-4b06-87dc-84a00690ea58</errorID>
      <errorWord>)</errorWord>
      <group>L1_Format</group>
      <groupName>格式问题</groupName>
      <ability>L2_HalfPunc</ability>
      <abilityName>全半角检查</abilityName>
      <candidateList>
        <item>）</item>
      </candidateList>
      <explain>文本全半角错误。</explain>
      <paraID>79360631</paraID>
      <start>160</start>
      <end>161</end>
      <status>modified</status>
      <modifiedWord>）</modifiedWord>
      <trackRevisions>false</trackRevisions>
    </reviewItem>
    <reviewItem>
      <errorID>63a60721-83a9-49b5-bb86-5a9af8688120</errorID>
      <errorWord>)</errorWord>
      <group>L1_Format</group>
      <groupName>格式问题</groupName>
      <ability>L2_HalfPunc</ability>
      <abilityName>全半角检查</abilityName>
      <candidateList>
        <item>）</item>
      </candidateList>
      <explain>文本全半角错误。</explain>
      <paraID>79360631</paraID>
      <start>176</start>
      <end>177</end>
      <status>modified</status>
      <modifiedWord>）</modifiedWord>
      <trackRevisions>false</trackRevisions>
    </reviewItem>
    <reviewItem>
      <errorID>c0354e2c-80ca-4450-ba84-a8b9596411b2</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8E08702</paraID>
      <start>6</start>
      <end>14</end>
      <status>unmodified</status>
      <modifiedWord/>
      <trackRevisions>false</trackRevisions>
    </reviewItem>
    <reviewItem>
      <errorID>223da3f2-8590-4acf-a74a-0ba8a7cb674c</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5746C03D</paraID>
      <start>6</start>
      <end>15</end>
      <status>unmodified</status>
      <modifiedWord/>
      <trackRevisions>false</trackRevisions>
    </reviewItem>
    <reviewItem>
      <errorID>4d193053-8f8a-458a-af9e-a7bd6ee3337c</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32F870E5</paraID>
      <start>6</start>
      <end>16</end>
      <status>unmodified</status>
      <modifiedWord/>
      <trackRevisions>false</trackRevisions>
    </reviewItem>
    <reviewItem>
      <errorID>1de9c881-4b0b-4a2b-8e42-9331fc56c524</errorID>
      <errorWord>(</errorWord>
      <group>L1_Format</group>
      <groupName>格式问题</groupName>
      <ability>L2_HalfPunc</ability>
      <abilityName>全半角检查</abilityName>
      <candidateList>
        <item>（</item>
      </candidateList>
      <explain>文本全半角错误。</explain>
      <paraID>59B6D5D3</paraID>
      <start>22</start>
      <end>23</end>
      <status>modified</status>
      <modifiedWord>（</modifiedWord>
      <trackRevisions>false</trackRevisions>
    </reviewItem>
    <reviewItem>
      <errorID>5f0b4dd5-72f9-424c-b022-8f395393e05d</errorID>
      <errorWord>)</errorWord>
      <group>L1_Format</group>
      <groupName>格式问题</groupName>
      <ability>L2_HalfPunc</ability>
      <abilityName>全半角检查</abilityName>
      <candidateList>
        <item>）</item>
      </candidateList>
      <explain>文本全半角错误。</explain>
      <paraID>59B6D5D3</paraID>
      <start>39</start>
      <end>40</end>
      <status>modified</status>
      <modifiedWord>）</modifiedWord>
      <trackRevisions>false</trackRevisions>
    </reviewItem>
    <reviewItem>
      <errorID>9d98b6c3-9623-4a7c-b111-630af7a3216e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33D9726</paraID>
      <start>1</start>
      <end>3</end>
      <status>unmodified</status>
      <modifiedWord/>
      <trackRevisions>false</trackRevisions>
    </reviewItem>
    <reviewItem>
      <errorID>15765a63-b472-4f80-bfc6-89b48918871f</errorID>
      <errorWord>，</errorWord>
      <group>L1_Word</group>
      <groupName>字词问题</groupName>
      <ability>L2_Typo</ability>
      <abilityName>字词错误</abilityName>
      <candidateList>
        <item>，使</item>
      </candidateList>
      <explain/>
      <paraID>55A999A7</paraID>
      <start>201</start>
      <end>202</end>
      <status>unmodified</status>
      <modifiedWord/>
      <trackRevisions>false</trackRevisions>
    </reviewItem>
    <reviewItem>
      <errorID>0fd42ab3-1f8d-4b74-a003-648d1134101b</errorID>
      <errorWord>（</errorWord>
      <group>L1_Punc</group>
      <groupName>标点问题</groupName>
      <ability>L2_Punc</ability>
      <abilityName>标点符号检查</abilityName>
      <candidateList/>
      <explain/>
      <paraID>7F06C9C1</paraID>
      <start>41</start>
      <end>42</end>
      <status>unmodified</status>
      <modifiedWord/>
      <trackRevisions>false</trackRevisions>
    </reviewItem>
    <reviewItem>
      <errorID>8b893a75-4546-47aa-b183-9e6a66a0aa61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7A3DE1B9</paraID>
      <start>0</start>
      <end>2</end>
      <status>unmodified</status>
      <modifiedWord/>
      <trackRevisions>false</trackRevisions>
    </reviewItem>
    <reviewItem>
      <errorID>f204f3cb-c3a1-4706-9a93-d63df549f71d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452B6395</paraID>
      <start>0</start>
      <end>2</end>
      <status>unmodified</status>
      <modifiedWord/>
      <trackRevisions>false</trackRevisions>
    </reviewItem>
    <reviewItem>
      <errorID>8bddb3a2-ebd9-4f4f-84dc-191ed1298752</errorID>
      <errorWord>响应</errorWord>
      <group>L1_Word</group>
      <groupName>字词问题</groupName>
      <ability>L2_Typo</ability>
      <abilityName>字词错误</abilityName>
      <candidateList>
        <item>应</item>
      </candidateList>
      <explain/>
      <paraID>1422ADD3</paraID>
      <start>21</start>
      <end>23</end>
      <status>unmodified</status>
      <modifiedWord/>
      <trackRevisions>false</trackRevisions>
    </reviewItem>
    <reviewItem>
      <errorID>1e9be3e2-0259-4ae4-adda-86e45f035c64</errorID>
      <errorWord>包括</errorWord>
      <group>L1_Word</group>
      <groupName>字词问题</groupName>
      <ability>L2_Typo</ability>
      <abilityName>字词错误</abilityName>
      <candidateList>
        <item>包含</item>
      </candidateList>
      <explain>〈动〉里边含有：这句话～好几层意思。</explain>
      <paraID>20980138</paraID>
      <start>75</start>
      <end>77</end>
      <status>unmodified</status>
      <modifiedWord/>
      <trackRevisions>false</trackRevisions>
    </reviewItem>
    <reviewItem>
      <errorID>cfcf4016-c07b-4d62-9658-b7315fc9be09</errorID>
      <errorWord>延长的</errorWord>
      <group>L1_Word</group>
      <groupName>字词问题</groupName>
      <ability>L2_Typo</ability>
      <abilityName>字词错误</abilityName>
      <candidateList>
        <item>延长</item>
      </candidateList>
      <explain/>
      <paraID>5B4AB222</paraID>
      <start>10</start>
      <end>13</end>
      <status>unmodified</status>
      <modifiedWord/>
      <trackRevisions>false</trackRevisions>
    </reviewItem>
    <reviewItem>
      <errorID>0419a29e-d342-4fbf-9124-918271506e1f</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795077F3</paraID>
      <start>164</start>
      <end>166</end>
      <status>unmodified</status>
      <modifiedWord/>
      <trackRevisions>false</trackRevisions>
    </reviewItem>
    <reviewItem>
      <errorID>daae3bcf-44e4-42bb-8704-acb70adba8c4</errorID>
      <errorWord>操作合</errorWord>
      <group>L1_Word</group>
      <groupName>字词问题</groupName>
      <ability>L2_Typo</ability>
      <abilityName>字词错误</abilityName>
      <candidateList>
        <item>操作台</item>
      </candidateList>
      <explain/>
      <paraID>42541D26</paraID>
      <start>10</start>
      <end>13</end>
      <status>unmodified</status>
      <modifiedWord/>
      <trackRevisions>false</trackRevisions>
    </reviewItem>
    <reviewItem>
      <errorID>a759a1a5-22d6-4e92-8a8b-b2c33b1d61ab</errorID>
      <errorWord>个</errorWord>
      <group>L1_Knowledge</group>
      <groupName>知识性问题</groupName>
      <ability>L2_Knowledge</ability>
      <abilityName>其他知识</abilityName>
      <candidateList>
        <item>份</item>
      </candidateList>
      <explain>请检查“个”是否为量词使用错误，建议修改为“份”。</explain>
      <paraID>1F26F36E</paraID>
      <start>103</start>
      <end>104</end>
      <status>unmodified</status>
      <modifiedWord/>
      <trackRevisions>false</trackRevisions>
    </reviewItem>
    <reviewItem>
      <errorID>38cec5d6-460f-4712-8be8-9b5b9bd7dc80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3F9545E3</paraID>
      <start>0</start>
      <end>2</end>
      <status>unmodified</status>
      <modifiedWord/>
      <trackRevisions>false</trackRevisions>
    </reviewItem>
    <reviewItem>
      <errorID>151293f7-566b-4ac6-b3f7-34e5cc739673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4485B3B5</paraID>
      <start>0</start>
      <end>2</end>
      <status>unmodified</status>
      <modifiedWord/>
      <trackRevisions>false</trackRevisions>
    </reviewItem>
    <reviewItem>
      <errorID>964be939-547c-45a8-97a0-65a083894c81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306ECBD2</paraID>
      <start>0</start>
      <end>2</end>
      <status>unmodified</status>
      <modifiedWord/>
      <trackRevisions>false</trackRevisions>
    </reviewItem>
    <reviewItem>
      <errorID>051af397-2e6c-4227-a4ad-f097d63d2a6f</errorID>
      <errorWord>年</errorWord>
      <group>L1_Word</group>
      <groupName>字词问题</groupName>
      <ability>L2_Typo</ability>
      <abilityName>字词错误</abilityName>
      <candidateList>
        <item>年第</item>
      </candidateList>
      <explain/>
      <paraID>3B8FAEDB</paraID>
      <start>35</start>
      <end>36</end>
      <status>unmodified</status>
      <modifiedWord/>
      <trackRevisions>false</trackRevisions>
    </reviewItem>
    <reviewItem>
      <errorID>9de7625a-3793-4d50-8405-9814177a07d8</errorID>
      <errorWord>年</errorWord>
      <group>L1_Word</group>
      <groupName>字词问题</groupName>
      <ability>L2_Typo</ability>
      <abilityName>字词错误</abilityName>
      <candidateList>
        <item>年第</item>
      </candidateList>
      <explain/>
      <paraID>3B8FAEDB</paraID>
      <start>68</start>
      <end>69</end>
      <status>unmodified</status>
      <modifiedWord/>
      <trackRevisions>false</trackRevisions>
    </reviewItem>
    <reviewItem>
      <errorID>abf64798-06c4-4ae0-b38e-df32bff6d2da</errorID>
      <errorWord>》</errorWord>
      <group>L1_Word</group>
      <groupName>字词问题</groupName>
      <ability>L2_Typo</ability>
      <abilityName>字词错误</abilityName>
      <candidateList>
        <item>》中</item>
      </candidateList>
      <explain/>
      <paraID>3B8FAEDB</paraID>
      <start>111</start>
      <end>112</end>
      <status>unmodified</status>
      <modifiedWord/>
      <trackRevisions>false</trackRevisions>
    </reviewItem>
    <reviewItem>
      <errorID>35964fab-8f96-4dcf-90d0-11f8c549afa9</errorID>
      <errorWord>安全网络</errorWord>
      <group>L1_Knowledge</group>
      <groupName>知识性问题</groupName>
      <ability>L2_Term</ability>
      <abilityName>专业术语</abilityName>
      <candidateList>
        <item>安全网关</item>
      </candidateList>
      <explain/>
      <paraID> AD28FC0</paraID>
      <start>213</start>
      <end>217</end>
      <status>unmodified</status>
      <modifiedWord/>
      <trackRevisions>false</trackRevisions>
    </reviewItem>
    <reviewItem>
      <errorID>6e1d293e-4734-4f45-9f34-38ffbf7cc55a</errorID>
      <errorWord>“</errorWord>
      <group>L1_Punc</group>
      <groupName>标点问题</groupName>
      <ability>L2_Punc</ability>
      <abilityName>标点符号检查</abilityName>
      <candidateList/>
      <explain/>
      <paraID>2937C997</paraID>
      <start>6</start>
      <end>7</end>
      <status>unmodified</status>
      <modifiedWord/>
      <trackRevisions>false</trackRevisions>
    </reviewItem>
    <reviewItem>
      <errorID>683256b4-0260-4b1f-95b2-cd95fe736741</errorID>
      <errorWord>项</errorWord>
      <group>L1_Word</group>
      <groupName>字词问题</groupName>
      <ability>L2_Typo</ability>
      <abilityName>字词错误</abilityName>
      <candidateList>
        <item>项目</item>
      </candidateList>
      <explain>〈名〉事物分成的门类：服务～｜体育～｜建设～。</explain>
      <paraID>1A2E93E9</paraID>
      <start>14</start>
      <end>15</end>
      <status>unmodified</status>
      <modifiedWord/>
      <trackRevisions>false</trackRevisions>
    </reviewItem>
    <reviewItem>
      <errorID>a5514f60-1e48-4d2e-adce-91f79b283886</errorID>
      <errorWord>;</errorWord>
      <group>L1_Format</group>
      <groupName>格式问题</groupName>
      <ability>L2_HalfPunc</ability>
      <abilityName>全半角检查</abilityName>
      <candidateList>
        <item>；</item>
      </candidateList>
      <explain>文本全半角错误。</explain>
      <paraID> 2CE141D</paraID>
      <start>35</start>
      <end>36</end>
      <status>unmodified</status>
      <modifiedWord/>
      <trackRevisions>false</trackRevisions>
    </reviewItem>
    <reviewItem>
      <errorID>cadacf63-b90e-4ea1-9f4a-41dd6abf3367</errorID>
      <errorWord>法律、法规</errorWord>
      <group>L1_Word</group>
      <groupName>字词问题</groupName>
      <ability>L2_Typo</ability>
      <abilityName>字词错误</abilityName>
      <candidateList>
        <item>法律法规</item>
      </candidateList>
      <explain/>
      <paraID>67C6A24F</paraID>
      <start>7</start>
      <end>12</end>
      <status>unmodified</status>
      <modifiedWord/>
      <trackRevisions>false</trackRevisions>
    </reviewItem>
    <reviewItem>
      <errorID>d268163f-038b-4395-ba49-2ffbd3d5ecdc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67EECBB6</paraID>
      <start>0</start>
      <end>2</end>
      <status>unmodified</status>
      <modifiedWord/>
      <trackRevisions>false</trackRevisions>
    </reviewItem>
    <reviewItem>
      <errorID>b3e71143-b5e2-40e8-b163-d6eba63340cf</errorID>
      <errorWord>报由</errorWord>
      <group>L1_Word</group>
      <groupName>字词问题</groupName>
      <ability>L2_Typo</ability>
      <abilityName>字词错误</abilityName>
      <candidateList>
        <item>报</item>
      </candidateList>
      <explain/>
      <paraID>26BE7434</paraID>
      <start>39</start>
      <end>41</end>
      <status>unmodified</status>
      <modifiedWord/>
      <trackRevisions>false</trackRevisions>
    </reviewItem>
    <reviewItem>
      <errorID>ba748519-a1dc-4f7f-ab5b-0a57b011fc32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58604533</paraID>
      <start>0</start>
      <end>2</end>
      <status>unmodified</status>
      <modifiedWord/>
      <trackRevisions>false</trackRevisions>
    </reviewItem>
    <reviewItem>
      <errorID>9f7258f7-4f17-48a0-ab38-0148b5b57b62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71814809</paraID>
      <start>0</start>
      <end>2</end>
      <status>unmodified</status>
      <modifiedWord/>
      <trackRevisions>false</trackRevisions>
    </reviewItem>
    <reviewItem>
      <errorID>0a411235-2991-4ad8-8006-f9790c6242f7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5FD96AA9</paraID>
      <start>0</start>
      <end>3</end>
      <status>unmodified</status>
      <modifiedWord/>
      <trackRevisions>false</trackRevisions>
    </reviewItem>
    <reviewItem>
      <errorID>4c8d82d2-4146-4882-9958-82e89abf34ff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432A5976</paraID>
      <start>24</start>
      <end>27</end>
      <status>unmodified</status>
      <modifiedWord/>
      <trackRevisions>false</trackRevisions>
    </reviewItem>
    <reviewItem>
      <errorID>0e1c3866-57e5-4288-931a-8648dbbd29f9</errorID>
      <errorWord>符合的</errorWord>
      <group>L1_Word</group>
      <groupName>字词问题</groupName>
      <ability>L2_Typo</ability>
      <abilityName>字词错误</abilityName>
      <candidateList>
        <item>符合</item>
      </candidateList>
      <explain>〈动〉（数量、形状、情节等）相合：～事实｜这些产品不～质量标准。</explain>
      <paraID> 2D234B5</paraID>
      <start>4</start>
      <end>7</end>
      <status>unmodified</status>
      <modifiedWord/>
      <trackRevisions>false</trackRevisions>
    </reviewItem>
    <reviewItem>
      <errorID>4ea85a87-d2a7-4295-9054-745422b327b8</errorID>
      <errorWord>符合的</errorWord>
      <group>L1_Word</group>
      <groupName>字词问题</groupName>
      <ability>L2_Typo</ability>
      <abilityName>字词错误</abilityName>
      <candidateList>
        <item>符合</item>
      </candidateList>
      <explain>〈动〉（数量、形状、情节等）相合：～事实｜这些产品不～质量标准。</explain>
      <paraID>3B22AD0F</paraID>
      <start>4</start>
      <end>7</end>
      <status>unmodified</status>
      <modifiedWord/>
      <trackRevisions>false</trackRevisions>
    </reviewItem>
    <reviewItem>
      <errorID>bfabcec4-1a2e-4cf5-bace-db88dac57e95</errorID>
      <errorWord>,</errorWord>
      <group>L1_Format</group>
      <groupName>格式问题</groupName>
      <ability>L2_HalfPunc</ability>
      <abilityName>全半角检查</abilityName>
      <candidateList>
        <item>，</item>
      </candidateList>
      <explain>文本全半角错误。</explain>
      <paraID>6209032D</paraID>
      <start>128</start>
      <end>129</end>
      <status>unmodified</status>
      <modifiedWord/>
      <trackRevisions>false</trackRevisions>
    </reviewItem>
    <reviewItem>
      <errorID>b04f2479-3663-445b-90af-b698bd0be872</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3FE70101</paraID>
      <start>30</start>
      <end>33</end>
      <status>unmodified</status>
      <modifiedWord/>
      <trackRevisions>false</trackRevisions>
    </reviewItem>
    <reviewItem>
      <errorID>0ff5cb06-e2ed-429b-aeff-d23d1b257515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411879C3</paraID>
      <start>13</start>
      <end>16</end>
      <status>unmodified</status>
      <modifiedWord/>
      <trackRevisions>false</trackRevisions>
    </reviewItem>
    <reviewItem>
      <errorID>8ba90483-21d9-40f5-a054-aa75f0b4f089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59F7DA8B</paraID>
      <start>15</start>
      <end>18</end>
      <status>unmodified</status>
      <modifiedWord/>
      <trackRevisions>false</trackRevisions>
    </reviewItem>
    <reviewItem>
      <errorID>1707e9a2-6dfa-491e-a273-8ef90c72f4ac</errorID>
      <errorWord>法律、法规</errorWord>
      <group>L1_Word</group>
      <groupName>字词问题</groupName>
      <ability>L2_Typo</ability>
      <abilityName>字词错误</abilityName>
      <candidateList>
        <item>法律法规</item>
      </candidateList>
      <explain/>
      <paraID>59F7DA8B</paraID>
      <start>36</start>
      <end>41</end>
      <status>unmodified</status>
      <modifiedWord/>
      <trackRevisions>false</trackRevisions>
    </reviewItem>
    <reviewItem>
      <errorID>403f2e6d-67e5-4abb-920e-67f98bc36cfc</errorID>
      <errorWord>配备</errorWord>
      <group>L1_Grammar</group>
      <groupName>语法问题</groupName>
      <ability>L2_Grammar</ability>
      <abilityName>语法错误</abilityName>
      <candidateList>
        <item>搭载</item>
      </candidateList>
      <explain>“配备～项目”搭配不当，建议修改为“搭载～项目”。</explain>
      <paraID>20B5E8E3</paraID>
      <start>5</start>
      <end>7</end>
      <status>unmodified</status>
      <modifiedWord/>
      <trackRevisions>false</trackRevisions>
    </reviewItem>
    <reviewItem>
      <errorID>551839b7-98e0-4563-b315-53ba0ae0e52b</errorID>
      <errorWord>，</errorWord>
      <group>L1_Word</group>
      <groupName>字词问题</groupName>
      <ability>L2_Typo</ability>
      <abilityName>字词错误</abilityName>
      <candidateList>
        <item>，必</item>
      </candidateList>
      <explain/>
      <paraID>465BB5FB</paraID>
      <start>91</start>
      <end>92</end>
      <status>unmodified</status>
      <modifiedWord/>
      <trackRevisions>false</trackRevisions>
    </reviewItem>
    <reviewItem>
      <errorID>9b385767-ca32-4abc-9888-6a14960fed3e</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79731C0F</paraID>
      <start>16</start>
      <end>18</end>
      <status>unmodified</status>
      <modifiedWord/>
      <trackRevisions>false</trackRevisions>
    </reviewItem>
    <reviewItem>
      <errorID>6d70fb5f-357f-4bc0-a924-29619373b7fc</errorID>
      <errorWord>意</errorWord>
      <group>L1_Word</group>
      <groupName>字词问题</groupName>
      <ability>L2_Typo</ability>
      <abilityName>字词错误</abilityName>
      <candidateList>
        <item>意度</item>
      </candidateList>
      <explain/>
      <paraID>4537AA69</paraID>
      <start>86</start>
      <end>87</end>
      <status>unmodified</status>
      <modifiedWord/>
      <trackRevisions>false</trackRevisions>
    </reviewItem>
    <reviewItem>
      <errorID>c0ab00ae-ed7f-433f-948a-b16394ff02c1</errorID>
      <errorWord>所在地所在地</errorWord>
      <group>L1_Word</group>
      <groupName>字词问题</groupName>
      <ability>L2_Typo</ability>
      <abilityName>字词错误</abilityName>
      <candidateList>
        <item>所在地</item>
      </candidateList>
      <explain/>
      <paraID>31BBE949</paraID>
      <start>51</start>
      <end>57</end>
      <status>unmodified</status>
      <modifiedWord/>
      <trackRevisions>false</trackRevisions>
    </reviewItem>
    <reviewItem>
      <errorID>28f0e0e8-eaa3-456a-9417-0a58c898c98a</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68A95C2F</paraID>
      <start>13</start>
      <end>16</end>
      <status>unmodified</status>
      <modifiedWord/>
      <trackRevisions>false</trackRevisions>
    </reviewItem>
    <reviewItem>
      <errorID>103beb09-5de3-408f-9cef-bebccc8085af</errorID>
      <errorWord>“/</errorWord>
      <group>L1_Punc</group>
      <groupName>标点问题</groupName>
      <ability>L2_Punc</ability>
      <abilityName>标点符号检查</abilityName>
      <candidateList>
        <item>“</item>
      </candidateList>
      <explain/>
      <paraID>72A14725</paraID>
      <start>11</start>
      <end>13</end>
      <status>unmodified</status>
      <modifiedWord/>
      <trackRevisions>false</trackRevisions>
    </reviewItem>
    <reviewItem>
      <errorID>a1a31f67-fb7f-44b2-a334-09f83488181d</errorID>
      <errorWord>求</errorWord>
      <group>L1_Word</group>
      <groupName>字词问题</groupName>
      <ability>L2_Typo</ability>
      <abilityName>字词错误</abilityName>
      <candidateList>
        <item>求和</item>
      </candidateList>
      <explain/>
      <paraID>79681A65</paraID>
      <start>16</start>
      <end>17</end>
      <status>unmodified</status>
      <modifiedWord/>
      <trackRevisions>false</trackRevisions>
    </reviewItem>
    <reviewItem>
      <errorID>a621f447-c516-4233-b68b-6218057be445</errorID>
      <errorWord>(</errorWord>
      <group>L1_Format</group>
      <groupName>格式问题</groupName>
      <ability>L2_HalfPunc</ability>
      <abilityName>全半角检查</abilityName>
      <candidateList>
        <item>（</item>
      </candidateList>
      <explain>文本全半角错误。</explain>
      <paraID>7C6302F9</paraID>
      <start>11</start>
      <end>12</end>
      <status>modified</status>
      <modifiedWord>（</modifiedWord>
      <trackRevisions>false</trackRevisions>
    </reviewItem>
    <reviewItem>
      <errorID>765a75fd-c416-4118-8a34-5ad98944120a</errorID>
      <errorWord>)</errorWord>
      <group>L1_Format</group>
      <groupName>格式问题</groupName>
      <ability>L2_HalfPunc</ability>
      <abilityName>全半角检查</abilityName>
      <candidateList>
        <item>）</item>
      </candidateList>
      <explain>文本全半角错误。</explain>
      <paraID>7C6302F9</paraID>
      <start>14</start>
      <end>15</end>
      <status>modified</status>
      <modifiedWord>）</modifiedWord>
      <trackRevisions>false</trackRevisions>
    </reviewItem>
    <reviewItem>
      <errorID>849e94ad-5e96-45de-b283-b4d1749ee8ac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769BF4FA</paraID>
      <start>0</start>
      <end>2</end>
      <status>unmodified</status>
      <modifiedWord/>
      <trackRevisions>false</trackRevisions>
    </reviewItem>
    <reviewItem>
      <errorID>f59dfffa-d8cb-47e3-ad9f-d1f304a97885</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6620B56B</paraID>
      <start>112</start>
      <end>117</end>
      <status>unmodified</status>
      <modifiedWord/>
      <trackRevisions>false</trackRevisions>
    </reviewItem>
    <reviewItem>
      <errorID>7d6dec46-f4af-4e91-b112-6505b780749e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1DDF2F4B</paraID>
      <start>1</start>
      <end>3</end>
      <status>unmodified</status>
      <modifiedWord/>
      <trackRevisions>false</trackRevisions>
    </reviewItem>
    <reviewItem>
      <errorID>a623ab61-e9af-400c-8f9b-1815a39ef104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3E4C3CC8</paraID>
      <start>0</start>
      <end>2</end>
      <status>unmodified</status>
      <modifiedWord/>
      <trackRevisions>false</trackRevisions>
    </reviewItem>
    <reviewItem>
      <errorID>63c1e65e-df05-4f11-9cc0-2886d414f39d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1D215960</paraID>
      <start>0</start>
      <end>2</end>
      <status>unmodified</status>
      <modifiedWord/>
      <trackRevisions>false</trackRevisions>
    </reviewItem>
    <reviewItem>
      <errorID>4cbb942c-4d3d-4194-9245-a48261259f7b</errorID>
      <errorWord>股东大会</errorWord>
      <group>L1_Word</group>
      <groupName>字词问题</groupName>
      <ability>L2_Typo</ability>
      <abilityName>字词错误</abilityName>
      <candidateList>
        <item>股东会</item>
      </candidateList>
      <explain/>
      <paraID>38127F8C</paraID>
      <start>113</start>
      <end>117</end>
      <status>unmodified</status>
      <modifiedWord/>
      <trackRevisions>false</trackRevisions>
    </reviewItem>
    <reviewItem>
      <errorID>4265ffe2-3798-4671-aa97-3ba65969e853</errorID>
      <errorWord>(</errorWord>
      <group>L1_Format</group>
      <groupName>格式问题</groupName>
      <ability>L2_HalfPunc</ability>
      <abilityName>全半角检查</abilityName>
      <candidateList>
        <item>（</item>
      </candidateList>
      <explain>文本全半角错误。</explain>
      <paraID>11E0BC45</paraID>
      <start>5</start>
      <end>6</end>
      <status>unmodified</status>
      <modifiedWord/>
      <trackRevisions>false</trackRevisions>
    </reviewItem>
    <reviewItem>
      <errorID>97f9a27b-fd50-4f14-bf16-492a2f38130d</errorID>
      <errorWord>)</errorWord>
      <group>L1_Format</group>
      <groupName>格式问题</groupName>
      <ability>L2_HalfPunc</ability>
      <abilityName>全半角检查</abilityName>
      <candidateList>
        <item>）</item>
      </candidateList>
      <explain>文本全半角错误。</explain>
      <paraID>11E0BC45</paraID>
      <start>10</start>
      <end>11</end>
      <status>unmodified</status>
      <modifiedWord/>
      <trackRevisions>false</trackRevisions>
    </reviewItem>
    <reviewItem>
      <errorID>d2be3926-f7f0-48a3-bafd-e98ec895c6bc</errorID>
      <errorWord>(</errorWord>
      <group>L1_Format</group>
      <groupName>格式问题</groupName>
      <ability>L2_HalfPunc</ability>
      <abilityName>全半角检查</abilityName>
      <candidateList>
        <item>（</item>
      </candidateList>
      <explain>文本全半角错误。</explain>
      <paraID>16154A45</paraID>
      <start>5</start>
      <end>6</end>
      <status>unmodified</status>
      <modifiedWord/>
      <trackRevisions>false</trackRevisions>
    </reviewItem>
    <reviewItem>
      <errorID>dc209719-0a2c-4058-bbed-ff79d1f7cc9a</errorID>
      <errorWord>)</errorWord>
      <group>L1_Format</group>
      <groupName>格式问题</groupName>
      <ability>L2_HalfPunc</ability>
      <abilityName>全半角检查</abilityName>
      <candidateList>
        <item>）</item>
      </candidateList>
      <explain>文本全半角错误。</explain>
      <paraID>16154A45</paraID>
      <start>10</start>
      <end>11</end>
      <status>unmodified</status>
      <modifiedWord/>
      <trackRevisions>false</trackRevisions>
    </reviewItem>
    <reviewItem>
      <errorID>d715a709-6813-48be-93c3-eddc93b5ddcd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7AC5215E</paraID>
      <start>1</start>
      <end>3</end>
      <status>unmodified</status>
      <modifiedWord/>
      <trackRevisions>false</trackRevisions>
    </reviewItem>
    <reviewItem>
      <errorID>ec6663a1-74e8-4f8f-845b-2c8d5de24984</errorID>
      <errorWord>应当要</errorWord>
      <group>L1_Word</group>
      <groupName>字词问题</groupName>
      <ability>L2_Typo</ability>
      <abilityName>字词错误</abilityName>
      <candidateList>
        <item>应当</item>
      </candidateList>
      <explain/>
      <paraID>7AC5215E</paraID>
      <start>8</start>
      <end>11</end>
      <status>unmodified</status>
      <modifiedWord/>
      <trackRevisions>false</trackRevisions>
    </reviewItem>
    <reviewItem>
      <errorID>9fec2cb2-e287-446d-8b0a-7477d71ac5a0</errorID>
      <errorWord>“/</errorWord>
      <group>L1_Punc</group>
      <groupName>标点问题</groupName>
      <ability>L2_Punc</ability>
      <abilityName>标点符号检查</abilityName>
      <candidateList>
        <item>“</item>
      </candidateList>
      <explain/>
      <paraID>324CF7D9</paraID>
      <start>11</start>
      <end>13</end>
      <status>unmodified</status>
      <modifiedWord/>
      <trackRevisions>false</trackRevisions>
    </reviewItem>
    <reviewItem>
      <errorID>c2483f5c-b93f-4035-b7c5-7d58fa43fe3b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74BBB3AA</paraID>
      <start>0</start>
      <end>2</end>
      <status>unmodified</status>
      <modifiedWord/>
      <trackRevisions>false</trackRevisions>
    </reviewItem>
    <reviewItem>
      <errorID>1d181fac-0d0e-4edf-a14a-a483cee9b4db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7AF006A</paraID>
      <start>1</start>
      <end>3</end>
      <status>unmodified</status>
      <modifiedWord/>
      <trackRevisions>false</trackRevisions>
    </reviewItem>
    <reviewItem>
      <errorID>3dc35a9c-4172-4dde-903a-a2b42f14d0c4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9EE3ADF</paraID>
      <start>0</start>
      <end>2</end>
      <status>unmodified</status>
      <modifiedWord/>
      <trackRevisions>false</trackRevisions>
    </reviewItem>
    <reviewItem>
      <errorID>b5c23c18-8b07-4e39-8d1f-f77b2cbecb27</errorID>
      <errorWord>(</errorWord>
      <group>L1_Format</group>
      <groupName>格式问题</groupName>
      <ability>L2_HalfPunc</ability>
      <abilityName>全半角检查</abilityName>
      <candidateList>
        <item>（</item>
      </candidateList>
      <explain>文本全半角错误。</explain>
      <paraID> 9F783C8</paraID>
      <start>5</start>
      <end>6</end>
      <status>modified</status>
      <modifiedWord>（</modifiedWord>
      <trackRevisions>false</trackRevisions>
    </reviewItem>
    <reviewItem>
      <errorID>6c596591-6044-4e61-9ca3-c83134335da1</errorID>
      <errorWord>)</errorWord>
      <group>L1_Format</group>
      <groupName>格式问题</groupName>
      <ability>L2_HalfPunc</ability>
      <abilityName>全半角检查</abilityName>
      <candidateList>
        <item>）</item>
      </candidateList>
      <explain>文本全半角错误。</explain>
      <paraID> 9F783C8</paraID>
      <start>10</start>
      <end>11</end>
      <status>modified</status>
      <modifiedWord>）</modifiedWord>
      <trackRevisions>false</trackRevisions>
    </reviewItem>
    <reviewItem>
      <errorID>fcfc26a5-e8ab-4118-b00e-0675285023ca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5D1B24E1</paraID>
      <start>0</start>
      <end>2</end>
      <status>unmodified</status>
      <modifiedWord/>
      <trackRevisions>false</trackRevisions>
    </reviewItem>
    <reviewItem>
      <errorID>e364890b-4efa-407e-89dc-7a5cca2cc2fb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53ECF7BA</paraID>
      <start>0</start>
      <end>2</end>
      <status>unmodified</status>
      <modifiedWord/>
      <trackRevisions>false</trackRevisions>
    </reviewItem>
    <reviewItem>
      <errorID>14655c16-523c-436a-beda-a5cae7764b5d</errorID>
      <errorWord>(</errorWord>
      <group>L1_Format</group>
      <groupName>格式问题</groupName>
      <ability>L2_HalfPunc</ability>
      <abilityName>全半角检查</abilityName>
      <candidateList>
        <item>（</item>
      </candidateList>
      <explain>文本全半角错误。</explain>
      <paraID>2A9E73C7</paraID>
      <start>5</start>
      <end>6</end>
      <status>modified</status>
      <modifiedWord>（</modifiedWord>
      <trackRevisions>false</trackRevisions>
    </reviewItem>
    <reviewItem>
      <errorID>60e88c7b-474c-448f-a440-4bf8291d6717</errorID>
      <errorWord>)</errorWord>
      <group>L1_Format</group>
      <groupName>格式问题</groupName>
      <ability>L2_HalfPunc</ability>
      <abilityName>全半角检查</abilityName>
      <candidateList>
        <item>）</item>
      </candidateList>
      <explain>文本全半角错误。</explain>
      <paraID>2A9E73C7</paraID>
      <start>10</start>
      <end>11</end>
      <status>modified</status>
      <modifiedWord>）</modifiedWord>
      <trackRevisions>false</trackRevisions>
    </reviewItem>
    <reviewItem>
      <errorID>e17317f0-a41e-42e4-8280-b5619095ac9f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613E01DE</paraID>
      <start>0</start>
      <end>2</end>
      <status>unmodified</status>
      <modifiedWord/>
      <trackRevisions>false</trackRevisions>
    </reviewItem>
    <reviewItem>
      <errorID>d416e648-cccb-47d2-87aa-f8c25da63713</errorID>
      <errorWord>(</errorWord>
      <group>L1_Format</group>
      <groupName>格式问题</groupName>
      <ability>L2_HalfPunc</ability>
      <abilityName>全半角检查</abilityName>
      <candidateList>
        <item>（</item>
      </candidateList>
      <explain>文本全半角错误。</explain>
      <paraID>754D076C</paraID>
      <start>5</start>
      <end>6</end>
      <status>modified</status>
      <modifiedWord>（</modifiedWord>
      <trackRevisions>false</trackRevisions>
    </reviewItem>
    <reviewItem>
      <errorID>cf337f45-1464-4ef2-8882-d7bf2e73eb7e</errorID>
      <errorWord>)</errorWord>
      <group>L1_Format</group>
      <groupName>格式问题</groupName>
      <ability>L2_HalfPunc</ability>
      <abilityName>全半角检查</abilityName>
      <candidateList>
        <item>）</item>
      </candidateList>
      <explain>文本全半角错误。</explain>
      <paraID>754D076C</paraID>
      <start>10</start>
      <end>11</end>
      <status>modified</status>
      <modifiedWord>）</modifiedWord>
      <trackRevisions>false</trackRevisions>
    </reviewItem>
    <reviewItem>
      <errorID>0b63e5c3-7be2-4b9f-b36f-7d5e6e2cb9d5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57597E38</paraID>
      <start>0</start>
      <end>2</end>
      <status>unmodified</status>
      <modifiedWord/>
      <trackRevisions>false</trackRevisions>
    </reviewItem>
    <reviewItem>
      <errorID>052200ee-2053-43e9-869c-b01493cb4512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76DC10BF</paraID>
      <start>0</start>
      <end>3</end>
      <status>unmodified</status>
      <modifiedWord/>
      <trackRevisions>false</trackRevisions>
    </reviewItem>
    <reviewItem>
      <errorID>476e214b-c927-4c21-8921-4caaf92a465d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3230D13F</paraID>
      <start>0</start>
      <end>3</end>
      <status>unmodified</status>
      <modifiedWord/>
      <trackRevisions>false</trackRevisions>
    </reviewItem>
    <reviewItem>
      <errorID>c95c83d9-743f-4916-895d-a8c1ded5161b</errorID>
      <errorWord>(</errorWord>
      <group>L1_Format</group>
      <groupName>格式问题</groupName>
      <ability>L2_HalfPunc</ability>
      <abilityName>全半角检查</abilityName>
      <candidateList>
        <item>（</item>
      </candidateList>
      <explain>文本全半角错误。</explain>
      <paraID>31A8E6DF</paraID>
      <start>5</start>
      <end>6</end>
      <status>unmodified</status>
      <modifiedWord/>
      <trackRevisions>false</trackRevisions>
    </reviewItem>
    <reviewItem>
      <errorID>63bb5bbb-4fea-46fa-a349-62474a5dbe41</errorID>
      <errorWord>)</errorWord>
      <group>L1_Format</group>
      <groupName>格式问题</groupName>
      <ability>L2_HalfPunc</ability>
      <abilityName>全半角检查</abilityName>
      <candidateList>
        <item>）</item>
      </candidateList>
      <explain>文本全半角错误。</explain>
      <paraID>31A8E6DF</paraID>
      <start>10</start>
      <end>11</end>
      <status>unmodified</status>
      <modifiedWord/>
      <trackRevisions>false</trackRevisions>
    </reviewItem>
    <reviewItem>
      <errorID>fede652a-9eff-401d-bd7c-f13fb72c1d24</errorID>
      <errorWord>“/</errorWord>
      <group>L1_Punc</group>
      <groupName>标点问题</groupName>
      <ability>L2_Punc</ability>
      <abilityName>标点符号检查</abilityName>
      <candidateList>
        <item>“</item>
      </candidateList>
      <explain/>
      <paraID>6D2F5393</paraID>
      <start>32</start>
      <end>34</end>
      <status>unmodified</status>
      <modifiedWord/>
      <trackRevisions>false</trackRevisions>
    </reviewItem>
    <reviewItem>
      <errorID>d4813b0f-5fdb-4ac5-9d59-8474a5219149</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33791622</paraID>
      <start>26</start>
      <end>29</end>
      <status>unmodified</status>
      <modifiedWord/>
      <trackRevisions>false</trackRevisions>
    </reviewItem>
    <reviewItem>
      <errorID>dcf376ea-2a9d-4507-b104-5a28bb9bd81e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33791622</paraID>
      <start>29</start>
      <end>32</end>
      <status>unmodified</status>
      <modifiedWord/>
      <trackRevisions>false</trackRevisions>
    </reviewItem>
    <reviewItem>
      <errorID>7d5f6e03-2e48-4f27-9cb9-97dcf2f1826a</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33791622</paraID>
      <start>32</start>
      <end>35</end>
      <status>unmodified</status>
      <modifiedWord/>
      <trackRevisions>false</trackRevisions>
    </reviewItem>
    <reviewItem>
      <errorID>214ec5a0-3bcd-4e50-9fa0-ec1fef7250c7</errorID>
      <errorWord>国际统计局</errorWord>
      <group>L1_Knowledge</group>
      <groupName>知识性问题</groupName>
      <ability>L2_Knowledge</ability>
      <abilityName>其他知识</abilityName>
      <candidateList>
        <item>国家统计局</item>
      </candidateList>
      <explain/>
      <paraID>706F37A2</paraID>
      <start>5</start>
      <end>10</end>
      <status>unmodified</status>
      <modifiedWord/>
      <trackRevisions>false</trackRevisions>
    </reviewItem>
    <reviewItem>
      <errorID>4988dd87-bcf5-4954-a4e4-c77918ce9217</errorID>
      <errorWord>活</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706F37A2</paraID>
      <start>41</start>
      <end>42</end>
      <status>modified</status>
      <modifiedWord>或</modifiedWord>
      <trackRevisions>false</trackRevisions>
    </reviewItem>
    <reviewItem>
      <errorID>56ba2a50-aaa4-405f-9aa4-3cdecb3a1244</errorID>
      <errorWord>（</errorWord>
      <group>L1_Punc</group>
      <groupName>标点问题</groupName>
      <ability>L2_Punc</ability>
      <abilityName>标点符号检查</abilityName>
      <candidateList/>
      <explain>同一形式括号套用。</explain>
      <paraID>637E3B33</paraID>
      <start>78</start>
      <end>79</end>
      <status>unmodified</status>
      <modifiedWord/>
      <trackRevisions>false</trackRevisions>
    </reviewItem>
    <reviewItem>
      <errorID>efc5ddec-89da-4dba-bfd0-7d39204752f4</errorID>
      <errorWord>）</errorWord>
      <group>L1_Punc</group>
      <groupName>标点问题</groupName>
      <ability>L2_Punc</ability>
      <abilityName>标点符号检查</abilityName>
      <candidateList/>
      <explain>同一形式括号套用。</explain>
      <paraID>637E3B33</paraID>
      <start>91</start>
      <end>92</end>
      <status>unmodified</status>
      <modifiedWord/>
      <trackRevisions>false</trackRevisions>
    </reviewItem>
    <reviewItem>
      <errorID>e4997d07-f102-4324-9d8b-8040ff5649a8</errorID>
      <errorWord>(</errorWord>
      <group>L1_Format</group>
      <groupName>格式问题</groupName>
      <ability>L2_HalfPunc</ability>
      <abilityName>全半角检查</abilityName>
      <candidateList>
        <item>（</item>
      </candidateList>
      <explain>文本全半角错误。</explain>
      <paraID>1C02C72D</paraID>
      <start>5</start>
      <end>6</end>
      <status>modified</status>
      <modifiedWord>（</modifiedWord>
      <trackRevisions>false</trackRevisions>
    </reviewItem>
    <reviewItem>
      <errorID>8497c3b0-9761-4fe5-8040-6dcd57fc4e3a</errorID>
      <errorWord>)</errorWord>
      <group>L1_Format</group>
      <groupName>格式问题</groupName>
      <ability>L2_HalfPunc</ability>
      <abilityName>全半角检查</abilityName>
      <candidateList>
        <item>）</item>
      </candidateList>
      <explain>文本全半角错误。</explain>
      <paraID>1C02C72D</paraID>
      <start>10</start>
      <end>11</end>
      <status>modified</status>
      <modifiedWord>）</modifiedWord>
      <trackRevisions>false</trackRevisions>
    </reviewItem>
    <reviewItem>
      <errorID>ac36ca07-33db-4b15-812b-ec7267767c14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23266FF2</paraID>
      <start>1</start>
      <end>4</end>
      <status>unmodified</status>
      <modifiedWord/>
      <trackRevisions>false</trackRevisions>
    </reviewItem>
    <reviewItem>
      <errorID>27503b3b-1403-4083-ab0f-e606362ea206</errorID>
      <errorWord>)</errorWord>
      <group>L1_Format</group>
      <groupName>格式问题</groupName>
      <ability>L2_HalfPunc</ability>
      <abilityName>全半角检查</abilityName>
      <candidateList>
        <item>）</item>
      </candidateList>
      <explain>文本全半角错误。</explain>
      <paraID>1E75347E</paraID>
      <start>39</start>
      <end>40</end>
      <status>modified</status>
      <modifiedWord>）</modifiedWord>
      <trackRevisions>false</trackRevisions>
    </reviewItem>
    <reviewItem>
      <errorID>e3af0a73-5087-4e8f-812b-d2073930bc42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5FB25328</paraID>
      <start>0</start>
      <end>2</end>
      <status>unmodified</status>
      <modifiedWord/>
      <trackRevisions>false</trackRevisions>
    </reviewItem>
    <reviewItem>
      <errorID>69f14152-d7b8-491d-bfa5-f7b4d5fa0f03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103E27D2</paraID>
      <start>0</start>
      <end>2</end>
      <status>unmodified</status>
      <modifiedWord/>
      <trackRevisions>false</trackRevisions>
    </reviewItem>
    <reviewItem>
      <errorID>bcfd37eb-bc22-4cd4-b33a-df47427b2e0e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1539389B</paraID>
      <start>0</start>
      <end>2</end>
      <status>unmodified</status>
      <modifiedWord/>
      <trackRevisions>false</trackRevisions>
    </reviewItem>
    <reviewItem>
      <errorID>c9d1eccb-8148-4efd-8aa5-b432ed0ad68b</errorID>
      <errorWord>(</errorWord>
      <group>L1_Format</group>
      <groupName>格式问题</groupName>
      <ability>L2_HalfPunc</ability>
      <abilityName>全半角检查</abilityName>
      <candidateList>
        <item>（</item>
      </candidateList>
      <explain>文本全半角错误。</explain>
      <paraID>7229CEFA</paraID>
      <start>5</start>
      <end>6</end>
      <status>modified</status>
      <modifiedWord>（</modifiedWord>
      <trackRevisions>false</trackRevisions>
    </reviewItem>
    <reviewItem>
      <errorID>079a5b0f-048b-411f-83ac-49f00e4cc557</errorID>
      <errorWord>)</errorWord>
      <group>L1_Format</group>
      <groupName>格式问题</groupName>
      <ability>L2_HalfPunc</ability>
      <abilityName>全半角检查</abilityName>
      <candidateList>
        <item>）</item>
      </candidateList>
      <explain>文本全半角错误。</explain>
      <paraID>7229CEFA</paraID>
      <start>10</start>
      <end>11</end>
      <status>modified</status>
      <modifiedWord>）</modifiedWord>
      <trackRevisions>false</trackRevisions>
    </reviewItem>
    <reviewItem>
      <errorID>3b9d704d-7a9b-49b9-b8fc-8b8864b4de00</errorID>
      <errorWord>“/</errorWord>
      <group>L1_Punc</group>
      <groupName>标点问题</groupName>
      <ability>L2_Punc</ability>
      <abilityName>标点符号检查</abilityName>
      <candidateList>
        <item>“</item>
      </candidateList>
      <explain/>
      <paraID>3E92F076</paraID>
      <start>11</start>
      <end>13</end>
      <status>unmodified</status>
      <modifiedWord/>
      <trackRevisions>false</trackRevisions>
    </reviewItem>
    <reviewItem>
      <errorID>09c0ed91-0293-417e-ada4-c92e8a335cf1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1B85DA53</paraID>
      <start>0</start>
      <end>2</end>
      <status>unmodified</status>
      <modifiedWord/>
      <trackRevisions>false</trackRevisions>
    </reviewItem>
    <reviewItem>
      <errorID>3445dbe1-b339-4dbb-b805-19ddcd9e09a1</errorID>
      <errorWord>法律、法规</errorWord>
      <group>L1_Word</group>
      <groupName>字词问题</groupName>
      <ability>L2_Typo</ability>
      <abilityName>字词错误</abilityName>
      <candidateList>
        <item>法律法规</item>
      </candidateList>
      <explain/>
      <paraID>11F94176</paraID>
      <start>46</start>
      <end>51</end>
      <status>unmodified</status>
      <modifiedWord/>
      <trackRevisions>false</trackRevisions>
    </reviewItem>
    <reviewItem>
      <errorID>d64c2924-b196-4109-8e6c-c3774b0d411e</errorID>
      <errorWord>(</errorWord>
      <group>L1_Format</group>
      <groupName>格式问题</groupName>
      <ability>L2_HalfPunc</ability>
      <abilityName>全半角检查</abilityName>
      <candidateList>
        <item>（</item>
      </candidateList>
      <explain>文本全半角错误。</explain>
      <paraID>1638CD8C</paraID>
      <start>5</start>
      <end>6</end>
      <status>modified</status>
      <modifiedWord>（</modifiedWord>
      <trackRevisions>false</trackRevisions>
    </reviewItem>
    <reviewItem>
      <errorID>9758d9f2-f220-434e-be7f-4259203d3c9a</errorID>
      <errorWord>)</errorWord>
      <group>L1_Format</group>
      <groupName>格式问题</groupName>
      <ability>L2_HalfPunc</ability>
      <abilityName>全半角检查</abilityName>
      <candidateList>
        <item>）</item>
      </candidateList>
      <explain>文本全半角错误。</explain>
      <paraID>1638CD8C</paraID>
      <start>10</start>
      <end>11</end>
      <status>modified</status>
      <modifiedWord>）</modifiedWord>
      <trackRevisions>false</trackRevisions>
    </reviewItem>
    <reviewItem>
      <errorID>ca093a9f-2a92-46b7-88df-cffe1ba1ce50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744E1687</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a5fad528-7ae8-445b-bf07-6802a6fb2d07}">
  <ds:schemaRefs/>
</ds:datastoreItem>
</file>

<file path=docProps/app.xml><?xml version="1.0" encoding="utf-8"?>
<Properties xmlns="http://schemas.openxmlformats.org/officeDocument/2006/extended-properties" xmlns:vt="http://schemas.openxmlformats.org/officeDocument/2006/docPropsVTypes">
  <Template>Normal.dotm</Template>
  <Pages>72</Pages>
  <Words>6217</Words>
  <Characters>6964</Characters>
  <Lines>0</Lines>
  <Paragraphs>0</Paragraphs>
  <TotalTime>6</TotalTime>
  <ScaleCrop>false</ScaleCrop>
  <LinksUpToDate>false</LinksUpToDate>
  <CharactersWithSpaces>7010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2025-12-30T09:47:00Z</dcterms:created>
  <dc:creator>Admin</dc:creator>
  <cp:lastModifiedBy>WPS_1460455803</cp:lastModifiedBy>
  <dcterms:modified xsi:type="dcterms:W3CDTF">2026-03-11T08:30:30Z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eyJoZGlkIjoiNDBkYjE0Zjk5NWRjOGM0NTNjN2QyNTkzOTFiMjQwYzYiLCJ1c2VySWQiOiIyMTA4NDg0NzcifQ==</vt:lpwstr>
  </property>
  <property fmtid="{D5CDD505-2E9C-101B-9397-08002B2CF9AE}" pid="4" name="ICV">
    <vt:lpwstr>4B8F41BA771445BD8DA1B50DB2BCFE0C_13</vt:lpwstr>
  </property>
</Properties>
</file>