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12130">
      <w:pPr>
        <w:tabs>
          <w:tab w:val="left" w:pos="1710"/>
        </w:tabs>
        <w:rPr>
          <w:color w:val="auto"/>
          <w:highlight w:val="none"/>
        </w:rPr>
      </w:pPr>
      <w:bookmarkStart w:id="0" w:name="_Toc217446030"/>
      <w:bookmarkStart w:id="1" w:name="_Toc183682338"/>
      <w:r>
        <w:rPr>
          <w:rFonts w:hint="eastAsia"/>
          <w:color w:val="auto"/>
          <w:highlight w:val="none"/>
          <w:lang w:eastAsia="zh-CN"/>
        </w:rPr>
        <w:drawing>
          <wp:anchor distT="0" distB="0" distL="114300" distR="114300" simplePos="0" relativeHeight="251660288" behindDoc="1" locked="0" layoutInCell="1" allowOverlap="1">
            <wp:simplePos x="0" y="0"/>
            <wp:positionH relativeFrom="column">
              <wp:posOffset>-932180</wp:posOffset>
            </wp:positionH>
            <wp:positionV relativeFrom="paragraph">
              <wp:posOffset>-944880</wp:posOffset>
            </wp:positionV>
            <wp:extent cx="7603490" cy="10781030"/>
            <wp:effectExtent l="0" t="0" r="1270" b="889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5"/>
                    <a:stretch>
                      <a:fillRect/>
                    </a:stretch>
                  </pic:blipFill>
                  <pic:spPr>
                    <a:xfrm>
                      <a:off x="0" y="0"/>
                      <a:ext cx="7603490" cy="10781030"/>
                    </a:xfrm>
                    <a:prstGeom prst="rect">
                      <a:avLst/>
                    </a:prstGeom>
                  </pic:spPr>
                </pic:pic>
              </a:graphicData>
            </a:graphic>
          </wp:anchor>
        </w:drawing>
      </w:r>
      <w:r>
        <w:rPr>
          <w:rFonts w:hint="eastAsia"/>
          <w:color w:val="auto"/>
          <w:highlight w:val="none"/>
          <w:lang w:eastAsia="zh-CN"/>
        </w:rPr>
        <w:drawing>
          <wp:anchor distT="0" distB="0" distL="114300" distR="114300" simplePos="0" relativeHeight="251661312" behindDoc="0" locked="0" layoutInCell="1" allowOverlap="1">
            <wp:simplePos x="0" y="0"/>
            <wp:positionH relativeFrom="column">
              <wp:posOffset>534035</wp:posOffset>
            </wp:positionH>
            <wp:positionV relativeFrom="paragraph">
              <wp:posOffset>603250</wp:posOffset>
            </wp:positionV>
            <wp:extent cx="4654550" cy="584200"/>
            <wp:effectExtent l="0" t="0" r="8890" b="1016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6"/>
                    <a:stretch>
                      <a:fillRect/>
                    </a:stretch>
                  </pic:blipFill>
                  <pic:spPr>
                    <a:xfrm>
                      <a:off x="0" y="0"/>
                      <a:ext cx="4654550" cy="584200"/>
                    </a:xfrm>
                    <a:prstGeom prst="rect">
                      <a:avLst/>
                    </a:prstGeom>
                  </pic:spPr>
                </pic:pic>
              </a:graphicData>
            </a:graphic>
          </wp:anchor>
        </w:drawing>
      </w:r>
    </w:p>
    <w:p w14:paraId="632C92D0">
      <w:pPr>
        <w:tabs>
          <w:tab w:val="left" w:pos="1710"/>
        </w:tabs>
        <w:rPr>
          <w:color w:val="auto"/>
          <w:highlight w:val="none"/>
        </w:rPr>
      </w:pPr>
    </w:p>
    <w:p w14:paraId="5A78C74C">
      <w:pPr>
        <w:tabs>
          <w:tab w:val="left" w:pos="1710"/>
        </w:tabs>
        <w:rPr>
          <w:color w:val="auto"/>
          <w:highlight w:val="none"/>
        </w:rPr>
      </w:pPr>
    </w:p>
    <w:p w14:paraId="4B336E49">
      <w:pPr>
        <w:tabs>
          <w:tab w:val="left" w:pos="1710"/>
        </w:tabs>
        <w:rPr>
          <w:color w:val="auto"/>
          <w:highlight w:val="none"/>
        </w:rPr>
      </w:pPr>
    </w:p>
    <w:p w14:paraId="27801D8D">
      <w:pPr>
        <w:tabs>
          <w:tab w:val="left" w:pos="1710"/>
        </w:tabs>
        <w:rPr>
          <w:color w:val="auto"/>
          <w:highlight w:val="none"/>
        </w:rPr>
      </w:pPr>
    </w:p>
    <w:p w14:paraId="60997E2A">
      <w:pPr>
        <w:tabs>
          <w:tab w:val="left" w:pos="1710"/>
        </w:tabs>
        <w:rPr>
          <w:color w:val="auto"/>
          <w:highlight w:val="none"/>
        </w:rPr>
      </w:pPr>
    </w:p>
    <w:p w14:paraId="710F3EDC">
      <w:pPr>
        <w:tabs>
          <w:tab w:val="left" w:pos="1710"/>
        </w:tabs>
        <w:rPr>
          <w:color w:val="auto"/>
          <w:highlight w:val="none"/>
        </w:rPr>
      </w:pPr>
    </w:p>
    <w:p w14:paraId="43DA70D1">
      <w:pPr>
        <w:tabs>
          <w:tab w:val="left" w:pos="1710"/>
        </w:tabs>
        <w:rPr>
          <w:color w:val="auto"/>
          <w:highlight w:val="none"/>
        </w:rPr>
      </w:pPr>
    </w:p>
    <w:tbl>
      <w:tblPr>
        <w:tblStyle w:val="14"/>
        <w:tblpPr w:leftFromText="180" w:rightFromText="180" w:vertAnchor="text" w:horzAnchor="page" w:tblpX="2446" w:tblpY="1295"/>
        <w:tblOverlap w:val="never"/>
        <w:tblW w:w="7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67DA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7197" w:type="dxa"/>
            <w:gridSpan w:val="2"/>
            <w:tcBorders>
              <w:top w:val="nil"/>
              <w:left w:val="nil"/>
              <w:right w:val="nil"/>
            </w:tcBorders>
            <w:noWrap w:val="0"/>
            <w:vAlign w:val="top"/>
          </w:tcPr>
          <w:p w14:paraId="2220C960">
            <w:pPr>
              <w:snapToGrid w:val="0"/>
              <w:spacing w:line="240" w:lineRule="atLeast"/>
              <w:jc w:val="center"/>
              <w:rPr>
                <w:rFonts w:hint="eastAsia"/>
                <w:b/>
                <w:color w:val="auto"/>
                <w:sz w:val="60"/>
                <w:szCs w:val="60"/>
                <w:highlight w:val="none"/>
              </w:rPr>
            </w:pPr>
            <w:r>
              <w:rPr>
                <w:rFonts w:hint="eastAsia"/>
                <w:b/>
                <w:color w:val="auto"/>
                <w:sz w:val="60"/>
                <w:szCs w:val="60"/>
                <w:highlight w:val="none"/>
              </w:rPr>
              <w:t xml:space="preserve"> 采购文件</w:t>
            </w:r>
          </w:p>
          <w:p w14:paraId="40555A93">
            <w:pPr>
              <w:snapToGrid w:val="0"/>
              <w:spacing w:line="240" w:lineRule="atLeast"/>
              <w:jc w:val="center"/>
              <w:rPr>
                <w:rFonts w:hint="eastAsia"/>
                <w:b/>
                <w:color w:val="auto"/>
                <w:sz w:val="60"/>
                <w:szCs w:val="60"/>
                <w:highlight w:val="none"/>
              </w:rPr>
            </w:pPr>
            <w:r>
              <w:rPr>
                <w:rFonts w:hint="eastAsia" w:ascii="楷体" w:hAnsi="楷体" w:eastAsia="楷体" w:cs="楷体"/>
                <w:b/>
                <w:color w:val="auto"/>
                <w:sz w:val="36"/>
                <w:szCs w:val="36"/>
                <w:highlight w:val="none"/>
              </w:rPr>
              <w:t>（全流程电子化评标）</w:t>
            </w:r>
          </w:p>
        </w:tc>
      </w:tr>
      <w:tr w14:paraId="5F7D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64" w:type="dxa"/>
            <w:noWrap w:val="0"/>
            <w:vAlign w:val="center"/>
          </w:tcPr>
          <w:p w14:paraId="6B9E2C26">
            <w:pPr>
              <w:rPr>
                <w:b/>
                <w:color w:val="auto"/>
                <w:sz w:val="32"/>
                <w:szCs w:val="32"/>
                <w:highlight w:val="none"/>
              </w:rPr>
            </w:pPr>
            <w:r>
              <w:rPr>
                <w:b/>
                <w:color w:val="auto"/>
                <w:sz w:val="32"/>
                <w:szCs w:val="32"/>
                <w:highlight w:val="none"/>
              </w:rPr>
              <w:t>项目名称：</w:t>
            </w:r>
          </w:p>
        </w:tc>
        <w:tc>
          <w:tcPr>
            <w:tcW w:w="5433" w:type="dxa"/>
            <w:noWrap w:val="0"/>
            <w:vAlign w:val="center"/>
          </w:tcPr>
          <w:p w14:paraId="78FCC310">
            <w:pPr>
              <w:rPr>
                <w:rFonts w:hint="eastAsia" w:eastAsia="宋体"/>
                <w:b/>
                <w:color w:val="auto"/>
                <w:sz w:val="32"/>
                <w:szCs w:val="32"/>
                <w:highlight w:val="none"/>
                <w:lang w:eastAsia="zh-CN"/>
              </w:rPr>
            </w:pPr>
            <w:r>
              <w:rPr>
                <w:rFonts w:hint="eastAsia"/>
                <w:b/>
                <w:color w:val="auto"/>
                <w:sz w:val="32"/>
                <w:szCs w:val="32"/>
                <w:highlight w:val="none"/>
                <w:lang w:eastAsia="zh-CN"/>
              </w:rPr>
              <w:t>布草洗涤服务项目</w:t>
            </w:r>
          </w:p>
        </w:tc>
      </w:tr>
      <w:tr w14:paraId="2195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64" w:type="dxa"/>
            <w:noWrap w:val="0"/>
            <w:vAlign w:val="center"/>
          </w:tcPr>
          <w:p w14:paraId="488049DD">
            <w:pPr>
              <w:rPr>
                <w:b/>
                <w:color w:val="auto"/>
                <w:sz w:val="32"/>
                <w:szCs w:val="32"/>
                <w:highlight w:val="none"/>
              </w:rPr>
            </w:pPr>
            <w:r>
              <w:rPr>
                <w:b/>
                <w:color w:val="auto"/>
                <w:sz w:val="32"/>
                <w:szCs w:val="32"/>
                <w:highlight w:val="none"/>
              </w:rPr>
              <w:t>项目编号：</w:t>
            </w:r>
          </w:p>
        </w:tc>
        <w:tc>
          <w:tcPr>
            <w:tcW w:w="5433" w:type="dxa"/>
            <w:noWrap w:val="0"/>
            <w:vAlign w:val="center"/>
          </w:tcPr>
          <w:p w14:paraId="3FEC26D1">
            <w:pPr>
              <w:rPr>
                <w:rFonts w:hint="eastAsia" w:eastAsia="宋体"/>
                <w:b/>
                <w:color w:val="auto"/>
                <w:sz w:val="32"/>
                <w:szCs w:val="32"/>
                <w:highlight w:val="none"/>
                <w:lang w:eastAsia="zh-CN"/>
              </w:rPr>
            </w:pPr>
            <w:r>
              <w:rPr>
                <w:rFonts w:hint="eastAsia"/>
                <w:b/>
                <w:color w:val="auto"/>
                <w:sz w:val="32"/>
                <w:szCs w:val="32"/>
                <w:highlight w:val="none"/>
                <w:lang w:eastAsia="zh-CN"/>
              </w:rPr>
              <w:t>BHZC2026-C3-990009-JDZB</w:t>
            </w:r>
          </w:p>
        </w:tc>
      </w:tr>
      <w:tr w14:paraId="5139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64" w:type="dxa"/>
            <w:noWrap w:val="0"/>
            <w:vAlign w:val="center"/>
          </w:tcPr>
          <w:p w14:paraId="1E8F3DFF">
            <w:pPr>
              <w:rPr>
                <w:b/>
                <w:color w:val="auto"/>
                <w:sz w:val="32"/>
                <w:szCs w:val="32"/>
                <w:highlight w:val="none"/>
              </w:rPr>
            </w:pPr>
            <w:r>
              <w:rPr>
                <w:b/>
                <w:color w:val="auto"/>
                <w:sz w:val="32"/>
                <w:szCs w:val="32"/>
                <w:highlight w:val="none"/>
              </w:rPr>
              <w:t>联系电话：</w:t>
            </w:r>
          </w:p>
        </w:tc>
        <w:tc>
          <w:tcPr>
            <w:tcW w:w="5433" w:type="dxa"/>
            <w:noWrap w:val="0"/>
            <w:vAlign w:val="center"/>
          </w:tcPr>
          <w:p w14:paraId="212454F4">
            <w:pPr>
              <w:rPr>
                <w:rFonts w:hint="eastAsia" w:eastAsia="宋体"/>
                <w:b/>
                <w:color w:val="auto"/>
                <w:sz w:val="32"/>
                <w:szCs w:val="32"/>
                <w:highlight w:val="none"/>
                <w:lang w:eastAsia="zh-CN"/>
              </w:rPr>
            </w:pPr>
            <w:r>
              <w:rPr>
                <w:rFonts w:hint="eastAsia"/>
                <w:b/>
                <w:color w:val="auto"/>
                <w:sz w:val="32"/>
                <w:szCs w:val="32"/>
                <w:highlight w:val="none"/>
                <w:lang w:eastAsia="zh-CN"/>
              </w:rPr>
              <w:t>0779-3900996</w:t>
            </w:r>
          </w:p>
        </w:tc>
      </w:tr>
      <w:tr w14:paraId="04C4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64" w:type="dxa"/>
            <w:noWrap w:val="0"/>
            <w:vAlign w:val="center"/>
          </w:tcPr>
          <w:p w14:paraId="238D3F18">
            <w:pPr>
              <w:rPr>
                <w:b/>
                <w:color w:val="auto"/>
                <w:sz w:val="32"/>
                <w:szCs w:val="32"/>
                <w:highlight w:val="none"/>
              </w:rPr>
            </w:pPr>
            <w:r>
              <w:rPr>
                <w:rFonts w:hint="eastAsia"/>
                <w:b/>
                <w:color w:val="auto"/>
                <w:sz w:val="32"/>
                <w:szCs w:val="32"/>
                <w:highlight w:val="none"/>
              </w:rPr>
              <w:t>采购方式：</w:t>
            </w:r>
          </w:p>
        </w:tc>
        <w:tc>
          <w:tcPr>
            <w:tcW w:w="5433" w:type="dxa"/>
            <w:noWrap w:val="0"/>
            <w:vAlign w:val="center"/>
          </w:tcPr>
          <w:p w14:paraId="1F47221B">
            <w:pPr>
              <w:rPr>
                <w:b/>
                <w:color w:val="auto"/>
                <w:sz w:val="32"/>
                <w:szCs w:val="32"/>
                <w:highlight w:val="none"/>
              </w:rPr>
            </w:pPr>
            <w:r>
              <w:rPr>
                <w:rFonts w:hint="eastAsia"/>
                <w:b/>
                <w:color w:val="auto"/>
                <w:sz w:val="32"/>
                <w:szCs w:val="32"/>
                <w:highlight w:val="none"/>
              </w:rPr>
              <w:t>竞争性磋商</w:t>
            </w:r>
          </w:p>
        </w:tc>
      </w:tr>
    </w:tbl>
    <w:p w14:paraId="14EDB832">
      <w:pPr>
        <w:tabs>
          <w:tab w:val="left" w:pos="1710"/>
        </w:tabs>
        <w:rPr>
          <w:color w:val="auto"/>
          <w:highlight w:val="none"/>
        </w:rPr>
      </w:pPr>
    </w:p>
    <w:p w14:paraId="14103633">
      <w:pPr>
        <w:rPr>
          <w:color w:val="auto"/>
          <w:highlight w:val="none"/>
        </w:rPr>
      </w:pPr>
    </w:p>
    <w:p w14:paraId="68753A80">
      <w:pPr>
        <w:rPr>
          <w:color w:val="auto"/>
          <w:highlight w:val="none"/>
        </w:rPr>
      </w:pPr>
    </w:p>
    <w:p w14:paraId="2A4E288A">
      <w:pPr>
        <w:rPr>
          <w:color w:val="auto"/>
          <w:highlight w:val="none"/>
        </w:rPr>
      </w:pPr>
    </w:p>
    <w:p w14:paraId="0DF5BFF7">
      <w:pPr>
        <w:rPr>
          <w:color w:val="auto"/>
          <w:highlight w:val="none"/>
        </w:rPr>
      </w:pPr>
    </w:p>
    <w:p w14:paraId="4B57B7F8">
      <w:pPr>
        <w:rPr>
          <w:color w:val="auto"/>
          <w:highlight w:val="none"/>
        </w:rPr>
      </w:pPr>
    </w:p>
    <w:p w14:paraId="4A9C7CFB">
      <w:pPr>
        <w:rPr>
          <w:color w:val="auto"/>
          <w:highlight w:val="none"/>
        </w:rPr>
      </w:pPr>
    </w:p>
    <w:p w14:paraId="0A4B480D">
      <w:pPr>
        <w:rPr>
          <w:color w:val="auto"/>
          <w:highlight w:val="none"/>
        </w:rPr>
      </w:pPr>
    </w:p>
    <w:p w14:paraId="0A0E19BD">
      <w:pPr>
        <w:rPr>
          <w:color w:val="auto"/>
          <w:highlight w:val="none"/>
        </w:rPr>
      </w:pPr>
    </w:p>
    <w:p w14:paraId="2D03B5D8">
      <w:pPr>
        <w:rPr>
          <w:color w:val="auto"/>
          <w:highlight w:val="none"/>
        </w:rPr>
      </w:pPr>
    </w:p>
    <w:p w14:paraId="499A8AA7">
      <w:pPr>
        <w:rPr>
          <w:color w:val="auto"/>
          <w:highlight w:val="none"/>
        </w:rPr>
      </w:pPr>
    </w:p>
    <w:p w14:paraId="6ECE58E0">
      <w:pPr>
        <w:rPr>
          <w:color w:val="auto"/>
          <w:highlight w:val="none"/>
        </w:rPr>
      </w:pPr>
    </w:p>
    <w:p w14:paraId="6637F45F">
      <w:pPr>
        <w:rPr>
          <w:color w:val="auto"/>
          <w:highlight w:val="none"/>
        </w:rPr>
      </w:pPr>
    </w:p>
    <w:p w14:paraId="5E7AF283">
      <w:pPr>
        <w:rPr>
          <w:color w:val="auto"/>
          <w:highlight w:val="none"/>
        </w:rPr>
      </w:pPr>
    </w:p>
    <w:p w14:paraId="75B2990E">
      <w:pPr>
        <w:rPr>
          <w:color w:val="auto"/>
          <w:highlight w:val="none"/>
        </w:rPr>
      </w:pPr>
    </w:p>
    <w:p w14:paraId="5AF2B0DA">
      <w:pPr>
        <w:rPr>
          <w:color w:val="auto"/>
          <w:highlight w:val="none"/>
        </w:rPr>
      </w:pPr>
    </w:p>
    <w:tbl>
      <w:tblPr>
        <w:tblStyle w:val="14"/>
        <w:tblpPr w:leftFromText="180" w:rightFromText="180" w:vertAnchor="text" w:horzAnchor="page" w:tblpX="1602" w:tblpY="4813"/>
        <w:tblOverlap w:val="never"/>
        <w:tblW w:w="8284" w:type="dxa"/>
        <w:tblInd w:w="0" w:type="dxa"/>
        <w:tblLayout w:type="fixed"/>
        <w:tblCellMar>
          <w:top w:w="0" w:type="dxa"/>
          <w:left w:w="108" w:type="dxa"/>
          <w:bottom w:w="0" w:type="dxa"/>
          <w:right w:w="108" w:type="dxa"/>
        </w:tblCellMar>
      </w:tblPr>
      <w:tblGrid>
        <w:gridCol w:w="2707"/>
        <w:gridCol w:w="6"/>
        <w:gridCol w:w="5571"/>
      </w:tblGrid>
      <w:tr w14:paraId="276500E5">
        <w:tblPrEx>
          <w:tblCellMar>
            <w:top w:w="0" w:type="dxa"/>
            <w:left w:w="108" w:type="dxa"/>
            <w:bottom w:w="0" w:type="dxa"/>
            <w:right w:w="108" w:type="dxa"/>
          </w:tblCellMar>
        </w:tblPrEx>
        <w:trPr>
          <w:trHeight w:val="703" w:hRule="atLeast"/>
        </w:trPr>
        <w:tc>
          <w:tcPr>
            <w:tcW w:w="2707" w:type="dxa"/>
            <w:noWrap w:val="0"/>
            <w:vAlign w:val="center"/>
          </w:tcPr>
          <w:p w14:paraId="5D6484F0">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711A6FD9">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北海市中医医院</w:t>
            </w:r>
          </w:p>
        </w:tc>
      </w:tr>
      <w:tr w14:paraId="3C04D318">
        <w:tblPrEx>
          <w:tblCellMar>
            <w:top w:w="0" w:type="dxa"/>
            <w:left w:w="108" w:type="dxa"/>
            <w:bottom w:w="0" w:type="dxa"/>
            <w:right w:w="108" w:type="dxa"/>
          </w:tblCellMar>
        </w:tblPrEx>
        <w:trPr>
          <w:trHeight w:val="703" w:hRule="atLeast"/>
        </w:trPr>
        <w:tc>
          <w:tcPr>
            <w:tcW w:w="2713" w:type="dxa"/>
            <w:gridSpan w:val="2"/>
            <w:noWrap w:val="0"/>
            <w:vAlign w:val="top"/>
          </w:tcPr>
          <w:p w14:paraId="0436EA1C">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5C3B96FA">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55514DF3">
      <w:pPr>
        <w:ind w:firstLine="321" w:firstLineChars="100"/>
        <w:jc w:val="center"/>
        <w:rPr>
          <w:rFonts w:hint="eastAsia"/>
          <w:b/>
          <w:color w:val="auto"/>
          <w:sz w:val="32"/>
          <w:szCs w:val="32"/>
          <w:highlight w:val="none"/>
          <w:lang w:eastAsia="zh-CN"/>
        </w:rPr>
      </w:pPr>
    </w:p>
    <w:p w14:paraId="6ED8811A">
      <w:pPr>
        <w:ind w:firstLine="321" w:firstLineChars="100"/>
        <w:jc w:val="center"/>
        <w:rPr>
          <w:rFonts w:hint="eastAsia"/>
          <w:b/>
          <w:color w:val="auto"/>
          <w:sz w:val="32"/>
          <w:szCs w:val="32"/>
          <w:highlight w:val="none"/>
          <w:lang w:eastAsia="zh-CN"/>
        </w:rPr>
      </w:pPr>
    </w:p>
    <w:p w14:paraId="20520D1A">
      <w:pPr>
        <w:ind w:firstLine="321" w:firstLineChars="100"/>
        <w:jc w:val="center"/>
        <w:rPr>
          <w:rFonts w:hint="eastAsia"/>
          <w:b/>
          <w:color w:val="auto"/>
          <w:sz w:val="32"/>
          <w:szCs w:val="32"/>
          <w:highlight w:val="none"/>
          <w:lang w:eastAsia="zh-CN"/>
        </w:rPr>
      </w:pPr>
    </w:p>
    <w:p w14:paraId="5246DC74">
      <w:pPr>
        <w:ind w:firstLine="321" w:firstLineChars="100"/>
        <w:jc w:val="center"/>
        <w:rPr>
          <w:rFonts w:hint="eastAsia"/>
          <w:b/>
          <w:color w:val="auto"/>
          <w:sz w:val="32"/>
          <w:szCs w:val="32"/>
          <w:highlight w:val="none"/>
          <w:lang w:eastAsia="zh-CN"/>
        </w:rPr>
      </w:pPr>
    </w:p>
    <w:p w14:paraId="5F261256">
      <w:pPr>
        <w:ind w:firstLine="321" w:firstLineChars="100"/>
        <w:jc w:val="center"/>
        <w:rPr>
          <w:rFonts w:hint="eastAsia"/>
          <w:b/>
          <w:color w:val="auto"/>
          <w:sz w:val="32"/>
          <w:szCs w:val="32"/>
          <w:highlight w:val="none"/>
          <w:lang w:eastAsia="zh-CN"/>
        </w:rPr>
      </w:pPr>
    </w:p>
    <w:p w14:paraId="4FC92654">
      <w:pPr>
        <w:ind w:firstLine="321" w:firstLineChars="100"/>
        <w:jc w:val="center"/>
        <w:rPr>
          <w:rFonts w:hint="eastAsia"/>
          <w:b/>
          <w:color w:val="auto"/>
          <w:sz w:val="32"/>
          <w:szCs w:val="32"/>
          <w:highlight w:val="none"/>
          <w:lang w:eastAsia="zh-CN"/>
        </w:rPr>
      </w:pPr>
    </w:p>
    <w:p w14:paraId="1AEB6D7D">
      <w:pPr>
        <w:ind w:firstLine="321" w:firstLineChars="100"/>
        <w:jc w:val="center"/>
        <w:rPr>
          <w:rFonts w:hint="eastAsia"/>
          <w:b/>
          <w:color w:val="auto"/>
          <w:sz w:val="32"/>
          <w:szCs w:val="32"/>
          <w:highlight w:val="none"/>
          <w:lang w:eastAsia="zh-CN"/>
        </w:rPr>
      </w:pPr>
    </w:p>
    <w:p w14:paraId="14397C8C">
      <w:pPr>
        <w:ind w:firstLine="321" w:firstLineChars="100"/>
        <w:jc w:val="center"/>
        <w:rPr>
          <w:rFonts w:hint="eastAsia"/>
          <w:b/>
          <w:color w:val="auto"/>
          <w:sz w:val="32"/>
          <w:szCs w:val="32"/>
          <w:highlight w:val="none"/>
          <w:lang w:eastAsia="zh-CN"/>
        </w:rPr>
      </w:pPr>
    </w:p>
    <w:p w14:paraId="59E2190B">
      <w:pPr>
        <w:ind w:firstLine="321" w:firstLineChars="100"/>
        <w:jc w:val="center"/>
        <w:rPr>
          <w:rFonts w:hint="eastAsia"/>
          <w:b/>
          <w:color w:val="auto"/>
          <w:sz w:val="32"/>
          <w:szCs w:val="32"/>
          <w:highlight w:val="none"/>
          <w:lang w:eastAsia="zh-CN"/>
        </w:rPr>
      </w:pPr>
    </w:p>
    <w:p w14:paraId="731B0751">
      <w:pPr>
        <w:ind w:firstLine="321" w:firstLineChars="100"/>
        <w:jc w:val="center"/>
        <w:rPr>
          <w:rFonts w:hint="eastAsia"/>
          <w:b/>
          <w:color w:val="auto"/>
          <w:sz w:val="32"/>
          <w:szCs w:val="32"/>
          <w:highlight w:val="none"/>
          <w:lang w:eastAsia="zh-CN"/>
        </w:rPr>
      </w:pPr>
    </w:p>
    <w:p w14:paraId="2B342D5D">
      <w:pPr>
        <w:ind w:firstLine="321" w:firstLineChars="100"/>
        <w:jc w:val="center"/>
        <w:rPr>
          <w:rFonts w:hint="eastAsia"/>
          <w:b/>
          <w:color w:val="auto"/>
          <w:sz w:val="32"/>
          <w:szCs w:val="32"/>
          <w:highlight w:val="none"/>
          <w:lang w:eastAsia="zh-CN"/>
        </w:rPr>
      </w:pPr>
    </w:p>
    <w:p w14:paraId="2A399C25">
      <w:pPr>
        <w:ind w:firstLine="321" w:firstLineChars="100"/>
        <w:jc w:val="center"/>
        <w:rPr>
          <w:rFonts w:hint="eastAsia"/>
          <w:b/>
          <w:color w:val="auto"/>
          <w:sz w:val="32"/>
          <w:szCs w:val="32"/>
          <w:highlight w:val="none"/>
          <w:lang w:eastAsia="zh-CN"/>
        </w:rPr>
      </w:pPr>
    </w:p>
    <w:p w14:paraId="6C781011">
      <w:pPr>
        <w:ind w:firstLine="321" w:firstLineChars="100"/>
        <w:jc w:val="center"/>
        <w:rPr>
          <w:rFonts w:hint="eastAsia"/>
          <w:b/>
          <w:color w:val="auto"/>
          <w:sz w:val="32"/>
          <w:szCs w:val="32"/>
          <w:highlight w:val="none"/>
          <w:lang w:eastAsia="zh-CN"/>
        </w:rPr>
      </w:pPr>
    </w:p>
    <w:p w14:paraId="2DAD7408">
      <w:pPr>
        <w:ind w:firstLine="321" w:firstLineChars="100"/>
        <w:jc w:val="center"/>
        <w:rPr>
          <w:rFonts w:hint="eastAsia"/>
          <w:b/>
          <w:color w:val="auto"/>
          <w:sz w:val="32"/>
          <w:szCs w:val="32"/>
          <w:highlight w:val="none"/>
          <w:lang w:eastAsia="zh-CN"/>
        </w:rPr>
      </w:pPr>
    </w:p>
    <w:p w14:paraId="69055F09">
      <w:pPr>
        <w:ind w:firstLine="321" w:firstLineChars="100"/>
        <w:jc w:val="center"/>
        <w:rPr>
          <w:rFonts w:hint="eastAsia"/>
          <w:b/>
          <w:color w:val="auto"/>
          <w:sz w:val="32"/>
          <w:szCs w:val="32"/>
          <w:highlight w:val="none"/>
          <w:lang w:eastAsia="zh-CN"/>
        </w:rPr>
      </w:pPr>
    </w:p>
    <w:p w14:paraId="5E198FA4">
      <w:pPr>
        <w:ind w:firstLine="321" w:firstLineChars="100"/>
        <w:jc w:val="center"/>
        <w:rPr>
          <w:rFonts w:hint="eastAsia"/>
          <w:b/>
          <w:color w:val="auto"/>
          <w:sz w:val="32"/>
          <w:szCs w:val="32"/>
          <w:highlight w:val="none"/>
          <w:lang w:eastAsia="zh-CN"/>
        </w:rPr>
      </w:pPr>
    </w:p>
    <w:p w14:paraId="4427C4C0">
      <w:pPr>
        <w:ind w:firstLine="321" w:firstLineChars="100"/>
        <w:jc w:val="center"/>
        <w:rPr>
          <w:rFonts w:hint="eastAsia"/>
          <w:b/>
          <w:color w:val="auto"/>
          <w:sz w:val="32"/>
          <w:szCs w:val="32"/>
          <w:highlight w:val="none"/>
          <w:lang w:eastAsia="zh-CN"/>
        </w:rPr>
      </w:pPr>
    </w:p>
    <w:p w14:paraId="47F9A06D">
      <w:pPr>
        <w:ind w:firstLine="321" w:firstLineChars="100"/>
        <w:jc w:val="center"/>
        <w:rPr>
          <w:rFonts w:hint="eastAsia"/>
          <w:b/>
          <w:color w:val="auto"/>
          <w:sz w:val="32"/>
          <w:szCs w:val="32"/>
          <w:highlight w:val="none"/>
          <w:lang w:eastAsia="zh-CN"/>
        </w:rPr>
      </w:pPr>
    </w:p>
    <w:p w14:paraId="263E9F96">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pgSz w:w="11906" w:h="16838"/>
          <w:pgMar w:top="1418" w:right="1418" w:bottom="1246" w:left="1418" w:header="851" w:footer="992" w:gutter="0"/>
          <w:pgNumType w:start="0"/>
          <w:cols w:space="720" w:num="1"/>
          <w:titlePg/>
          <w:docGrid w:linePitch="312" w:charSpace="0"/>
        </w:sectPr>
      </w:pPr>
      <w:r>
        <w:rPr>
          <w:rFonts w:hint="eastAsia"/>
          <w:b/>
          <w:color w:val="auto"/>
          <w:sz w:val="32"/>
          <w:szCs w:val="32"/>
          <w:highlight w:val="none"/>
          <w:lang w:eastAsia="zh-CN"/>
        </w:rPr>
        <w:t>2026</w:t>
      </w:r>
      <w:r>
        <w:rPr>
          <w:b/>
          <w:color w:val="auto"/>
          <w:sz w:val="32"/>
          <w:szCs w:val="32"/>
          <w:highlight w:val="none"/>
        </w:rPr>
        <w:t>年</w:t>
      </w:r>
      <w:r>
        <w:rPr>
          <w:rFonts w:hint="eastAsia"/>
          <w:b/>
          <w:color w:val="auto"/>
          <w:sz w:val="32"/>
          <w:szCs w:val="32"/>
          <w:highlight w:val="none"/>
          <w:lang w:val="en-US" w:eastAsia="zh-CN"/>
        </w:rPr>
        <w:t>3</w:t>
      </w:r>
      <w:bookmarkStart w:id="105" w:name="_GoBack"/>
      <w:bookmarkEnd w:id="105"/>
      <w:r>
        <w:rPr>
          <w:b/>
          <w:color w:val="auto"/>
          <w:sz w:val="32"/>
          <w:szCs w:val="32"/>
          <w:highlight w:val="none"/>
        </w:rPr>
        <w:t>月</w:t>
      </w:r>
    </w:p>
    <w:p w14:paraId="3DA58329">
      <w:pPr>
        <w:rPr>
          <w:color w:val="auto"/>
          <w:sz w:val="32"/>
          <w:szCs w:val="32"/>
          <w:highlight w:val="none"/>
        </w:rPr>
      </w:pPr>
    </w:p>
    <w:p w14:paraId="2DA335E0">
      <w:pPr>
        <w:pStyle w:val="9"/>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7133"/>
      <w:bookmarkStart w:id="3" w:name="_Toc28284"/>
      <w:r>
        <w:rPr>
          <w:rFonts w:ascii="Times New Roman" w:hAnsi="Times New Roman" w:cs="Times New Roman"/>
          <w:color w:val="auto"/>
          <w:sz w:val="32"/>
          <w:szCs w:val="32"/>
          <w:highlight w:val="none"/>
        </w:rPr>
        <w:t>目    录</w:t>
      </w:r>
      <w:bookmarkEnd w:id="2"/>
      <w:bookmarkEnd w:id="3"/>
    </w:p>
    <w:p w14:paraId="6A6EABFC">
      <w:pPr>
        <w:pStyle w:val="12"/>
        <w:tabs>
          <w:tab w:val="right" w:leader="dot" w:pos="9070"/>
          <w:tab w:val="clear" w:pos="8398"/>
        </w:tabs>
        <w:rPr>
          <w:color w:val="auto"/>
          <w:highlight w:val="none"/>
        </w:rPr>
      </w:pPr>
      <w:r>
        <w:rPr>
          <w:rFonts w:ascii="Times New Roman" w:hAnsi="Times New Roman"/>
          <w:color w:val="auto"/>
          <w:highlight w:val="none"/>
        </w:rPr>
        <w:fldChar w:fldCharType="begin"/>
      </w:r>
      <w:r>
        <w:rPr>
          <w:rStyle w:val="1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_Toc30547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_Toc30547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8"/>
          <w:highlight w:val="none"/>
        </w:rPr>
        <w:fldChar w:fldCharType="end"/>
      </w:r>
    </w:p>
    <w:p w14:paraId="47D2C7A6">
      <w:pPr>
        <w:pStyle w:val="12"/>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_Toc6183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_Toc6183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8"/>
          <w:highlight w:val="none"/>
        </w:rPr>
        <w:fldChar w:fldCharType="end"/>
      </w:r>
    </w:p>
    <w:p w14:paraId="02E437E7">
      <w:pPr>
        <w:pStyle w:val="12"/>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_Toc4115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_Toc4115 \h </w:instrText>
      </w:r>
      <w:r>
        <w:rPr>
          <w:color w:val="auto"/>
          <w:highlight w:val="none"/>
        </w:rPr>
        <w:fldChar w:fldCharType="separate"/>
      </w:r>
      <w:r>
        <w:rPr>
          <w:color w:val="auto"/>
          <w:highlight w:val="none"/>
        </w:rPr>
        <w:t>16</w:t>
      </w:r>
      <w:r>
        <w:rPr>
          <w:color w:val="auto"/>
          <w:highlight w:val="none"/>
        </w:rPr>
        <w:fldChar w:fldCharType="end"/>
      </w:r>
      <w:r>
        <w:rPr>
          <w:rFonts w:ascii="Times New Roman" w:hAnsi="Times New Roman"/>
          <w:color w:val="auto"/>
          <w:szCs w:val="28"/>
          <w:highlight w:val="none"/>
        </w:rPr>
        <w:fldChar w:fldCharType="end"/>
      </w:r>
    </w:p>
    <w:p w14:paraId="44AE73E2">
      <w:pPr>
        <w:pStyle w:val="12"/>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_Toc13258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_Toc13258 \h </w:instrText>
      </w:r>
      <w:r>
        <w:rPr>
          <w:color w:val="auto"/>
          <w:highlight w:val="none"/>
        </w:rPr>
        <w:fldChar w:fldCharType="separate"/>
      </w:r>
      <w:r>
        <w:rPr>
          <w:color w:val="auto"/>
          <w:highlight w:val="none"/>
        </w:rPr>
        <w:t>33</w:t>
      </w:r>
      <w:r>
        <w:rPr>
          <w:color w:val="auto"/>
          <w:highlight w:val="none"/>
        </w:rPr>
        <w:fldChar w:fldCharType="end"/>
      </w:r>
      <w:r>
        <w:rPr>
          <w:rFonts w:ascii="Times New Roman" w:hAnsi="Times New Roman"/>
          <w:color w:val="auto"/>
          <w:szCs w:val="28"/>
          <w:highlight w:val="none"/>
        </w:rPr>
        <w:fldChar w:fldCharType="end"/>
      </w:r>
    </w:p>
    <w:p w14:paraId="304A1B61">
      <w:pPr>
        <w:pStyle w:val="12"/>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_Toc5665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_Toc5665 \h </w:instrText>
      </w:r>
      <w:r>
        <w:rPr>
          <w:color w:val="auto"/>
          <w:highlight w:val="none"/>
        </w:rPr>
        <w:fldChar w:fldCharType="separate"/>
      </w:r>
      <w:r>
        <w:rPr>
          <w:color w:val="auto"/>
          <w:highlight w:val="none"/>
        </w:rPr>
        <w:t>40</w:t>
      </w:r>
      <w:r>
        <w:rPr>
          <w:color w:val="auto"/>
          <w:highlight w:val="none"/>
        </w:rPr>
        <w:fldChar w:fldCharType="end"/>
      </w:r>
      <w:r>
        <w:rPr>
          <w:rFonts w:ascii="Times New Roman" w:hAnsi="Times New Roman"/>
          <w:color w:val="auto"/>
          <w:szCs w:val="28"/>
          <w:highlight w:val="none"/>
        </w:rPr>
        <w:fldChar w:fldCharType="end"/>
      </w:r>
    </w:p>
    <w:p w14:paraId="0EF7AD9F">
      <w:pPr>
        <w:pStyle w:val="12"/>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_Toc30418 </w:instrText>
      </w:r>
      <w:r>
        <w:rPr>
          <w:rFonts w:ascii="Times New Roman" w:hAnsi="Times New Roman"/>
          <w:color w:val="auto"/>
          <w:szCs w:val="28"/>
          <w:highlight w:val="none"/>
        </w:rPr>
        <w:fldChar w:fldCharType="separate"/>
      </w:r>
      <w:r>
        <w:rPr>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_Toc30418 \h </w:instrText>
      </w:r>
      <w:r>
        <w:rPr>
          <w:color w:val="auto"/>
          <w:highlight w:val="none"/>
        </w:rPr>
        <w:fldChar w:fldCharType="separate"/>
      </w:r>
      <w:r>
        <w:rPr>
          <w:color w:val="auto"/>
          <w:highlight w:val="none"/>
        </w:rPr>
        <w:t>49</w:t>
      </w:r>
      <w:r>
        <w:rPr>
          <w:color w:val="auto"/>
          <w:highlight w:val="none"/>
        </w:rPr>
        <w:fldChar w:fldCharType="end"/>
      </w:r>
      <w:r>
        <w:rPr>
          <w:rFonts w:ascii="Times New Roman" w:hAnsi="Times New Roman"/>
          <w:color w:val="auto"/>
          <w:szCs w:val="28"/>
          <w:highlight w:val="none"/>
        </w:rPr>
        <w:fldChar w:fldCharType="end"/>
      </w:r>
    </w:p>
    <w:p w14:paraId="3098DE66">
      <w:pPr>
        <w:pStyle w:val="12"/>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13CB74A2">
      <w:pPr>
        <w:spacing w:before="120" w:beforeLines="50" w:line="480" w:lineRule="exact"/>
        <w:rPr>
          <w:color w:val="auto"/>
          <w:sz w:val="28"/>
          <w:szCs w:val="28"/>
          <w:highlight w:val="none"/>
        </w:rPr>
      </w:pPr>
    </w:p>
    <w:p w14:paraId="1CC9A9E2">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7381CDE9">
      <w:pPr>
        <w:rPr>
          <w:color w:val="auto"/>
          <w:highlight w:val="none"/>
        </w:rPr>
      </w:pPr>
      <w:bookmarkStart w:id="4" w:name="_Toc254970489"/>
      <w:bookmarkStart w:id="5" w:name="_Toc254970630"/>
    </w:p>
    <w:p w14:paraId="0804158E">
      <w:pPr>
        <w:pStyle w:val="9"/>
        <w:snapToGrid w:val="0"/>
        <w:spacing w:before="120" w:after="120" w:line="320" w:lineRule="exact"/>
        <w:jc w:val="center"/>
        <w:outlineLvl w:val="0"/>
        <w:rPr>
          <w:rFonts w:ascii="Times New Roman" w:hAnsi="Times New Roman" w:cs="Times New Roman"/>
          <w:color w:val="auto"/>
          <w:sz w:val="32"/>
          <w:szCs w:val="32"/>
          <w:highlight w:val="none"/>
        </w:rPr>
      </w:pPr>
      <w:bookmarkStart w:id="6" w:name="_Toc30547"/>
      <w:r>
        <w:rPr>
          <w:rFonts w:ascii="Times New Roman" w:hAnsi="Times New Roman" w:cs="Times New Roman"/>
          <w:color w:val="auto"/>
          <w:sz w:val="32"/>
          <w:szCs w:val="32"/>
          <w:highlight w:val="none"/>
        </w:rPr>
        <w:t xml:space="preserve">第一章  </w:t>
      </w:r>
      <w:bookmarkEnd w:id="4"/>
      <w:bookmarkEnd w:id="5"/>
      <w:r>
        <w:rPr>
          <w:rFonts w:ascii="Times New Roman" w:hAnsi="Times New Roman" w:cs="Times New Roman"/>
          <w:color w:val="auto"/>
          <w:sz w:val="32"/>
          <w:szCs w:val="32"/>
          <w:highlight w:val="none"/>
        </w:rPr>
        <w:t>竞争性磋商公告</w:t>
      </w:r>
      <w:bookmarkEnd w:id="6"/>
    </w:p>
    <w:p w14:paraId="4E9C3558">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广西机电设备招标有限公司关于</w:t>
      </w:r>
      <w:r>
        <w:rPr>
          <w:rFonts w:hint="eastAsia" w:ascii="宋体" w:hAnsi="宋体" w:eastAsia="宋体" w:cs="宋体"/>
          <w:b/>
          <w:bCs/>
          <w:color w:val="auto"/>
          <w:kern w:val="0"/>
          <w:sz w:val="24"/>
          <w:szCs w:val="24"/>
          <w:highlight w:val="none"/>
          <w:lang w:eastAsia="zh-CN"/>
        </w:rPr>
        <w:t>布草洗涤服务项目（</w:t>
      </w:r>
      <w:r>
        <w:rPr>
          <w:rFonts w:hint="eastAsia" w:ascii="宋体" w:hAnsi="宋体" w:eastAsia="宋体" w:cs="宋体"/>
          <w:b/>
          <w:bCs/>
          <w:color w:val="auto"/>
          <w:sz w:val="24"/>
          <w:szCs w:val="24"/>
          <w:highlight w:val="none"/>
          <w:lang w:eastAsia="zh-CN"/>
        </w:rPr>
        <w:t>BHZC2026-C3-990009-JDZB）</w:t>
      </w:r>
    </w:p>
    <w:p w14:paraId="1639CAE2">
      <w:pPr>
        <w:spacing w:line="400" w:lineRule="exact"/>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竞争性磋商公告(远程异地评标）</w:t>
      </w:r>
      <w:r>
        <w:rPr>
          <w:rFonts w:hint="eastAsia" w:ascii="宋体" w:hAnsi="宋体" w:eastAsia="宋体" w:cs="宋体"/>
          <w:b/>
          <w:bCs/>
          <w:color w:val="auto"/>
          <w:kern w:val="0"/>
          <w:sz w:val="24"/>
          <w:szCs w:val="24"/>
          <w:highlight w:val="none"/>
          <w:lang w:val="en-US" w:eastAsia="zh-CN"/>
        </w:rPr>
        <w:t xml:space="preserve"> </w:t>
      </w:r>
    </w:p>
    <w:p w14:paraId="57FE3E1B">
      <w:pPr>
        <w:spacing w:line="312" w:lineRule="auto"/>
        <w:jc w:val="left"/>
        <w:rPr>
          <w:rFonts w:hint="eastAsia"/>
          <w:b/>
          <w:bCs/>
          <w:color w:val="auto"/>
          <w:kern w:val="0"/>
          <w:sz w:val="22"/>
          <w:szCs w:val="22"/>
          <w:highlight w:val="none"/>
        </w:rPr>
      </w:pPr>
    </w:p>
    <w:p w14:paraId="04FD11AD">
      <w:pPr>
        <w:spacing w:line="360" w:lineRule="auto"/>
        <w:ind w:firstLine="420" w:firstLineChars="200"/>
        <w:jc w:val="left"/>
        <w:rPr>
          <w:rFonts w:hint="eastAsia"/>
          <w:b/>
          <w:bCs/>
          <w:color w:val="auto"/>
          <w:kern w:val="0"/>
          <w:sz w:val="22"/>
          <w:szCs w:val="22"/>
          <w:highlight w:val="none"/>
        </w:rPr>
      </w:pPr>
      <w:bookmarkStart w:id="7" w:name="_Hlk132795121"/>
      <w:r>
        <w:rPr>
          <w:rFonts w:hint="eastAsia"/>
          <w:color w:val="auto"/>
          <w:szCs w:val="21"/>
          <w:highlight w:val="none"/>
        </w:rPr>
        <w:t>项目概况：</w:t>
      </w:r>
      <w:r>
        <w:rPr>
          <w:rFonts w:hint="eastAsia"/>
          <w:color w:val="auto"/>
          <w:szCs w:val="21"/>
          <w:highlight w:val="none"/>
          <w:lang w:eastAsia="zh-CN"/>
        </w:rPr>
        <w:t>布草洗涤服务项目</w:t>
      </w:r>
      <w:r>
        <w:rPr>
          <w:rFonts w:hint="eastAsia"/>
          <w:color w:val="auto"/>
          <w:szCs w:val="21"/>
          <w:highlight w:val="none"/>
        </w:rPr>
        <w:t>的潜在供应商应在广西政府采购云平台 （https://www.gcy.zfcg.gxzf.gov.cn/）获取采购文件，并于</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3</w:t>
      </w:r>
      <w:r>
        <w:rPr>
          <w:rFonts w:hint="eastAsia"/>
          <w:color w:val="auto"/>
          <w:szCs w:val="21"/>
          <w:highlight w:val="none"/>
        </w:rPr>
        <w:t>月</w:t>
      </w:r>
      <w:r>
        <w:rPr>
          <w:rFonts w:hint="eastAsia"/>
          <w:color w:val="auto"/>
          <w:szCs w:val="21"/>
          <w:highlight w:val="none"/>
          <w:lang w:val="en-US" w:eastAsia="zh-CN"/>
        </w:rPr>
        <w:t xml:space="preserve"> 31</w:t>
      </w:r>
      <w:r>
        <w:rPr>
          <w:rFonts w:hint="eastAsia"/>
          <w:color w:val="auto"/>
          <w:szCs w:val="21"/>
          <w:highlight w:val="none"/>
        </w:rPr>
        <w:t xml:space="preserve">日 </w:t>
      </w:r>
      <w:r>
        <w:rPr>
          <w:rFonts w:hint="eastAsia"/>
          <w:color w:val="auto"/>
          <w:szCs w:val="21"/>
          <w:highlight w:val="none"/>
          <w:lang w:val="en-US" w:eastAsia="zh-CN"/>
        </w:rPr>
        <w:t>15</w:t>
      </w:r>
      <w:r>
        <w:rPr>
          <w:rFonts w:hint="eastAsia"/>
          <w:color w:val="auto"/>
          <w:szCs w:val="21"/>
          <w:highlight w:val="none"/>
        </w:rPr>
        <w:t>:</w:t>
      </w:r>
      <w:r>
        <w:rPr>
          <w:rFonts w:hint="eastAsia"/>
          <w:color w:val="auto"/>
          <w:szCs w:val="21"/>
          <w:highlight w:val="none"/>
          <w:lang w:val="en-US" w:eastAsia="zh-CN"/>
        </w:rPr>
        <w:t>0</w:t>
      </w:r>
      <w:r>
        <w:rPr>
          <w:rFonts w:hint="eastAsia"/>
          <w:color w:val="auto"/>
          <w:szCs w:val="21"/>
          <w:highlight w:val="none"/>
        </w:rPr>
        <w:t>0（北京时间）前提交响应文件。</w:t>
      </w:r>
      <w:bookmarkEnd w:id="7"/>
    </w:p>
    <w:p w14:paraId="3974AD8D">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7F913E5D">
      <w:pPr>
        <w:spacing w:line="360"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BHZC2026-C3-990009-JDZB</w:t>
      </w:r>
    </w:p>
    <w:p w14:paraId="6871C0C0">
      <w:pPr>
        <w:spacing w:line="360" w:lineRule="auto"/>
        <w:ind w:firstLine="420" w:firstLineChars="200"/>
        <w:jc w:val="left"/>
        <w:rPr>
          <w:rFonts w:hint="eastAsia"/>
          <w:color w:val="auto"/>
          <w:kern w:val="0"/>
          <w:szCs w:val="21"/>
          <w:highlight w:val="none"/>
        </w:rPr>
      </w:pPr>
      <w:r>
        <w:rPr>
          <w:color w:val="auto"/>
          <w:kern w:val="0"/>
          <w:szCs w:val="21"/>
          <w:highlight w:val="none"/>
        </w:rPr>
        <w:t>项目名称：</w:t>
      </w:r>
      <w:r>
        <w:rPr>
          <w:rFonts w:hint="eastAsia"/>
          <w:color w:val="auto"/>
          <w:kern w:val="0"/>
          <w:szCs w:val="21"/>
          <w:highlight w:val="none"/>
          <w:lang w:eastAsia="zh-CN"/>
        </w:rPr>
        <w:t>布草洗涤服务项目</w:t>
      </w:r>
    </w:p>
    <w:p w14:paraId="7918E42A">
      <w:pPr>
        <w:spacing w:line="360" w:lineRule="auto"/>
        <w:ind w:firstLine="420" w:firstLineChars="200"/>
        <w:jc w:val="left"/>
        <w:rPr>
          <w:color w:val="auto"/>
          <w:kern w:val="0"/>
          <w:szCs w:val="21"/>
          <w:highlight w:val="none"/>
        </w:rPr>
      </w:pPr>
      <w:r>
        <w:rPr>
          <w:rFonts w:hint="eastAsia"/>
          <w:color w:val="auto"/>
          <w:kern w:val="0"/>
          <w:szCs w:val="21"/>
          <w:highlight w:val="none"/>
        </w:rPr>
        <w:t xml:space="preserve">采购方式：□竞争性谈判 </w:t>
      </w:r>
      <w:r>
        <w:rPr>
          <w:color w:val="auto"/>
          <w:szCs w:val="21"/>
          <w:highlight w:val="none"/>
        </w:rPr>
        <w:sym w:font="Wingdings 2" w:char="F052"/>
      </w:r>
      <w:r>
        <w:rPr>
          <w:rFonts w:hint="eastAsia"/>
          <w:color w:val="auto"/>
          <w:kern w:val="0"/>
          <w:szCs w:val="21"/>
          <w:highlight w:val="none"/>
        </w:rPr>
        <w:t>竞争性磋商 □询价</w:t>
      </w:r>
    </w:p>
    <w:p w14:paraId="7A875374">
      <w:pPr>
        <w:spacing w:line="360" w:lineRule="auto"/>
        <w:ind w:firstLine="420" w:firstLineChars="200"/>
        <w:jc w:val="left"/>
        <w:rPr>
          <w:rFonts w:hint="default" w:eastAsia="宋体"/>
          <w:color w:val="auto"/>
          <w:kern w:val="0"/>
          <w:szCs w:val="21"/>
          <w:highlight w:val="none"/>
          <w:lang w:val="en-US" w:eastAsia="zh-CN"/>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lang w:val="en-US" w:eastAsia="zh-CN"/>
        </w:rPr>
        <w:t>1440000</w:t>
      </w:r>
    </w:p>
    <w:p w14:paraId="21D9B8EC">
      <w:pPr>
        <w:spacing w:line="360"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8" w:name="_Hlk77608065"/>
    </w:p>
    <w:p w14:paraId="494E65E0">
      <w:pPr>
        <w:spacing w:line="360" w:lineRule="auto"/>
        <w:ind w:firstLine="735" w:firstLineChars="350"/>
        <w:jc w:val="left"/>
        <w:rPr>
          <w:color w:val="auto"/>
          <w:kern w:val="0"/>
          <w:szCs w:val="21"/>
          <w:highlight w:val="none"/>
        </w:rPr>
      </w:pPr>
      <w:r>
        <w:rPr>
          <w:rFonts w:hint="eastAsia"/>
          <w:color w:val="auto"/>
          <w:kern w:val="0"/>
          <w:szCs w:val="21"/>
          <w:highlight w:val="none"/>
        </w:rPr>
        <w:t>标项名称：</w:t>
      </w:r>
      <w:r>
        <w:rPr>
          <w:rFonts w:hint="eastAsia"/>
          <w:color w:val="auto"/>
          <w:kern w:val="0"/>
          <w:szCs w:val="21"/>
          <w:highlight w:val="none"/>
          <w:lang w:eastAsia="zh-CN"/>
        </w:rPr>
        <w:t>布草洗涤服务项目</w:t>
      </w:r>
    </w:p>
    <w:p w14:paraId="14BCF27C">
      <w:pPr>
        <w:spacing w:line="360"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w:t>
      </w:r>
    </w:p>
    <w:p w14:paraId="43FCCBFB">
      <w:pPr>
        <w:spacing w:line="360"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1440000</w:t>
      </w:r>
    </w:p>
    <w:p w14:paraId="61924F1E">
      <w:pPr>
        <w:spacing w:line="360"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w:t>
      </w:r>
      <w:r>
        <w:rPr>
          <w:rFonts w:hint="eastAsia"/>
          <w:color w:val="auto"/>
          <w:kern w:val="0"/>
          <w:szCs w:val="21"/>
          <w:highlight w:val="none"/>
          <w:lang w:val="en-US" w:eastAsia="zh-CN"/>
        </w:rPr>
        <w:t>北海市中医医院现院区布草洗涤服务1项，包括医院范围内所有</w:t>
      </w:r>
      <w:r>
        <w:rPr>
          <w:rFonts w:hint="eastAsia" w:ascii="宋体" w:hAnsi="宋体" w:cs="宋体"/>
          <w:color w:val="auto"/>
          <w:szCs w:val="21"/>
          <w:highlight w:val="none"/>
        </w:rPr>
        <w:t>病人衣（裤）、床上布类（床单、被套、枕套）、窗帘、隔帘、手术类包布和医务员工的工作服、值班被服，办公用布类物品</w:t>
      </w:r>
      <w:r>
        <w:rPr>
          <w:rFonts w:hint="eastAsia"/>
          <w:color w:val="auto"/>
          <w:kern w:val="0"/>
          <w:szCs w:val="21"/>
          <w:highlight w:val="none"/>
          <w:lang w:val="en-US" w:eastAsia="zh-CN"/>
        </w:rPr>
        <w:t>等在指定地点定期收集、清点、登记、运输、分类、消毒、洗涤、烘干、熨烫、修补、折叠、包装及所有科室分发工作等服务内容。</w:t>
      </w:r>
      <w:r>
        <w:rPr>
          <w:rFonts w:ascii="Arial" w:hAnsi="Arial" w:cs="Arial"/>
          <w:color w:val="auto"/>
          <w:kern w:val="0"/>
          <w:szCs w:val="21"/>
          <w:highlight w:val="none"/>
        </w:rPr>
        <w:t>如需进一步了解详细内容，详见</w:t>
      </w:r>
      <w:r>
        <w:rPr>
          <w:rFonts w:hint="eastAsia" w:ascii="Arial" w:hAnsi="Arial" w:cs="Arial"/>
          <w:color w:val="auto"/>
          <w:kern w:val="0"/>
          <w:szCs w:val="21"/>
          <w:highlight w:val="none"/>
        </w:rPr>
        <w:t>磋商</w:t>
      </w:r>
      <w:r>
        <w:rPr>
          <w:rFonts w:ascii="Arial" w:hAnsi="Arial" w:cs="Arial"/>
          <w:color w:val="auto"/>
          <w:kern w:val="0"/>
          <w:szCs w:val="21"/>
          <w:highlight w:val="none"/>
        </w:rPr>
        <w:t>文件。</w:t>
      </w:r>
    </w:p>
    <w:p w14:paraId="6BD07B5F">
      <w:pPr>
        <w:spacing w:line="360" w:lineRule="auto"/>
        <w:ind w:firstLine="735" w:firstLineChars="350"/>
        <w:jc w:val="left"/>
        <w:rPr>
          <w:rFonts w:hint="eastAsia"/>
          <w:color w:val="auto"/>
          <w:kern w:val="0"/>
          <w:szCs w:val="21"/>
          <w:highlight w:val="none"/>
        </w:rPr>
      </w:pPr>
      <w:r>
        <w:rPr>
          <w:rFonts w:hint="eastAsia"/>
          <w:color w:val="auto"/>
          <w:kern w:val="0"/>
          <w:szCs w:val="21"/>
          <w:highlight w:val="none"/>
        </w:rPr>
        <w:t>最高限价（如有）：</w:t>
      </w:r>
      <w:r>
        <w:rPr>
          <w:rFonts w:hint="eastAsia"/>
          <w:color w:val="auto"/>
          <w:kern w:val="0"/>
          <w:szCs w:val="21"/>
          <w:highlight w:val="none"/>
          <w:lang w:val="en-US" w:eastAsia="zh-CN"/>
        </w:rPr>
        <w:t>1440000</w:t>
      </w:r>
    </w:p>
    <w:p w14:paraId="3CC60A48">
      <w:pPr>
        <w:spacing w:line="360" w:lineRule="auto"/>
        <w:ind w:firstLine="735" w:firstLineChars="350"/>
        <w:jc w:val="left"/>
        <w:rPr>
          <w:color w:val="auto"/>
          <w:kern w:val="0"/>
          <w:szCs w:val="21"/>
          <w:highlight w:val="none"/>
        </w:rPr>
      </w:pPr>
      <w:r>
        <w:rPr>
          <w:rFonts w:hint="eastAsia"/>
          <w:color w:val="auto"/>
          <w:kern w:val="0"/>
          <w:szCs w:val="21"/>
          <w:highlight w:val="none"/>
        </w:rPr>
        <w:t>合同履约期限：</w:t>
      </w:r>
      <w:r>
        <w:rPr>
          <w:rFonts w:hint="eastAsia"/>
          <w:color w:val="auto"/>
          <w:kern w:val="0"/>
          <w:szCs w:val="21"/>
          <w:highlight w:val="none"/>
          <w:lang w:val="en-US" w:eastAsia="zh-CN"/>
        </w:rPr>
        <w:t>自合同签订之日起2年（具体以合同签订的实际时间为准）。</w:t>
      </w:r>
    </w:p>
    <w:p w14:paraId="652E7A15">
      <w:pPr>
        <w:spacing w:line="360"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77C79499">
      <w:pPr>
        <w:spacing w:line="360" w:lineRule="auto"/>
        <w:ind w:firstLine="735" w:firstLineChars="350"/>
        <w:jc w:val="left"/>
        <w:rPr>
          <w:rFonts w:hint="eastAsia"/>
          <w:color w:val="auto"/>
          <w:kern w:val="0"/>
          <w:szCs w:val="21"/>
          <w:highlight w:val="none"/>
        </w:rPr>
      </w:pPr>
      <w:r>
        <w:rPr>
          <w:rFonts w:hint="eastAsia"/>
          <w:color w:val="auto"/>
          <w:kern w:val="0"/>
          <w:szCs w:val="21"/>
          <w:highlight w:val="none"/>
        </w:rPr>
        <w:t>备注：</w:t>
      </w:r>
    </w:p>
    <w:bookmarkEnd w:id="8"/>
    <w:p w14:paraId="44CC236E">
      <w:pPr>
        <w:spacing w:line="360"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7309BD27">
      <w:pPr>
        <w:spacing w:line="360"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6071B97D">
      <w:pPr>
        <w:spacing w:line="360" w:lineRule="auto"/>
        <w:ind w:firstLine="420" w:firstLineChars="200"/>
        <w:jc w:val="left"/>
        <w:rPr>
          <w:color w:val="auto"/>
          <w:kern w:val="0"/>
          <w:szCs w:val="21"/>
          <w:highlight w:val="none"/>
        </w:rPr>
      </w:pPr>
      <w:r>
        <w:rPr>
          <w:rFonts w:hint="eastAsia"/>
          <w:color w:val="auto"/>
          <w:szCs w:val="21"/>
          <w:highlight w:val="none"/>
        </w:rPr>
        <w:t>2.落实政府采购政策需满足的资格要求：本项目</w:t>
      </w:r>
      <w:r>
        <w:rPr>
          <w:rFonts w:hint="eastAsia"/>
          <w:color w:val="auto"/>
          <w:szCs w:val="21"/>
          <w:highlight w:val="none"/>
          <w:lang w:eastAsia="zh-CN"/>
        </w:rPr>
        <w:t>供应商为小微企业或残疾人福利企业或监狱企业。</w:t>
      </w:r>
    </w:p>
    <w:p w14:paraId="334F3286">
      <w:pPr>
        <w:spacing w:line="360"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7CB250C5">
      <w:pPr>
        <w:spacing w:line="360" w:lineRule="auto"/>
        <w:ind w:firstLine="420" w:firstLineChars="200"/>
        <w:jc w:val="left"/>
        <w:rPr>
          <w:color w:val="auto"/>
          <w:kern w:val="0"/>
          <w:szCs w:val="21"/>
          <w:highlight w:val="none"/>
        </w:rPr>
      </w:pPr>
      <w:r>
        <w:rPr>
          <w:color w:val="auto"/>
          <w:kern w:val="0"/>
          <w:szCs w:val="21"/>
          <w:highlight w:val="none"/>
        </w:rPr>
        <w:t>（1）资质要求：无。</w:t>
      </w:r>
    </w:p>
    <w:p w14:paraId="256C0593">
      <w:pPr>
        <w:spacing w:line="360" w:lineRule="auto"/>
        <w:ind w:firstLine="420" w:firstLineChars="200"/>
        <w:jc w:val="left"/>
        <w:rPr>
          <w:color w:val="auto"/>
          <w:kern w:val="0"/>
          <w:szCs w:val="21"/>
          <w:highlight w:val="none"/>
        </w:rPr>
      </w:pPr>
      <w:r>
        <w:rPr>
          <w:color w:val="auto"/>
          <w:kern w:val="0"/>
          <w:szCs w:val="21"/>
          <w:highlight w:val="none"/>
        </w:rPr>
        <w:t>（2）业绩要求：无。</w:t>
      </w:r>
    </w:p>
    <w:p w14:paraId="4FF351F9">
      <w:pPr>
        <w:spacing w:line="360"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445CA973">
      <w:pPr>
        <w:spacing w:line="360" w:lineRule="auto"/>
        <w:ind w:firstLine="420" w:firstLineChars="200"/>
        <w:jc w:val="left"/>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2EB0EE93">
      <w:pPr>
        <w:spacing w:line="360"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5</w:t>
      </w:r>
      <w:r>
        <w:rPr>
          <w:rFonts w:hint="eastAsia"/>
          <w:color w:val="auto"/>
          <w:kern w:val="0"/>
          <w:szCs w:val="21"/>
          <w:highlight w:val="none"/>
        </w:rPr>
        <w:t>）本项目不允许分公司参与响应。</w:t>
      </w:r>
    </w:p>
    <w:p w14:paraId="1779F00D">
      <w:pPr>
        <w:spacing w:line="360" w:lineRule="auto"/>
        <w:ind w:firstLine="420" w:firstLineChars="200"/>
        <w:jc w:val="left"/>
        <w:rPr>
          <w:color w:val="auto"/>
          <w:kern w:val="0"/>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w:t>
      </w:r>
      <w:r>
        <w:rPr>
          <w:rFonts w:hint="eastAsia"/>
          <w:color w:val="auto"/>
          <w:kern w:val="0"/>
          <w:szCs w:val="21"/>
          <w:highlight w:val="none"/>
        </w:rPr>
        <w:t>本项目不允许分包。</w:t>
      </w:r>
    </w:p>
    <w:p w14:paraId="1D60C5DB">
      <w:pPr>
        <w:spacing w:line="360"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7</w:t>
      </w:r>
      <w:r>
        <w:rPr>
          <w:rFonts w:hint="eastAsia"/>
          <w:color w:val="auto"/>
          <w:kern w:val="0"/>
          <w:szCs w:val="21"/>
          <w:highlight w:val="none"/>
        </w:rPr>
        <w:t>）</w:t>
      </w:r>
      <w:r>
        <w:rPr>
          <w:color w:val="auto"/>
          <w:kern w:val="0"/>
          <w:szCs w:val="21"/>
          <w:highlight w:val="none"/>
        </w:rPr>
        <w:t>本项目不接受联合体。</w:t>
      </w:r>
    </w:p>
    <w:p w14:paraId="04FE6DCB">
      <w:pPr>
        <w:spacing w:line="360"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p>
    <w:p w14:paraId="54CCB3B2">
      <w:pPr>
        <w:spacing w:line="360"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三、获取采购文件</w:t>
      </w:r>
    </w:p>
    <w:p w14:paraId="76032D73">
      <w:pPr>
        <w:spacing w:line="360" w:lineRule="auto"/>
        <w:ind w:firstLine="420" w:firstLineChars="200"/>
        <w:jc w:val="left"/>
        <w:rPr>
          <w:color w:val="auto"/>
          <w:highlight w:val="none"/>
        </w:rPr>
      </w:pPr>
      <w:r>
        <w:rPr>
          <w:rFonts w:hint="eastAsia"/>
          <w:color w:val="auto"/>
          <w:highlight w:val="none"/>
        </w:rPr>
        <w:t>时间：</w:t>
      </w:r>
      <w:r>
        <w:rPr>
          <w:rFonts w:hint="eastAsia"/>
          <w:color w:val="auto"/>
          <w:highlight w:val="none"/>
          <w:u w:val="single"/>
          <w:lang w:eastAsia="zh-CN"/>
        </w:rPr>
        <w:t>2026</w:t>
      </w:r>
      <w:r>
        <w:rPr>
          <w:rFonts w:hint="eastAsia"/>
          <w:color w:val="auto"/>
          <w:highlight w:val="none"/>
          <w:u w:val="single"/>
        </w:rPr>
        <w:t>年</w:t>
      </w:r>
      <w:r>
        <w:rPr>
          <w:rFonts w:hint="eastAsia"/>
          <w:color w:val="auto"/>
          <w:highlight w:val="none"/>
          <w:u w:val="single"/>
          <w:lang w:val="en-US" w:eastAsia="zh-CN"/>
        </w:rPr>
        <w:t>3</w:t>
      </w:r>
      <w:r>
        <w:rPr>
          <w:rFonts w:hint="eastAsia"/>
          <w:color w:val="auto"/>
          <w:highlight w:val="none"/>
          <w:u w:val="single"/>
        </w:rPr>
        <w:t>月</w:t>
      </w:r>
      <w:r>
        <w:rPr>
          <w:rFonts w:hint="eastAsia"/>
          <w:color w:val="auto"/>
          <w:highlight w:val="none"/>
          <w:u w:val="single"/>
          <w:lang w:val="en-US" w:eastAsia="zh-CN"/>
        </w:rPr>
        <w:t xml:space="preserve"> 18 </w:t>
      </w:r>
      <w:r>
        <w:rPr>
          <w:rFonts w:hint="eastAsia"/>
          <w:color w:val="auto"/>
          <w:highlight w:val="none"/>
          <w:u w:val="single"/>
        </w:rPr>
        <w:t>日起至</w:t>
      </w:r>
      <w:r>
        <w:rPr>
          <w:rFonts w:hint="eastAsia"/>
          <w:color w:val="auto"/>
          <w:highlight w:val="none"/>
          <w:u w:val="single"/>
          <w:lang w:eastAsia="zh-CN"/>
        </w:rPr>
        <w:t>2026</w:t>
      </w:r>
      <w:r>
        <w:rPr>
          <w:rFonts w:hint="eastAsia"/>
          <w:color w:val="auto"/>
          <w:highlight w:val="none"/>
          <w:u w:val="single"/>
        </w:rPr>
        <w:t>年</w:t>
      </w:r>
      <w:r>
        <w:rPr>
          <w:rFonts w:hint="eastAsia"/>
          <w:color w:val="auto"/>
          <w:highlight w:val="none"/>
          <w:u w:val="single"/>
          <w:lang w:val="en-US" w:eastAsia="zh-CN"/>
        </w:rPr>
        <w:t>3</w:t>
      </w:r>
      <w:r>
        <w:rPr>
          <w:rFonts w:hint="eastAsia"/>
          <w:color w:val="auto"/>
          <w:highlight w:val="none"/>
          <w:u w:val="single"/>
        </w:rPr>
        <w:t>月</w:t>
      </w:r>
      <w:r>
        <w:rPr>
          <w:rFonts w:hint="eastAsia"/>
          <w:color w:val="auto"/>
          <w:highlight w:val="none"/>
          <w:u w:val="single"/>
          <w:lang w:val="en-US" w:eastAsia="zh-CN"/>
        </w:rPr>
        <w:t xml:space="preserve"> 25 </w:t>
      </w:r>
      <w:r>
        <w:rPr>
          <w:rFonts w:hint="eastAsia"/>
          <w:color w:val="auto"/>
          <w:highlight w:val="none"/>
          <w:u w:val="single"/>
        </w:rPr>
        <w:t>日</w:t>
      </w:r>
      <w:r>
        <w:rPr>
          <w:rFonts w:hint="eastAsia"/>
          <w:color w:val="auto"/>
          <w:highlight w:val="none"/>
        </w:rPr>
        <w:t>，每天</w:t>
      </w:r>
      <w:r>
        <w:rPr>
          <w:rFonts w:hint="eastAsia" w:ascii="宋体" w:hAnsi="宋体" w:cs="宋体"/>
          <w:color w:val="auto"/>
          <w:szCs w:val="21"/>
          <w:highlight w:val="none"/>
          <w:u w:val="single"/>
        </w:rPr>
        <w:t>上午00:00至12:00</w:t>
      </w:r>
      <w:r>
        <w:rPr>
          <w:rFonts w:hint="eastAsia" w:ascii="宋体" w:hAnsi="宋体" w:cs="宋体"/>
          <w:color w:val="auto"/>
          <w:szCs w:val="21"/>
          <w:highlight w:val="none"/>
        </w:rPr>
        <w:t>，</w:t>
      </w:r>
      <w:r>
        <w:rPr>
          <w:rFonts w:hint="eastAsia" w:ascii="宋体" w:hAnsi="宋体" w:cs="宋体"/>
          <w:color w:val="auto"/>
          <w:szCs w:val="21"/>
          <w:highlight w:val="none"/>
          <w:u w:val="single"/>
        </w:rPr>
        <w:t>下午12:00至23:59</w:t>
      </w:r>
      <w:r>
        <w:rPr>
          <w:rFonts w:hint="eastAsia"/>
          <w:color w:val="auto"/>
          <w:highlight w:val="none"/>
        </w:rPr>
        <w:t>（北京时间，法定节假日除外）。</w:t>
      </w:r>
    </w:p>
    <w:p w14:paraId="1C8F085E">
      <w:pPr>
        <w:spacing w:line="360" w:lineRule="auto"/>
        <w:ind w:firstLine="420" w:firstLineChars="200"/>
        <w:jc w:val="left"/>
        <w:rPr>
          <w:rFonts w:ascii="Arial" w:hAnsi="Arial" w:cs="Arial"/>
          <w:color w:val="auto"/>
          <w:kern w:val="0"/>
          <w:szCs w:val="21"/>
          <w:highlight w:val="none"/>
        </w:rPr>
      </w:pPr>
      <w:bookmarkStart w:id="9" w:name="_Hlk46137393"/>
      <w:r>
        <w:rPr>
          <w:rFonts w:hint="eastAsia"/>
          <w:color w:val="auto"/>
          <w:highlight w:val="none"/>
        </w:rPr>
        <w:t>地点（网址）：</w:t>
      </w:r>
      <w:bookmarkEnd w:id="9"/>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47F6F30C">
      <w:pPr>
        <w:spacing w:line="360" w:lineRule="auto"/>
        <w:ind w:firstLine="420" w:firstLineChars="200"/>
        <w:jc w:val="left"/>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14:paraId="35DEFB63">
      <w:pPr>
        <w:spacing w:line="360" w:lineRule="auto"/>
        <w:ind w:firstLine="420" w:firstLineChars="200"/>
        <w:jc w:val="left"/>
        <w:rPr>
          <w:color w:val="auto"/>
          <w:highlight w:val="none"/>
        </w:rPr>
      </w:pPr>
      <w:r>
        <w:rPr>
          <w:rFonts w:hint="eastAsia"/>
          <w:color w:val="auto"/>
          <w:highlight w:val="none"/>
        </w:rPr>
        <w:t>售价（元）：</w:t>
      </w:r>
      <w:r>
        <w:rPr>
          <w:color w:val="auto"/>
          <w:highlight w:val="none"/>
        </w:rPr>
        <w:t>0</w:t>
      </w:r>
    </w:p>
    <w:p w14:paraId="556F7E0A">
      <w:pPr>
        <w:spacing w:line="360"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63738F07">
      <w:pPr>
        <w:spacing w:line="360" w:lineRule="auto"/>
        <w:ind w:firstLine="420" w:firstLineChars="200"/>
        <w:jc w:val="left"/>
        <w:rPr>
          <w:color w:val="auto"/>
          <w:kern w:val="0"/>
          <w:szCs w:val="21"/>
          <w:highlight w:val="none"/>
        </w:rPr>
      </w:pPr>
      <w:r>
        <w:rPr>
          <w:rFonts w:hint="eastAsia"/>
          <w:color w:val="auto"/>
          <w:kern w:val="0"/>
          <w:szCs w:val="21"/>
          <w:highlight w:val="none"/>
        </w:rPr>
        <w:t>截止时间：</w:t>
      </w:r>
      <w:r>
        <w:rPr>
          <w:rFonts w:hint="eastAsia"/>
          <w:color w:val="auto"/>
          <w:kern w:val="0"/>
          <w:szCs w:val="21"/>
          <w:highlight w:val="none"/>
          <w:u w:val="single"/>
          <w:lang w:eastAsia="zh-CN"/>
        </w:rPr>
        <w:t>2026</w:t>
      </w:r>
      <w:r>
        <w:rPr>
          <w:color w:val="auto"/>
          <w:kern w:val="0"/>
          <w:szCs w:val="21"/>
          <w:highlight w:val="none"/>
          <w:u w:val="single"/>
        </w:rPr>
        <w:t>年</w:t>
      </w:r>
      <w:r>
        <w:rPr>
          <w:rFonts w:hint="eastAsia"/>
          <w:color w:val="auto"/>
          <w:kern w:val="0"/>
          <w:szCs w:val="21"/>
          <w:highlight w:val="none"/>
          <w:u w:val="single"/>
          <w:lang w:val="en-US" w:eastAsia="zh-CN"/>
        </w:rPr>
        <w:t>3</w:t>
      </w:r>
      <w:r>
        <w:rPr>
          <w:color w:val="auto"/>
          <w:kern w:val="0"/>
          <w:szCs w:val="21"/>
          <w:highlight w:val="none"/>
          <w:u w:val="single"/>
        </w:rPr>
        <w:t>月</w:t>
      </w:r>
      <w:r>
        <w:rPr>
          <w:rFonts w:hint="eastAsia"/>
          <w:color w:val="auto"/>
          <w:kern w:val="0"/>
          <w:szCs w:val="21"/>
          <w:highlight w:val="none"/>
          <w:u w:val="single"/>
          <w:lang w:val="en-US" w:eastAsia="zh-CN"/>
        </w:rPr>
        <w:t xml:space="preserve"> 31 </w:t>
      </w:r>
      <w:r>
        <w:rPr>
          <w:color w:val="auto"/>
          <w:kern w:val="0"/>
          <w:szCs w:val="21"/>
          <w:highlight w:val="none"/>
          <w:u w:val="single"/>
        </w:rPr>
        <w:t>日</w:t>
      </w:r>
      <w:r>
        <w:rPr>
          <w:rFonts w:hint="eastAsia"/>
          <w:color w:val="auto"/>
          <w:kern w:val="0"/>
          <w:szCs w:val="21"/>
          <w:highlight w:val="none"/>
          <w:u w:val="single"/>
          <w:lang w:val="en-US" w:eastAsia="zh-CN"/>
        </w:rPr>
        <w:t>15:00</w:t>
      </w:r>
      <w:r>
        <w:rPr>
          <w:rFonts w:hint="eastAsia"/>
          <w:color w:val="auto"/>
          <w:kern w:val="0"/>
          <w:szCs w:val="21"/>
          <w:highlight w:val="none"/>
        </w:rPr>
        <w:t>（北京时间）</w:t>
      </w:r>
    </w:p>
    <w:p w14:paraId="0C099AC5">
      <w:pPr>
        <w:spacing w:line="360" w:lineRule="auto"/>
        <w:ind w:firstLine="420" w:firstLineChars="200"/>
        <w:jc w:val="left"/>
        <w:rPr>
          <w:color w:val="auto"/>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w:t>
      </w:r>
      <w:r>
        <w:rPr>
          <w:rFonts w:hint="eastAsia"/>
          <w:color w:val="auto"/>
          <w:szCs w:val="21"/>
          <w:highlight w:val="none"/>
          <w:lang w:eastAsia="zh-CN"/>
        </w:rPr>
        <w:t>－</w:t>
      </w:r>
      <w:r>
        <w:rPr>
          <w:rFonts w:hint="eastAsia"/>
          <w:color w:val="auto"/>
          <w:szCs w:val="21"/>
          <w:highlight w:val="none"/>
        </w:rPr>
        <w:t>下载专区进行下载），并按照本项目采购文件和广西政府采购云平台的要求使用C</w:t>
      </w:r>
      <w:r>
        <w:rPr>
          <w:color w:val="auto"/>
          <w:szCs w:val="21"/>
          <w:highlight w:val="none"/>
        </w:rPr>
        <w:t>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p>
    <w:p w14:paraId="237B984E">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1E55B19E">
      <w:pPr>
        <w:spacing w:line="360"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rFonts w:hint="eastAsia"/>
          <w:color w:val="auto"/>
          <w:kern w:val="0"/>
          <w:szCs w:val="21"/>
          <w:highlight w:val="none"/>
          <w:u w:val="single"/>
          <w:lang w:eastAsia="zh-CN"/>
        </w:rPr>
        <w:t>2026</w:t>
      </w:r>
      <w:r>
        <w:rPr>
          <w:color w:val="auto"/>
          <w:kern w:val="0"/>
          <w:szCs w:val="21"/>
          <w:highlight w:val="none"/>
          <w:u w:val="single"/>
        </w:rPr>
        <w:t>年</w:t>
      </w:r>
      <w:r>
        <w:rPr>
          <w:rFonts w:hint="eastAsia"/>
          <w:color w:val="auto"/>
          <w:kern w:val="0"/>
          <w:szCs w:val="21"/>
          <w:highlight w:val="none"/>
          <w:u w:val="single"/>
          <w:lang w:val="en-US" w:eastAsia="zh-CN"/>
        </w:rPr>
        <w:t>3</w:t>
      </w:r>
      <w:r>
        <w:rPr>
          <w:color w:val="auto"/>
          <w:kern w:val="0"/>
          <w:szCs w:val="21"/>
          <w:highlight w:val="none"/>
          <w:u w:val="single"/>
        </w:rPr>
        <w:t>月</w:t>
      </w:r>
      <w:r>
        <w:rPr>
          <w:rFonts w:hint="eastAsia"/>
          <w:color w:val="auto"/>
          <w:kern w:val="0"/>
          <w:szCs w:val="21"/>
          <w:highlight w:val="none"/>
          <w:u w:val="single"/>
          <w:lang w:val="en-US" w:eastAsia="zh-CN"/>
        </w:rPr>
        <w:t xml:space="preserve"> 31</w:t>
      </w:r>
      <w:r>
        <w:rPr>
          <w:color w:val="auto"/>
          <w:kern w:val="0"/>
          <w:szCs w:val="21"/>
          <w:highlight w:val="none"/>
          <w:u w:val="single"/>
        </w:rPr>
        <w:t>日</w:t>
      </w:r>
      <w:r>
        <w:rPr>
          <w:rFonts w:hint="eastAsia"/>
          <w:color w:val="auto"/>
          <w:kern w:val="0"/>
          <w:szCs w:val="21"/>
          <w:highlight w:val="none"/>
          <w:u w:val="single"/>
          <w:lang w:val="en-US" w:eastAsia="zh-CN"/>
        </w:rPr>
        <w:t>15:00</w:t>
      </w:r>
      <w:r>
        <w:rPr>
          <w:rFonts w:hint="eastAsia"/>
          <w:color w:val="auto"/>
          <w:kern w:val="0"/>
          <w:szCs w:val="21"/>
          <w:highlight w:val="none"/>
        </w:rPr>
        <w:t>（北京时间）</w:t>
      </w:r>
    </w:p>
    <w:p w14:paraId="57AF3526">
      <w:pPr>
        <w:spacing w:line="360"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14:paraId="05BFC15D">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33E0BA02">
      <w:pPr>
        <w:spacing w:line="360" w:lineRule="auto"/>
        <w:ind w:firstLine="420" w:firstLineChars="200"/>
        <w:jc w:val="left"/>
        <w:rPr>
          <w:rFonts w:hint="eastAsia"/>
          <w:color w:val="auto"/>
          <w:kern w:val="0"/>
          <w:szCs w:val="21"/>
          <w:highlight w:val="none"/>
        </w:rPr>
      </w:pPr>
      <w:r>
        <w:rPr>
          <w:rFonts w:hint="eastAsia"/>
          <w:color w:val="auto"/>
          <w:kern w:val="0"/>
          <w:szCs w:val="21"/>
          <w:highlight w:val="none"/>
        </w:rPr>
        <w:t>自本公告发布之日起5个工作日。</w:t>
      </w:r>
    </w:p>
    <w:p w14:paraId="59AF1542">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5D5156C0">
      <w:pPr>
        <w:spacing w:line="360"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公告发布媒体：广西壮族自治区政府采购网（http://www.ccgp-guangxi.gov.cn/）、中国政府采购网（http://www.ccgp.gov.cn/）</w:t>
      </w:r>
      <w:r>
        <w:rPr>
          <w:rFonts w:hint="eastAsia"/>
          <w:color w:val="auto"/>
          <w:kern w:val="0"/>
          <w:szCs w:val="21"/>
          <w:highlight w:val="none"/>
          <w:lang w:eastAsia="zh-CN"/>
        </w:rPr>
        <w:t>。</w:t>
      </w:r>
    </w:p>
    <w:p w14:paraId="7C5C292E">
      <w:pPr>
        <w:spacing w:line="312" w:lineRule="auto"/>
        <w:ind w:firstLine="420" w:firstLineChars="200"/>
        <w:jc w:val="left"/>
        <w:rPr>
          <w:rFonts w:ascii="宋体" w:hAnsi="宋体" w:cs="宋体"/>
          <w:color w:val="auto"/>
          <w:kern w:val="0"/>
          <w:szCs w:val="21"/>
          <w:highlight w:val="none"/>
        </w:rPr>
      </w:pPr>
      <w:r>
        <w:rPr>
          <w:rFonts w:hint="eastAsia"/>
          <w:color w:val="auto"/>
          <w:kern w:val="0"/>
          <w:szCs w:val="21"/>
          <w:highlight w:val="none"/>
        </w:rPr>
        <w:t>2.本项目不收取磋商保证金。</w:t>
      </w:r>
    </w:p>
    <w:p w14:paraId="4D2DA286">
      <w:pPr>
        <w:spacing w:line="360" w:lineRule="auto"/>
        <w:ind w:firstLine="420" w:firstLineChars="200"/>
        <w:jc w:val="left"/>
        <w:rPr>
          <w:color w:val="auto"/>
          <w:kern w:val="0"/>
          <w:szCs w:val="21"/>
          <w:highlight w:val="none"/>
        </w:rPr>
      </w:pPr>
      <w:r>
        <w:rPr>
          <w:rFonts w:hint="eastAsia"/>
          <w:color w:val="auto"/>
          <w:kern w:val="0"/>
          <w:szCs w:val="21"/>
          <w:highlight w:val="none"/>
          <w:lang w:val="en-US" w:eastAsia="zh-CN"/>
        </w:rPr>
        <w:t>3.</w:t>
      </w:r>
      <w:r>
        <w:rPr>
          <w:rFonts w:hint="eastAsia"/>
          <w:color w:val="auto"/>
          <w:kern w:val="0"/>
          <w:szCs w:val="21"/>
          <w:highlight w:val="none"/>
        </w:rPr>
        <w:t>需落实的政府采购政策：本项目适用政府采购促进中小企业、监狱企业发展、促进残疾人就业、节能环保等有关政策，具体详见采购文件。</w:t>
      </w:r>
    </w:p>
    <w:p w14:paraId="289B5329">
      <w:pPr>
        <w:spacing w:line="360" w:lineRule="auto"/>
        <w:ind w:firstLine="420" w:firstLineChars="200"/>
        <w:jc w:val="left"/>
        <w:rPr>
          <w:rFonts w:hint="eastAsia"/>
          <w:color w:val="auto"/>
          <w:kern w:val="0"/>
          <w:szCs w:val="21"/>
          <w:highlight w:val="none"/>
        </w:rPr>
      </w:pPr>
      <w:r>
        <w:rPr>
          <w:rFonts w:hint="eastAsia"/>
          <w:color w:val="auto"/>
          <w:kern w:val="0"/>
          <w:szCs w:val="21"/>
          <w:highlight w:val="none"/>
          <w:lang w:val="en-US" w:eastAsia="zh-CN"/>
        </w:rPr>
        <w:t>4</w:t>
      </w:r>
      <w:r>
        <w:rPr>
          <w:rFonts w:hint="eastAsia"/>
          <w:color w:val="auto"/>
          <w:kern w:val="0"/>
          <w:szCs w:val="21"/>
          <w:highlight w:val="none"/>
        </w:rPr>
        <w:t>.本项目供应商的产生方式：</w:t>
      </w:r>
      <w:r>
        <w:rPr>
          <w:color w:val="auto"/>
          <w:highlight w:val="none"/>
        </w:rPr>
        <w:sym w:font="Wingdings 2" w:char="F052"/>
      </w:r>
      <w:r>
        <w:rPr>
          <w:color w:val="auto"/>
          <w:highlight w:val="none"/>
        </w:rPr>
        <w:t>发布</w:t>
      </w:r>
      <w:r>
        <w:rPr>
          <w:rFonts w:hint="eastAsia"/>
          <w:color w:val="auto"/>
          <w:highlight w:val="none"/>
        </w:rPr>
        <w:t>公告征集；</w:t>
      </w:r>
    </w:p>
    <w:p w14:paraId="57012AA0">
      <w:pPr>
        <w:spacing w:line="360" w:lineRule="auto"/>
        <w:ind w:firstLine="420" w:firstLineChars="200"/>
        <w:jc w:val="left"/>
        <w:rPr>
          <w:rFonts w:hint="eastAsia"/>
          <w:color w:val="auto"/>
          <w:kern w:val="0"/>
          <w:szCs w:val="21"/>
          <w:highlight w:val="none"/>
        </w:rPr>
      </w:pPr>
      <w:r>
        <w:rPr>
          <w:rFonts w:hint="eastAsia"/>
          <w:color w:val="auto"/>
          <w:kern w:val="0"/>
          <w:szCs w:val="21"/>
          <w:highlight w:val="none"/>
          <w:lang w:val="en-US" w:eastAsia="zh-CN"/>
        </w:rPr>
        <w:t>5</w:t>
      </w:r>
      <w:r>
        <w:rPr>
          <w:rFonts w:hint="eastAsia"/>
          <w:color w:val="auto"/>
          <w:kern w:val="0"/>
          <w:szCs w:val="21"/>
          <w:highlight w:val="none"/>
        </w:rPr>
        <w:t>.注意事项：</w:t>
      </w:r>
    </w:p>
    <w:p w14:paraId="06CA507B">
      <w:pPr>
        <w:spacing w:line="360"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7774B83D">
      <w:pPr>
        <w:spacing w:line="360"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5930DAA4">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r>
        <w:rPr>
          <w:rFonts w:hint="eastAsia" w:ascii="宋体" w:hAnsi="宋体" w:cs="宋体"/>
          <w:color w:val="auto"/>
          <w:kern w:val="0"/>
          <w:szCs w:val="21"/>
          <w:highlight w:val="none"/>
          <w:lang w:eastAsia="zh-CN"/>
        </w:rPr>
        <w:t>。</w:t>
      </w:r>
    </w:p>
    <w:p w14:paraId="110A6FDC">
      <w:pPr>
        <w:spacing w:line="276"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6.本项目采用远程异地评标。</w:t>
      </w:r>
    </w:p>
    <w:p w14:paraId="023156E7">
      <w:pPr>
        <w:spacing w:line="360" w:lineRule="auto"/>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57120163">
      <w:pPr>
        <w:spacing w:line="360" w:lineRule="auto"/>
        <w:ind w:firstLine="420" w:firstLineChars="200"/>
        <w:jc w:val="left"/>
        <w:rPr>
          <w:rFonts w:hint="eastAsia"/>
          <w:color w:val="auto"/>
          <w:kern w:val="0"/>
          <w:szCs w:val="21"/>
          <w:highlight w:val="none"/>
        </w:rPr>
      </w:pPr>
      <w:r>
        <w:rPr>
          <w:rFonts w:hint="eastAsia"/>
          <w:color w:val="auto"/>
          <w:kern w:val="0"/>
          <w:szCs w:val="21"/>
          <w:highlight w:val="none"/>
        </w:rPr>
        <w:t>1.采购人信息</w:t>
      </w:r>
    </w:p>
    <w:p w14:paraId="13291736">
      <w:pPr>
        <w:spacing w:line="360" w:lineRule="auto"/>
        <w:ind w:firstLine="420" w:firstLineChars="200"/>
        <w:jc w:val="left"/>
        <w:rPr>
          <w:rFonts w:hint="eastAsia" w:eastAsia="宋体"/>
          <w:color w:val="auto"/>
          <w:kern w:val="0"/>
          <w:szCs w:val="21"/>
          <w:highlight w:val="none"/>
          <w:u w:val="single"/>
          <w:lang w:eastAsia="zh-CN"/>
        </w:rPr>
      </w:pPr>
      <w:bookmarkStart w:id="10"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北海市中医医院</w:t>
      </w:r>
    </w:p>
    <w:p w14:paraId="202CDA90">
      <w:pPr>
        <w:spacing w:line="360" w:lineRule="auto"/>
        <w:ind w:firstLine="420" w:firstLineChars="200"/>
        <w:jc w:val="left"/>
        <w:rPr>
          <w:rFonts w:hint="eastAsia" w:eastAsia="宋体"/>
          <w:color w:val="auto"/>
          <w:kern w:val="0"/>
          <w:szCs w:val="21"/>
          <w:highlight w:val="none"/>
          <w:u w:val="single"/>
          <w:lang w:eastAsia="zh-CN"/>
        </w:rPr>
      </w:pPr>
      <w:r>
        <w:rPr>
          <w:color w:val="auto"/>
          <w:kern w:val="0"/>
          <w:szCs w:val="21"/>
          <w:highlight w:val="none"/>
        </w:rPr>
        <w:t>地址：</w:t>
      </w:r>
      <w:r>
        <w:rPr>
          <w:rFonts w:hint="eastAsia"/>
          <w:color w:val="auto"/>
          <w:kern w:val="0"/>
          <w:szCs w:val="21"/>
          <w:highlight w:val="none"/>
          <w:u w:val="single"/>
          <w:lang w:eastAsia="zh-CN"/>
        </w:rPr>
        <w:t>北海市海城区新建路1号</w:t>
      </w:r>
    </w:p>
    <w:p w14:paraId="2D2F8F62">
      <w:pPr>
        <w:spacing w:line="360" w:lineRule="auto"/>
        <w:ind w:firstLine="420" w:firstLineChars="200"/>
        <w:jc w:val="left"/>
        <w:rPr>
          <w:rFonts w:hint="eastAsia" w:ascii="宋体" w:hAnsi="宋体" w:cs="宋体"/>
          <w:color w:val="auto"/>
          <w:kern w:val="0"/>
          <w:szCs w:val="21"/>
          <w:highlight w:val="none"/>
          <w:u w:val="single"/>
        </w:rPr>
      </w:pPr>
      <w:r>
        <w:rPr>
          <w:rFonts w:hint="eastAsia"/>
          <w:color w:val="auto"/>
          <w:kern w:val="0"/>
          <w:szCs w:val="21"/>
          <w:highlight w:val="none"/>
        </w:rPr>
        <w:t>项目联系人：</w:t>
      </w:r>
      <w:r>
        <w:rPr>
          <w:rFonts w:hint="eastAsia" w:ascii="宋体" w:hAnsi="宋体" w:cs="宋体"/>
          <w:color w:val="auto"/>
          <w:kern w:val="0"/>
          <w:szCs w:val="21"/>
          <w:highlight w:val="none"/>
          <w:u w:val="single"/>
          <w:lang w:val="en-US" w:eastAsia="zh-CN"/>
        </w:rPr>
        <w:t>吴老师、</w:t>
      </w:r>
      <w:r>
        <w:rPr>
          <w:rFonts w:hint="eastAsia" w:ascii="宋体" w:hAnsi="宋体" w:cs="宋体"/>
          <w:color w:val="auto"/>
          <w:kern w:val="0"/>
          <w:szCs w:val="21"/>
          <w:highlight w:val="none"/>
          <w:u w:val="single"/>
        </w:rPr>
        <w:t>余老师</w:t>
      </w:r>
    </w:p>
    <w:p w14:paraId="6C983677">
      <w:pPr>
        <w:spacing w:line="360" w:lineRule="auto"/>
        <w:ind w:firstLine="420" w:firstLineChars="200"/>
        <w:jc w:val="left"/>
        <w:rPr>
          <w:color w:val="auto"/>
          <w:kern w:val="0"/>
          <w:szCs w:val="21"/>
          <w:highlight w:val="none"/>
          <w:u w:val="single"/>
        </w:rPr>
      </w:pPr>
      <w:r>
        <w:rPr>
          <w:rFonts w:hint="eastAsia"/>
          <w:color w:val="auto"/>
          <w:kern w:val="0"/>
          <w:szCs w:val="21"/>
          <w:highlight w:val="none"/>
        </w:rPr>
        <w:t>项目联系方式：</w:t>
      </w:r>
      <w:r>
        <w:rPr>
          <w:rFonts w:hint="eastAsia" w:ascii="宋体" w:hAnsi="宋体" w:cs="宋体"/>
          <w:color w:val="auto"/>
          <w:kern w:val="0"/>
          <w:szCs w:val="21"/>
          <w:highlight w:val="none"/>
          <w:u w:val="single"/>
        </w:rPr>
        <w:t>0779-2029218</w:t>
      </w:r>
    </w:p>
    <w:p w14:paraId="4D0DF211">
      <w:pPr>
        <w:spacing w:line="360"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bookmarkEnd w:id="10"/>
    <w:p w14:paraId="51933C02">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广西机电设备招标有限公司</w:t>
      </w:r>
    </w:p>
    <w:p w14:paraId="3F422BB7">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广西北海市北海大道与西藏路交汇处银河产业城2幢5层508</w:t>
      </w:r>
    </w:p>
    <w:p w14:paraId="05A9C7C0">
      <w:pPr>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u w:val="single"/>
        </w:rPr>
        <w:t>吴仁晖、郑舒心、李妍茜</w:t>
      </w: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u w:val="single"/>
          <w:lang w:val="en-US" w:eastAsia="zh-CN"/>
        </w:rPr>
        <w:t>梁策</w:t>
      </w:r>
    </w:p>
    <w:p w14:paraId="2A4CE259">
      <w:pPr>
        <w:spacing w:line="360" w:lineRule="auto"/>
        <w:ind w:right="420"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u w:val="single"/>
        </w:rPr>
        <w:t>0779-3900996</w:t>
      </w:r>
    </w:p>
    <w:p w14:paraId="3750362A">
      <w:pPr>
        <w:pStyle w:val="3"/>
        <w:rPr>
          <w:color w:val="auto"/>
          <w:highlight w:val="none"/>
        </w:rPr>
      </w:pPr>
    </w:p>
    <w:p w14:paraId="5E1822AC">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39A0A7A3">
      <w:pPr>
        <w:spacing w:line="312" w:lineRule="auto"/>
        <w:ind w:firstLine="420" w:firstLineChars="200"/>
        <w:jc w:val="right"/>
        <w:rPr>
          <w:color w:val="auto"/>
          <w:kern w:val="0"/>
          <w:sz w:val="18"/>
          <w:szCs w:val="18"/>
          <w:highlight w:val="none"/>
        </w:rPr>
      </w:pPr>
      <w:r>
        <w:rPr>
          <w:rFonts w:hint="eastAsia"/>
          <w:color w:val="auto"/>
          <w:kern w:val="0"/>
          <w:szCs w:val="21"/>
          <w:highlight w:val="none"/>
          <w:lang w:eastAsia="zh-CN"/>
        </w:rPr>
        <w:t>2026</w:t>
      </w:r>
      <w:r>
        <w:rPr>
          <w:color w:val="auto"/>
          <w:kern w:val="0"/>
          <w:szCs w:val="21"/>
          <w:highlight w:val="none"/>
        </w:rPr>
        <w:t>年</w:t>
      </w:r>
      <w:r>
        <w:rPr>
          <w:rFonts w:hint="eastAsia"/>
          <w:color w:val="auto"/>
          <w:kern w:val="0"/>
          <w:szCs w:val="21"/>
          <w:highlight w:val="none"/>
          <w:lang w:val="en-US" w:eastAsia="zh-CN"/>
        </w:rPr>
        <w:t>3</w:t>
      </w:r>
      <w:r>
        <w:rPr>
          <w:color w:val="auto"/>
          <w:kern w:val="0"/>
          <w:szCs w:val="21"/>
          <w:highlight w:val="none"/>
        </w:rPr>
        <w:t>月</w:t>
      </w:r>
      <w:r>
        <w:rPr>
          <w:rFonts w:hint="eastAsia"/>
          <w:color w:val="auto"/>
          <w:kern w:val="0"/>
          <w:szCs w:val="21"/>
          <w:highlight w:val="none"/>
          <w:lang w:val="en-US" w:eastAsia="zh-CN"/>
        </w:rPr>
        <w:t>18</w:t>
      </w:r>
      <w:r>
        <w:rPr>
          <w:color w:val="auto"/>
          <w:kern w:val="0"/>
          <w:szCs w:val="21"/>
          <w:highlight w:val="none"/>
        </w:rPr>
        <w:t>日</w:t>
      </w:r>
    </w:p>
    <w:p w14:paraId="4DCA5DE9">
      <w:pPr>
        <w:ind w:firstLine="409" w:firstLineChars="195"/>
        <w:jc w:val="left"/>
        <w:rPr>
          <w:color w:val="auto"/>
          <w:kern w:val="0"/>
          <w:szCs w:val="21"/>
          <w:highlight w:val="none"/>
        </w:rPr>
      </w:pPr>
    </w:p>
    <w:p w14:paraId="764FEF73">
      <w:pPr>
        <w:spacing w:line="312" w:lineRule="auto"/>
        <w:ind w:right="105" w:firstLine="360" w:firstLineChars="200"/>
        <w:jc w:val="right"/>
        <w:rPr>
          <w:rFonts w:hint="eastAsia"/>
          <w:color w:val="auto"/>
          <w:kern w:val="0"/>
          <w:sz w:val="18"/>
          <w:szCs w:val="18"/>
          <w:highlight w:val="none"/>
        </w:rPr>
      </w:pPr>
    </w:p>
    <w:p w14:paraId="5B315F87">
      <w:pPr>
        <w:pStyle w:val="9"/>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134" w:right="1077" w:bottom="1134" w:left="1077" w:header="851" w:footer="903" w:gutter="0"/>
          <w:pgNumType w:start="1"/>
          <w:cols w:space="720" w:num="1"/>
          <w:docGrid w:linePitch="312" w:charSpace="0"/>
        </w:sectPr>
      </w:pPr>
    </w:p>
    <w:p w14:paraId="7337632D">
      <w:pPr>
        <w:rPr>
          <w:color w:val="auto"/>
          <w:highlight w:val="none"/>
        </w:rPr>
      </w:pPr>
    </w:p>
    <w:p w14:paraId="61171F69">
      <w:pPr>
        <w:pStyle w:val="9"/>
        <w:snapToGrid w:val="0"/>
        <w:spacing w:before="120" w:after="120" w:line="320" w:lineRule="exact"/>
        <w:jc w:val="center"/>
        <w:outlineLvl w:val="0"/>
        <w:rPr>
          <w:rFonts w:ascii="Times New Roman" w:hAnsi="Times New Roman" w:cs="Times New Roman"/>
          <w:color w:val="auto"/>
          <w:sz w:val="32"/>
          <w:szCs w:val="32"/>
          <w:highlight w:val="none"/>
        </w:rPr>
      </w:pPr>
      <w:bookmarkStart w:id="11" w:name="_Toc6183"/>
      <w:r>
        <w:rPr>
          <w:rFonts w:ascii="Times New Roman" w:hAnsi="Times New Roman" w:cs="Times New Roman"/>
          <w:color w:val="auto"/>
          <w:sz w:val="32"/>
          <w:szCs w:val="32"/>
          <w:highlight w:val="none"/>
        </w:rPr>
        <w:t>第二章  采购需求</w:t>
      </w:r>
      <w:bookmarkEnd w:id="11"/>
    </w:p>
    <w:p w14:paraId="7AF0CA86">
      <w:pPr>
        <w:spacing w:before="120"/>
        <w:rPr>
          <w:rFonts w:ascii="宋体" w:hAnsi="宋体" w:cs="宋体"/>
          <w:b/>
          <w:bCs/>
          <w:color w:val="auto"/>
          <w:sz w:val="28"/>
          <w:szCs w:val="28"/>
          <w:highlight w:val="none"/>
        </w:rPr>
      </w:pPr>
      <w:bookmarkStart w:id="12" w:name="_Toc254970490"/>
      <w:bookmarkStart w:id="13" w:name="_Toc254970631"/>
    </w:p>
    <w:p w14:paraId="63AFBAFA">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0EF079D5">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6A14174F">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0AE4618D">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7578F922">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标注“▲”的条款或要求系指实质性条款或实质性要求，必须满足，如存在负偏离将导致响应被否决。</w:t>
      </w:r>
    </w:p>
    <w:p w14:paraId="42EF1ACE">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675A63C9">
      <w:pPr>
        <w:spacing w:line="360" w:lineRule="auto"/>
        <w:rPr>
          <w:color w:val="auto"/>
          <w:szCs w:val="21"/>
          <w:highlight w:val="none"/>
        </w:rPr>
      </w:pPr>
      <w:r>
        <w:rPr>
          <w:rFonts w:hint="eastAsia"/>
          <w:color w:val="auto"/>
          <w:szCs w:val="21"/>
          <w:highlight w:val="none"/>
        </w:rPr>
        <w:t>1.需实现的功能、目标及应用场景</w:t>
      </w:r>
    </w:p>
    <w:p w14:paraId="2DDBD1F0">
      <w:pPr>
        <w:spacing w:line="360" w:lineRule="auto"/>
        <w:rPr>
          <w:color w:val="auto"/>
          <w:szCs w:val="21"/>
          <w:highlight w:val="none"/>
        </w:rPr>
      </w:pPr>
      <w:r>
        <w:rPr>
          <w:rFonts w:hint="eastAsia"/>
          <w:color w:val="auto"/>
          <w:szCs w:val="21"/>
          <w:highlight w:val="none"/>
        </w:rPr>
        <w:t>满足采购文件要求，验收达到合格标准。</w:t>
      </w:r>
    </w:p>
    <w:p w14:paraId="66138629">
      <w:pPr>
        <w:spacing w:line="360" w:lineRule="auto"/>
        <w:rPr>
          <w:color w:val="auto"/>
          <w:szCs w:val="21"/>
          <w:highlight w:val="none"/>
        </w:rPr>
      </w:pPr>
      <w:bookmarkStart w:id="14" w:name="_Hlk89170486"/>
      <w:r>
        <w:rPr>
          <w:color w:val="auto"/>
          <w:szCs w:val="21"/>
          <w:highlight w:val="none"/>
        </w:rPr>
        <w:t>2</w:t>
      </w:r>
      <w:r>
        <w:rPr>
          <w:rFonts w:hint="eastAsia"/>
          <w:color w:val="auto"/>
          <w:szCs w:val="21"/>
          <w:highlight w:val="none"/>
        </w:rPr>
        <w:t>.</w:t>
      </w:r>
      <w:r>
        <w:rPr>
          <w:color w:val="auto"/>
          <w:szCs w:val="21"/>
          <w:highlight w:val="none"/>
        </w:rPr>
        <w:t>需执行的国家相关标准、行业标准、地方标准或者其他标准、规范</w:t>
      </w:r>
    </w:p>
    <w:p w14:paraId="57D23FE6">
      <w:pPr>
        <w:spacing w:line="360" w:lineRule="auto"/>
        <w:rPr>
          <w:rFonts w:hint="eastAsia" w:eastAsia="宋体"/>
          <w:color w:val="auto"/>
          <w:szCs w:val="21"/>
          <w:highlight w:val="none"/>
          <w:u w:val="single"/>
          <w:lang w:eastAsia="zh-CN"/>
        </w:rPr>
      </w:pPr>
      <w:r>
        <w:rPr>
          <w:rFonts w:hint="eastAsia"/>
          <w:color w:val="auto"/>
          <w:szCs w:val="21"/>
          <w:highlight w:val="none"/>
        </w:rPr>
        <w:t>本项目应执行的国家相关标准、行业标准、地方标准或者其他标准、规范</w:t>
      </w:r>
      <w:r>
        <w:rPr>
          <w:rFonts w:hint="eastAsia"/>
          <w:color w:val="auto"/>
          <w:szCs w:val="21"/>
          <w:highlight w:val="none"/>
          <w:lang w:eastAsia="zh-CN"/>
        </w:rPr>
        <w:t>。</w:t>
      </w:r>
    </w:p>
    <w:bookmarkEnd w:id="14"/>
    <w:p w14:paraId="6673C742">
      <w:pPr>
        <w:spacing w:line="360" w:lineRule="auto"/>
        <w:rPr>
          <w:color w:val="auto"/>
          <w:szCs w:val="21"/>
          <w:highlight w:val="none"/>
        </w:rPr>
      </w:pPr>
      <w:r>
        <w:rPr>
          <w:color w:val="auto"/>
          <w:szCs w:val="21"/>
          <w:highlight w:val="none"/>
        </w:rPr>
        <w:t>3</w:t>
      </w:r>
      <w:r>
        <w:rPr>
          <w:rFonts w:hint="eastAsia"/>
          <w:color w:val="auto"/>
          <w:szCs w:val="21"/>
          <w:highlight w:val="none"/>
        </w:rPr>
        <w:t>.标的所属行业：</w:t>
      </w:r>
    </w:p>
    <w:p w14:paraId="569E2685">
      <w:pPr>
        <w:spacing w:line="360" w:lineRule="auto"/>
        <w:rPr>
          <w:color w:val="auto"/>
          <w:szCs w:val="21"/>
          <w:highlight w:val="none"/>
        </w:rPr>
      </w:pPr>
      <w:r>
        <w:rPr>
          <w:rFonts w:hint="eastAsia"/>
          <w:color w:val="auto"/>
          <w:szCs w:val="21"/>
          <w:highlight w:val="none"/>
        </w:rPr>
        <w:t>其他未列明行业</w:t>
      </w:r>
    </w:p>
    <w:p w14:paraId="3964D004">
      <w:pPr>
        <w:spacing w:line="360" w:lineRule="auto"/>
        <w:rPr>
          <w:color w:val="auto"/>
          <w:szCs w:val="21"/>
          <w:highlight w:val="none"/>
        </w:rPr>
      </w:pPr>
      <w:r>
        <w:rPr>
          <w:color w:val="auto"/>
          <w:szCs w:val="21"/>
          <w:highlight w:val="none"/>
        </w:rPr>
        <w:t>4</w:t>
      </w:r>
      <w:r>
        <w:rPr>
          <w:rFonts w:hint="eastAsia"/>
          <w:color w:val="auto"/>
          <w:szCs w:val="21"/>
          <w:highlight w:val="none"/>
        </w:rPr>
        <w:t>.核心产品</w:t>
      </w:r>
    </w:p>
    <w:p w14:paraId="2D3F2ABD">
      <w:pPr>
        <w:spacing w:line="360" w:lineRule="auto"/>
        <w:rPr>
          <w:color w:val="auto"/>
          <w:szCs w:val="21"/>
          <w:highlight w:val="none"/>
        </w:rPr>
      </w:pPr>
      <w:r>
        <w:rPr>
          <w:rFonts w:hint="eastAsia"/>
          <w:color w:val="auto"/>
          <w:szCs w:val="21"/>
          <w:highlight w:val="none"/>
        </w:rPr>
        <w:t>本项目为服务项目，不适用核心产品规定。</w:t>
      </w:r>
    </w:p>
    <w:p w14:paraId="6AF63E4B">
      <w:pPr>
        <w:numPr>
          <w:ilvl w:val="0"/>
          <w:numId w:val="1"/>
        </w:numPr>
        <w:spacing w:line="360" w:lineRule="auto"/>
        <w:rPr>
          <w:rFonts w:hint="eastAsia"/>
          <w:color w:val="auto"/>
          <w:szCs w:val="21"/>
          <w:highlight w:val="none"/>
        </w:rPr>
      </w:pPr>
      <w:r>
        <w:rPr>
          <w:rFonts w:hint="eastAsia"/>
          <w:color w:val="auto"/>
          <w:szCs w:val="21"/>
          <w:highlight w:val="none"/>
        </w:rPr>
        <w:t>服务内容和标准</w:t>
      </w:r>
    </w:p>
    <w:tbl>
      <w:tblPr>
        <w:tblStyle w:val="14"/>
        <w:tblpPr w:leftFromText="180" w:rightFromText="180" w:vertAnchor="text" w:horzAnchor="page" w:tblpX="1515" w:tblpY="393"/>
        <w:tblOverlap w:val="never"/>
        <w:tblW w:w="8983" w:type="dxa"/>
        <w:tblInd w:w="0" w:type="dxa"/>
        <w:tblLayout w:type="fixed"/>
        <w:tblCellMar>
          <w:top w:w="0" w:type="dxa"/>
          <w:left w:w="108" w:type="dxa"/>
          <w:bottom w:w="0" w:type="dxa"/>
          <w:right w:w="108" w:type="dxa"/>
        </w:tblCellMar>
      </w:tblPr>
      <w:tblGrid>
        <w:gridCol w:w="508"/>
        <w:gridCol w:w="29"/>
        <w:gridCol w:w="1081"/>
        <w:gridCol w:w="1"/>
        <w:gridCol w:w="809"/>
        <w:gridCol w:w="735"/>
        <w:gridCol w:w="5820"/>
      </w:tblGrid>
      <w:tr w14:paraId="33EC9A9F">
        <w:tblPrEx>
          <w:tblCellMar>
            <w:top w:w="0" w:type="dxa"/>
            <w:left w:w="108" w:type="dxa"/>
            <w:bottom w:w="0" w:type="dxa"/>
            <w:right w:w="108" w:type="dxa"/>
          </w:tblCellMar>
        </w:tblPrEx>
        <w:trPr>
          <w:trHeight w:val="889" w:hRule="atLeast"/>
        </w:trPr>
        <w:tc>
          <w:tcPr>
            <w:tcW w:w="8983"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12DA0811">
            <w:pPr>
              <w:widowControl/>
              <w:adjustRightInd/>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rPr>
              <w:t>服务需求一览表</w:t>
            </w:r>
          </w:p>
        </w:tc>
      </w:tr>
      <w:tr w14:paraId="44A8F2EF">
        <w:tblPrEx>
          <w:tblCellMar>
            <w:top w:w="0" w:type="dxa"/>
            <w:left w:w="108" w:type="dxa"/>
            <w:bottom w:w="0" w:type="dxa"/>
            <w:right w:w="108" w:type="dxa"/>
          </w:tblCellMar>
        </w:tblPrEx>
        <w:trPr>
          <w:trHeight w:val="917"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109062A9">
            <w:pPr>
              <w:widowControl/>
              <w:adjustRightInd/>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序号</w:t>
            </w:r>
          </w:p>
        </w:tc>
        <w:tc>
          <w:tcPr>
            <w:tcW w:w="1110" w:type="dxa"/>
            <w:gridSpan w:val="2"/>
            <w:tcBorders>
              <w:top w:val="single" w:color="auto" w:sz="4" w:space="0"/>
              <w:left w:val="nil"/>
              <w:bottom w:val="single" w:color="auto" w:sz="4" w:space="0"/>
              <w:right w:val="single" w:color="auto" w:sz="4" w:space="0"/>
            </w:tcBorders>
            <w:shd w:val="clear" w:color="000000" w:fill="FFFFFF"/>
            <w:vAlign w:val="center"/>
          </w:tcPr>
          <w:p w14:paraId="4258C3C6">
            <w:pPr>
              <w:widowControl/>
              <w:adjustRightInd/>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服务</w:t>
            </w:r>
          </w:p>
          <w:p w14:paraId="740A81AE">
            <w:pPr>
              <w:widowControl/>
              <w:adjustRightInd/>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内容</w:t>
            </w:r>
          </w:p>
        </w:tc>
        <w:tc>
          <w:tcPr>
            <w:tcW w:w="810" w:type="dxa"/>
            <w:gridSpan w:val="2"/>
            <w:tcBorders>
              <w:top w:val="single" w:color="auto" w:sz="4" w:space="0"/>
              <w:left w:val="nil"/>
              <w:bottom w:val="single" w:color="auto" w:sz="4" w:space="0"/>
              <w:right w:val="single" w:color="auto" w:sz="4" w:space="0"/>
            </w:tcBorders>
            <w:shd w:val="clear" w:color="000000" w:fill="FFFFFF"/>
            <w:vAlign w:val="center"/>
          </w:tcPr>
          <w:p w14:paraId="5A622079">
            <w:pPr>
              <w:widowControl/>
              <w:adjustRightInd/>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数量</w:t>
            </w:r>
          </w:p>
        </w:tc>
        <w:tc>
          <w:tcPr>
            <w:tcW w:w="735" w:type="dxa"/>
            <w:tcBorders>
              <w:top w:val="single" w:color="auto" w:sz="4" w:space="0"/>
              <w:left w:val="nil"/>
              <w:bottom w:val="single" w:color="auto" w:sz="4" w:space="0"/>
              <w:right w:val="single" w:color="auto" w:sz="4" w:space="0"/>
            </w:tcBorders>
            <w:shd w:val="clear" w:color="000000" w:fill="FFFFFF"/>
            <w:vAlign w:val="center"/>
          </w:tcPr>
          <w:p w14:paraId="52EB2F03">
            <w:pPr>
              <w:widowControl/>
              <w:adjustRightInd/>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单位</w:t>
            </w:r>
          </w:p>
        </w:tc>
        <w:tc>
          <w:tcPr>
            <w:tcW w:w="5820" w:type="dxa"/>
            <w:tcBorders>
              <w:top w:val="single" w:color="auto" w:sz="4" w:space="0"/>
              <w:left w:val="nil"/>
              <w:bottom w:val="single" w:color="auto" w:sz="4" w:space="0"/>
              <w:right w:val="single" w:color="auto" w:sz="4" w:space="0"/>
            </w:tcBorders>
            <w:shd w:val="clear" w:color="000000" w:fill="FFFFFF"/>
            <w:vAlign w:val="center"/>
          </w:tcPr>
          <w:p w14:paraId="615F06A9">
            <w:pPr>
              <w:widowControl/>
              <w:adjustRightInd/>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服务要求</w:t>
            </w:r>
            <w:r>
              <w:rPr>
                <w:rFonts w:hint="eastAsia" w:asciiTheme="minorEastAsia" w:hAnsiTheme="minorEastAsia" w:eastAsiaTheme="minorEastAsia" w:cstheme="minorEastAsia"/>
                <w:color w:val="auto"/>
                <w:kern w:val="0"/>
                <w:sz w:val="21"/>
                <w:szCs w:val="21"/>
                <w:highlight w:val="none"/>
                <w:lang w:val="en-US" w:eastAsia="zh-CN"/>
              </w:rPr>
              <w:t>及</w:t>
            </w:r>
            <w:r>
              <w:rPr>
                <w:rFonts w:hint="eastAsia" w:asciiTheme="minorEastAsia" w:hAnsiTheme="minorEastAsia" w:eastAsiaTheme="minorEastAsia" w:cstheme="minorEastAsia"/>
                <w:color w:val="auto"/>
                <w:kern w:val="0"/>
                <w:sz w:val="21"/>
                <w:szCs w:val="21"/>
                <w:highlight w:val="none"/>
              </w:rPr>
              <w:t>服务标准</w:t>
            </w:r>
          </w:p>
        </w:tc>
      </w:tr>
      <w:tr w14:paraId="19CB9BB4">
        <w:tblPrEx>
          <w:tblCellMar>
            <w:top w:w="0" w:type="dxa"/>
            <w:left w:w="108" w:type="dxa"/>
            <w:bottom w:w="0" w:type="dxa"/>
            <w:right w:w="108" w:type="dxa"/>
          </w:tblCellMar>
        </w:tblPrEx>
        <w:trPr>
          <w:trHeight w:val="8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000D4644">
            <w:pPr>
              <w:widowControl/>
              <w:adjustRightInd/>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w:t>
            </w:r>
          </w:p>
        </w:tc>
        <w:tc>
          <w:tcPr>
            <w:tcW w:w="1110" w:type="dxa"/>
            <w:gridSpan w:val="2"/>
            <w:tcBorders>
              <w:top w:val="single" w:color="auto" w:sz="4" w:space="0"/>
              <w:left w:val="nil"/>
              <w:bottom w:val="single" w:color="auto" w:sz="4" w:space="0"/>
              <w:right w:val="single" w:color="auto" w:sz="4" w:space="0"/>
            </w:tcBorders>
            <w:shd w:val="clear" w:color="000000" w:fill="FFFFFF"/>
            <w:vAlign w:val="center"/>
          </w:tcPr>
          <w:p w14:paraId="02923868">
            <w:pPr>
              <w:widowControl/>
              <w:adjustRightInd/>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布草洗涤服务 </w:t>
            </w:r>
          </w:p>
        </w:tc>
        <w:tc>
          <w:tcPr>
            <w:tcW w:w="810" w:type="dxa"/>
            <w:gridSpan w:val="2"/>
            <w:tcBorders>
              <w:top w:val="single" w:color="auto" w:sz="4" w:space="0"/>
              <w:left w:val="nil"/>
              <w:bottom w:val="single" w:color="auto" w:sz="4" w:space="0"/>
              <w:right w:val="single" w:color="auto" w:sz="4" w:space="0"/>
            </w:tcBorders>
            <w:shd w:val="clear" w:color="000000" w:fill="FFFFFF"/>
            <w:vAlign w:val="center"/>
          </w:tcPr>
          <w:p w14:paraId="61486912">
            <w:pPr>
              <w:widowControl/>
              <w:adjustRightInd/>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w:t>
            </w:r>
          </w:p>
        </w:tc>
        <w:tc>
          <w:tcPr>
            <w:tcW w:w="735" w:type="dxa"/>
            <w:tcBorders>
              <w:top w:val="single" w:color="auto" w:sz="4" w:space="0"/>
              <w:left w:val="nil"/>
              <w:bottom w:val="single" w:color="auto" w:sz="4" w:space="0"/>
              <w:right w:val="single" w:color="auto" w:sz="4" w:space="0"/>
            </w:tcBorders>
            <w:shd w:val="clear" w:color="000000" w:fill="FFFFFF"/>
            <w:vAlign w:val="center"/>
          </w:tcPr>
          <w:p w14:paraId="4C07316F">
            <w:pPr>
              <w:widowControl/>
              <w:adjustRightInd/>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项</w:t>
            </w:r>
          </w:p>
        </w:tc>
        <w:tc>
          <w:tcPr>
            <w:tcW w:w="5820" w:type="dxa"/>
            <w:tcBorders>
              <w:top w:val="single" w:color="auto" w:sz="4" w:space="0"/>
              <w:left w:val="nil"/>
              <w:bottom w:val="single" w:color="auto" w:sz="4" w:space="0"/>
              <w:right w:val="single" w:color="auto" w:sz="4" w:space="0"/>
            </w:tcBorders>
            <w:shd w:val="clear" w:color="000000" w:fill="FFFFFF"/>
            <w:vAlign w:val="center"/>
          </w:tcPr>
          <w:p w14:paraId="6AEE4590">
            <w:pPr>
              <w:keepNext w:val="0"/>
              <w:keepLines w:val="0"/>
              <w:pageBreakBefore w:val="0"/>
              <w:numPr>
                <w:ilvl w:val="0"/>
                <w:numId w:val="2"/>
              </w:numPr>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bCs w:val="0"/>
                <w:color w:val="auto"/>
                <w:kern w:val="0"/>
                <w:sz w:val="21"/>
                <w:szCs w:val="21"/>
                <w:highlight w:val="none"/>
                <w:lang w:eastAsia="zh-CN"/>
              </w:rPr>
            </w:pPr>
            <w:r>
              <w:rPr>
                <w:rFonts w:hint="eastAsia" w:asciiTheme="minorEastAsia" w:hAnsiTheme="minorEastAsia" w:eastAsiaTheme="minorEastAsia" w:cstheme="minorEastAsia"/>
                <w:b/>
                <w:bCs w:val="0"/>
                <w:color w:val="auto"/>
                <w:kern w:val="0"/>
                <w:sz w:val="21"/>
                <w:szCs w:val="21"/>
                <w:highlight w:val="none"/>
                <w:lang w:eastAsia="zh-CN"/>
              </w:rPr>
              <w:t>服务范围：</w:t>
            </w:r>
          </w:p>
          <w:p w14:paraId="5BFFD7D6">
            <w:pPr>
              <w:tabs>
                <w:tab w:val="left" w:pos="2473"/>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负责全院所有布类洗涤、熨烫及消毒工作，包括住院、门诊、医技等所有科室的：病人衣（裤）、床上布类（床单、被套、枕套）、窗帘、隔帘、手术类包布和医务员工的工作服、值班被服，办公用布类物品，需负责和配合投放</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提供的新一代抗菌剂使用。</w:t>
            </w:r>
          </w:p>
          <w:p w14:paraId="7893AF19">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（二）负责全院布类的收、送。</w:t>
            </w:r>
          </w:p>
          <w:p w14:paraId="73E2A619">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1、根据医院</w:t>
            </w:r>
            <w:r>
              <w:rPr>
                <w:rFonts w:hint="eastAsia" w:ascii="宋体" w:hAnsi="宋体" w:cs="宋体"/>
                <w:color w:val="auto"/>
                <w:szCs w:val="21"/>
                <w:highlight w:val="none"/>
                <w:lang w:eastAsia="zh-CN"/>
              </w:rPr>
              <w:t>实际</w:t>
            </w:r>
            <w:r>
              <w:rPr>
                <w:rFonts w:hint="eastAsia" w:ascii="宋体" w:hAnsi="宋体" w:cs="宋体"/>
                <w:color w:val="auto"/>
                <w:szCs w:val="21"/>
                <w:highlight w:val="none"/>
              </w:rPr>
              <w:t>制定的收、送时间，每天派人到各科室接收污物、病患用物、医务人员及工作人员的工作服、值班被服与院方工作人员清点，开具三联单确认签名。洗涤后的物品负责逐件检查，对有破、损、掉纽扣、带子等的用品，必须及时免费修复完整，第二天必须将物品送至医院被服服务中心，由服务中心人员送到各科室与院方工作人员交接签名。</w:t>
            </w:r>
          </w:p>
          <w:p w14:paraId="1D9ADE46">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2、保证院方医务人员及工作人员的工作服等洗涤物品按每10件或20件一叠分类打包﹙工作服上衣和裤子要分开打包﹚，装入干净货袋后送</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指定地点与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人员清点交接签名。</w:t>
            </w:r>
          </w:p>
          <w:p w14:paraId="22CF64EB">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3、收送工人按送出科室、类别、数量填写干净衣物交接清单，以便</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清点验收签字；病人患服、床上用品、医务员工工作服、值班被服由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人员清点。</w:t>
            </w:r>
          </w:p>
          <w:p w14:paraId="10EF9C7A">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4、若布草出现丢失情况，供应商</w:t>
            </w:r>
            <w:r>
              <w:rPr>
                <w:rFonts w:hint="eastAsia" w:ascii="宋体" w:hAnsi="宋体" w:cs="宋体"/>
                <w:color w:val="auto"/>
                <w:szCs w:val="21"/>
                <w:highlight w:val="none"/>
                <w:lang w:eastAsia="zh-CN"/>
              </w:rPr>
              <w:t>，以及采购人</w:t>
            </w:r>
            <w:r>
              <w:rPr>
                <w:rFonts w:hint="eastAsia" w:ascii="宋体" w:hAnsi="宋体" w:cs="宋体"/>
                <w:color w:val="auto"/>
                <w:szCs w:val="21"/>
                <w:highlight w:val="none"/>
              </w:rPr>
              <w:t>科室均须先进行自查，若属管理不善丢失而造成</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损失的，应由供应商负责赔偿相应数量及品质的新品，若属</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责任则由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赔偿</w:t>
            </w:r>
            <w:r>
              <w:rPr>
                <w:rFonts w:hint="eastAsia"/>
                <w:color w:val="auto"/>
                <w:highlight w:val="none"/>
              </w:rPr>
              <w:t>。</w:t>
            </w:r>
          </w:p>
          <w:p w14:paraId="2F97627B">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5、若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自行采购的布草破损已无法修复，则由供应商收送工及时送交</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相应科室报废，以便科室及时做更新处理。</w:t>
            </w:r>
          </w:p>
          <w:p w14:paraId="1DEC4891">
            <w:pPr>
              <w:tabs>
                <w:tab w:val="left" w:pos="2473"/>
              </w:tabs>
              <w:spacing w:line="360" w:lineRule="auto"/>
              <w:rPr>
                <w:rFonts w:hint="eastAsia" w:asciiTheme="minorEastAsia" w:hAnsiTheme="minorEastAsia" w:eastAsiaTheme="minorEastAsia" w:cstheme="minorEastAsia"/>
                <w:b w:val="0"/>
                <w:bCs/>
                <w:color w:val="auto"/>
                <w:kern w:val="0"/>
                <w:sz w:val="21"/>
                <w:szCs w:val="21"/>
                <w:highlight w:val="none"/>
                <w:lang w:eastAsia="zh-CN"/>
              </w:rPr>
            </w:pPr>
            <w:r>
              <w:rPr>
                <w:rFonts w:hint="eastAsia" w:ascii="宋体" w:hAnsi="宋体" w:cs="宋体"/>
                <w:color w:val="auto"/>
                <w:szCs w:val="21"/>
                <w:highlight w:val="none"/>
              </w:rPr>
              <w:t>6、在承接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委托业务后必须保证严格按照</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制定的收、送时间执行，保证洗涤周期不超过24小时，手术布草一天一次，节假日照常运作。如遇特殊情况</w:t>
            </w:r>
            <w:r>
              <w:rPr>
                <w:rFonts w:hint="eastAsia" w:ascii="宋体" w:hAnsi="宋体" w:cs="宋体"/>
                <w:color w:val="auto"/>
                <w:szCs w:val="21"/>
                <w:highlight w:val="none"/>
                <w:lang w:eastAsia="zh-CN"/>
              </w:rPr>
              <w:t>（</w:t>
            </w:r>
            <w:r>
              <w:rPr>
                <w:rFonts w:hint="eastAsia" w:ascii="宋体" w:hAnsi="宋体" w:cs="宋体"/>
                <w:color w:val="auto"/>
                <w:szCs w:val="21"/>
                <w:highlight w:val="none"/>
              </w:rPr>
              <w:t>如停电、停水、台风</w:t>
            </w:r>
            <w:r>
              <w:rPr>
                <w:rFonts w:hint="eastAsia" w:ascii="宋体" w:hAnsi="宋体" w:cs="宋体"/>
                <w:color w:val="auto"/>
                <w:szCs w:val="21"/>
                <w:highlight w:val="none"/>
                <w:lang w:eastAsia="zh-CN"/>
              </w:rPr>
              <w:t>）</w:t>
            </w:r>
            <w:r>
              <w:rPr>
                <w:rFonts w:hint="eastAsia" w:ascii="宋体" w:hAnsi="宋体" w:cs="宋体"/>
                <w:color w:val="auto"/>
                <w:szCs w:val="21"/>
                <w:highlight w:val="none"/>
              </w:rPr>
              <w:t>成交供应商必须提前通知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，以便于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调整安排工作，并尽力克服困难满足</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需求。</w:t>
            </w:r>
          </w:p>
          <w:p w14:paraId="178471ED">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kern w:val="0"/>
                <w:sz w:val="21"/>
                <w:szCs w:val="21"/>
                <w:highlight w:val="none"/>
                <w:lang w:eastAsia="zh-CN"/>
              </w:rPr>
              <w:t xml:space="preserve">二、服务质量标准 </w:t>
            </w:r>
          </w:p>
          <w:p w14:paraId="141930B5">
            <w:pPr>
              <w:pStyle w:val="8"/>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供应商应严格遵守参照《医院医用织物洗涤消毒技术规范WS/T 508—2016》、《医疗机构消毒技术</w:t>
            </w:r>
            <w:r>
              <w:rPr>
                <w:rFonts w:hint="eastAsia" w:ascii="宋体" w:hAnsi="宋体" w:cs="宋体"/>
                <w:color w:val="auto"/>
                <w:szCs w:val="21"/>
                <w:highlight w:val="none"/>
                <w:lang w:eastAsia="zh-CN"/>
              </w:rPr>
              <w:t>规范</w:t>
            </w:r>
            <w:r>
              <w:rPr>
                <w:rFonts w:hint="eastAsia" w:ascii="宋体" w:hAnsi="宋体" w:cs="宋体"/>
                <w:color w:val="auto"/>
                <w:szCs w:val="21"/>
                <w:highlight w:val="none"/>
              </w:rPr>
              <w:t>WS/T367-2012》。若相关规范有更新，应按照最新的相关规范执行</w:t>
            </w:r>
            <w:r>
              <w:rPr>
                <w:rFonts w:hint="eastAsia" w:ascii="宋体" w:hAnsi="宋体" w:cs="宋体"/>
                <w:color w:val="auto"/>
                <w:szCs w:val="21"/>
                <w:highlight w:val="none"/>
                <w:lang w:eastAsia="zh-CN"/>
              </w:rPr>
              <w:t>，</w:t>
            </w:r>
            <w:r>
              <w:rPr>
                <w:rFonts w:hint="eastAsia" w:ascii="宋体" w:hAnsi="宋体" w:cs="宋体"/>
                <w:color w:val="auto"/>
                <w:szCs w:val="21"/>
                <w:highlight w:val="none"/>
              </w:rPr>
              <w:t>拥有专业的洗涤生产线，严格使用标准流程进行洗涤。</w:t>
            </w:r>
          </w:p>
          <w:p w14:paraId="63DE82C5">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（二）供应商医疗布类洗涤严格按照医院感染管理标准执行，质量控制严格按照《医院医用织物洗涤消毒技术规范》等有关规定执行，并达到相关规定标准。</w:t>
            </w:r>
          </w:p>
          <w:p w14:paraId="23F547BB">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保证洗涤工艺严格按院感要求进行分类、分机浸泡、消毒，要有婴儿、医务员工、传染病等特殊要求的专用洗衣机、烘干机，洗涤流程、工序合理、规范，质量控制严格按有关规定执行，并达到《医院医用织物洗涤消毒技术规范》等相关规定标准。</w:t>
            </w:r>
          </w:p>
          <w:p w14:paraId="15C567EA">
            <w:pPr>
              <w:tabs>
                <w:tab w:val="left" w:pos="2473"/>
              </w:tabs>
              <w:spacing w:line="360" w:lineRule="auto"/>
              <w:rPr>
                <w:rFonts w:hint="eastAsia" w:ascii="宋体" w:cs="宋体"/>
                <w:b/>
                <w:bCs/>
                <w:color w:val="auto"/>
                <w:szCs w:val="21"/>
                <w:highlight w:val="none"/>
              </w:rPr>
            </w:pPr>
            <w:r>
              <w:rPr>
                <w:rFonts w:hint="eastAsia" w:asciiTheme="minorEastAsia" w:hAnsiTheme="minorEastAsia" w:eastAsiaTheme="minorEastAsia" w:cstheme="minorEastAsia"/>
                <w:b/>
                <w:bCs/>
                <w:color w:val="auto"/>
                <w:kern w:val="0"/>
                <w:sz w:val="21"/>
                <w:szCs w:val="21"/>
                <w:highlight w:val="none"/>
              </w:rPr>
              <w:t>▲</w:t>
            </w:r>
            <w:r>
              <w:rPr>
                <w:rFonts w:hint="eastAsia" w:ascii="宋体" w:hAnsi="宋体" w:cs="宋体"/>
                <w:color w:val="auto"/>
                <w:szCs w:val="21"/>
                <w:highlight w:val="none"/>
              </w:rPr>
              <w:t>（四）</w:t>
            </w:r>
            <w:r>
              <w:rPr>
                <w:rFonts w:hint="eastAsia" w:ascii="宋体" w:hAnsi="宋体" w:cs="宋体"/>
                <w:color w:val="auto"/>
                <w:szCs w:val="21"/>
                <w:highlight w:val="none"/>
                <w:lang w:val="en-US" w:eastAsia="zh-CN"/>
              </w:rPr>
              <w:t>供应商提供的</w:t>
            </w:r>
            <w:r>
              <w:rPr>
                <w:rFonts w:hint="eastAsia" w:ascii="宋体" w:hAnsi="宋体" w:cs="宋体"/>
                <w:color w:val="auto"/>
                <w:szCs w:val="21"/>
                <w:highlight w:val="none"/>
              </w:rPr>
              <w:t>洗涤液浓度符合院感要求。</w:t>
            </w:r>
            <w:r>
              <w:rPr>
                <w:rFonts w:hint="eastAsia" w:ascii="宋体" w:hAnsi="宋体" w:cs="宋体"/>
                <w:b/>
                <w:bCs/>
                <w:color w:val="auto"/>
                <w:szCs w:val="21"/>
                <w:highlight w:val="none"/>
              </w:rPr>
              <w:t>（须提供</w:t>
            </w:r>
            <w:r>
              <w:rPr>
                <w:rFonts w:hint="eastAsia" w:ascii="宋体" w:hAnsi="宋体" w:cs="宋体"/>
                <w:b/>
                <w:bCs/>
                <w:color w:val="auto"/>
                <w:szCs w:val="21"/>
                <w:highlight w:val="none"/>
                <w:lang w:val="en-US" w:eastAsia="zh-CN"/>
              </w:rPr>
              <w:t>洗涤剂</w:t>
            </w:r>
            <w:r>
              <w:rPr>
                <w:rFonts w:hint="eastAsia" w:ascii="宋体" w:hAnsi="宋体" w:cs="宋体"/>
                <w:b/>
                <w:bCs/>
                <w:color w:val="auto"/>
                <w:szCs w:val="21"/>
                <w:highlight w:val="none"/>
              </w:rPr>
              <w:t>的检测报告复印件，</w:t>
            </w:r>
            <w:r>
              <w:rPr>
                <w:rFonts w:hint="eastAsia" w:ascii="宋体" w:hAnsi="宋体" w:cs="宋体"/>
                <w:b/>
                <w:bCs/>
                <w:color w:val="auto"/>
                <w:szCs w:val="21"/>
                <w:highlight w:val="none"/>
                <w:lang w:val="en-US" w:eastAsia="zh-CN"/>
              </w:rPr>
              <w:t>加</w:t>
            </w:r>
            <w:r>
              <w:rPr>
                <w:rFonts w:hint="eastAsia" w:ascii="宋体" w:hAnsi="宋体" w:cs="宋体"/>
                <w:b/>
                <w:bCs/>
                <w:color w:val="auto"/>
                <w:szCs w:val="21"/>
                <w:highlight w:val="none"/>
              </w:rPr>
              <w:t>盖</w:t>
            </w:r>
            <w:r>
              <w:rPr>
                <w:rFonts w:hint="eastAsia" w:ascii="宋体" w:hAnsi="宋体" w:cs="宋体"/>
                <w:b/>
                <w:bCs/>
                <w:color w:val="auto"/>
                <w:szCs w:val="21"/>
                <w:highlight w:val="none"/>
                <w:lang w:val="en-US" w:eastAsia="zh-CN"/>
              </w:rPr>
              <w:t>电子</w:t>
            </w:r>
            <w:r>
              <w:rPr>
                <w:rFonts w:hint="eastAsia" w:ascii="宋体" w:hAnsi="宋体" w:cs="宋体"/>
                <w:b/>
                <w:bCs/>
                <w:color w:val="auto"/>
                <w:szCs w:val="21"/>
                <w:highlight w:val="none"/>
              </w:rPr>
              <w:t>公章）</w:t>
            </w:r>
          </w:p>
          <w:p w14:paraId="535BD6D4">
            <w:pPr>
              <w:tabs>
                <w:tab w:val="left" w:pos="2473"/>
              </w:tabs>
              <w:spacing w:line="360" w:lineRule="auto"/>
              <w:rPr>
                <w:rFonts w:hint="eastAsia" w:ascii="宋体" w:hAnsi="宋体" w:cs="宋体"/>
                <w:color w:val="auto"/>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）供应商</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rPr>
              <w:t>注重节能减排</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须提供</w:t>
            </w:r>
            <w:r>
              <w:rPr>
                <w:rFonts w:hint="eastAsia" w:ascii="宋体" w:hAnsi="宋体" w:cs="宋体"/>
                <w:b/>
                <w:bCs/>
                <w:color w:val="auto"/>
                <w:szCs w:val="21"/>
                <w:highlight w:val="none"/>
              </w:rPr>
              <w:t>工厂节能减排设施清单列表，注明节能原理及效果。</w:t>
            </w:r>
            <w:r>
              <w:rPr>
                <w:rFonts w:hint="eastAsia" w:ascii="宋体" w:hAnsi="宋体" w:cs="宋体"/>
                <w:b/>
                <w:bCs/>
                <w:color w:val="auto"/>
                <w:szCs w:val="21"/>
                <w:highlight w:val="none"/>
                <w:lang w:eastAsia="zh-CN"/>
              </w:rPr>
              <w:t>）</w:t>
            </w:r>
          </w:p>
          <w:p w14:paraId="1ABFDA4B">
            <w:pPr>
              <w:tabs>
                <w:tab w:val="left" w:pos="2473"/>
              </w:tabs>
              <w:spacing w:line="360" w:lineRule="auto"/>
              <w:rPr>
                <w:rFonts w:hint="eastAsia" w:ascii="宋体" w:cs="宋体"/>
                <w:color w:val="auto"/>
                <w:szCs w:val="21"/>
                <w:highlight w:val="none"/>
              </w:rPr>
            </w:pPr>
            <w:r>
              <w:rPr>
                <w:rFonts w:hint="eastAsia" w:asciiTheme="minorEastAsia" w:hAnsiTheme="minorEastAsia" w:eastAsiaTheme="minorEastAsia" w:cstheme="minorEastAsia"/>
                <w:b/>
                <w:bCs/>
                <w:color w:val="auto"/>
                <w:kern w:val="0"/>
                <w:sz w:val="21"/>
                <w:szCs w:val="21"/>
                <w:highlight w:val="none"/>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）供应商</w:t>
            </w:r>
            <w:r>
              <w:rPr>
                <w:rFonts w:hint="eastAsia" w:ascii="宋体" w:hAnsi="宋体" w:cs="宋体"/>
                <w:color w:val="auto"/>
                <w:szCs w:val="21"/>
                <w:highlight w:val="none"/>
                <w:lang w:val="en-US" w:eastAsia="zh-CN"/>
              </w:rPr>
              <w:t>自合同签订之日起</w:t>
            </w:r>
            <w:r>
              <w:rPr>
                <w:rFonts w:hint="eastAsia" w:ascii="宋体" w:hAnsi="宋体" w:cs="宋体"/>
                <w:color w:val="auto"/>
                <w:szCs w:val="21"/>
                <w:highlight w:val="none"/>
              </w:rPr>
              <w:t>14天</w:t>
            </w:r>
            <w:r>
              <w:rPr>
                <w:rFonts w:hint="eastAsia" w:ascii="宋体" w:hAnsi="宋体" w:cs="宋体"/>
                <w:color w:val="auto"/>
                <w:szCs w:val="21"/>
                <w:highlight w:val="none"/>
                <w:lang w:eastAsia="zh-CN"/>
              </w:rPr>
              <w:t>（</w:t>
            </w:r>
            <w:r>
              <w:rPr>
                <w:rFonts w:hint="eastAsia" w:ascii="宋体" w:hAnsi="宋体" w:cs="宋体"/>
                <w:color w:val="auto"/>
                <w:szCs w:val="21"/>
                <w:highlight w:val="none"/>
              </w:rPr>
              <w:t>含14天</w:t>
            </w:r>
            <w:r>
              <w:rPr>
                <w:rFonts w:hint="eastAsia" w:ascii="宋体" w:hAnsi="宋体" w:cs="宋体"/>
                <w:color w:val="auto"/>
                <w:szCs w:val="21"/>
                <w:highlight w:val="none"/>
                <w:lang w:eastAsia="zh-CN"/>
              </w:rPr>
              <w:t>）</w:t>
            </w:r>
            <w:r>
              <w:rPr>
                <w:rFonts w:hint="eastAsia" w:ascii="宋体" w:hAnsi="宋体" w:cs="宋体"/>
                <w:color w:val="auto"/>
                <w:szCs w:val="21"/>
                <w:highlight w:val="none"/>
              </w:rPr>
              <w:t>以内</w:t>
            </w:r>
            <w:r>
              <w:rPr>
                <w:rFonts w:hint="eastAsia" w:ascii="宋体" w:hAnsi="宋体" w:cs="宋体"/>
                <w:color w:val="auto"/>
                <w:szCs w:val="21"/>
                <w:highlight w:val="none"/>
                <w:lang w:val="en-US" w:eastAsia="zh-CN"/>
              </w:rPr>
              <w:t>进场</w:t>
            </w:r>
            <w:r>
              <w:rPr>
                <w:rFonts w:hint="eastAsia" w:ascii="宋体" w:hAnsi="宋体" w:cs="宋体"/>
                <w:color w:val="auto"/>
                <w:szCs w:val="21"/>
                <w:highlight w:val="none"/>
              </w:rPr>
              <w:t>。</w:t>
            </w:r>
          </w:p>
          <w:p w14:paraId="6B644FDC">
            <w:pPr>
              <w:tabs>
                <w:tab w:val="left" w:pos="2473"/>
              </w:tabs>
              <w:spacing w:line="360" w:lineRule="auto"/>
              <w:rPr>
                <w:rFonts w:hint="eastAsia" w:asci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（须</w:t>
            </w:r>
            <w:r>
              <w:rPr>
                <w:rFonts w:hint="eastAsia" w:ascii="宋体" w:hAnsi="宋体" w:cs="宋体"/>
                <w:b/>
                <w:bCs/>
                <w:color w:val="auto"/>
                <w:szCs w:val="21"/>
                <w:highlight w:val="none"/>
              </w:rPr>
              <w:t>提供介入接管方案</w:t>
            </w:r>
            <w:r>
              <w:rPr>
                <w:rFonts w:hint="eastAsia" w:ascii="宋体" w:hAnsi="宋体" w:cs="宋体"/>
                <w:b/>
                <w:bCs/>
                <w:color w:val="auto"/>
                <w:szCs w:val="21"/>
                <w:highlight w:val="none"/>
                <w:lang w:eastAsia="zh-CN"/>
              </w:rPr>
              <w:t>）</w:t>
            </w:r>
          </w:p>
          <w:p w14:paraId="4E339FB6">
            <w:pPr>
              <w:tabs>
                <w:tab w:val="left" w:pos="2473"/>
              </w:tabs>
              <w:spacing w:line="360" w:lineRule="auto"/>
              <w:rPr>
                <w:rFonts w:hint="eastAsia" w:ascii="宋体" w:cs="宋体"/>
                <w:color w:val="auto"/>
                <w:szCs w:val="21"/>
                <w:highlight w:val="none"/>
              </w:rPr>
            </w:pPr>
            <w:r>
              <w:rPr>
                <w:rFonts w:hint="eastAsia" w:asciiTheme="minorEastAsia" w:hAnsiTheme="minorEastAsia" w:eastAsiaTheme="minorEastAsia" w:cstheme="minorEastAsia"/>
                <w:b/>
                <w:bCs/>
                <w:color w:val="auto"/>
                <w:kern w:val="0"/>
                <w:sz w:val="21"/>
                <w:szCs w:val="21"/>
                <w:highlight w:val="none"/>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 xml:space="preserve">）在日常工作中对科室提出的问题和建议一般不超过1小时解决或者解答，比较复杂的问题，2天内必须予以解决。                                 </w:t>
            </w:r>
          </w:p>
          <w:p w14:paraId="0EB8382D">
            <w:pPr>
              <w:tabs>
                <w:tab w:val="left" w:pos="2473"/>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 xml:space="preserve">）严格执行服务承诺，接受科室监督。 </w:t>
            </w:r>
          </w:p>
          <w:p w14:paraId="34CF6614">
            <w:pPr>
              <w:pStyle w:val="13"/>
              <w:ind w:left="0" w:leftChars="0" w:firstLine="0" w:firstLineChars="0"/>
              <w:rPr>
                <w:rFonts w:hint="eastAsia"/>
                <w:color w:val="auto"/>
                <w:highlight w:val="none"/>
              </w:rPr>
            </w:pPr>
            <w:r>
              <w:rPr>
                <w:rFonts w:hint="eastAsia" w:asciiTheme="minorEastAsia" w:hAnsiTheme="minorEastAsia" w:eastAsiaTheme="minorEastAsia" w:cstheme="minorEastAsia"/>
                <w:b/>
                <w:bCs/>
                <w:color w:val="auto"/>
                <w:kern w:val="0"/>
                <w:sz w:val="21"/>
                <w:szCs w:val="21"/>
                <w:highlight w:val="none"/>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w:t>
            </w:r>
          </w:p>
          <w:p w14:paraId="26608135">
            <w:pPr>
              <w:tabs>
                <w:tab w:val="left" w:pos="2473"/>
              </w:tabs>
              <w:spacing w:line="360" w:lineRule="auto"/>
              <w:rPr>
                <w:rFonts w:hint="eastAsia" w:ascii="宋体" w:cs="宋体"/>
                <w:color w:val="auto"/>
                <w:szCs w:val="21"/>
                <w:highlight w:val="none"/>
              </w:rPr>
            </w:pPr>
            <w:r>
              <w:rPr>
                <w:rFonts w:hint="eastAsia" w:ascii="宋体" w:hAnsi="宋体" w:cs="宋体"/>
                <w:b/>
                <w:bCs/>
                <w:color w:val="auto"/>
                <w:szCs w:val="21"/>
                <w:highlight w:val="none"/>
              </w:rPr>
              <w:t>1、收送运输：</w:t>
            </w:r>
          </w:p>
          <w:p w14:paraId="29E7E74F">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（1）衣物肩扛、挑，手推车，不地面拖拉。</w:t>
            </w:r>
          </w:p>
          <w:p w14:paraId="53A90F3D">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（2）收、发皆核对品种、清点数量，有误差及时处理。</w:t>
            </w:r>
          </w:p>
          <w:p w14:paraId="1A3FCAA4">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（3）检查收件情况，拒收外院布草。</w:t>
            </w:r>
          </w:p>
          <w:p w14:paraId="30932159">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（4）检查发送件，发现应重洗、缝补件退回工序。</w:t>
            </w:r>
          </w:p>
          <w:p w14:paraId="09724487">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（5）不丢失、不错收错发、不漏收漏发。</w:t>
            </w:r>
          </w:p>
          <w:p w14:paraId="192A51DE">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（6）认真清点、交接、签名，及时反馈信息。</w:t>
            </w:r>
          </w:p>
          <w:p w14:paraId="2E180351">
            <w:pPr>
              <w:tabs>
                <w:tab w:val="left" w:pos="2473"/>
              </w:tabs>
              <w:spacing w:line="360" w:lineRule="auto"/>
              <w:rPr>
                <w:rFonts w:hint="eastAsia" w:ascii="宋体" w:cs="宋体"/>
                <w:b/>
                <w:bCs/>
                <w:color w:val="auto"/>
                <w:szCs w:val="21"/>
                <w:highlight w:val="none"/>
              </w:rPr>
            </w:pPr>
            <w:r>
              <w:rPr>
                <w:rFonts w:hint="eastAsia" w:ascii="宋体" w:hAnsi="宋体" w:cs="宋体"/>
                <w:b/>
                <w:bCs/>
                <w:color w:val="auto"/>
                <w:szCs w:val="21"/>
                <w:highlight w:val="none"/>
              </w:rPr>
              <w:t>2、洗涤分拣：</w:t>
            </w:r>
          </w:p>
          <w:p w14:paraId="4D0E9838">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（1）清点、核实送洗物、清单，发现品种、数量不符立即报告、处理。</w:t>
            </w:r>
          </w:p>
          <w:p w14:paraId="40EE56E0">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（2）检查送洗物质量，发现应报损件，分拣、登记，交送处理。</w:t>
            </w:r>
          </w:p>
          <w:p w14:paraId="7FC2FA0F">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（3）区分医院、区分物类、不混淆，有序陈放。</w:t>
            </w:r>
          </w:p>
          <w:p w14:paraId="175BEF29">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（4）分拣血渍、粪便、传染病衣物﹙标识清楚﹚，区别袋装。</w:t>
            </w:r>
          </w:p>
          <w:p w14:paraId="71ACF0B1">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（5）检查衣、裤袋，排除异物。有贵重品上交。</w:t>
            </w:r>
          </w:p>
          <w:p w14:paraId="62F37B61">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（6）被、枕套翻面洗。</w:t>
            </w:r>
          </w:p>
          <w:p w14:paraId="70B65342">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（7）清点、整理污袋，打包放置。</w:t>
            </w:r>
          </w:p>
          <w:p w14:paraId="43042CE0">
            <w:pPr>
              <w:tabs>
                <w:tab w:val="left" w:pos="2473"/>
              </w:tabs>
              <w:spacing w:line="360" w:lineRule="auto"/>
              <w:rPr>
                <w:rFonts w:hint="eastAsia" w:ascii="宋体" w:cs="宋体"/>
                <w:b/>
                <w:bCs/>
                <w:color w:val="auto"/>
                <w:szCs w:val="21"/>
                <w:highlight w:val="none"/>
              </w:rPr>
            </w:pPr>
            <w:r>
              <w:rPr>
                <w:rFonts w:hint="eastAsia" w:ascii="宋体" w:hAnsi="宋体" w:cs="宋体"/>
                <w:b/>
                <w:bCs/>
                <w:color w:val="auto"/>
                <w:szCs w:val="21"/>
                <w:highlight w:val="none"/>
              </w:rPr>
              <w:t>3、洗涤脱水烘干：</w:t>
            </w:r>
          </w:p>
          <w:p w14:paraId="214FDF5F">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（1）不混洗、不混脱、不混烘、不交叉感染。</w:t>
            </w:r>
          </w:p>
          <w:p w14:paraId="26ECF1DE">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（2）不</w:t>
            </w:r>
            <w:r>
              <w:rPr>
                <w:rFonts w:hint="eastAsia" w:ascii="宋体" w:hAnsi="宋体" w:cs="宋体"/>
                <w:color w:val="auto"/>
                <w:szCs w:val="21"/>
                <w:highlight w:val="none"/>
                <w:lang w:eastAsia="zh-CN"/>
              </w:rPr>
              <w:t>褪色</w:t>
            </w:r>
            <w:r>
              <w:rPr>
                <w:rFonts w:hint="eastAsia" w:ascii="宋体" w:hAnsi="宋体" w:cs="宋体"/>
                <w:color w:val="auto"/>
                <w:szCs w:val="21"/>
                <w:highlight w:val="none"/>
              </w:rPr>
              <w:t>、不染色、不呈斑点、不存留异味。</w:t>
            </w:r>
          </w:p>
          <w:p w14:paraId="34AE32D4">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（3）不见血迹、油脂、汗渍、药渍、锈渍。</w:t>
            </w:r>
          </w:p>
          <w:p w14:paraId="278A5FB1">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（4）不撕裂、不破损、不漏洗、不丢失、不失落地面。</w:t>
            </w:r>
          </w:p>
          <w:p w14:paraId="355D74AD">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（5）没有非油性非碳素墨痕；非陈旧性污痕；非顽固性黄斑。</w:t>
            </w:r>
          </w:p>
          <w:p w14:paraId="53638A7E">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（6）适度烘干：布类九成，工服八成，被套、大单五成干。</w:t>
            </w:r>
          </w:p>
          <w:p w14:paraId="54467864">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（7）退洗率不</w:t>
            </w:r>
            <w:r>
              <w:rPr>
                <w:rFonts w:hint="eastAsia" w:ascii="宋体" w:hAnsi="宋体" w:cs="宋体"/>
                <w:color w:val="auto"/>
                <w:szCs w:val="21"/>
                <w:highlight w:val="none"/>
                <w:lang w:eastAsia="zh-CN"/>
              </w:rPr>
              <w:t>超过</w:t>
            </w:r>
            <w:r>
              <w:rPr>
                <w:rFonts w:hint="eastAsia" w:ascii="宋体" w:hAnsi="宋体" w:cs="宋体"/>
                <w:color w:val="auto"/>
                <w:szCs w:val="21"/>
                <w:highlight w:val="none"/>
              </w:rPr>
              <w:t>15%（包括工作服和布类）。</w:t>
            </w:r>
          </w:p>
          <w:p w14:paraId="6DFA6DED">
            <w:pPr>
              <w:tabs>
                <w:tab w:val="left" w:pos="2473"/>
              </w:tabs>
              <w:spacing w:line="360" w:lineRule="auto"/>
              <w:rPr>
                <w:rFonts w:hint="eastAsia" w:ascii="宋体" w:cs="宋体"/>
                <w:b/>
                <w:bCs/>
                <w:color w:val="auto"/>
                <w:szCs w:val="21"/>
                <w:highlight w:val="none"/>
              </w:rPr>
            </w:pPr>
            <w:r>
              <w:rPr>
                <w:rFonts w:hint="eastAsia" w:ascii="宋体" w:hAnsi="宋体" w:cs="宋体"/>
                <w:b/>
                <w:bCs/>
                <w:color w:val="auto"/>
                <w:szCs w:val="21"/>
                <w:highlight w:val="none"/>
              </w:rPr>
              <w:t>4、工服手熨折叠：</w:t>
            </w:r>
          </w:p>
          <w:p w14:paraId="3F6A768D">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（1）手熨平整、挺括、</w:t>
            </w:r>
            <w:r>
              <w:rPr>
                <w:rFonts w:hint="eastAsia" w:ascii="宋体" w:hAnsi="宋体" w:cs="宋体"/>
                <w:color w:val="auto"/>
                <w:szCs w:val="21"/>
                <w:highlight w:val="none"/>
                <w:lang w:eastAsia="zh-CN"/>
              </w:rPr>
              <w:t>定</w:t>
            </w:r>
            <w:r>
              <w:rPr>
                <w:rFonts w:hint="eastAsia" w:ascii="宋体" w:hAnsi="宋体" w:cs="宋体"/>
                <w:color w:val="auto"/>
                <w:szCs w:val="21"/>
                <w:highlight w:val="none"/>
              </w:rPr>
              <w:t>形。</w:t>
            </w:r>
          </w:p>
          <w:p w14:paraId="355C4FC1">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（2）折叠完整、定位、无皱。</w:t>
            </w:r>
          </w:p>
          <w:p w14:paraId="16E2E75C">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（3）加记证号，规定分拣，认真核对，规范包装。</w:t>
            </w:r>
          </w:p>
          <w:p w14:paraId="004D5D5B">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（4）发现应退洗、退补件交付处置。</w:t>
            </w:r>
          </w:p>
          <w:p w14:paraId="59F6D2BF">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（5）不误拣、不混装、不错送、不丢失。</w:t>
            </w:r>
          </w:p>
          <w:p w14:paraId="4BCFBF3E">
            <w:pPr>
              <w:tabs>
                <w:tab w:val="left" w:pos="2473"/>
              </w:tabs>
              <w:spacing w:line="360" w:lineRule="auto"/>
              <w:rPr>
                <w:rFonts w:hint="eastAsia" w:ascii="宋体" w:cs="宋体"/>
                <w:b/>
                <w:bCs/>
                <w:color w:val="auto"/>
                <w:szCs w:val="21"/>
                <w:highlight w:val="none"/>
              </w:rPr>
            </w:pPr>
            <w:r>
              <w:rPr>
                <w:rFonts w:hint="eastAsia" w:ascii="宋体" w:hAnsi="宋体" w:cs="宋体"/>
                <w:b/>
                <w:bCs/>
                <w:color w:val="auto"/>
                <w:szCs w:val="21"/>
                <w:highlight w:val="none"/>
              </w:rPr>
              <w:t>5、布类熨平折叠：</w:t>
            </w:r>
          </w:p>
          <w:p w14:paraId="48951697">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（1）发现应重洗、缝补件交付处置。</w:t>
            </w:r>
          </w:p>
          <w:p w14:paraId="05CE5198">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（2）被套、床罩、枕套、窗帘、隔帘熨平，平整无皱、挺括定形。</w:t>
            </w:r>
          </w:p>
          <w:p w14:paraId="78FAB048">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（3）规范折叠，完整、定位。</w:t>
            </w:r>
          </w:p>
          <w:p w14:paraId="0F95F66F">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（4）详细分类，认真核对，规范打包。</w:t>
            </w:r>
          </w:p>
          <w:p w14:paraId="5A2F5EFF">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（5）不误拣、不混装、不错送、不丢失。</w:t>
            </w:r>
          </w:p>
          <w:p w14:paraId="571025C5">
            <w:pPr>
              <w:tabs>
                <w:tab w:val="left" w:pos="2473"/>
              </w:tabs>
              <w:spacing w:line="360" w:lineRule="auto"/>
              <w:rPr>
                <w:rFonts w:hint="eastAsia" w:ascii="宋体" w:cs="宋体"/>
                <w:b/>
                <w:bCs/>
                <w:color w:val="auto"/>
                <w:szCs w:val="21"/>
                <w:highlight w:val="none"/>
              </w:rPr>
            </w:pPr>
            <w:r>
              <w:rPr>
                <w:rFonts w:hint="eastAsia" w:ascii="宋体" w:hAnsi="宋体" w:cs="宋体"/>
                <w:b/>
                <w:bCs/>
                <w:color w:val="auto"/>
                <w:szCs w:val="21"/>
                <w:highlight w:val="none"/>
              </w:rPr>
              <w:t>6、缝补：</w:t>
            </w:r>
          </w:p>
          <w:p w14:paraId="79A8B7F3">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（1）使用同一色质布料、色样缝线；</w:t>
            </w:r>
          </w:p>
          <w:p w14:paraId="348DA6BB">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（2）针距适中、直线走势、压线松紧适度。</w:t>
            </w:r>
          </w:p>
          <w:p w14:paraId="0B6B9BF0">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（3）无多余线头、无剩余布尾。</w:t>
            </w:r>
          </w:p>
          <w:p w14:paraId="27430194">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（4）根据破损程度，采用不同缝补法。</w:t>
            </w:r>
          </w:p>
          <w:p w14:paraId="6A98DEED">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（5）不漏补、不延误、不丢失。</w:t>
            </w:r>
          </w:p>
          <w:p w14:paraId="641BE3AC">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（6）布草显眼处无补丁；其他处一个补丁不超一平方厘米，一件布草补丁不超三个，以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及病人满意为准。</w:t>
            </w:r>
          </w:p>
          <w:p w14:paraId="0A0E6296">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（7）不掉扣</w:t>
            </w:r>
            <w:r>
              <w:rPr>
                <w:rFonts w:hint="eastAsia" w:ascii="宋体" w:hAnsi="宋体" w:cs="宋体"/>
                <w:color w:val="auto"/>
                <w:szCs w:val="21"/>
                <w:highlight w:val="none"/>
                <w:lang w:eastAsia="zh-CN"/>
              </w:rPr>
              <w:t>、不</w:t>
            </w:r>
            <w:r>
              <w:rPr>
                <w:rFonts w:hint="eastAsia" w:ascii="宋体" w:hAnsi="宋体" w:cs="宋体"/>
                <w:color w:val="auto"/>
                <w:szCs w:val="21"/>
                <w:highlight w:val="none"/>
              </w:rPr>
              <w:t>掉带。</w:t>
            </w:r>
          </w:p>
          <w:p w14:paraId="2BCEA18E">
            <w:pPr>
              <w:tabs>
                <w:tab w:val="left" w:pos="2473"/>
              </w:tabs>
              <w:spacing w:line="360" w:lineRule="auto"/>
              <w:rPr>
                <w:rFonts w:hint="eastAsia" w:ascii="宋体" w:cs="宋体"/>
                <w:b/>
                <w:bCs/>
                <w:color w:val="auto"/>
                <w:szCs w:val="21"/>
                <w:highlight w:val="none"/>
              </w:rPr>
            </w:pPr>
            <w:r>
              <w:rPr>
                <w:rFonts w:hint="eastAsia" w:ascii="宋体" w:hAnsi="宋体" w:cs="宋体"/>
                <w:b/>
                <w:bCs/>
                <w:color w:val="auto"/>
                <w:szCs w:val="21"/>
                <w:highlight w:val="none"/>
              </w:rPr>
              <w:t xml:space="preserve"> 7、手术室对布草洗涤磋商供应商的特殊要求如下：</w:t>
            </w:r>
          </w:p>
          <w:p w14:paraId="4C32D32B">
            <w:pPr>
              <w:tabs>
                <w:tab w:val="left" w:pos="2473"/>
              </w:tabs>
              <w:spacing w:line="360" w:lineRule="auto"/>
              <w:jc w:val="left"/>
              <w:rPr>
                <w:rFonts w:hint="eastAsia" w:ascii="宋体" w:cs="宋体"/>
                <w:color w:val="auto"/>
                <w:szCs w:val="21"/>
                <w:highlight w:val="none"/>
              </w:rPr>
            </w:pPr>
            <w:r>
              <w:rPr>
                <w:rFonts w:hint="eastAsia" w:ascii="宋体" w:hAnsi="宋体" w:cs="宋体"/>
                <w:color w:val="auto"/>
                <w:szCs w:val="21"/>
                <w:highlight w:val="none"/>
              </w:rPr>
              <w:t>（1）布类清洗、消毒时手术用的布类与医护人员所穿的洗手衣、裤、参观衣、手术衣、值班室的床上用品要分机清洗；</w:t>
            </w:r>
          </w:p>
          <w:p w14:paraId="7485EB88">
            <w:pPr>
              <w:tabs>
                <w:tab w:val="left" w:pos="2473"/>
              </w:tabs>
              <w:spacing w:line="360" w:lineRule="auto"/>
              <w:jc w:val="left"/>
              <w:rPr>
                <w:rFonts w:hint="eastAsia" w:ascii="宋体" w:cs="宋体"/>
                <w:color w:val="auto"/>
                <w:szCs w:val="21"/>
                <w:highlight w:val="none"/>
              </w:rPr>
            </w:pPr>
            <w:r>
              <w:rPr>
                <w:rFonts w:hint="eastAsia" w:ascii="宋体" w:hAnsi="宋体" w:cs="宋体"/>
                <w:color w:val="auto"/>
                <w:szCs w:val="21"/>
                <w:highlight w:val="none"/>
              </w:rPr>
              <w:t>（2）所有的布类要进行分类及按手术室要求规范折叠；</w:t>
            </w:r>
          </w:p>
          <w:p w14:paraId="4F1AC8C7">
            <w:pPr>
              <w:tabs>
                <w:tab w:val="left" w:pos="2473"/>
              </w:tabs>
              <w:spacing w:line="360" w:lineRule="auto"/>
              <w:jc w:val="left"/>
              <w:rPr>
                <w:rFonts w:hint="eastAsia" w:asci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）洗、送布类的时间要尽量配合手术室的要求；</w:t>
            </w:r>
          </w:p>
          <w:p w14:paraId="101CAF8E">
            <w:pPr>
              <w:tabs>
                <w:tab w:val="left" w:pos="2473"/>
              </w:tabs>
              <w:spacing w:line="360" w:lineRule="auto"/>
              <w:jc w:val="left"/>
              <w:rPr>
                <w:rFonts w:hint="eastAsia" w:asci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）洗、送布类的员工到手术室工作要遵守手术室的有关制度。</w:t>
            </w:r>
          </w:p>
          <w:p w14:paraId="45A5D135">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jc w:val="left"/>
              <w:textAlignment w:val="auto"/>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kern w:val="0"/>
                <w:sz w:val="21"/>
                <w:szCs w:val="21"/>
                <w:highlight w:val="none"/>
                <w:lang w:val="en-US" w:eastAsia="zh-CN"/>
              </w:rPr>
              <w:t>三</w:t>
            </w:r>
            <w:r>
              <w:rPr>
                <w:rFonts w:hint="eastAsia" w:asciiTheme="minorEastAsia" w:hAnsiTheme="minorEastAsia" w:eastAsiaTheme="minorEastAsia" w:cstheme="minorEastAsia"/>
                <w:b/>
                <w:bCs w:val="0"/>
                <w:color w:val="auto"/>
                <w:kern w:val="0"/>
                <w:sz w:val="21"/>
                <w:szCs w:val="21"/>
                <w:highlight w:val="none"/>
                <w:lang w:eastAsia="zh-CN"/>
              </w:rPr>
              <w:t>、</w:t>
            </w:r>
            <w:r>
              <w:rPr>
                <w:rFonts w:hint="eastAsia" w:ascii="宋体" w:hAnsi="宋体" w:cs="宋体"/>
                <w:b/>
                <w:bCs/>
                <w:color w:val="auto"/>
                <w:szCs w:val="21"/>
                <w:highlight w:val="none"/>
              </w:rPr>
              <w:t>服务质量考评</w:t>
            </w:r>
          </w:p>
          <w:p w14:paraId="51C080A0">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(一)服务质量考评内容</w:t>
            </w:r>
          </w:p>
          <w:p w14:paraId="65C0806C">
            <w:pPr>
              <w:tabs>
                <w:tab w:val="left" w:pos="2473"/>
              </w:tabs>
              <w:spacing w:line="360" w:lineRule="auto"/>
              <w:ind w:firstLine="420" w:firstLineChars="200"/>
              <w:rPr>
                <w:rFonts w:hint="eastAsia" w:ascii="宋体" w:cs="宋体"/>
                <w:color w:val="auto"/>
                <w:szCs w:val="21"/>
                <w:highlight w:val="none"/>
              </w:rPr>
            </w:pPr>
            <w:r>
              <w:rPr>
                <w:rFonts w:hint="eastAsia" w:ascii="宋体" w:hAnsi="宋体" w:cs="宋体"/>
                <w:color w:val="auto"/>
                <w:szCs w:val="21"/>
                <w:highlight w:val="none"/>
              </w:rPr>
              <w:t>根据双方制定的质量考评标准对使用现场和洗涤工厂进行检查等，包括成交供应商应根据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实际及要求，制定相关管理制度，如员工职责、员工培训制度、院感防控和质量自查自纠考评等制度，并将制度落到实处，要有资料可查等。</w:t>
            </w:r>
          </w:p>
          <w:p w14:paraId="6C588A42">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(二)服务质量考核指标</w:t>
            </w:r>
          </w:p>
          <w:p w14:paraId="578ADE9F">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 xml:space="preserve">   1、成交供应商洗涤的布类收、送应及时，病人出院及时收回棉被、枕芯、热水瓶，收回的棉被、枕芯、均要及时消毒，备用，科室及病人满意率达85％以上。</w:t>
            </w:r>
          </w:p>
          <w:p w14:paraId="661CA29D">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 xml:space="preserve">   2、成交供应商收送工配合科室护士长管理，科室满意率达85％以上，综合质量分达85分。</w:t>
            </w:r>
          </w:p>
          <w:p w14:paraId="65485458">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 xml:space="preserve">   3、成交供应商产品消杀过关，严格防止交叉感染情况，达标率达100％。</w:t>
            </w:r>
          </w:p>
          <w:p w14:paraId="4628AC6E">
            <w:pPr>
              <w:tabs>
                <w:tab w:val="left" w:pos="2473"/>
              </w:tabs>
              <w:spacing w:line="360" w:lineRule="auto"/>
              <w:rPr>
                <w:rFonts w:hint="eastAsia" w:ascii="宋体" w:hAnsi="宋体" w:cs="宋体"/>
                <w:color w:val="auto"/>
                <w:szCs w:val="21"/>
                <w:highlight w:val="none"/>
              </w:rPr>
            </w:pPr>
            <w:r>
              <w:rPr>
                <w:rFonts w:hint="eastAsia"/>
                <w:color w:val="auto"/>
                <w:highlight w:val="none"/>
              </w:rPr>
              <w:t xml:space="preserve"> 4、成交供应商</w:t>
            </w:r>
            <w:r>
              <w:rPr>
                <w:rFonts w:hint="eastAsia"/>
                <w:color w:val="auto"/>
                <w:highlight w:val="none"/>
                <w:lang w:val="en-US" w:eastAsia="zh-CN"/>
              </w:rPr>
              <w:t>应</w:t>
            </w:r>
            <w:r>
              <w:rPr>
                <w:rFonts w:hint="eastAsia"/>
                <w:color w:val="auto"/>
                <w:highlight w:val="none"/>
              </w:rPr>
              <w:t>注重环境保护，洗涤污水排放符合《医疗机构水污染排放标准》</w:t>
            </w:r>
            <w:r>
              <w:rPr>
                <w:rFonts w:hint="eastAsia"/>
                <w:color w:val="auto"/>
                <w:highlight w:val="none"/>
                <w:lang w:eastAsia="zh-CN"/>
              </w:rPr>
              <w:t>（</w:t>
            </w:r>
            <w:r>
              <w:rPr>
                <w:rFonts w:hint="eastAsia"/>
                <w:color w:val="auto"/>
                <w:highlight w:val="none"/>
              </w:rPr>
              <w:t>GBl8466—2005</w:t>
            </w:r>
            <w:r>
              <w:rPr>
                <w:rFonts w:hint="eastAsia"/>
                <w:color w:val="auto"/>
                <w:highlight w:val="none"/>
                <w:lang w:eastAsia="zh-CN"/>
              </w:rPr>
              <w:t>）</w:t>
            </w:r>
            <w:r>
              <w:rPr>
                <w:rFonts w:hint="eastAsia"/>
                <w:color w:val="auto"/>
                <w:highlight w:val="none"/>
              </w:rPr>
              <w:t>等。</w:t>
            </w:r>
          </w:p>
          <w:p w14:paraId="7D378BED">
            <w:pPr>
              <w:tabs>
                <w:tab w:val="left" w:pos="2473"/>
              </w:tabs>
              <w:spacing w:line="360" w:lineRule="auto"/>
              <w:rPr>
                <w:rFonts w:hint="eastAsia" w:ascii="宋体" w:cs="宋体"/>
                <w:color w:val="auto"/>
                <w:szCs w:val="21"/>
                <w:highlight w:val="none"/>
              </w:rPr>
            </w:pPr>
            <w:r>
              <w:rPr>
                <w:rFonts w:hint="eastAsia" w:asciiTheme="minorEastAsia" w:hAnsiTheme="minorEastAsia" w:eastAsiaTheme="minorEastAsia" w:cstheme="minorEastAsia"/>
                <w:b/>
                <w:bCs/>
                <w:color w:val="auto"/>
                <w:kern w:val="0"/>
                <w:sz w:val="21"/>
                <w:szCs w:val="21"/>
                <w:highlight w:val="none"/>
              </w:rPr>
              <w:t>▲</w:t>
            </w:r>
            <w:r>
              <w:rPr>
                <w:rFonts w:hint="eastAsia" w:asciiTheme="minorEastAsia" w:hAnsiTheme="minorEastAsia" w:eastAsiaTheme="minorEastAsia" w:cstheme="minorEastAsia"/>
                <w:b/>
                <w:bCs/>
                <w:color w:val="auto"/>
                <w:kern w:val="0"/>
                <w:sz w:val="21"/>
                <w:szCs w:val="21"/>
                <w:highlight w:val="none"/>
                <w:lang w:eastAsia="zh-CN"/>
              </w:rPr>
              <w:t>（</w:t>
            </w:r>
            <w:r>
              <w:rPr>
                <w:rFonts w:hint="eastAsia" w:ascii="宋体" w:hAnsi="宋体" w:cs="宋体"/>
                <w:color w:val="auto"/>
                <w:szCs w:val="21"/>
                <w:highlight w:val="none"/>
              </w:rPr>
              <w:t>三</w:t>
            </w:r>
            <w:r>
              <w:rPr>
                <w:rFonts w:hint="eastAsia" w:ascii="宋体" w:hAnsi="宋体" w:cs="宋体"/>
                <w:color w:val="auto"/>
                <w:szCs w:val="21"/>
                <w:highlight w:val="none"/>
                <w:lang w:eastAsia="zh-CN"/>
              </w:rPr>
              <w:t>）</w:t>
            </w:r>
            <w:r>
              <w:rPr>
                <w:rFonts w:hint="eastAsia" w:ascii="宋体" w:hAnsi="宋体" w:cs="宋体"/>
                <w:color w:val="auto"/>
                <w:szCs w:val="21"/>
                <w:highlight w:val="none"/>
              </w:rPr>
              <w:t>考核办法</w:t>
            </w:r>
          </w:p>
          <w:p w14:paraId="761AAF03">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1、根据竞争性磋商文件的服务质量要求及竞争性磋商响应文件的承诺，每月一次由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与成交供应商代表对成交供应商的服务质量进行考评，考评分数占当月质量分40%，每月一次由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 xml:space="preserve">对成交供应商服务质量进行满意度测评，考评成绩占当月质量分30%，平时质量考评分占当月质量分30%。 </w:t>
            </w:r>
          </w:p>
          <w:p w14:paraId="6F43CDDC">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 xml:space="preserve">2、服务质量及违约责任制度：每月服务质量总分在85分为基本满意。当质量分低于85分时，每降低1分扣除当月成交供应商的服务费200元。 </w:t>
            </w:r>
          </w:p>
          <w:p w14:paraId="76D3D3C3">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3、质量考评制度施行后，给成交供应商的免责时间为二个月。</w:t>
            </w:r>
          </w:p>
          <w:p w14:paraId="6E7110F9">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4、每个月召开一次</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监管人员、成交供应商代表、科主任、护士长代表座谈会，将存在问题反馈给成交供应商，限期整改存在的问题，服务质量整改验收单由医院总务科具体负责人签名并作为成交供应商每月服务费的付款依据。</w:t>
            </w:r>
          </w:p>
          <w:p w14:paraId="54D785E1">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成交供应商的布草送达及时率须达到100%</w:t>
            </w:r>
            <w:r>
              <w:rPr>
                <w:rFonts w:hint="eastAsia" w:ascii="宋体" w:hAnsi="宋体" w:cs="宋体"/>
                <w:color w:val="auto"/>
                <w:szCs w:val="21"/>
                <w:highlight w:val="none"/>
              </w:rPr>
              <w:t>。</w:t>
            </w:r>
          </w:p>
          <w:p w14:paraId="47DFA050">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6、成交供应商的员工如辞职，一个月内没有补缺，</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按人均费用扣款，等成交供应商补充员工后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再付给费用。</w:t>
            </w:r>
          </w:p>
          <w:p w14:paraId="0AD5D1C9">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7、现场出现投诉到总务科的，总务科将以书面或电话或面对面形式通知成交供应商进行整改，成交供应商应根据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要求尽快整改，同时将整改情况反馈给总务科。病区直接投诉到成交供应商的，成交供应商也应将处理情况向病区反馈。</w:t>
            </w:r>
          </w:p>
          <w:p w14:paraId="5EE9A0A1">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8、成交供应商应将员工岗位职责、员工花名册（包括员工电话号码）提供给总务科，以便于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 xml:space="preserve">监管；将每月员工排班表、有关人员动态，包括助理、工人补休、替班等情况均应于当天8：30前报总务科。 </w:t>
            </w:r>
          </w:p>
          <w:p w14:paraId="31031865">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9、对病人、医院员工的投诉，每月超过3次者，经落实属于成交供应商的过错，按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制定的项目服务质量考评标准扣质量分，重复发生，加倍扣分，根据事情性质及造成的后果，扣成交供应商的当月服务费。</w:t>
            </w:r>
          </w:p>
          <w:p w14:paraId="75D7C7EB">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10、成交供应商对员工的培训至少</w:t>
            </w:r>
            <w:r>
              <w:rPr>
                <w:rFonts w:hint="eastAsia" w:ascii="宋体" w:hAnsi="宋体" w:cs="宋体"/>
                <w:color w:val="auto"/>
                <w:szCs w:val="21"/>
                <w:highlight w:val="none"/>
                <w:lang w:val="en-US" w:eastAsia="zh-CN"/>
              </w:rPr>
              <w:t>每</w:t>
            </w:r>
            <w:r>
              <w:rPr>
                <w:rFonts w:hint="eastAsia" w:ascii="宋体" w:hAnsi="宋体" w:cs="宋体"/>
                <w:color w:val="auto"/>
                <w:szCs w:val="21"/>
                <w:highlight w:val="none"/>
              </w:rPr>
              <w:t>月一次，培训到位率应达到100%，要有员工签名及培训效果评价记录。成交供应商要加强督导力度持续改进服务质量，体现可追溯性。</w:t>
            </w:r>
          </w:p>
          <w:p w14:paraId="52249569">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11、发现由于成交供应商原因导致布类丢失，破损，洗不净，且成交供应商</w:t>
            </w:r>
            <w:r>
              <w:rPr>
                <w:rFonts w:hint="eastAsia" w:ascii="宋体" w:hAnsi="宋体" w:cs="宋体"/>
                <w:color w:val="auto"/>
                <w:szCs w:val="21"/>
                <w:highlight w:val="none"/>
                <w:lang w:eastAsia="zh-CN"/>
              </w:rPr>
              <w:t>无法</w:t>
            </w:r>
            <w:r>
              <w:rPr>
                <w:rFonts w:hint="eastAsia" w:ascii="宋体" w:hAnsi="宋体" w:cs="宋体"/>
                <w:color w:val="auto"/>
                <w:szCs w:val="21"/>
                <w:highlight w:val="none"/>
              </w:rPr>
              <w:t>迅速及时做出响应导致问题反复存在的情况，导致科室投诉，除赔偿丢失外，还将处以100元罚款。</w:t>
            </w:r>
          </w:p>
          <w:p w14:paraId="58EA0677">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rPr>
              <w:t>12、成交供应商应爱护使用医院的房屋及各种后勤资产。对于因管理不善造成损坏或丢失的，应按照资产折旧的年限赔偿。</w:t>
            </w:r>
          </w:p>
          <w:p w14:paraId="1ED5971F">
            <w:pPr>
              <w:pStyle w:val="13"/>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13、各项协议中已有明确规定的按协议执行考核，严格落实；没有明确规定的，根据科室反馈意见加以确定。</w:t>
            </w:r>
          </w:p>
          <w:p w14:paraId="7BE2D300">
            <w:pPr>
              <w:tabs>
                <w:tab w:val="left" w:pos="2473"/>
              </w:tabs>
              <w:spacing w:line="360" w:lineRule="auto"/>
              <w:rPr>
                <w:rFonts w:hint="eastAsia" w:ascii="宋体" w:cs="宋体"/>
                <w:b/>
                <w:bCs/>
                <w:color w:val="auto"/>
                <w:szCs w:val="21"/>
                <w:highlight w:val="none"/>
              </w:rPr>
            </w:pPr>
            <w:r>
              <w:rPr>
                <w:rFonts w:hint="eastAsia" w:asciiTheme="minorEastAsia" w:hAnsiTheme="minorEastAsia" w:eastAsiaTheme="minorEastAsia" w:cstheme="minorEastAsia"/>
                <w:b/>
                <w:bCs/>
                <w:color w:val="auto"/>
                <w:kern w:val="0"/>
                <w:sz w:val="21"/>
                <w:szCs w:val="21"/>
                <w:highlight w:val="none"/>
              </w:rPr>
              <w:t>▲</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)提供书面服务承诺</w:t>
            </w:r>
            <w:r>
              <w:rPr>
                <w:rFonts w:hint="eastAsia" w:ascii="宋体" w:hAnsi="宋体" w:cs="宋体"/>
                <w:b/>
                <w:bCs/>
                <w:color w:val="auto"/>
                <w:szCs w:val="21"/>
                <w:highlight w:val="none"/>
                <w:lang w:val="en-US" w:eastAsia="zh-CN"/>
              </w:rPr>
              <w:t>书</w:t>
            </w:r>
            <w:r>
              <w:rPr>
                <w:rFonts w:hint="eastAsia" w:ascii="宋体" w:hAnsi="宋体" w:cs="宋体"/>
                <w:b/>
                <w:bCs/>
                <w:color w:val="auto"/>
                <w:szCs w:val="21"/>
                <w:highlight w:val="none"/>
              </w:rPr>
              <w:t>：</w:t>
            </w:r>
          </w:p>
          <w:p w14:paraId="57E929C2">
            <w:pPr>
              <w:tabs>
                <w:tab w:val="left" w:pos="2473"/>
              </w:tabs>
              <w:spacing w:line="360" w:lineRule="auto"/>
              <w:jc w:val="left"/>
              <w:rPr>
                <w:rFonts w:hint="eastAsia" w:asci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磨合期3个月后经考评连续2个月不合格，或一年有三次考核不合格，在</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提出书面通知整改意见并指出违约性质，成交供应商自收到</w:t>
            </w:r>
            <w:r>
              <w:rPr>
                <w:rFonts w:hint="eastAsia" w:ascii="宋体" w:hAnsi="宋体" w:cs="宋体"/>
                <w:color w:val="auto"/>
                <w:szCs w:val="21"/>
                <w:highlight w:val="none"/>
                <w:lang w:val="en-US" w:eastAsia="zh-CN"/>
              </w:rPr>
              <w:t>书面通知</w:t>
            </w:r>
            <w:r>
              <w:rPr>
                <w:rFonts w:hint="eastAsia" w:ascii="宋体" w:hAnsi="宋体" w:cs="宋体"/>
                <w:color w:val="auto"/>
                <w:szCs w:val="21"/>
                <w:highlight w:val="none"/>
              </w:rPr>
              <w:t>起30天内就通知的违约事项予以整改补救。如果上述30天后仍未纠正，</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届时可书面通知违约方终止合同，在提交终止合同书面通知30天后，合同视为终止。成交供应商聘请的所有人员均由成交供应商全权负责，</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对成交供应商聘请的所有人员不承担任何义务和责任。</w:t>
            </w:r>
          </w:p>
          <w:p w14:paraId="4874306E">
            <w:pPr>
              <w:tabs>
                <w:tab w:val="left" w:pos="2473"/>
              </w:tabs>
              <w:spacing w:line="360" w:lineRule="auto"/>
              <w:rPr>
                <w:rFonts w:hint="eastAsia"/>
                <w:color w:val="auto"/>
                <w:szCs w:val="21"/>
                <w:highlight w:val="none"/>
              </w:rPr>
            </w:pPr>
            <w:r>
              <w:rPr>
                <w:rFonts w:hint="eastAsia" w:ascii="宋体" w:hAnsi="宋体" w:cs="宋体"/>
                <w:color w:val="auto"/>
                <w:szCs w:val="21"/>
                <w:highlight w:val="none"/>
              </w:rPr>
              <w:t>（2）合同在履行中如发生争议，双方应协商解决，</w:t>
            </w:r>
            <w:r>
              <w:rPr>
                <w:color w:val="auto"/>
                <w:szCs w:val="21"/>
                <w:highlight w:val="none"/>
              </w:rPr>
              <w:t>协商不能解决</w:t>
            </w:r>
            <w:r>
              <w:rPr>
                <w:rFonts w:hint="eastAsia" w:ascii="宋体" w:hAnsi="宋体" w:cs="宋体"/>
                <w:color w:val="auto"/>
                <w:szCs w:val="21"/>
                <w:highlight w:val="none"/>
              </w:rPr>
              <w:t>，</w:t>
            </w:r>
            <w:r>
              <w:rPr>
                <w:color w:val="auto"/>
                <w:szCs w:val="21"/>
                <w:highlight w:val="none"/>
              </w:rPr>
              <w:t>可向</w:t>
            </w:r>
            <w:r>
              <w:rPr>
                <w:rFonts w:hint="eastAsia"/>
                <w:color w:val="auto"/>
                <w:szCs w:val="21"/>
                <w:highlight w:val="none"/>
                <w:lang w:val="en-US" w:eastAsia="zh-CN"/>
              </w:rPr>
              <w:t>采购人</w:t>
            </w:r>
            <w:r>
              <w:rPr>
                <w:color w:val="auto"/>
                <w:szCs w:val="21"/>
                <w:highlight w:val="none"/>
              </w:rPr>
              <w:t>所在地</w:t>
            </w:r>
            <w:r>
              <w:rPr>
                <w:rFonts w:hint="eastAsia"/>
                <w:color w:val="auto"/>
                <w:szCs w:val="21"/>
                <w:highlight w:val="none"/>
              </w:rPr>
              <w:t>的人民法院提起诉讼</w:t>
            </w:r>
            <w:r>
              <w:rPr>
                <w:rFonts w:hint="eastAsia"/>
                <w:color w:val="auto"/>
                <w:szCs w:val="21"/>
                <w:highlight w:val="none"/>
                <w:lang w:eastAsia="zh-CN"/>
              </w:rPr>
              <w:t>；在争议协商、诉讼或仲裁期间，除争议所涉及的部分外，本合同其他条款的效力不受影响，双方均应继续履行其在本合同项下的其他义务，尤其应确保洗涤服务的正常、不间断提供。</w:t>
            </w:r>
          </w:p>
          <w:p w14:paraId="78E0FE68">
            <w:pPr>
              <w:tabs>
                <w:tab w:val="left" w:pos="2473"/>
              </w:tabs>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服务质量保证承诺</w:t>
            </w:r>
            <w:r>
              <w:rPr>
                <w:rFonts w:hint="eastAsia" w:ascii="宋体" w:hAnsi="宋体" w:cs="宋体"/>
                <w:color w:val="auto"/>
                <w:szCs w:val="21"/>
                <w:highlight w:val="none"/>
                <w:lang w:eastAsia="zh-CN"/>
              </w:rPr>
              <w:t>。</w:t>
            </w:r>
          </w:p>
          <w:p w14:paraId="68D9AAA4">
            <w:pPr>
              <w:pStyle w:val="13"/>
              <w:ind w:firstLine="211" w:firstLineChars="100"/>
              <w:rPr>
                <w:rFonts w:hint="default" w:eastAsia="宋体"/>
                <w:b/>
                <w:color w:val="auto"/>
                <w:highlight w:val="none"/>
                <w:lang w:val="en-US" w:eastAsia="zh-CN"/>
              </w:rPr>
            </w:pPr>
            <w:r>
              <w:rPr>
                <w:rFonts w:hint="eastAsia" w:asciiTheme="minorEastAsia" w:hAnsiTheme="minorEastAsia" w:eastAsiaTheme="minorEastAsia" w:cstheme="minorEastAsia"/>
                <w:b/>
                <w:bCs/>
                <w:color w:val="auto"/>
                <w:kern w:val="0"/>
                <w:sz w:val="21"/>
                <w:szCs w:val="21"/>
                <w:highlight w:val="none"/>
              </w:rPr>
              <w:t>▲</w:t>
            </w:r>
            <w:r>
              <w:rPr>
                <w:rFonts w:hint="eastAsia"/>
                <w:b/>
                <w:color w:val="auto"/>
                <w:highlight w:val="none"/>
                <w:lang w:val="en-US" w:eastAsia="zh-CN"/>
              </w:rPr>
              <w:t>四、服务要求</w:t>
            </w:r>
          </w:p>
          <w:p w14:paraId="53E014BA">
            <w:pPr>
              <w:pStyle w:val="13"/>
              <w:ind w:firstLine="210"/>
              <w:rPr>
                <w:rFonts w:hint="eastAsia"/>
                <w:color w:val="auto"/>
                <w:highlight w:val="none"/>
              </w:rPr>
            </w:pPr>
            <w:r>
              <w:rPr>
                <w:rFonts w:hint="eastAsia"/>
                <w:color w:val="auto"/>
                <w:highlight w:val="none"/>
              </w:rPr>
              <w:t>1、供应商需具备能完成本项目服务要求的洗涤场地及相关洗涤设备，采购人不提供任何洗涤场地及设备。</w:t>
            </w:r>
            <w:r>
              <w:rPr>
                <w:rFonts w:hint="eastAsia"/>
                <w:color w:val="auto"/>
                <w:highlight w:val="none"/>
                <w:lang w:eastAsia="zh-CN"/>
              </w:rPr>
              <w:t>供应商</w:t>
            </w:r>
            <w:r>
              <w:rPr>
                <w:rFonts w:hint="eastAsia"/>
                <w:color w:val="auto"/>
                <w:highlight w:val="none"/>
              </w:rPr>
              <w:t>提供服务的厂房环境、设施及洗涤管理要求：</w:t>
            </w:r>
          </w:p>
          <w:p w14:paraId="25D13E77">
            <w:pPr>
              <w:pStyle w:val="13"/>
              <w:ind w:firstLine="0" w:firstLineChars="0"/>
              <w:rPr>
                <w:rFonts w:hint="eastAsia"/>
                <w:color w:val="auto"/>
                <w:highlight w:val="none"/>
              </w:rPr>
            </w:pPr>
            <w:r>
              <w:rPr>
                <w:rFonts w:hint="eastAsia"/>
                <w:color w:val="auto"/>
                <w:highlight w:val="none"/>
              </w:rPr>
              <w:t>（1）符合国家生态环保、市场监督、卫健、疾病控制等部门的有关要求，必须具有独立的污水处理系统并达到国家相关排放标准。</w:t>
            </w:r>
          </w:p>
          <w:p w14:paraId="5FEC1AA0">
            <w:pPr>
              <w:pStyle w:val="13"/>
              <w:ind w:firstLine="0" w:firstLineChars="0"/>
              <w:rPr>
                <w:rFonts w:hint="eastAsia"/>
                <w:color w:val="auto"/>
                <w:highlight w:val="none"/>
              </w:rPr>
            </w:pPr>
            <w:r>
              <w:rPr>
                <w:rFonts w:hint="eastAsia"/>
                <w:color w:val="auto"/>
                <w:highlight w:val="none"/>
              </w:rPr>
              <w:t>（2）医院医用织物洗涤消毒符合《医院医用织物洗涤消毒技术规范》（WS/T 508-2016）的要求。若相关规范有更新，应按照最新的相关规范执行。</w:t>
            </w:r>
          </w:p>
          <w:p w14:paraId="2BBD1C3E">
            <w:pPr>
              <w:pStyle w:val="13"/>
              <w:ind w:firstLine="0" w:firstLineChars="0"/>
              <w:rPr>
                <w:rFonts w:hint="eastAsia"/>
                <w:color w:val="auto"/>
                <w:highlight w:val="none"/>
              </w:rPr>
            </w:pPr>
            <w:r>
              <w:rPr>
                <w:rFonts w:hint="eastAsia"/>
                <w:color w:val="auto"/>
                <w:highlight w:val="none"/>
              </w:rPr>
              <w:t>（3）具有洗涤医用织物要求的设施[包括加热（最高温度达 90℃）功能的专用洗涤和烘干设备、烫平等]、和专业技术能力。</w:t>
            </w:r>
          </w:p>
          <w:p w14:paraId="1C49FBF6">
            <w:pPr>
              <w:pStyle w:val="13"/>
              <w:ind w:firstLine="0" w:firstLineChars="0"/>
              <w:rPr>
                <w:rFonts w:hint="eastAsia"/>
                <w:color w:val="auto"/>
                <w:highlight w:val="none"/>
              </w:rPr>
            </w:pPr>
            <w:r>
              <w:rPr>
                <w:rFonts w:hint="eastAsia"/>
                <w:color w:val="auto"/>
                <w:highlight w:val="none"/>
              </w:rPr>
              <w:t>（4）合理布局</w:t>
            </w:r>
            <w:r>
              <w:rPr>
                <w:rFonts w:hint="eastAsia"/>
                <w:color w:val="auto"/>
                <w:highlight w:val="none"/>
                <w:lang w:eastAsia="zh-CN"/>
              </w:rPr>
              <w:t>，</w:t>
            </w:r>
            <w:r>
              <w:rPr>
                <w:rFonts w:hint="eastAsia"/>
                <w:color w:val="auto"/>
                <w:highlight w:val="none"/>
              </w:rPr>
              <w:t>按布草洗涤流程设置清洁区和污染区，二区三通道设置合理。</w:t>
            </w:r>
          </w:p>
          <w:p w14:paraId="02467524">
            <w:pPr>
              <w:pStyle w:val="13"/>
              <w:ind w:firstLine="0" w:firstLineChars="0"/>
              <w:rPr>
                <w:rFonts w:hint="eastAsia"/>
                <w:color w:val="auto"/>
                <w:highlight w:val="none"/>
              </w:rPr>
            </w:pPr>
            <w:r>
              <w:rPr>
                <w:rFonts w:hint="eastAsia"/>
                <w:color w:val="auto"/>
                <w:highlight w:val="none"/>
              </w:rPr>
              <w:t>（5）布局具体要求：</w:t>
            </w:r>
          </w:p>
          <w:p w14:paraId="681C4C34">
            <w:pPr>
              <w:pStyle w:val="13"/>
              <w:ind w:firstLine="0" w:firstLineChars="0"/>
              <w:rPr>
                <w:rFonts w:hint="eastAsia"/>
                <w:color w:val="auto"/>
                <w:highlight w:val="none"/>
              </w:rPr>
            </w:pPr>
            <w:r>
              <w:rPr>
                <w:rFonts w:hint="eastAsia"/>
                <w:color w:val="auto"/>
                <w:highlight w:val="none"/>
              </w:rPr>
              <w:t>①应远离垃圾处理站或有明显的污染场所，附近无有害气体、烟雾、灰尘和其他有毒有害物品。周围环境无蚊蝇等害虫孳生地；工作区内门窗应安装纱网，明地沟应加盖或加装金属网，防蚊、蝇、鼠等有害生物。</w:t>
            </w:r>
          </w:p>
          <w:p w14:paraId="5B60BF51">
            <w:pPr>
              <w:pStyle w:val="13"/>
              <w:ind w:firstLine="0" w:firstLineChars="0"/>
              <w:rPr>
                <w:rFonts w:hint="eastAsia"/>
                <w:color w:val="auto"/>
                <w:highlight w:val="none"/>
              </w:rPr>
            </w:pPr>
            <w:r>
              <w:rPr>
                <w:rFonts w:hint="eastAsia"/>
                <w:color w:val="auto"/>
                <w:highlight w:val="none"/>
              </w:rPr>
              <w:t>②有脏污医用织物接收通道和运送清洁医用织物的通道，通道间不应有交叉。</w:t>
            </w:r>
          </w:p>
          <w:p w14:paraId="2C79C27C">
            <w:pPr>
              <w:pStyle w:val="13"/>
              <w:ind w:firstLine="0" w:firstLineChars="0"/>
              <w:rPr>
                <w:rFonts w:hint="eastAsia"/>
                <w:color w:val="auto"/>
                <w:highlight w:val="none"/>
              </w:rPr>
            </w:pPr>
            <w:r>
              <w:rPr>
                <w:rFonts w:hint="eastAsia"/>
                <w:color w:val="auto"/>
                <w:highlight w:val="none"/>
              </w:rPr>
              <w:t>③工作区域设置污染区和清洁区，两区之间应有完全物理隔离屏障，其中在清洁区内可设置部分隔离屏障。</w:t>
            </w:r>
          </w:p>
          <w:p w14:paraId="3D2FDED3">
            <w:pPr>
              <w:pStyle w:val="13"/>
              <w:ind w:firstLine="0" w:firstLineChars="0"/>
              <w:rPr>
                <w:rFonts w:hint="eastAsia"/>
                <w:color w:val="auto"/>
                <w:highlight w:val="none"/>
              </w:rPr>
            </w:pPr>
            <w:r>
              <w:rPr>
                <w:rFonts w:hint="eastAsia"/>
                <w:color w:val="auto"/>
                <w:highlight w:val="none"/>
              </w:rPr>
              <w:t>④污染区应设医用织物接收/分拣间、洗涤/消毒间、污车存放间和更衣（缓冲）间等；清洁区应设烘干间、熨烫间、修补/折叠间、储存/发放间、洁车存放间、更衣（缓冲）间及质检室等。</w:t>
            </w:r>
          </w:p>
          <w:p w14:paraId="0695B112">
            <w:pPr>
              <w:pStyle w:val="13"/>
              <w:ind w:firstLine="0" w:firstLineChars="0"/>
              <w:rPr>
                <w:rFonts w:hint="eastAsia"/>
                <w:color w:val="auto"/>
                <w:highlight w:val="none"/>
              </w:rPr>
            </w:pPr>
            <w:r>
              <w:rPr>
                <w:rFonts w:hint="eastAsia"/>
                <w:color w:val="auto"/>
                <w:highlight w:val="none"/>
              </w:rPr>
              <w:t>⑤工作区内应保持良好空气流通，至少应在收集分拣和清洁医用织物储存区域安装空气消毒设施。</w:t>
            </w:r>
          </w:p>
          <w:p w14:paraId="0E3389A1">
            <w:pPr>
              <w:pStyle w:val="13"/>
              <w:ind w:firstLine="0" w:firstLineChars="0"/>
              <w:rPr>
                <w:rFonts w:hint="eastAsia"/>
                <w:color w:val="auto"/>
                <w:highlight w:val="none"/>
              </w:rPr>
            </w:pPr>
            <w:r>
              <w:rPr>
                <w:rFonts w:hint="eastAsia"/>
                <w:color w:val="auto"/>
                <w:highlight w:val="none"/>
              </w:rPr>
              <w:t>⑥污染区和清洁区宜分别设置洁具间及手卫生设施。</w:t>
            </w:r>
          </w:p>
          <w:p w14:paraId="491D8BC9">
            <w:pPr>
              <w:pStyle w:val="13"/>
              <w:ind w:firstLine="0" w:firstLineChars="0"/>
              <w:rPr>
                <w:rFonts w:hint="eastAsia"/>
                <w:color w:val="auto"/>
                <w:highlight w:val="none"/>
              </w:rPr>
            </w:pPr>
            <w:r>
              <w:rPr>
                <w:rFonts w:hint="eastAsia"/>
                <w:color w:val="auto"/>
                <w:highlight w:val="none"/>
              </w:rPr>
              <w:t>2、洗衣房管理、工作流程、洗涤消毒过程等应严格按照卫生部《医院医用织物洗涤消毒技术规范》</w:t>
            </w:r>
            <w:r>
              <w:rPr>
                <w:rFonts w:hint="eastAsia"/>
                <w:color w:val="auto"/>
                <w:highlight w:val="none"/>
                <w:lang w:eastAsia="zh-CN"/>
              </w:rPr>
              <w:t>（</w:t>
            </w:r>
            <w:r>
              <w:rPr>
                <w:rFonts w:hint="eastAsia"/>
                <w:color w:val="auto"/>
                <w:highlight w:val="none"/>
              </w:rPr>
              <w:t>WS/T508-2016</w:t>
            </w:r>
            <w:r>
              <w:rPr>
                <w:rFonts w:hint="eastAsia"/>
                <w:color w:val="auto"/>
                <w:highlight w:val="none"/>
                <w:lang w:eastAsia="zh-CN"/>
              </w:rPr>
              <w:t>）</w:t>
            </w:r>
            <w:r>
              <w:rPr>
                <w:rFonts w:hint="eastAsia"/>
                <w:color w:val="auto"/>
                <w:highlight w:val="none"/>
              </w:rPr>
              <w:t>、《医疗机构消毒技术规范 WS/T367-2012》要求洗涤消毒医院医用织物。如因医用织物质量造成医院感染的，经过核实，确因成交供应商造成损失的，应由成交供应商负责赔偿。若相关规范有更新，应按照最新的相关规范执行。</w:t>
            </w:r>
          </w:p>
          <w:p w14:paraId="69163B16">
            <w:pPr>
              <w:pStyle w:val="13"/>
              <w:ind w:firstLine="0" w:firstLineChars="0"/>
              <w:rPr>
                <w:rFonts w:hint="eastAsia"/>
                <w:color w:val="auto"/>
                <w:highlight w:val="none"/>
              </w:rPr>
            </w:pPr>
            <w:r>
              <w:rPr>
                <w:rFonts w:hint="eastAsia"/>
                <w:color w:val="auto"/>
                <w:highlight w:val="none"/>
              </w:rPr>
              <w:t>洗涤服务要求：</w:t>
            </w:r>
          </w:p>
          <w:p w14:paraId="138B5119">
            <w:pPr>
              <w:pStyle w:val="13"/>
              <w:ind w:firstLine="0" w:firstLineChars="0"/>
              <w:rPr>
                <w:rFonts w:hint="eastAsia"/>
                <w:color w:val="auto"/>
                <w:highlight w:val="none"/>
              </w:rPr>
            </w:pPr>
            <w:r>
              <w:rPr>
                <w:rFonts w:hint="eastAsia"/>
                <w:color w:val="auto"/>
                <w:highlight w:val="none"/>
              </w:rPr>
              <w:t>（1）洗衣房管理、工作流程、洗涤消毒过程等符合《医院医用织物洗涤消毒技术规范》</w:t>
            </w:r>
            <w:r>
              <w:rPr>
                <w:rFonts w:hint="eastAsia"/>
                <w:color w:val="auto"/>
                <w:highlight w:val="none"/>
                <w:lang w:eastAsia="zh-CN"/>
              </w:rPr>
              <w:t>（</w:t>
            </w:r>
            <w:r>
              <w:rPr>
                <w:rFonts w:hint="eastAsia"/>
                <w:color w:val="auto"/>
                <w:highlight w:val="none"/>
              </w:rPr>
              <w:t>WS/T508-2016</w:t>
            </w:r>
            <w:r>
              <w:rPr>
                <w:rFonts w:hint="eastAsia"/>
                <w:color w:val="auto"/>
                <w:highlight w:val="none"/>
                <w:lang w:eastAsia="zh-CN"/>
              </w:rPr>
              <w:t>）</w:t>
            </w:r>
            <w:r>
              <w:rPr>
                <w:rFonts w:hint="eastAsia"/>
                <w:color w:val="auto"/>
                <w:highlight w:val="none"/>
              </w:rPr>
              <w:t>，若相关规范有更新，应按照最新的相关规范执行。</w:t>
            </w:r>
          </w:p>
          <w:p w14:paraId="0DD40365">
            <w:pPr>
              <w:pStyle w:val="13"/>
              <w:ind w:firstLine="0" w:firstLineChars="0"/>
              <w:rPr>
                <w:rFonts w:hint="eastAsia"/>
                <w:color w:val="auto"/>
                <w:highlight w:val="none"/>
              </w:rPr>
            </w:pPr>
            <w:r>
              <w:rPr>
                <w:rFonts w:hint="eastAsia"/>
                <w:color w:val="auto"/>
                <w:highlight w:val="none"/>
              </w:rPr>
              <w:t>（2）管理制度合理，有足够的能力应对突发公共卫生事件及应对各类传染病的方案和措施。</w:t>
            </w:r>
          </w:p>
          <w:p w14:paraId="770A3E53">
            <w:pPr>
              <w:pStyle w:val="13"/>
              <w:ind w:firstLine="0" w:firstLineChars="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）洗涤用品符合环保要求及使用不易破坏布草的洗涤剂。因乙方原因造成被服丢失或人为损坏的应由</w:t>
            </w:r>
            <w:r>
              <w:rPr>
                <w:rFonts w:hint="eastAsia"/>
                <w:color w:val="auto"/>
                <w:highlight w:val="none"/>
                <w:lang w:val="en-US" w:eastAsia="zh-CN"/>
              </w:rPr>
              <w:t>成交供应商</w:t>
            </w:r>
            <w:r>
              <w:rPr>
                <w:rFonts w:hint="eastAsia"/>
                <w:color w:val="auto"/>
                <w:highlight w:val="none"/>
              </w:rPr>
              <w:t>负责赔偿。</w:t>
            </w:r>
          </w:p>
          <w:p w14:paraId="42BC28C1">
            <w:pPr>
              <w:pStyle w:val="13"/>
              <w:ind w:firstLine="0" w:firstLineChars="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）脏污织物及感染性织物洗涤、消毒的方法应遵循先洗涤后消毒的原则。被朊病毒、气性坏疽、突发不明原因传染病、多重耐药菌感染/定植的患者使用后的感染性织物，若重复使用应先消毒后洗涤。</w:t>
            </w:r>
          </w:p>
          <w:p w14:paraId="7DABB57A">
            <w:pPr>
              <w:pStyle w:val="13"/>
              <w:ind w:firstLine="0" w:firstLineChars="0"/>
              <w:rPr>
                <w:rFonts w:hint="eastAsia"/>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）采购人负责被服的更新、补充、新增投入以及自然损耗被服的报废处理。成交供应商必须控制好被服的自然损耗率，每年被服的损耗率不得超过年洗涤总量的 5‰，否则成交供应商支付超出标准部分被服更新成本的 50%；每月被服的返洗量不得超过月洗涤总量的 1%，否则由此产生的损失及费用由成交供应商承担，采购人将按考核处罚规定执行扣分并处罚款。如成交供应商在服务过程中，出现批量遗失，所有损失由成交供应商承担。</w:t>
            </w:r>
          </w:p>
          <w:p w14:paraId="1647D562">
            <w:pPr>
              <w:pStyle w:val="13"/>
              <w:ind w:firstLine="0" w:firstLineChars="0"/>
              <w:rPr>
                <w:rFonts w:hint="eastAsia"/>
                <w:color w:val="auto"/>
                <w:highlight w:val="none"/>
              </w:rPr>
            </w:pPr>
            <w:r>
              <w:rPr>
                <w:rFonts w:hint="eastAsia"/>
                <w:color w:val="auto"/>
                <w:highlight w:val="none"/>
              </w:rPr>
              <w:t>布草收送要求：</w:t>
            </w:r>
          </w:p>
          <w:p w14:paraId="60ABE736">
            <w:pPr>
              <w:pStyle w:val="13"/>
              <w:ind w:firstLine="0" w:firstLineChars="0"/>
              <w:rPr>
                <w:rFonts w:hint="eastAsia"/>
                <w:color w:val="auto"/>
                <w:highlight w:val="none"/>
              </w:rPr>
            </w:pPr>
            <w:r>
              <w:rPr>
                <w:rFonts w:hint="eastAsia"/>
                <w:color w:val="auto"/>
                <w:highlight w:val="none"/>
              </w:rPr>
              <w:t>（1）收送医院洗涤布草车辆要严格区分，专车专用，不能混运混放，必须严格按污染区洁净区各行其道，避免交叉感染。</w:t>
            </w:r>
          </w:p>
          <w:p w14:paraId="146AF8C1">
            <w:pPr>
              <w:pStyle w:val="13"/>
              <w:ind w:firstLine="0" w:firstLineChars="0"/>
              <w:rPr>
                <w:rFonts w:hint="eastAsia"/>
                <w:color w:val="auto"/>
                <w:highlight w:val="none"/>
              </w:rPr>
            </w:pPr>
            <w:r>
              <w:rPr>
                <w:rFonts w:hint="eastAsia"/>
                <w:color w:val="auto"/>
                <w:highlight w:val="none"/>
              </w:rPr>
              <w:t>（2）布类每天收、发各不少于一次，收的时间为每天上午，发的时间为次日上午</w:t>
            </w:r>
            <w:r>
              <w:rPr>
                <w:rFonts w:hint="eastAsia"/>
                <w:color w:val="auto"/>
                <w:highlight w:val="none"/>
                <w:lang w:eastAsia="zh-CN"/>
              </w:rPr>
              <w:t>；</w:t>
            </w:r>
            <w:r>
              <w:rPr>
                <w:rFonts w:hint="eastAsia"/>
                <w:color w:val="auto"/>
                <w:highlight w:val="none"/>
              </w:rPr>
              <w:t>工作服及值班用品每周收、发两次以上。成交供应商负责按规定时间到采购人各科室收污衣，送洁衣（科室污染布草收回马上拉走，不能在院内露天存放）。如因采购人工作需要增加收送次数，成交供应商须相应的增加收送次数。特殊情况接到科室电话通知即收即送。</w:t>
            </w:r>
          </w:p>
          <w:p w14:paraId="50C7AE3D">
            <w:pPr>
              <w:pStyle w:val="13"/>
              <w:ind w:firstLine="0" w:firstLineChars="0"/>
              <w:rPr>
                <w:rFonts w:hint="eastAsia"/>
                <w:color w:val="auto"/>
                <w:highlight w:val="none"/>
              </w:rPr>
            </w:pPr>
            <w:r>
              <w:rPr>
                <w:rFonts w:hint="eastAsia"/>
                <w:color w:val="auto"/>
                <w:highlight w:val="none"/>
              </w:rPr>
              <w:t>（3）收送布草需双方清点并签名确认。</w:t>
            </w:r>
          </w:p>
          <w:p w14:paraId="1AF85CDC">
            <w:pPr>
              <w:pStyle w:val="13"/>
              <w:ind w:firstLine="0" w:firstLineChars="0"/>
              <w:rPr>
                <w:rFonts w:hint="eastAsia"/>
                <w:color w:val="auto"/>
                <w:highlight w:val="none"/>
              </w:rPr>
            </w:pPr>
            <w:r>
              <w:rPr>
                <w:rFonts w:hint="eastAsia"/>
                <w:color w:val="auto"/>
                <w:highlight w:val="none"/>
              </w:rPr>
              <w:t>（4）成交供应商收集到脏污织物后，24 小时内必须完成对应数量的织物洗涤及洁衣配送，确保医院运转。</w:t>
            </w:r>
          </w:p>
          <w:p w14:paraId="48AAA3F0">
            <w:pPr>
              <w:pStyle w:val="13"/>
              <w:ind w:firstLine="0" w:firstLineChars="0"/>
              <w:rPr>
                <w:rFonts w:hint="eastAsia"/>
                <w:color w:val="auto"/>
                <w:highlight w:val="none"/>
              </w:rPr>
            </w:pPr>
            <w:r>
              <w:rPr>
                <w:rFonts w:hint="eastAsia"/>
                <w:color w:val="auto"/>
                <w:highlight w:val="none"/>
              </w:rPr>
              <w:t>（5）遇突发公共卫生事件，应保证布草收洗及时，数量符合实际需求。</w:t>
            </w:r>
          </w:p>
          <w:p w14:paraId="35D97324">
            <w:pPr>
              <w:pStyle w:val="13"/>
              <w:ind w:firstLine="0" w:firstLineChars="0"/>
              <w:rPr>
                <w:rFonts w:hint="eastAsia"/>
                <w:color w:val="auto"/>
                <w:highlight w:val="none"/>
              </w:rPr>
            </w:pPr>
            <w:r>
              <w:rPr>
                <w:rFonts w:hint="eastAsia"/>
                <w:color w:val="auto"/>
                <w:highlight w:val="none"/>
              </w:rPr>
              <w:t>（6）工作人员的防护应符合要求。</w:t>
            </w:r>
          </w:p>
          <w:p w14:paraId="0618C2C5">
            <w:pPr>
              <w:pStyle w:val="13"/>
              <w:ind w:firstLine="0" w:firstLineChars="0"/>
              <w:rPr>
                <w:rFonts w:hint="eastAsia"/>
                <w:color w:val="auto"/>
                <w:highlight w:val="none"/>
              </w:rPr>
            </w:pPr>
            <w:r>
              <w:rPr>
                <w:rFonts w:hint="eastAsia"/>
                <w:color w:val="auto"/>
                <w:highlight w:val="none"/>
              </w:rPr>
              <w:t>（7）医用织物运送规定：</w:t>
            </w:r>
          </w:p>
          <w:p w14:paraId="6D1698A3">
            <w:pPr>
              <w:pStyle w:val="13"/>
              <w:ind w:firstLine="0" w:firstLineChars="0"/>
              <w:rPr>
                <w:rFonts w:hint="eastAsia"/>
                <w:color w:val="auto"/>
                <w:highlight w:val="none"/>
              </w:rPr>
            </w:pPr>
            <w:r>
              <w:rPr>
                <w:rFonts w:hint="eastAsia"/>
                <w:color w:val="auto"/>
                <w:highlight w:val="none"/>
              </w:rPr>
              <w:t>使用后的医用织物按规定时间及时运走，避免影响正常诊疗工作。</w:t>
            </w:r>
          </w:p>
          <w:p w14:paraId="5611FA79">
            <w:pPr>
              <w:pStyle w:val="13"/>
              <w:ind w:firstLine="0" w:firstLineChars="0"/>
              <w:rPr>
                <w:rFonts w:hint="eastAsia"/>
                <w:color w:val="auto"/>
                <w:highlight w:val="none"/>
              </w:rPr>
            </w:pPr>
            <w:r>
              <w:rPr>
                <w:rFonts w:hint="eastAsia"/>
                <w:color w:val="auto"/>
                <w:highlight w:val="none"/>
              </w:rPr>
              <w:t>使用后的脏污医用织物与洗涤后的清洁医用织物应有专用运输车辆/工具和容器，不宜交叉混用，采取封闭方式运送；运送脏污医用织物与洗涤后清洁医用织物的专用车辆/工具和容器应有独立固定的存放区域，并有明显标识，专用车辆/工具和容器应定期清洗消毒；运送感染性医用织物后的运输工具应一用一清洗消毒，消毒方法参照《医疗机构消毒技术规范》（WS/T367-2012） 执行。</w:t>
            </w:r>
          </w:p>
          <w:p w14:paraId="158B94F1">
            <w:pPr>
              <w:pStyle w:val="13"/>
              <w:ind w:firstLine="0" w:firstLineChars="0"/>
              <w:rPr>
                <w:rFonts w:hint="eastAsia"/>
                <w:color w:val="auto"/>
                <w:highlight w:val="none"/>
              </w:rPr>
            </w:pPr>
            <w:r>
              <w:rPr>
                <w:rFonts w:hint="eastAsia"/>
                <w:color w:val="auto"/>
                <w:highlight w:val="none"/>
              </w:rPr>
              <w:t>洗涤及医用织物质量要求：</w:t>
            </w:r>
          </w:p>
          <w:p w14:paraId="584C4DD0">
            <w:pPr>
              <w:pStyle w:val="13"/>
              <w:ind w:firstLine="0" w:firstLineChars="0"/>
              <w:rPr>
                <w:rFonts w:hint="eastAsia"/>
                <w:color w:val="auto"/>
                <w:highlight w:val="none"/>
              </w:rPr>
            </w:pPr>
            <w:r>
              <w:rPr>
                <w:rFonts w:hint="eastAsia"/>
                <w:color w:val="auto"/>
                <w:highlight w:val="none"/>
              </w:rPr>
              <w:t>（1）干净衣物必须折叠整齐、规范，医生、护士工作服、洗手衣裤、被套、床单、枕套、腹带、患者服等须经过熨烫。</w:t>
            </w:r>
          </w:p>
          <w:p w14:paraId="7303D8A7">
            <w:pPr>
              <w:pStyle w:val="13"/>
              <w:ind w:firstLine="0" w:firstLineChars="0"/>
              <w:rPr>
                <w:rFonts w:hint="eastAsia"/>
                <w:color w:val="auto"/>
                <w:highlight w:val="none"/>
              </w:rPr>
            </w:pPr>
            <w:r>
              <w:rPr>
                <w:rFonts w:hint="eastAsia"/>
                <w:color w:val="auto"/>
                <w:highlight w:val="none"/>
              </w:rPr>
              <w:t>（2）医用织物出现磨损，应及时缝补</w:t>
            </w:r>
            <w:r>
              <w:rPr>
                <w:rFonts w:hint="eastAsia"/>
                <w:color w:val="auto"/>
                <w:highlight w:val="none"/>
                <w:lang w:eastAsia="zh-CN"/>
              </w:rPr>
              <w:t>（</w:t>
            </w:r>
            <w:r>
              <w:rPr>
                <w:rFonts w:hint="eastAsia"/>
                <w:color w:val="auto"/>
                <w:highlight w:val="none"/>
              </w:rPr>
              <w:t>包括：缝补、掉扣子、松紧带及</w:t>
            </w:r>
            <w:r>
              <w:rPr>
                <w:rFonts w:hint="eastAsia"/>
                <w:color w:val="auto"/>
                <w:highlight w:val="none"/>
                <w:lang w:eastAsia="zh-CN"/>
              </w:rPr>
              <w:t>补丁</w:t>
            </w:r>
            <w:r>
              <w:rPr>
                <w:rFonts w:hint="eastAsia"/>
                <w:color w:val="auto"/>
                <w:highlight w:val="none"/>
              </w:rPr>
              <w:t>)。中间部位或显眼位置不能有补丁，补丁大小不能超过 3cm×3cm，单件医用织物补丁不能超过 2个。</w:t>
            </w:r>
          </w:p>
          <w:p w14:paraId="0F93166E">
            <w:pPr>
              <w:pStyle w:val="13"/>
              <w:ind w:firstLine="0" w:firstLineChars="0"/>
              <w:rPr>
                <w:rFonts w:hint="eastAsia"/>
                <w:color w:val="auto"/>
                <w:highlight w:val="none"/>
              </w:rPr>
            </w:pPr>
            <w:r>
              <w:rPr>
                <w:rFonts w:hint="eastAsia"/>
                <w:color w:val="auto"/>
                <w:highlight w:val="none"/>
              </w:rPr>
              <w:t>（3）</w:t>
            </w:r>
            <w:r>
              <w:rPr>
                <w:rFonts w:hint="eastAsia"/>
                <w:color w:val="auto"/>
                <w:highlight w:val="none"/>
                <w:lang w:eastAsia="zh-CN"/>
              </w:rPr>
              <w:t>采购人</w:t>
            </w:r>
            <w:r>
              <w:rPr>
                <w:rFonts w:hint="eastAsia"/>
                <w:color w:val="auto"/>
                <w:highlight w:val="none"/>
              </w:rPr>
              <w:t>定期对洗涤服务行使监督权，对洗涤质量、洗涤用品进行抽查。</w:t>
            </w:r>
          </w:p>
          <w:p w14:paraId="407C8B71">
            <w:pPr>
              <w:pStyle w:val="13"/>
              <w:ind w:firstLine="0" w:firstLineChars="0"/>
              <w:rPr>
                <w:rFonts w:hint="eastAsia"/>
                <w:color w:val="auto"/>
                <w:highlight w:val="none"/>
              </w:rPr>
            </w:pPr>
            <w:r>
              <w:rPr>
                <w:rFonts w:hint="eastAsia"/>
                <w:color w:val="auto"/>
                <w:highlight w:val="none"/>
              </w:rPr>
              <w:t>（4）医用织物洗涤无异味、不脱色、不变形，无破损，无污迹。</w:t>
            </w:r>
          </w:p>
          <w:p w14:paraId="39A35D6D">
            <w:pPr>
              <w:pStyle w:val="13"/>
              <w:ind w:firstLine="0" w:firstLineChars="0"/>
              <w:rPr>
                <w:rFonts w:hint="eastAsia"/>
                <w:color w:val="auto"/>
                <w:highlight w:val="none"/>
              </w:rPr>
            </w:pPr>
            <w:r>
              <w:rPr>
                <w:rFonts w:hint="eastAsia"/>
                <w:color w:val="auto"/>
                <w:highlight w:val="none"/>
              </w:rPr>
              <w:t>（5）采购人交洗涤的衣物布草，除洗干净、干燥、叠好、熨平外，还要对有破损或</w:t>
            </w:r>
            <w:r>
              <w:rPr>
                <w:rFonts w:hint="eastAsia"/>
                <w:color w:val="auto"/>
                <w:highlight w:val="none"/>
                <w:lang w:eastAsia="zh-CN"/>
              </w:rPr>
              <w:t>无纽扣</w:t>
            </w:r>
            <w:r>
              <w:rPr>
                <w:rFonts w:hint="eastAsia"/>
                <w:color w:val="auto"/>
                <w:highlight w:val="none"/>
              </w:rPr>
              <w:t>、无裤带的衣物布草给予免费缝补、更换及</w:t>
            </w:r>
            <w:r>
              <w:rPr>
                <w:rFonts w:hint="eastAsia"/>
                <w:color w:val="auto"/>
                <w:highlight w:val="none"/>
                <w:lang w:eastAsia="zh-CN"/>
              </w:rPr>
              <w:t>补丁纽扣</w:t>
            </w:r>
            <w:r>
              <w:rPr>
                <w:rFonts w:hint="eastAsia"/>
                <w:color w:val="auto"/>
                <w:highlight w:val="none"/>
              </w:rPr>
              <w:t>，缝补时要尽量用相同的布料，按布纹进行缝补，保持美观。对不符合医院要求的，定期清理，</w:t>
            </w:r>
            <w:r>
              <w:rPr>
                <w:rFonts w:hint="eastAsia"/>
                <w:color w:val="auto"/>
                <w:highlight w:val="none"/>
                <w:lang w:eastAsia="zh-CN"/>
              </w:rPr>
              <w:t>交由</w:t>
            </w:r>
            <w:r>
              <w:rPr>
                <w:rFonts w:hint="eastAsia"/>
                <w:color w:val="auto"/>
                <w:highlight w:val="none"/>
              </w:rPr>
              <w:t>采购人处置。</w:t>
            </w:r>
          </w:p>
          <w:p w14:paraId="76EEE401">
            <w:pPr>
              <w:pStyle w:val="13"/>
              <w:ind w:firstLine="0" w:firstLineChars="0"/>
              <w:rPr>
                <w:rFonts w:hint="eastAsia" w:eastAsia="宋体"/>
                <w:color w:val="auto"/>
                <w:highlight w:val="none"/>
                <w:lang w:eastAsia="zh-CN"/>
              </w:rPr>
            </w:pPr>
            <w:r>
              <w:rPr>
                <w:rFonts w:hint="eastAsia"/>
                <w:color w:val="auto"/>
                <w:highlight w:val="none"/>
              </w:rPr>
              <w:t>（6）在洗涤过程中，如成交供应商导致各类衣物丢失的，由成交供应商照价赔偿；如成交供应商因洗涤不当造成损坏的，由成交供应商照价赔偿，具体赔偿金额按照采购人的购进原价</w:t>
            </w:r>
            <w:r>
              <w:rPr>
                <w:rFonts w:hint="eastAsia"/>
                <w:color w:val="auto"/>
                <w:highlight w:val="none"/>
                <w:lang w:eastAsia="zh-CN"/>
              </w:rPr>
              <w:t>。</w:t>
            </w:r>
          </w:p>
          <w:p w14:paraId="4BE44740">
            <w:pPr>
              <w:tabs>
                <w:tab w:val="left" w:pos="2473"/>
              </w:tabs>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五、其他</w:t>
            </w:r>
            <w:r>
              <w:rPr>
                <w:rFonts w:hint="eastAsia" w:ascii="宋体" w:hAnsi="宋体" w:cs="宋体"/>
                <w:b/>
                <w:bCs/>
                <w:color w:val="auto"/>
                <w:szCs w:val="21"/>
                <w:highlight w:val="none"/>
              </w:rPr>
              <w:t>说明</w:t>
            </w:r>
          </w:p>
          <w:p w14:paraId="2C574E37">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本项目涉及的洗涤标准、验收标准等均按国家现行《医院医用织物洗涤消毒技术规范》等有关规定实施。</w:t>
            </w:r>
          </w:p>
          <w:p w14:paraId="35526B50">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、相关从业人员应具有良好的仪态、仪表及职业素质，若不</w:t>
            </w:r>
            <w:r>
              <w:rPr>
                <w:rFonts w:hint="eastAsia" w:ascii="宋体" w:hAnsi="宋体" w:cs="宋体"/>
                <w:color w:val="auto"/>
                <w:szCs w:val="21"/>
                <w:highlight w:val="none"/>
                <w:lang w:eastAsia="zh-CN"/>
              </w:rPr>
              <w:t>符合</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有权要求成交供应商更换。</w:t>
            </w:r>
          </w:p>
          <w:p w14:paraId="41B6FCC8">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、供应商应根据本项目的特点，提供切实可行的管理方案、人员配备情况、人员招聘计划、人员培训计划、确保人员相对稳定的措施，并保证其方案将根据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的实际需要进行完善和补充，在工作内容不改变的情况下不得追加任何费用。</w:t>
            </w:r>
          </w:p>
          <w:p w14:paraId="5456A25A">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、供应商应接受</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制定的各种规章制度，并根据项目管理的需要建立各种规范化管理制度、工作流程、考核制度及其他相关的工作制度。</w:t>
            </w:r>
          </w:p>
          <w:p w14:paraId="4085353E">
            <w:pPr>
              <w:tabs>
                <w:tab w:val="left" w:pos="2473"/>
              </w:tabs>
              <w:spacing w:line="360" w:lineRule="auto"/>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、供应商应建立完善各类人员工作和业务考核制度，明确</w:t>
            </w:r>
            <w:r>
              <w:rPr>
                <w:rFonts w:hint="eastAsia" w:ascii="宋体" w:hAnsi="宋体" w:cs="宋体"/>
                <w:color w:val="auto"/>
                <w:szCs w:val="21"/>
                <w:highlight w:val="none"/>
                <w:lang w:val="en-US" w:eastAsia="zh-CN"/>
              </w:rPr>
              <w:t>各类</w:t>
            </w:r>
            <w:r>
              <w:rPr>
                <w:rFonts w:hint="eastAsia" w:ascii="宋体" w:hAnsi="宋体" w:cs="宋体"/>
                <w:color w:val="auto"/>
                <w:szCs w:val="21"/>
                <w:highlight w:val="none"/>
              </w:rPr>
              <w:t>人员</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结构构成</w:t>
            </w:r>
            <w:r>
              <w:rPr>
                <w:rFonts w:hint="eastAsia" w:ascii="宋体" w:hAnsi="宋体" w:cs="宋体"/>
                <w:color w:val="auto"/>
                <w:szCs w:val="21"/>
                <w:highlight w:val="none"/>
                <w:lang w:val="en-US" w:eastAsia="zh-CN"/>
              </w:rPr>
              <w:t>与</w:t>
            </w:r>
            <w:r>
              <w:rPr>
                <w:rFonts w:hint="eastAsia" w:ascii="宋体" w:hAnsi="宋体" w:cs="宋体"/>
                <w:color w:val="auto"/>
                <w:szCs w:val="21"/>
                <w:highlight w:val="none"/>
              </w:rPr>
              <w:t>数量</w:t>
            </w:r>
            <w:r>
              <w:rPr>
                <w:rFonts w:hint="eastAsia" w:ascii="宋体" w:hAnsi="宋体" w:cs="宋体"/>
                <w:color w:val="auto"/>
                <w:szCs w:val="21"/>
                <w:highlight w:val="none"/>
                <w:lang w:eastAsia="zh-CN"/>
              </w:rPr>
              <w:t>。</w:t>
            </w:r>
          </w:p>
          <w:p w14:paraId="13A54A23">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、拟安排的工作人员应统一着装，持证上岗，</w:t>
            </w:r>
            <w:r>
              <w:rPr>
                <w:rFonts w:hint="eastAsia" w:ascii="宋体" w:hAnsi="宋体" w:cs="宋体"/>
                <w:color w:val="auto"/>
                <w:szCs w:val="21"/>
                <w:highlight w:val="none"/>
                <w:lang w:eastAsia="zh-CN"/>
              </w:rPr>
              <w:t>佩戴</w:t>
            </w:r>
            <w:r>
              <w:rPr>
                <w:rFonts w:hint="eastAsia" w:ascii="宋体" w:hAnsi="宋体" w:cs="宋体"/>
                <w:color w:val="auto"/>
                <w:szCs w:val="21"/>
                <w:highlight w:val="none"/>
              </w:rPr>
              <w:t>明显的标识，文明礼貌</w:t>
            </w:r>
            <w:r>
              <w:rPr>
                <w:rFonts w:hint="eastAsia" w:ascii="宋体" w:hAnsi="宋体" w:cs="宋体"/>
                <w:color w:val="auto"/>
                <w:szCs w:val="21"/>
                <w:highlight w:val="none"/>
                <w:lang w:eastAsia="zh-CN"/>
              </w:rPr>
              <w:t>，</w:t>
            </w:r>
            <w:r>
              <w:rPr>
                <w:rFonts w:hint="eastAsia" w:ascii="宋体" w:hAnsi="宋体" w:cs="宋体"/>
                <w:color w:val="auto"/>
                <w:szCs w:val="21"/>
                <w:highlight w:val="none"/>
              </w:rPr>
              <w:t>工作人员对应的责任岗位应相对固定；供应商须确保相关收、发人员和递送人员的稳定，无特殊原因不得更换人员，如需</w:t>
            </w:r>
            <w:r>
              <w:rPr>
                <w:rFonts w:hint="eastAsia" w:ascii="宋体" w:hAnsi="宋体" w:cs="宋体"/>
                <w:color w:val="auto"/>
                <w:szCs w:val="21"/>
                <w:highlight w:val="none"/>
                <w:lang w:eastAsia="zh-CN"/>
              </w:rPr>
              <w:t>更</w:t>
            </w:r>
            <w:r>
              <w:rPr>
                <w:rFonts w:hint="eastAsia" w:ascii="宋体" w:hAnsi="宋体" w:cs="宋体"/>
                <w:color w:val="auto"/>
                <w:szCs w:val="21"/>
                <w:highlight w:val="none"/>
              </w:rPr>
              <w:t>换</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事先征得</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的同意。</w:t>
            </w:r>
          </w:p>
          <w:p w14:paraId="3FCA58E1">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、供应商须以竞争性磋商文件的要求为基础，详细说明将提供的服务项目、内容和数量。</w:t>
            </w:r>
          </w:p>
          <w:p w14:paraId="2B3CA823">
            <w:pPr>
              <w:tabs>
                <w:tab w:val="left" w:pos="2473"/>
              </w:tabs>
              <w:spacing w:line="360" w:lineRule="auto"/>
              <w:rPr>
                <w:rFonts w:hint="eastAsia" w:asci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、为方便供应商的工作需要，</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将提供布类存放间2间</w:t>
            </w:r>
            <w:r>
              <w:rPr>
                <w:rFonts w:hint="eastAsia" w:ascii="宋体" w:hAnsi="宋体" w:cs="宋体"/>
                <w:color w:val="auto"/>
                <w:szCs w:val="21"/>
                <w:highlight w:val="none"/>
                <w:lang w:eastAsia="zh-CN"/>
              </w:rPr>
              <w:t>（</w:t>
            </w:r>
            <w:r>
              <w:rPr>
                <w:rFonts w:hint="eastAsia" w:ascii="宋体" w:hAnsi="宋体" w:cs="宋体"/>
                <w:color w:val="auto"/>
                <w:szCs w:val="21"/>
                <w:highlight w:val="none"/>
              </w:rPr>
              <w:t>污物1间、净物1间</w:t>
            </w:r>
            <w:r>
              <w:rPr>
                <w:rFonts w:hint="eastAsia" w:ascii="宋体" w:hAnsi="宋体" w:cs="宋体"/>
                <w:color w:val="auto"/>
                <w:szCs w:val="21"/>
                <w:highlight w:val="none"/>
                <w:lang w:eastAsia="zh-CN"/>
              </w:rPr>
              <w:t>）</w:t>
            </w:r>
            <w:r>
              <w:rPr>
                <w:rFonts w:hint="eastAsia" w:ascii="宋体" w:hAnsi="宋体" w:cs="宋体"/>
                <w:color w:val="auto"/>
                <w:szCs w:val="21"/>
                <w:highlight w:val="none"/>
              </w:rPr>
              <w:t>，任何的装修方案均须经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同意方可实行。成交供应商必须爱护</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的财产，并做到门前三包。合同期满，要把房屋恢复原样，经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验收，方可离院。</w:t>
            </w:r>
          </w:p>
          <w:p w14:paraId="4EBE1C87">
            <w:pPr>
              <w:tabs>
                <w:tab w:val="left" w:pos="2473"/>
              </w:tabs>
              <w:spacing w:line="360" w:lineRule="auto"/>
              <w:rPr>
                <w:rFonts w:hint="eastAsia" w:asciiTheme="minorEastAsia" w:hAnsiTheme="minorEastAsia" w:eastAsiaTheme="minorEastAsia" w:cstheme="minorEastAsia"/>
                <w:color w:val="auto"/>
                <w:kern w:val="0"/>
                <w:sz w:val="21"/>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、供应商负责提供院内布草服务中心的布草消毒机、员工的工作服、手套、围兜、袖套、口罩等用品；院内运送布草的运送推车、被服中心的货架由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提供；禁止员工将布草抱在身上，严防交叉感染。</w:t>
            </w:r>
          </w:p>
        </w:tc>
      </w:tr>
      <w:tr w14:paraId="0CF5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8983" w:type="dxa"/>
            <w:gridSpan w:val="7"/>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C5DBECA">
            <w:pPr>
              <w:adjustRightInd/>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rPr>
              <w:t>▲</w:t>
            </w:r>
            <w:r>
              <w:rPr>
                <w:rFonts w:hint="eastAsia" w:asciiTheme="minorEastAsia" w:hAnsiTheme="minorEastAsia" w:eastAsiaTheme="minorEastAsia" w:cstheme="minorEastAsia"/>
                <w:b/>
                <w:bCs/>
                <w:color w:val="auto"/>
                <w:kern w:val="0"/>
                <w:sz w:val="21"/>
                <w:szCs w:val="21"/>
                <w:highlight w:val="none"/>
                <w:lang w:bidi="ar"/>
              </w:rPr>
              <w:t>商务要求</w:t>
            </w:r>
          </w:p>
        </w:tc>
      </w:tr>
      <w:tr w14:paraId="0E3A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53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6417D94">
            <w:pPr>
              <w:spacing w:line="240" w:lineRule="auto"/>
              <w:jc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rPr>
              <w:t>1</w:t>
            </w:r>
          </w:p>
        </w:tc>
        <w:tc>
          <w:tcPr>
            <w:tcW w:w="108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8BD1E41">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合同签订</w:t>
            </w:r>
            <w:r>
              <w:rPr>
                <w:rFonts w:hint="eastAsia" w:asciiTheme="minorEastAsia" w:hAnsiTheme="minorEastAsia" w:eastAsiaTheme="minorEastAsia" w:cstheme="minorEastAsia"/>
                <w:color w:val="auto"/>
                <w:sz w:val="21"/>
                <w:szCs w:val="21"/>
                <w:highlight w:val="none"/>
                <w:lang w:val="en-US" w:eastAsia="zh-CN"/>
              </w:rPr>
              <w:t>期</w:t>
            </w:r>
          </w:p>
        </w:tc>
        <w:tc>
          <w:tcPr>
            <w:tcW w:w="736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321CDBD">
            <w:pPr>
              <w:spacing w:line="240" w:lineRule="auto"/>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rPr>
              <w:t>自</w:t>
            </w:r>
            <w:r>
              <w:rPr>
                <w:rFonts w:hint="eastAsia" w:asciiTheme="minorEastAsia" w:hAnsiTheme="minorEastAsia" w:eastAsiaTheme="minorEastAsia" w:cstheme="minorEastAsia"/>
                <w:color w:val="auto"/>
                <w:sz w:val="21"/>
                <w:szCs w:val="21"/>
                <w:highlight w:val="none"/>
                <w:lang w:val="en-US" w:eastAsia="zh-CN"/>
              </w:rPr>
              <w:t>成交通知书</w:t>
            </w:r>
            <w:r>
              <w:rPr>
                <w:rFonts w:hint="eastAsia" w:asciiTheme="minorEastAsia" w:hAnsiTheme="minorEastAsia" w:eastAsiaTheme="minorEastAsia" w:cstheme="minorEastAsia"/>
                <w:color w:val="auto"/>
                <w:sz w:val="21"/>
                <w:szCs w:val="21"/>
                <w:highlight w:val="none"/>
              </w:rPr>
              <w:t>发出之日起</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日内。</w:t>
            </w:r>
          </w:p>
        </w:tc>
      </w:tr>
      <w:tr w14:paraId="295A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53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EBC368F">
            <w:pPr>
              <w:tabs>
                <w:tab w:val="left" w:pos="180"/>
                <w:tab w:val="left" w:pos="1620"/>
              </w:tabs>
              <w:spacing w:line="24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w:t>
            </w:r>
          </w:p>
        </w:tc>
        <w:tc>
          <w:tcPr>
            <w:tcW w:w="108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FCDE328">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服务期</w:t>
            </w:r>
          </w:p>
        </w:tc>
        <w:tc>
          <w:tcPr>
            <w:tcW w:w="736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7F8BE15">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自合同签订之日起2年（具体以合同签订的实际时间为准）。</w:t>
            </w:r>
          </w:p>
        </w:tc>
      </w:tr>
      <w:tr w14:paraId="1B06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53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AB121D3">
            <w:pPr>
              <w:spacing w:line="24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w:t>
            </w:r>
          </w:p>
        </w:tc>
        <w:tc>
          <w:tcPr>
            <w:tcW w:w="108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255D7DC">
            <w:pPr>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服务地点</w:t>
            </w:r>
          </w:p>
        </w:tc>
        <w:tc>
          <w:tcPr>
            <w:tcW w:w="736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AF7BED5">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北海市，采购人指定地点。</w:t>
            </w:r>
          </w:p>
        </w:tc>
      </w:tr>
      <w:tr w14:paraId="4777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53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30AC52C">
            <w:pPr>
              <w:spacing w:line="36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w:t>
            </w:r>
          </w:p>
        </w:tc>
        <w:tc>
          <w:tcPr>
            <w:tcW w:w="108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3A2890A">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报价要求</w:t>
            </w:r>
          </w:p>
        </w:tc>
        <w:tc>
          <w:tcPr>
            <w:tcW w:w="736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87C5695">
            <w:pPr>
              <w:spacing w:line="360" w:lineRule="auto"/>
              <w:jc w:val="left"/>
              <w:rPr>
                <w:rFonts w:hint="eastAsia" w:asciiTheme="minorEastAsia" w:hAnsiTheme="minorEastAsia" w:eastAsiaTheme="minorEastAsia" w:cstheme="minorEastAsia"/>
                <w:color w:val="auto"/>
                <w:sz w:val="21"/>
                <w:szCs w:val="21"/>
                <w:highlight w:val="none"/>
              </w:rPr>
            </w:pPr>
            <w:r>
              <w:rPr>
                <w:rFonts w:hint="eastAsia"/>
                <w:color w:val="auto"/>
                <w:szCs w:val="21"/>
                <w:highlight w:val="none"/>
              </w:rPr>
              <w:t>本次报价须为人民币报价，报价是履行合同的最终价格，应包括收发、运输、洗涤、折叠、缝补、包装、检验、完税、污衣袋供应和洗涤、洁衣袋供应和洗涤、收送服务整个过程服务中的人工、运输工具等及不可预见的一切费用、洗涤收送服务中的所有成本。对于本文件中未列明，而供应商认为必需的费用也需列入总报价。在合同实施时，采购人将不予支付成交供应商没有列入的项目费用，并认为此项目的费用已包括在总报价中。</w:t>
            </w:r>
          </w:p>
        </w:tc>
      </w:tr>
      <w:tr w14:paraId="676E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E1171B1">
            <w:pPr>
              <w:spacing w:line="36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w:t>
            </w:r>
          </w:p>
        </w:tc>
        <w:tc>
          <w:tcPr>
            <w:tcW w:w="108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BED14B5">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付款方式</w:t>
            </w:r>
          </w:p>
        </w:tc>
        <w:tc>
          <w:tcPr>
            <w:tcW w:w="736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13DA4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（1）签订合同后10个工作日内采购人支付合同成交金额的10%作为预付款，洗涤服务费按合同成交金额以月均方式计算支付并优先从预付款中抵扣；</w:t>
            </w:r>
          </w:p>
          <w:p w14:paraId="7BB0EF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（2）除预付款外，每月10 日前成交供应商统计上月全部洗涤工作量给采购人，与采购人核对无误后开具发票给采购人，采购人在收到发票的30个日历日内向成交供应商支付上月洗涤服务费。如当月有产生考核所扣罚的费用，应从供应商当月的洗涤服务费中扣除；</w:t>
            </w:r>
          </w:p>
          <w:p w14:paraId="24C47A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（3）如请款资料不合格，采购人有权不予以支付相应款项，并且不承担延迟付款责任。</w:t>
            </w:r>
          </w:p>
        </w:tc>
      </w:tr>
      <w:tr w14:paraId="5FD9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rPr>
        <w:tc>
          <w:tcPr>
            <w:tcW w:w="53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147B276">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w:t>
            </w:r>
          </w:p>
        </w:tc>
        <w:tc>
          <w:tcPr>
            <w:tcW w:w="108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108C429">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其他要求</w:t>
            </w:r>
          </w:p>
        </w:tc>
        <w:tc>
          <w:tcPr>
            <w:tcW w:w="736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07A1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1.供应商必须承诺自行提供本项目的所有服务内容，不得转让或转包、分包</w:t>
            </w:r>
            <w:r>
              <w:rPr>
                <w:rFonts w:hint="eastAsia" w:asciiTheme="minorEastAsia" w:hAnsiTheme="minorEastAsia" w:eastAsiaTheme="minorEastAsia" w:cstheme="minorEastAsia"/>
                <w:color w:val="auto"/>
                <w:sz w:val="21"/>
                <w:szCs w:val="21"/>
                <w:highlight w:val="none"/>
                <w:lang w:eastAsia="zh-CN"/>
              </w:rPr>
              <w:t>。</w:t>
            </w:r>
          </w:p>
          <w:p w14:paraId="59ABB8F7">
            <w:pPr>
              <w:keepNext w:val="0"/>
              <w:keepLines w:val="0"/>
              <w:pageBreakBefore w:val="0"/>
              <w:widowControl w:val="0"/>
              <w:kinsoku/>
              <w:wordWrap/>
              <w:overflowPunct/>
              <w:topLinePunct w:val="0"/>
              <w:bidi w:val="0"/>
              <w:adjustRightInd w:val="0"/>
              <w:snapToGrid w:val="0"/>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2.如采购人需成交供应商配合本项目审计、抽查工作或提供相关资料、证件时，成交供应商须无偿配合</w:t>
            </w:r>
            <w:r>
              <w:rPr>
                <w:rFonts w:hint="eastAsia" w:asciiTheme="minorEastAsia" w:hAnsiTheme="minorEastAsia" w:eastAsiaTheme="minorEastAsia" w:cstheme="minorEastAsia"/>
                <w:color w:val="auto"/>
                <w:sz w:val="21"/>
                <w:szCs w:val="21"/>
                <w:highlight w:val="none"/>
              </w:rPr>
              <w:t>。</w:t>
            </w:r>
          </w:p>
          <w:p w14:paraId="645A30DD">
            <w:pPr>
              <w:pStyle w:val="13"/>
              <w:ind w:left="0" w:leftChars="0" w:firstLine="0" w:firstLineChars="0"/>
              <w:rPr>
                <w:rFonts w:hint="eastAsia"/>
                <w:color w:val="auto"/>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涉及与有关行业部门的事宜均由供应商自行处理。</w:t>
            </w:r>
          </w:p>
        </w:tc>
      </w:tr>
    </w:tbl>
    <w:p w14:paraId="431E7BE0">
      <w:pPr>
        <w:spacing w:line="360" w:lineRule="auto"/>
        <w:rPr>
          <w:rFonts w:hint="eastAsia"/>
          <w:color w:val="auto"/>
          <w:szCs w:val="21"/>
          <w:highlight w:val="none"/>
        </w:rPr>
      </w:pPr>
    </w:p>
    <w:p w14:paraId="6BFE8554">
      <w:pPr>
        <w:pStyle w:val="3"/>
        <w:rPr>
          <w:rFonts w:hint="eastAsia"/>
          <w:color w:val="auto"/>
          <w:highlight w:val="none"/>
        </w:rPr>
      </w:pPr>
    </w:p>
    <w:p w14:paraId="668F0717">
      <w:pPr>
        <w:rPr>
          <w:rFonts w:hint="eastAsia"/>
          <w:color w:val="auto"/>
          <w:highlight w:val="none"/>
        </w:rPr>
      </w:pPr>
    </w:p>
    <w:p w14:paraId="785EC776">
      <w:pPr>
        <w:pStyle w:val="3"/>
        <w:rPr>
          <w:rFonts w:hint="eastAsia"/>
          <w:color w:val="auto"/>
          <w:highlight w:val="none"/>
        </w:rPr>
      </w:pPr>
    </w:p>
    <w:p w14:paraId="70665FD9">
      <w:pPr>
        <w:rPr>
          <w:rFonts w:hint="eastAsia"/>
          <w:color w:val="auto"/>
          <w:highlight w:val="none"/>
        </w:rPr>
      </w:pPr>
    </w:p>
    <w:p w14:paraId="6A574651">
      <w:pPr>
        <w:pStyle w:val="3"/>
        <w:rPr>
          <w:rFonts w:hint="eastAsia"/>
          <w:color w:val="auto"/>
          <w:highlight w:val="none"/>
        </w:rPr>
      </w:pPr>
    </w:p>
    <w:p w14:paraId="7B8C1084">
      <w:pPr>
        <w:rPr>
          <w:rFonts w:hint="eastAsia"/>
          <w:color w:val="auto"/>
          <w:highlight w:val="none"/>
        </w:rPr>
      </w:pPr>
    </w:p>
    <w:p w14:paraId="7C816AB0">
      <w:pPr>
        <w:spacing w:line="528" w:lineRule="exact"/>
        <w:ind w:firstLine="280" w:firstLineChars="100"/>
        <w:rPr>
          <w:color w:val="auto"/>
          <w:sz w:val="28"/>
          <w:szCs w:val="28"/>
          <w:highlight w:val="none"/>
        </w:rPr>
      </w:pPr>
      <w:r>
        <w:rPr>
          <w:rFonts w:hint="eastAsia"/>
          <w:color w:val="auto"/>
          <w:sz w:val="28"/>
          <w:szCs w:val="28"/>
          <w:highlight w:val="none"/>
        </w:rPr>
        <w:t xml:space="preserve">附件1： </w:t>
      </w:r>
      <w:r>
        <w:rPr>
          <w:color w:val="auto"/>
          <w:sz w:val="28"/>
          <w:szCs w:val="28"/>
          <w:highlight w:val="none"/>
        </w:rPr>
        <w:t xml:space="preserve">               </w:t>
      </w:r>
    </w:p>
    <w:p w14:paraId="11D611CB">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14"/>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417FB10C">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309E28E1">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33857D3E">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4F35BE38">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34C95F85">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1EC654D2">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429F30F1">
            <w:pPr>
              <w:widowControl/>
              <w:jc w:val="left"/>
              <w:rPr>
                <w:color w:val="auto"/>
                <w:szCs w:val="21"/>
                <w:highlight w:val="none"/>
              </w:rPr>
            </w:pPr>
            <w:r>
              <w:rPr>
                <w:rFonts w:hint="eastAsia"/>
                <w:color w:val="auto"/>
                <w:szCs w:val="21"/>
                <w:highlight w:val="none"/>
              </w:rPr>
              <w:t>微型</w:t>
            </w:r>
          </w:p>
        </w:tc>
      </w:tr>
      <w:tr w14:paraId="05FFEB60">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D529337">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737227E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C4F92A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B67BF6D">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384FD21E">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345695FF">
            <w:pPr>
              <w:widowControl/>
              <w:jc w:val="left"/>
              <w:rPr>
                <w:color w:val="auto"/>
                <w:szCs w:val="21"/>
                <w:highlight w:val="none"/>
              </w:rPr>
            </w:pPr>
            <w:r>
              <w:rPr>
                <w:rFonts w:hint="eastAsia"/>
                <w:color w:val="auto"/>
                <w:szCs w:val="21"/>
                <w:highlight w:val="none"/>
              </w:rPr>
              <w:t>Y＜50</w:t>
            </w:r>
          </w:p>
        </w:tc>
      </w:tr>
      <w:tr w14:paraId="4A1A3DE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113179E">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2942352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52D15B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B3B91E0">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6C2B940">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C50E0B2">
            <w:pPr>
              <w:widowControl/>
              <w:jc w:val="left"/>
              <w:rPr>
                <w:color w:val="auto"/>
                <w:szCs w:val="21"/>
                <w:highlight w:val="none"/>
              </w:rPr>
            </w:pPr>
            <w:r>
              <w:rPr>
                <w:rFonts w:hint="eastAsia"/>
                <w:color w:val="auto"/>
                <w:szCs w:val="21"/>
                <w:highlight w:val="none"/>
              </w:rPr>
              <w:t>X＜20</w:t>
            </w:r>
          </w:p>
        </w:tc>
      </w:tr>
      <w:tr w14:paraId="6C6ED2C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43A9DCC">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F7320A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13C24F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4768209">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42F24E56">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3819EB4E">
            <w:pPr>
              <w:widowControl/>
              <w:jc w:val="left"/>
              <w:rPr>
                <w:color w:val="auto"/>
                <w:szCs w:val="21"/>
                <w:highlight w:val="none"/>
              </w:rPr>
            </w:pPr>
            <w:r>
              <w:rPr>
                <w:rFonts w:hint="eastAsia"/>
                <w:color w:val="auto"/>
                <w:szCs w:val="21"/>
                <w:highlight w:val="none"/>
              </w:rPr>
              <w:t>Y＜300</w:t>
            </w:r>
          </w:p>
        </w:tc>
      </w:tr>
      <w:tr w14:paraId="135A784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9682182">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7887237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312A88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4BB9D1B">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4AA3AC4A">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1B6060D3">
            <w:pPr>
              <w:widowControl/>
              <w:jc w:val="left"/>
              <w:rPr>
                <w:color w:val="auto"/>
                <w:szCs w:val="21"/>
                <w:highlight w:val="none"/>
              </w:rPr>
            </w:pPr>
            <w:r>
              <w:rPr>
                <w:rFonts w:hint="eastAsia"/>
                <w:color w:val="auto"/>
                <w:szCs w:val="21"/>
                <w:highlight w:val="none"/>
              </w:rPr>
              <w:t>Y＜300</w:t>
            </w:r>
          </w:p>
        </w:tc>
      </w:tr>
      <w:tr w14:paraId="5C6F0F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3869BB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FA97854">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3C7C29A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6DC1B4">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6B04E325">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601C837C">
            <w:pPr>
              <w:widowControl/>
              <w:jc w:val="left"/>
              <w:rPr>
                <w:color w:val="auto"/>
                <w:szCs w:val="21"/>
                <w:highlight w:val="none"/>
              </w:rPr>
            </w:pPr>
            <w:r>
              <w:rPr>
                <w:rFonts w:hint="eastAsia"/>
                <w:color w:val="auto"/>
                <w:szCs w:val="21"/>
                <w:highlight w:val="none"/>
              </w:rPr>
              <w:t>Z＜300</w:t>
            </w:r>
          </w:p>
        </w:tc>
      </w:tr>
      <w:tr w14:paraId="1A9B65C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34B1160">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4A2D51D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3BC3C5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34E435B">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2ED2932C">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0A7DA5A5">
            <w:pPr>
              <w:widowControl/>
              <w:jc w:val="left"/>
              <w:rPr>
                <w:color w:val="auto"/>
                <w:szCs w:val="21"/>
                <w:highlight w:val="none"/>
              </w:rPr>
            </w:pPr>
            <w:r>
              <w:rPr>
                <w:rFonts w:hint="eastAsia"/>
                <w:color w:val="auto"/>
                <w:szCs w:val="21"/>
                <w:highlight w:val="none"/>
              </w:rPr>
              <w:t>X＜5</w:t>
            </w:r>
          </w:p>
        </w:tc>
      </w:tr>
      <w:tr w14:paraId="026D9B1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531442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65A9C1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D8676D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33324F2">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62F5A12B">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6DCDEB8D">
            <w:pPr>
              <w:widowControl/>
              <w:jc w:val="left"/>
              <w:rPr>
                <w:color w:val="auto"/>
                <w:szCs w:val="21"/>
                <w:highlight w:val="none"/>
              </w:rPr>
            </w:pPr>
            <w:r>
              <w:rPr>
                <w:rFonts w:hint="eastAsia"/>
                <w:color w:val="auto"/>
                <w:szCs w:val="21"/>
                <w:highlight w:val="none"/>
              </w:rPr>
              <w:t>Y＜1000</w:t>
            </w:r>
          </w:p>
        </w:tc>
      </w:tr>
      <w:tr w14:paraId="1A851BB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4E74E5D">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288C119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129F43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AE61795">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020AF2DF">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39D02CE2">
            <w:pPr>
              <w:widowControl/>
              <w:jc w:val="left"/>
              <w:rPr>
                <w:color w:val="auto"/>
                <w:szCs w:val="21"/>
                <w:highlight w:val="none"/>
              </w:rPr>
            </w:pPr>
            <w:r>
              <w:rPr>
                <w:rFonts w:hint="eastAsia"/>
                <w:color w:val="auto"/>
                <w:szCs w:val="21"/>
                <w:highlight w:val="none"/>
              </w:rPr>
              <w:t>X＜10</w:t>
            </w:r>
          </w:p>
        </w:tc>
      </w:tr>
      <w:tr w14:paraId="6C87822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368422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D5BFA3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F8836A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6294C0B">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D01861C">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2A959927">
            <w:pPr>
              <w:widowControl/>
              <w:jc w:val="left"/>
              <w:rPr>
                <w:color w:val="auto"/>
                <w:szCs w:val="21"/>
                <w:highlight w:val="none"/>
              </w:rPr>
            </w:pPr>
            <w:r>
              <w:rPr>
                <w:rFonts w:hint="eastAsia"/>
                <w:color w:val="auto"/>
                <w:szCs w:val="21"/>
                <w:highlight w:val="none"/>
              </w:rPr>
              <w:t>Y＜100</w:t>
            </w:r>
          </w:p>
        </w:tc>
      </w:tr>
      <w:tr w14:paraId="15D4DE9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5ED407B">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6341DE2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1CBF8B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0F27F06">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AEFA10D">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3640B22F">
            <w:pPr>
              <w:widowControl/>
              <w:jc w:val="left"/>
              <w:rPr>
                <w:color w:val="auto"/>
                <w:szCs w:val="21"/>
                <w:highlight w:val="none"/>
              </w:rPr>
            </w:pPr>
            <w:r>
              <w:rPr>
                <w:rFonts w:hint="eastAsia"/>
                <w:color w:val="auto"/>
                <w:szCs w:val="21"/>
                <w:highlight w:val="none"/>
              </w:rPr>
              <w:t>X＜20</w:t>
            </w:r>
          </w:p>
        </w:tc>
      </w:tr>
      <w:tr w14:paraId="259A3E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BF6331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3B42CC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4F36CD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516BC49">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6B493BD4">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01B6875A">
            <w:pPr>
              <w:widowControl/>
              <w:jc w:val="left"/>
              <w:rPr>
                <w:color w:val="auto"/>
                <w:szCs w:val="21"/>
                <w:highlight w:val="none"/>
              </w:rPr>
            </w:pPr>
            <w:r>
              <w:rPr>
                <w:rFonts w:hint="eastAsia"/>
                <w:color w:val="auto"/>
                <w:szCs w:val="21"/>
                <w:highlight w:val="none"/>
              </w:rPr>
              <w:t>Y＜200</w:t>
            </w:r>
          </w:p>
        </w:tc>
      </w:tr>
      <w:tr w14:paraId="701CBF5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805E89B">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32C92B9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0EA971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B05BE2F">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1A6BEFC4">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06956DD5">
            <w:pPr>
              <w:widowControl/>
              <w:jc w:val="left"/>
              <w:rPr>
                <w:color w:val="auto"/>
                <w:szCs w:val="21"/>
                <w:highlight w:val="none"/>
              </w:rPr>
            </w:pPr>
            <w:r>
              <w:rPr>
                <w:rFonts w:hint="eastAsia"/>
                <w:color w:val="auto"/>
                <w:szCs w:val="21"/>
                <w:highlight w:val="none"/>
              </w:rPr>
              <w:t>X＜20</w:t>
            </w:r>
          </w:p>
        </w:tc>
      </w:tr>
      <w:tr w14:paraId="22F4410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F36920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A2EA3B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BC9126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42520CF">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4F60C83D">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7BC9064C">
            <w:pPr>
              <w:widowControl/>
              <w:jc w:val="left"/>
              <w:rPr>
                <w:color w:val="auto"/>
                <w:szCs w:val="21"/>
                <w:highlight w:val="none"/>
              </w:rPr>
            </w:pPr>
            <w:r>
              <w:rPr>
                <w:rFonts w:hint="eastAsia"/>
                <w:color w:val="auto"/>
                <w:szCs w:val="21"/>
                <w:highlight w:val="none"/>
              </w:rPr>
              <w:t>Y＜100</w:t>
            </w:r>
          </w:p>
        </w:tc>
      </w:tr>
      <w:tr w14:paraId="2766D82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8D474EF">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2D5180B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85068E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4F1BB2A">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ACF49AB">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072519A1">
            <w:pPr>
              <w:widowControl/>
              <w:jc w:val="left"/>
              <w:rPr>
                <w:color w:val="auto"/>
                <w:szCs w:val="21"/>
                <w:highlight w:val="none"/>
              </w:rPr>
            </w:pPr>
            <w:r>
              <w:rPr>
                <w:rFonts w:hint="eastAsia"/>
                <w:color w:val="auto"/>
                <w:szCs w:val="21"/>
                <w:highlight w:val="none"/>
              </w:rPr>
              <w:t>X＜20</w:t>
            </w:r>
          </w:p>
        </w:tc>
      </w:tr>
      <w:tr w14:paraId="00FDB1B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4CCB6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8E29D7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65211E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64FFC2C">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71DAACD5">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DBA290D">
            <w:pPr>
              <w:widowControl/>
              <w:jc w:val="left"/>
              <w:rPr>
                <w:color w:val="auto"/>
                <w:szCs w:val="21"/>
                <w:highlight w:val="none"/>
              </w:rPr>
            </w:pPr>
            <w:r>
              <w:rPr>
                <w:rFonts w:hint="eastAsia"/>
                <w:color w:val="auto"/>
                <w:szCs w:val="21"/>
                <w:highlight w:val="none"/>
              </w:rPr>
              <w:t>Y＜100</w:t>
            </w:r>
          </w:p>
        </w:tc>
      </w:tr>
      <w:tr w14:paraId="58A564BD">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ABADA37">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0559594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E7E59F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426BE51">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DCE11A4">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AC0B888">
            <w:pPr>
              <w:widowControl/>
              <w:jc w:val="left"/>
              <w:rPr>
                <w:color w:val="auto"/>
                <w:szCs w:val="21"/>
                <w:highlight w:val="none"/>
              </w:rPr>
            </w:pPr>
            <w:r>
              <w:rPr>
                <w:rFonts w:hint="eastAsia"/>
                <w:color w:val="auto"/>
                <w:szCs w:val="21"/>
                <w:highlight w:val="none"/>
              </w:rPr>
              <w:t>X＜10</w:t>
            </w:r>
          </w:p>
        </w:tc>
      </w:tr>
      <w:tr w14:paraId="7133E3F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5F9613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99662C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5BD60D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440B1DB">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62CB0867">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8315501">
            <w:pPr>
              <w:widowControl/>
              <w:jc w:val="left"/>
              <w:rPr>
                <w:color w:val="auto"/>
                <w:szCs w:val="21"/>
                <w:highlight w:val="none"/>
              </w:rPr>
            </w:pPr>
            <w:r>
              <w:rPr>
                <w:rFonts w:hint="eastAsia"/>
                <w:color w:val="auto"/>
                <w:szCs w:val="21"/>
                <w:highlight w:val="none"/>
              </w:rPr>
              <w:t>Y＜100</w:t>
            </w:r>
          </w:p>
        </w:tc>
      </w:tr>
      <w:tr w14:paraId="5E28E7F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0A98950">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50ABA0A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4308F8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2082A59">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0DDC5B5">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A07A011">
            <w:pPr>
              <w:widowControl/>
              <w:jc w:val="left"/>
              <w:rPr>
                <w:color w:val="auto"/>
                <w:szCs w:val="21"/>
                <w:highlight w:val="none"/>
              </w:rPr>
            </w:pPr>
            <w:r>
              <w:rPr>
                <w:rFonts w:hint="eastAsia"/>
                <w:color w:val="auto"/>
                <w:szCs w:val="21"/>
                <w:highlight w:val="none"/>
              </w:rPr>
              <w:t>X＜10</w:t>
            </w:r>
          </w:p>
        </w:tc>
      </w:tr>
      <w:tr w14:paraId="18DD194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B61084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DB0346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4CB169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CB6ABA7">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6AF310BF">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4778523">
            <w:pPr>
              <w:widowControl/>
              <w:jc w:val="left"/>
              <w:rPr>
                <w:color w:val="auto"/>
                <w:szCs w:val="21"/>
                <w:highlight w:val="none"/>
              </w:rPr>
            </w:pPr>
            <w:r>
              <w:rPr>
                <w:rFonts w:hint="eastAsia"/>
                <w:color w:val="auto"/>
                <w:szCs w:val="21"/>
                <w:highlight w:val="none"/>
              </w:rPr>
              <w:t>Y＜100</w:t>
            </w:r>
          </w:p>
        </w:tc>
      </w:tr>
      <w:tr w14:paraId="251DB68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8BD33BE">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4CAF998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C83D29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44FEBE2">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1B3092DB">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85561EE">
            <w:pPr>
              <w:widowControl/>
              <w:jc w:val="left"/>
              <w:rPr>
                <w:color w:val="auto"/>
                <w:szCs w:val="21"/>
                <w:highlight w:val="none"/>
              </w:rPr>
            </w:pPr>
            <w:r>
              <w:rPr>
                <w:rFonts w:hint="eastAsia"/>
                <w:color w:val="auto"/>
                <w:szCs w:val="21"/>
                <w:highlight w:val="none"/>
              </w:rPr>
              <w:t>X＜10</w:t>
            </w:r>
          </w:p>
        </w:tc>
      </w:tr>
      <w:tr w14:paraId="241F770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5FB69F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CC2A4F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8E525A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75EF400">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72009563">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4639F00B">
            <w:pPr>
              <w:widowControl/>
              <w:jc w:val="left"/>
              <w:rPr>
                <w:color w:val="auto"/>
                <w:szCs w:val="21"/>
                <w:highlight w:val="none"/>
              </w:rPr>
            </w:pPr>
            <w:r>
              <w:rPr>
                <w:rFonts w:hint="eastAsia"/>
                <w:color w:val="auto"/>
                <w:szCs w:val="21"/>
                <w:highlight w:val="none"/>
              </w:rPr>
              <w:t>Y＜100</w:t>
            </w:r>
          </w:p>
        </w:tc>
      </w:tr>
      <w:tr w14:paraId="7D71615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19B3770">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0D47A84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98E1BF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4F1D5F8">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487BE95">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A0FD550">
            <w:pPr>
              <w:widowControl/>
              <w:jc w:val="left"/>
              <w:rPr>
                <w:color w:val="auto"/>
                <w:szCs w:val="21"/>
                <w:highlight w:val="none"/>
              </w:rPr>
            </w:pPr>
            <w:r>
              <w:rPr>
                <w:rFonts w:hint="eastAsia"/>
                <w:color w:val="auto"/>
                <w:szCs w:val="21"/>
                <w:highlight w:val="none"/>
              </w:rPr>
              <w:t>X＜10</w:t>
            </w:r>
          </w:p>
        </w:tc>
      </w:tr>
      <w:tr w14:paraId="5949629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4D31F8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5B980F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A1AEA3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3EBEC8B">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0AB4B86E">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09A91BFA">
            <w:pPr>
              <w:widowControl/>
              <w:jc w:val="left"/>
              <w:rPr>
                <w:color w:val="auto"/>
                <w:szCs w:val="21"/>
                <w:highlight w:val="none"/>
              </w:rPr>
            </w:pPr>
            <w:r>
              <w:rPr>
                <w:rFonts w:hint="eastAsia"/>
                <w:color w:val="auto"/>
                <w:szCs w:val="21"/>
                <w:highlight w:val="none"/>
              </w:rPr>
              <w:t>Y＜50</w:t>
            </w:r>
          </w:p>
        </w:tc>
      </w:tr>
      <w:tr w14:paraId="32CF4F2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78C49C8">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582EADE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20DFFA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D314026">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7348101A">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6FA64EC9">
            <w:pPr>
              <w:widowControl/>
              <w:jc w:val="left"/>
              <w:rPr>
                <w:color w:val="auto"/>
                <w:szCs w:val="21"/>
                <w:highlight w:val="none"/>
              </w:rPr>
            </w:pPr>
            <w:r>
              <w:rPr>
                <w:rFonts w:hint="eastAsia"/>
                <w:color w:val="auto"/>
                <w:szCs w:val="21"/>
                <w:highlight w:val="none"/>
              </w:rPr>
              <w:t>X＜100</w:t>
            </w:r>
          </w:p>
        </w:tc>
      </w:tr>
      <w:tr w14:paraId="0F0B041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1598F4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ADAD246">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30F056C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1D63CCB">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76F3DBD0">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00C9CCF9">
            <w:pPr>
              <w:widowControl/>
              <w:jc w:val="left"/>
              <w:rPr>
                <w:color w:val="auto"/>
                <w:szCs w:val="21"/>
                <w:highlight w:val="none"/>
              </w:rPr>
            </w:pPr>
            <w:r>
              <w:rPr>
                <w:rFonts w:hint="eastAsia"/>
                <w:color w:val="auto"/>
                <w:szCs w:val="21"/>
                <w:highlight w:val="none"/>
              </w:rPr>
              <w:t>Y＜2000</w:t>
            </w:r>
          </w:p>
        </w:tc>
      </w:tr>
      <w:tr w14:paraId="1CF9654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F3055AC">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6DA9BF1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B55ED2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3E85D9D">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3C54FE5A">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256CBB99">
            <w:pPr>
              <w:widowControl/>
              <w:jc w:val="left"/>
              <w:rPr>
                <w:color w:val="auto"/>
                <w:szCs w:val="21"/>
                <w:highlight w:val="none"/>
              </w:rPr>
            </w:pPr>
            <w:r>
              <w:rPr>
                <w:rFonts w:hint="eastAsia"/>
                <w:color w:val="auto"/>
                <w:szCs w:val="21"/>
                <w:highlight w:val="none"/>
              </w:rPr>
              <w:t>X＜100</w:t>
            </w:r>
          </w:p>
        </w:tc>
      </w:tr>
      <w:tr w14:paraId="79F8112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2D0C6E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D4D557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9A4039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9F3E23F">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11BBC0A2">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504D012A">
            <w:pPr>
              <w:widowControl/>
              <w:jc w:val="left"/>
              <w:rPr>
                <w:color w:val="auto"/>
                <w:szCs w:val="21"/>
                <w:highlight w:val="none"/>
              </w:rPr>
            </w:pPr>
            <w:r>
              <w:rPr>
                <w:rFonts w:hint="eastAsia"/>
                <w:color w:val="auto"/>
                <w:szCs w:val="21"/>
                <w:highlight w:val="none"/>
              </w:rPr>
              <w:t>Y＜500</w:t>
            </w:r>
          </w:p>
        </w:tc>
      </w:tr>
      <w:tr w14:paraId="3F07BF7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D7E6CBB">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F76CCA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918014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AAACF61">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CF4AE5E">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10C3E30">
            <w:pPr>
              <w:widowControl/>
              <w:jc w:val="left"/>
              <w:rPr>
                <w:color w:val="auto"/>
                <w:szCs w:val="21"/>
                <w:highlight w:val="none"/>
              </w:rPr>
            </w:pPr>
            <w:r>
              <w:rPr>
                <w:rFonts w:hint="eastAsia"/>
                <w:color w:val="auto"/>
                <w:szCs w:val="21"/>
                <w:highlight w:val="none"/>
              </w:rPr>
              <w:t>X＜10</w:t>
            </w:r>
          </w:p>
        </w:tc>
      </w:tr>
      <w:tr w14:paraId="13D10C7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CE51AA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8EE7632">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35BB552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28B36F2">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6748DE3B">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201DAADF">
            <w:pPr>
              <w:widowControl/>
              <w:jc w:val="left"/>
              <w:rPr>
                <w:color w:val="auto"/>
                <w:szCs w:val="21"/>
                <w:highlight w:val="none"/>
              </w:rPr>
            </w:pPr>
            <w:r>
              <w:rPr>
                <w:rFonts w:hint="eastAsia"/>
                <w:color w:val="auto"/>
                <w:szCs w:val="21"/>
                <w:highlight w:val="none"/>
              </w:rPr>
              <w:t>Y＜100</w:t>
            </w:r>
          </w:p>
        </w:tc>
      </w:tr>
      <w:tr w14:paraId="08EC7FA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72FE9E6E">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49CF095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AFBD6B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356E047">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E138923">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530E794">
            <w:pPr>
              <w:widowControl/>
              <w:jc w:val="left"/>
              <w:rPr>
                <w:color w:val="auto"/>
                <w:szCs w:val="21"/>
                <w:highlight w:val="none"/>
              </w:rPr>
            </w:pPr>
            <w:r>
              <w:rPr>
                <w:rFonts w:hint="eastAsia"/>
                <w:color w:val="auto"/>
                <w:szCs w:val="21"/>
                <w:highlight w:val="none"/>
              </w:rPr>
              <w:t>X＜10</w:t>
            </w:r>
          </w:p>
        </w:tc>
      </w:tr>
    </w:tbl>
    <w:p w14:paraId="3774F6FE">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24471006">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1EE66215">
      <w:pPr>
        <w:spacing w:line="360" w:lineRule="auto"/>
        <w:rPr>
          <w:rFonts w:hint="eastAsia"/>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4445" b="1270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7"/>
                    <a:stretch>
                      <a:fillRect/>
                    </a:stretch>
                  </pic:blipFill>
                  <pic:spPr>
                    <a:xfrm>
                      <a:off x="0" y="0"/>
                      <a:ext cx="5573395" cy="8125460"/>
                    </a:xfrm>
                    <a:prstGeom prst="rect">
                      <a:avLst/>
                    </a:prstGeom>
                    <a:noFill/>
                    <a:ln>
                      <a:noFill/>
                    </a:ln>
                  </pic:spPr>
                </pic:pic>
              </a:graphicData>
            </a:graphic>
          </wp:anchor>
        </w:drawing>
      </w:r>
    </w:p>
    <w:bookmarkEnd w:id="12"/>
    <w:bookmarkEnd w:id="13"/>
    <w:p w14:paraId="4776857D">
      <w:pPr>
        <w:pStyle w:val="9"/>
        <w:snapToGrid w:val="0"/>
        <w:spacing w:before="120" w:after="120" w:line="320" w:lineRule="exact"/>
        <w:jc w:val="center"/>
        <w:outlineLvl w:val="0"/>
        <w:rPr>
          <w:rFonts w:ascii="Times New Roman" w:hAnsi="Times New Roman" w:cs="Times New Roman"/>
          <w:color w:val="auto"/>
          <w:sz w:val="32"/>
          <w:szCs w:val="32"/>
          <w:highlight w:val="none"/>
        </w:rPr>
      </w:pPr>
      <w:bookmarkStart w:id="15" w:name="_Toc4115"/>
      <w:r>
        <w:rPr>
          <w:rFonts w:ascii="Times New Roman" w:hAnsi="Times New Roman" w:cs="Times New Roman"/>
          <w:color w:val="auto"/>
          <w:sz w:val="32"/>
          <w:szCs w:val="32"/>
          <w:highlight w:val="none"/>
        </w:rPr>
        <w:t>第三章  供应商须知</w:t>
      </w:r>
      <w:bookmarkEnd w:id="15"/>
      <w:bookmarkStart w:id="16" w:name="_Toc254970526"/>
      <w:bookmarkStart w:id="17" w:name="_Toc254970667"/>
    </w:p>
    <w:p w14:paraId="5EECE51F">
      <w:pPr>
        <w:pStyle w:val="3"/>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16"/>
      <w:bookmarkEnd w:id="17"/>
      <w:bookmarkStart w:id="18" w:name="_投标人须知前附表"/>
      <w:bookmarkEnd w:id="18"/>
      <w:bookmarkStart w:id="19" w:name="_Hlk19088833"/>
    </w:p>
    <w:tbl>
      <w:tblPr>
        <w:tblStyle w:val="14"/>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7D699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3A6B560">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3A32C23">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05AE075">
            <w:pPr>
              <w:jc w:val="center"/>
              <w:rPr>
                <w:b/>
                <w:color w:val="auto"/>
                <w:szCs w:val="21"/>
                <w:highlight w:val="none"/>
              </w:rPr>
            </w:pPr>
            <w:r>
              <w:rPr>
                <w:b/>
                <w:color w:val="auto"/>
                <w:szCs w:val="21"/>
                <w:highlight w:val="none"/>
              </w:rPr>
              <w:t>内容、要求</w:t>
            </w:r>
          </w:p>
        </w:tc>
      </w:tr>
      <w:tr w14:paraId="41EE7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E29C2F7">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09AE2B9">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32B25AE">
            <w:pPr>
              <w:spacing w:line="300" w:lineRule="exact"/>
              <w:jc w:val="left"/>
              <w:rPr>
                <w:rFonts w:hint="eastAsia"/>
                <w:color w:val="auto"/>
                <w:szCs w:val="21"/>
                <w:highlight w:val="none"/>
                <w:lang w:eastAsia="zh-CN"/>
              </w:rPr>
            </w:pPr>
            <w:r>
              <w:rPr>
                <w:color w:val="auto"/>
                <w:szCs w:val="21"/>
                <w:highlight w:val="none"/>
              </w:rPr>
              <w:t>项目名称：</w:t>
            </w:r>
            <w:r>
              <w:rPr>
                <w:rFonts w:hint="eastAsia"/>
                <w:color w:val="auto"/>
                <w:szCs w:val="21"/>
                <w:highlight w:val="none"/>
                <w:lang w:eastAsia="zh-CN"/>
              </w:rPr>
              <w:t>布草洗涤服务项目</w:t>
            </w:r>
          </w:p>
          <w:p w14:paraId="59C24F72">
            <w:pPr>
              <w:spacing w:line="300" w:lineRule="exact"/>
              <w:jc w:val="left"/>
              <w:rPr>
                <w:rFonts w:hint="eastAsia"/>
                <w:color w:val="auto"/>
                <w:szCs w:val="21"/>
                <w:highlight w:val="none"/>
              </w:rPr>
            </w:pPr>
            <w:r>
              <w:rPr>
                <w:color w:val="auto"/>
                <w:szCs w:val="21"/>
                <w:highlight w:val="none"/>
              </w:rPr>
              <w:t>项目编号：</w:t>
            </w:r>
            <w:r>
              <w:rPr>
                <w:color w:val="auto"/>
                <w:szCs w:val="21"/>
                <w:highlight w:val="none"/>
              </w:rPr>
              <w:fldChar w:fldCharType="begin"/>
            </w:r>
            <w:r>
              <w:rPr>
                <w:color w:val="auto"/>
                <w:szCs w:val="21"/>
                <w:highlight w:val="none"/>
              </w:rPr>
              <w:instrText xml:space="preserve"> HYPERLINK "https://www.gcy.zfcg.gxzf.gov.cn/gaea/api/project/flow/redirect?projectId=7234625586546606116&amp;newUrl=https://www.gcy.zfcg.gxzf.gov.cn/micro-app-back-index/blank?_flow_type_=agency&amp;_flow_projectId_=7234625586546606116&amp;_jump_page_type_=project_procurement_management_flow&amp;_app_=zcy.procurement&amp;oldUrl=https://www.gcy.zfcg.gxzf.gov.cn/project-center/_procurement_/project-result-detail/7234625586546606116" \t "https://www.gcy.zfcg.gxzf.gov.cn/project-center/_procurement_/self-project/_blank" </w:instrText>
            </w:r>
            <w:r>
              <w:rPr>
                <w:color w:val="auto"/>
                <w:szCs w:val="21"/>
                <w:highlight w:val="none"/>
              </w:rPr>
              <w:fldChar w:fldCharType="separate"/>
            </w:r>
            <w:r>
              <w:rPr>
                <w:rFonts w:hint="eastAsia"/>
                <w:color w:val="auto"/>
                <w:szCs w:val="21"/>
                <w:highlight w:val="none"/>
              </w:rPr>
              <w:t>BHZC2026-C3-990009-JDZB</w:t>
            </w:r>
            <w:r>
              <w:rPr>
                <w:rFonts w:hint="eastAsia"/>
                <w:color w:val="auto"/>
                <w:szCs w:val="21"/>
                <w:highlight w:val="none"/>
              </w:rPr>
              <w:fldChar w:fldCharType="end"/>
            </w:r>
          </w:p>
          <w:p w14:paraId="44A9258A">
            <w:pPr>
              <w:spacing w:line="300" w:lineRule="exact"/>
              <w:jc w:val="left"/>
              <w:rPr>
                <w:color w:val="auto"/>
                <w:szCs w:val="21"/>
                <w:highlight w:val="none"/>
              </w:rPr>
            </w:pPr>
            <w:r>
              <w:rPr>
                <w:rFonts w:hint="eastAsia"/>
                <w:color w:val="auto"/>
                <w:szCs w:val="21"/>
                <w:highlight w:val="none"/>
              </w:rPr>
              <w:t>采购计划号：BHZC2025-C3-02547-00</w:t>
            </w:r>
            <w:r>
              <w:rPr>
                <w:rFonts w:hint="eastAsia"/>
                <w:color w:val="auto"/>
                <w:szCs w:val="21"/>
                <w:highlight w:val="none"/>
                <w:lang w:val="en-US" w:eastAsia="zh-CN"/>
              </w:rPr>
              <w:t>1、</w:t>
            </w:r>
            <w:r>
              <w:rPr>
                <w:rFonts w:hint="eastAsia"/>
                <w:color w:val="auto"/>
                <w:szCs w:val="21"/>
                <w:highlight w:val="none"/>
              </w:rPr>
              <w:t>BHZC2025-C3-02547-002</w:t>
            </w:r>
          </w:p>
        </w:tc>
      </w:tr>
      <w:tr w14:paraId="28DDD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C5D0DB">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B3E9C6C">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CAA11C8">
            <w:pPr>
              <w:spacing w:line="300" w:lineRule="exact"/>
              <w:jc w:val="left"/>
              <w:rPr>
                <w:color w:val="auto"/>
                <w:szCs w:val="21"/>
                <w:highlight w:val="none"/>
              </w:rPr>
            </w:pPr>
            <w:r>
              <w:rPr>
                <w:rFonts w:hint="eastAsia"/>
                <w:color w:val="auto"/>
                <w:szCs w:val="21"/>
                <w:highlight w:val="none"/>
              </w:rPr>
              <w:t>竞争性磋商。</w:t>
            </w:r>
          </w:p>
        </w:tc>
      </w:tr>
      <w:tr w14:paraId="307A2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6C1F813">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3ECB7CB">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FCAFDF9">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本项目为专门面向小微企业采购</w:t>
            </w:r>
          </w:p>
          <w:p w14:paraId="7414C7BC">
            <w:pPr>
              <w:spacing w:line="300" w:lineRule="exact"/>
              <w:jc w:val="left"/>
              <w:rPr>
                <w:rFonts w:hint="eastAsia"/>
                <w:color w:val="auto"/>
                <w:szCs w:val="21"/>
                <w:highlight w:val="none"/>
              </w:rPr>
            </w:pPr>
            <w:r>
              <w:rPr>
                <w:rFonts w:hint="eastAsia"/>
                <w:color w:val="auto"/>
                <w:szCs w:val="21"/>
                <w:highlight w:val="none"/>
              </w:rPr>
              <w:t>供应商提供《中小企业声明函》中填报采购文件标明所属行业的标的物应均为小型或微型企业。</w:t>
            </w:r>
          </w:p>
        </w:tc>
      </w:tr>
      <w:tr w14:paraId="2F8AEA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110CE9E">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FA6007B">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78D24ED">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68855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42E4749C">
            <w:pPr>
              <w:spacing w:line="300" w:lineRule="exact"/>
              <w:jc w:val="center"/>
              <w:rPr>
                <w:b/>
                <w:color w:val="auto"/>
                <w:szCs w:val="21"/>
                <w:highlight w:val="none"/>
              </w:rPr>
            </w:pPr>
            <w:bookmarkStart w:id="20"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1B178E6F">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1D0E0D1A">
            <w:pPr>
              <w:spacing w:line="300" w:lineRule="exact"/>
              <w:jc w:val="left"/>
              <w:rPr>
                <w:color w:val="auto"/>
                <w:szCs w:val="21"/>
                <w:highlight w:val="none"/>
              </w:rPr>
            </w:pPr>
            <w:r>
              <w:rPr>
                <w:rFonts w:hint="eastAsia"/>
                <w:color w:val="auto"/>
                <w:szCs w:val="21"/>
                <w:highlight w:val="none"/>
              </w:rPr>
              <w:t>是否接受联合体详见磋商公告</w:t>
            </w:r>
          </w:p>
        </w:tc>
      </w:tr>
      <w:bookmarkEnd w:id="20"/>
      <w:tr w14:paraId="641E9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A5D8C84">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16A95BE">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50DBA0A">
            <w:pPr>
              <w:pStyle w:val="8"/>
              <w:rPr>
                <w:color w:val="auto"/>
                <w:szCs w:val="21"/>
                <w:highlight w:val="none"/>
              </w:rPr>
            </w:pPr>
            <w:r>
              <w:rPr>
                <w:rFonts w:hint="eastAsia"/>
                <w:color w:val="auto"/>
                <w:szCs w:val="21"/>
                <w:highlight w:val="none"/>
                <w:lang w:val="en-US" w:eastAsia="zh-CN"/>
              </w:rPr>
              <w:t>不组织</w:t>
            </w:r>
            <w:r>
              <w:rPr>
                <w:rFonts w:hint="eastAsia"/>
                <w:color w:val="auto"/>
                <w:szCs w:val="21"/>
                <w:highlight w:val="none"/>
              </w:rPr>
              <w:t xml:space="preserve">  </w:t>
            </w:r>
          </w:p>
        </w:tc>
      </w:tr>
      <w:tr w14:paraId="072A9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531A7FB">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DE8514E">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F41810">
            <w:pPr>
              <w:spacing w:line="300" w:lineRule="exact"/>
              <w:jc w:val="left"/>
              <w:rPr>
                <w:color w:val="auto"/>
                <w:szCs w:val="21"/>
                <w:highlight w:val="none"/>
              </w:rPr>
            </w:pPr>
            <w:r>
              <w:rPr>
                <w:rFonts w:hint="eastAsia"/>
                <w:color w:val="auto"/>
                <w:szCs w:val="21"/>
                <w:highlight w:val="none"/>
              </w:rPr>
              <w:t>是否接受分包详见磋商公告</w:t>
            </w:r>
          </w:p>
        </w:tc>
      </w:tr>
      <w:tr w14:paraId="592CF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52FCF06">
            <w:pPr>
              <w:spacing w:line="300" w:lineRule="exact"/>
              <w:jc w:val="center"/>
              <w:rPr>
                <w:b/>
                <w:color w:val="auto"/>
                <w:szCs w:val="21"/>
                <w:highlight w:val="none"/>
              </w:rPr>
            </w:pPr>
            <w:r>
              <w:rPr>
                <w:rFonts w:hint="eastAsia"/>
                <w:b/>
                <w:color w:val="auto"/>
                <w:szCs w:val="21"/>
                <w:highlight w:val="none"/>
                <w:lang w:val="en-US" w:eastAsia="zh-CN"/>
              </w:rPr>
              <w:t>1.9</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5D76167">
            <w:pPr>
              <w:spacing w:line="300" w:lineRule="exact"/>
              <w:jc w:val="center"/>
              <w:rPr>
                <w:color w:val="auto"/>
                <w:szCs w:val="21"/>
                <w:highlight w:val="none"/>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437A50F">
            <w:pPr>
              <w:spacing w:line="300" w:lineRule="exact"/>
              <w:jc w:val="left"/>
              <w:rPr>
                <w:rFonts w:hint="eastAsia"/>
                <w:color w:val="auto"/>
                <w:szCs w:val="21"/>
                <w:highlight w:val="none"/>
              </w:rPr>
            </w:pPr>
            <w:r>
              <w:rPr>
                <w:rFonts w:hint="eastAsia"/>
                <w:color w:val="auto"/>
                <w:szCs w:val="21"/>
                <w:highlight w:val="none"/>
              </w:rPr>
              <w:t>□适用</w:t>
            </w:r>
          </w:p>
          <w:p w14:paraId="3BE9C514">
            <w:pPr>
              <w:spacing w:line="300" w:lineRule="exact"/>
              <w:jc w:val="lef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不适用</w:t>
            </w:r>
          </w:p>
        </w:tc>
      </w:tr>
      <w:tr w14:paraId="3CED6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F8C440D">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4CA55CE">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F71627">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3E766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CC99766">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FB14F26">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94DC8A8">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60841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8DD4C2E">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4387FFF">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CE74978">
            <w:pPr>
              <w:spacing w:line="300" w:lineRule="exact"/>
              <w:jc w:val="left"/>
              <w:rPr>
                <w:color w:val="auto"/>
                <w:szCs w:val="21"/>
                <w:highlight w:val="none"/>
              </w:rPr>
            </w:pPr>
            <w:r>
              <w:rPr>
                <w:color w:val="auto"/>
                <w:szCs w:val="21"/>
                <w:highlight w:val="none"/>
              </w:rPr>
              <w:t>响应截止之日起90天。</w:t>
            </w:r>
          </w:p>
        </w:tc>
      </w:tr>
      <w:tr w14:paraId="52E56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6D9E614E">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FDF0BFC">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ED57F04">
            <w:pPr>
              <w:spacing w:line="300" w:lineRule="exact"/>
              <w:jc w:val="left"/>
              <w:rPr>
                <w:b/>
                <w:bCs/>
                <w:color w:val="auto"/>
                <w:szCs w:val="21"/>
                <w:highlight w:val="none"/>
              </w:rPr>
            </w:pPr>
            <w:r>
              <w:rPr>
                <w:rFonts w:hint="eastAsia" w:hAnsi="宋体"/>
                <w:b/>
                <w:color w:val="auto"/>
                <w:szCs w:val="21"/>
                <w:highlight w:val="none"/>
                <w:shd w:val="clear" w:color="auto" w:fill="FFFFFF"/>
              </w:rPr>
              <w:t>本项目不收取</w:t>
            </w:r>
            <w:r>
              <w:rPr>
                <w:rFonts w:hint="eastAsia" w:hAnsi="宋体"/>
                <w:b/>
                <w:color w:val="auto"/>
                <w:szCs w:val="21"/>
                <w:highlight w:val="none"/>
                <w:shd w:val="clear" w:color="auto" w:fill="FFFFFF"/>
                <w:lang w:val="en-US" w:eastAsia="zh-CN"/>
              </w:rPr>
              <w:t>磋商</w:t>
            </w:r>
            <w:r>
              <w:rPr>
                <w:rFonts w:hint="eastAsia" w:hAnsi="宋体"/>
                <w:b/>
                <w:color w:val="auto"/>
                <w:szCs w:val="21"/>
                <w:highlight w:val="none"/>
                <w:shd w:val="clear" w:color="auto" w:fill="FFFFFF"/>
              </w:rPr>
              <w:t>保证金</w:t>
            </w:r>
          </w:p>
        </w:tc>
      </w:tr>
      <w:tr w14:paraId="0FA45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44DAD386">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6575D157">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57E28BE2">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6C278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67B84BB">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9FFF599">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533C4E6">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6CFB1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A14A7F1">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1302D1B">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3CE8607">
            <w:pPr>
              <w:spacing w:line="276" w:lineRule="auto"/>
              <w:rPr>
                <w:rFonts w:ascii="宋体" w:hAnsi="宋体"/>
                <w:color w:val="auto"/>
                <w:szCs w:val="21"/>
                <w:highlight w:val="none"/>
              </w:rPr>
            </w:pPr>
            <w:r>
              <w:rPr>
                <w:rFonts w:hint="eastAsia" w:ascii="宋体" w:hAnsi="宋体"/>
                <w:color w:val="auto"/>
                <w:szCs w:val="21"/>
                <w:highlight w:val="none"/>
              </w:rPr>
              <w:t>本项目</w:t>
            </w:r>
            <w:r>
              <w:rPr>
                <w:rFonts w:hint="eastAsia"/>
                <w:color w:val="auto"/>
                <w:szCs w:val="21"/>
                <w:highlight w:val="none"/>
                <w:lang w:eastAsia="zh-CN"/>
              </w:rPr>
              <w:t>☑</w:t>
            </w:r>
            <w:r>
              <w:rPr>
                <w:rFonts w:hint="eastAsia"/>
                <w:color w:val="auto"/>
                <w:szCs w:val="21"/>
                <w:highlight w:val="none"/>
              </w:rPr>
              <w:t>不接受</w:t>
            </w:r>
            <w:r>
              <w:rPr>
                <w:rFonts w:hint="eastAsia" w:ascii="宋体" w:hAnsi="宋体"/>
                <w:color w:val="auto"/>
                <w:szCs w:val="21"/>
                <w:highlight w:val="none"/>
              </w:rPr>
              <w:t>备份响应文件</w:t>
            </w:r>
          </w:p>
          <w:p w14:paraId="13E2A4EB">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2A2DA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406489C">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260A4BE">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1625F59">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3D624321">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228F2317">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4E45C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73C222D">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2A85BC">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0A64E04">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739DD8D4">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0FAD611A">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7C182C96">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4A1991C5">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5D7C5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E67AAE">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E284F4">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1CCFBF63">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E2224C">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5264F994">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56226FA3">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7F4703B8">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438DC90D">
            <w:pPr>
              <w:spacing w:line="276" w:lineRule="auto"/>
              <w:rPr>
                <w:rFonts w:hint="eastAsia"/>
                <w:color w:val="auto"/>
                <w:szCs w:val="21"/>
                <w:highlight w:val="none"/>
                <w:lang w:val="en-US" w:eastAsia="zh-CN"/>
              </w:rPr>
            </w:pPr>
            <w:r>
              <w:rPr>
                <w:rFonts w:hint="eastAsia"/>
                <w:color w:val="auto"/>
                <w:szCs w:val="21"/>
                <w:highlight w:val="none"/>
                <w:lang w:val="en-US" w:eastAsia="zh-CN"/>
              </w:rPr>
              <w:t>（4）评审委员会基于专业判断，认为供应商报价过低，有可能影响产品质量或者不能诚信履约的其他情形。</w:t>
            </w:r>
          </w:p>
          <w:p w14:paraId="09203E91">
            <w:pPr>
              <w:pStyle w:val="2"/>
              <w:rPr>
                <w:rFonts w:hint="eastAsia"/>
                <w:color w:val="auto"/>
                <w:sz w:val="21"/>
                <w:szCs w:val="21"/>
                <w:highlight w:val="none"/>
                <w:lang w:val="en-US" w:eastAsia="zh-CN"/>
              </w:rPr>
            </w:pPr>
            <w:r>
              <w:rPr>
                <w:color w:val="auto"/>
                <w:sz w:val="21"/>
                <w:szCs w:val="21"/>
                <w:highlight w:val="none"/>
              </w:rPr>
              <w:sym w:font="Wingdings 2" w:char="00A3"/>
            </w:r>
            <w:r>
              <w:rPr>
                <w:rFonts w:hint="eastAsia"/>
                <w:color w:val="auto"/>
                <w:sz w:val="21"/>
                <w:szCs w:val="21"/>
                <w:highlight w:val="none"/>
                <w:lang w:val="en-US" w:eastAsia="zh-CN"/>
              </w:rPr>
              <w:t>评审中出现下列情形之一的，评审委员会应当启动异常低价响应审查程序</w:t>
            </w:r>
            <w:r>
              <w:rPr>
                <w:rFonts w:hint="eastAsia"/>
                <w:color w:val="auto"/>
                <w:sz w:val="21"/>
                <w:szCs w:val="21"/>
                <w:highlight w:val="none"/>
                <w:lang w:eastAsia="zh-CN"/>
              </w:rPr>
              <w:t>：</w:t>
            </w:r>
          </w:p>
          <w:p w14:paraId="790B1ACB">
            <w:pPr>
              <w:pStyle w:val="2"/>
              <w:rPr>
                <w:rFonts w:hint="default"/>
                <w:color w:val="auto"/>
                <w:sz w:val="21"/>
                <w:szCs w:val="21"/>
                <w:highlight w:val="none"/>
                <w:lang w:val="en-US" w:eastAsia="zh-CN"/>
              </w:rPr>
            </w:pPr>
            <w:r>
              <w:rPr>
                <w:rFonts w:hint="eastAsia"/>
                <w:color w:val="auto"/>
                <w:sz w:val="21"/>
                <w:szCs w:val="21"/>
                <w:highlight w:val="none"/>
                <w:lang w:val="en-US" w:eastAsia="zh-CN"/>
              </w:rPr>
              <w:t>（1）投标（响应）报价低于全部通过符合性审查供应商投标（响应）报价平均值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2CD6C402">
            <w:pPr>
              <w:pStyle w:val="2"/>
              <w:rPr>
                <w:rFonts w:hint="eastAsia"/>
                <w:color w:val="auto"/>
                <w:sz w:val="21"/>
                <w:szCs w:val="21"/>
                <w:highlight w:val="none"/>
                <w:lang w:val="en-US" w:eastAsia="zh-CN"/>
              </w:rPr>
            </w:pPr>
            <w:r>
              <w:rPr>
                <w:rFonts w:hint="eastAsia"/>
                <w:color w:val="auto"/>
                <w:sz w:val="21"/>
                <w:szCs w:val="21"/>
                <w:highlight w:val="none"/>
                <w:lang w:val="en-US" w:eastAsia="zh-CN"/>
              </w:rPr>
              <w:t>（2）投标（响应）报价低于通过符合性审查的次低报价供应商投标（响应）报价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 xml:space="preserve">  %的，即投标（响应）报价&lt;通过符合性审查的次低报价供应商投标（响应）报价×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2031B5D0">
            <w:pPr>
              <w:pStyle w:val="2"/>
              <w:rPr>
                <w:rFonts w:hint="eastAsia"/>
                <w:color w:val="auto"/>
                <w:sz w:val="21"/>
                <w:szCs w:val="21"/>
                <w:highlight w:val="none"/>
                <w:lang w:val="en-US" w:eastAsia="zh-CN"/>
              </w:rPr>
            </w:pPr>
            <w:r>
              <w:rPr>
                <w:rFonts w:hint="eastAsia"/>
                <w:color w:val="auto"/>
                <w:sz w:val="21"/>
                <w:szCs w:val="21"/>
                <w:highlight w:val="none"/>
                <w:lang w:val="en-US" w:eastAsia="zh-CN"/>
              </w:rPr>
              <w:t>（3）投标（响应）报价低于采购项目最高限价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0D467C4A">
            <w:pPr>
              <w:spacing w:line="276" w:lineRule="auto"/>
              <w:rPr>
                <w:color w:val="auto"/>
                <w:kern w:val="2"/>
                <w:sz w:val="22"/>
                <w:szCs w:val="22"/>
                <w:highlight w:val="none"/>
                <w:lang w:val="en-US" w:eastAsia="zh-CN" w:bidi="ar-SA"/>
              </w:rPr>
            </w:pPr>
            <w:r>
              <w:rPr>
                <w:rFonts w:hint="eastAsia"/>
                <w:color w:val="auto"/>
                <w:sz w:val="21"/>
                <w:szCs w:val="21"/>
                <w:highlight w:val="none"/>
                <w:lang w:val="en-US" w:eastAsia="zh-CN"/>
              </w:rPr>
              <w:t>（4）评审委员会基于专业判断，认为供应商报价过低，有可能影响产品质量或者不能诚信履约的其他情形。</w:t>
            </w:r>
          </w:p>
        </w:tc>
      </w:tr>
      <w:tr w14:paraId="34BF4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9662D1D">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4EF2623">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BB7DB9C">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3C6F4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D6B80EA">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309DC32">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F7D6844">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0D217088">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61E92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14543B7">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B150BF5">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CF18023">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1BF047DB">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7C023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3176FC">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DF8EE4">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EFCC0D">
            <w:pPr>
              <w:rPr>
                <w:color w:val="auto"/>
                <w:szCs w:val="21"/>
                <w:highlight w:val="none"/>
              </w:rPr>
            </w:pPr>
            <w:r>
              <w:rPr>
                <w:color w:val="auto"/>
                <w:szCs w:val="21"/>
                <w:highlight w:val="none"/>
              </w:rPr>
              <w:t>（1）</w:t>
            </w:r>
            <w:r>
              <w:rPr>
                <w:color w:val="auto"/>
                <w:szCs w:val="20"/>
                <w:highlight w:val="none"/>
              </w:rPr>
              <w:t>代理服务费</w:t>
            </w:r>
          </w:p>
          <w:p w14:paraId="5CE50EE7">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rFonts w:hint="eastAsia"/>
                <w:color w:val="auto"/>
                <w:szCs w:val="21"/>
                <w:highlight w:val="none"/>
                <w:lang w:val="en-US" w:eastAsia="zh-CN"/>
              </w:rPr>
              <w:t>规定</w:t>
            </w:r>
            <w:r>
              <w:rPr>
                <w:rFonts w:hint="default"/>
                <w:color w:val="auto"/>
                <w:szCs w:val="21"/>
                <w:highlight w:val="none"/>
              </w:rPr>
              <w:t>采用差额定率累进法下浮</w:t>
            </w:r>
            <w:r>
              <w:rPr>
                <w:rFonts w:hint="default"/>
                <w:color w:val="auto"/>
                <w:szCs w:val="21"/>
                <w:highlight w:val="none"/>
                <w:lang w:val="en-US"/>
              </w:rPr>
              <w:t>1</w:t>
            </w:r>
            <w:r>
              <w:rPr>
                <w:rFonts w:hint="default"/>
                <w:color w:val="auto"/>
                <w:szCs w:val="21"/>
                <w:highlight w:val="none"/>
              </w:rPr>
              <w:t>0%计算，代理服务费低于人民币叁仟元整(￥3000.00)按叁仟元整 (￥3000.00)。</w:t>
            </w:r>
            <w:r>
              <w:rPr>
                <w:color w:val="auto"/>
                <w:szCs w:val="21"/>
                <w:highlight w:val="none"/>
              </w:rPr>
              <w:t>具体费率</w:t>
            </w:r>
            <w:r>
              <w:rPr>
                <w:rFonts w:hint="eastAsia"/>
                <w:color w:val="auto"/>
                <w:szCs w:val="21"/>
                <w:highlight w:val="none"/>
              </w:rPr>
              <w:t>如下：</w:t>
            </w:r>
          </w:p>
          <w:p w14:paraId="5B669B4D">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77719F95">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7772592D">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6CA8A847">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05CE700F">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2F5CF07D">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2AE63CFA">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67C2856A">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4C50E4DF">
            <w:pPr>
              <w:spacing w:line="300" w:lineRule="exact"/>
              <w:jc w:val="left"/>
              <w:rPr>
                <w:color w:val="auto"/>
                <w:szCs w:val="21"/>
                <w:highlight w:val="none"/>
              </w:rPr>
            </w:pPr>
            <w:r>
              <w:rPr>
                <w:rFonts w:hint="eastAsia"/>
                <w:color w:val="auto"/>
                <w:szCs w:val="21"/>
                <w:highlight w:val="none"/>
              </w:rPr>
              <w:t>……</w:t>
            </w:r>
          </w:p>
          <w:p w14:paraId="4FCA7BDB">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34CADB4F">
            <w:pPr>
              <w:spacing w:line="300" w:lineRule="exact"/>
              <w:jc w:val="left"/>
              <w:rPr>
                <w:color w:val="auto"/>
                <w:szCs w:val="21"/>
                <w:highlight w:val="none"/>
              </w:rPr>
            </w:pPr>
            <w:r>
              <w:rPr>
                <w:color w:val="auto"/>
                <w:szCs w:val="21"/>
                <w:highlight w:val="none"/>
              </w:rPr>
              <w:t>例如：某</w:t>
            </w:r>
            <w:r>
              <w:rPr>
                <w:rFonts w:hint="eastAsia"/>
                <w:color w:val="auto"/>
                <w:szCs w:val="21"/>
                <w:highlight w:val="none"/>
                <w:lang w:val="en-US" w:eastAsia="zh-CN"/>
              </w:rPr>
              <w:t>服务</w:t>
            </w:r>
            <w:r>
              <w:rPr>
                <w:color w:val="auto"/>
                <w:szCs w:val="21"/>
                <w:highlight w:val="none"/>
              </w:rPr>
              <w:t>招标代理业务成交金额为300万元，招标代理服务费金额按如下计算：</w:t>
            </w:r>
          </w:p>
          <w:p w14:paraId="5ECB8E89">
            <w:pPr>
              <w:spacing w:line="300" w:lineRule="exact"/>
              <w:jc w:val="left"/>
              <w:rPr>
                <w:color w:val="auto"/>
                <w:szCs w:val="21"/>
                <w:highlight w:val="none"/>
              </w:rPr>
            </w:pPr>
            <w:r>
              <w:rPr>
                <w:color w:val="auto"/>
                <w:szCs w:val="21"/>
                <w:highlight w:val="none"/>
              </w:rPr>
              <w:t>100万元×1.5%＝1.5万元</w:t>
            </w:r>
          </w:p>
          <w:p w14:paraId="652BDD10">
            <w:pPr>
              <w:spacing w:line="300" w:lineRule="exact"/>
              <w:jc w:val="left"/>
              <w:rPr>
                <w:color w:val="auto"/>
                <w:szCs w:val="21"/>
                <w:highlight w:val="none"/>
              </w:rPr>
            </w:pPr>
            <w:r>
              <w:rPr>
                <w:color w:val="auto"/>
                <w:szCs w:val="21"/>
                <w:highlight w:val="none"/>
              </w:rPr>
              <w:t>（300－100）万元×</w:t>
            </w:r>
            <w:r>
              <w:rPr>
                <w:rFonts w:hint="eastAsia"/>
                <w:color w:val="auto"/>
                <w:szCs w:val="21"/>
                <w:highlight w:val="none"/>
                <w:lang w:val="en-US" w:eastAsia="zh-CN"/>
              </w:rPr>
              <w:t>0.8</w:t>
            </w:r>
            <w:r>
              <w:rPr>
                <w:color w:val="auto"/>
                <w:szCs w:val="21"/>
                <w:highlight w:val="none"/>
              </w:rPr>
              <w:t>%＝</w:t>
            </w:r>
            <w:r>
              <w:rPr>
                <w:rFonts w:hint="eastAsia"/>
                <w:color w:val="auto"/>
                <w:szCs w:val="21"/>
                <w:highlight w:val="none"/>
                <w:lang w:val="en-US" w:eastAsia="zh-CN"/>
              </w:rPr>
              <w:t>1.6</w:t>
            </w:r>
            <w:r>
              <w:rPr>
                <w:color w:val="auto"/>
                <w:szCs w:val="21"/>
                <w:highlight w:val="none"/>
              </w:rPr>
              <w:t>万元</w:t>
            </w:r>
          </w:p>
          <w:p w14:paraId="2ED914C6">
            <w:pPr>
              <w:spacing w:line="300" w:lineRule="exact"/>
              <w:jc w:val="left"/>
              <w:rPr>
                <w:color w:val="auto"/>
                <w:szCs w:val="21"/>
                <w:highlight w:val="none"/>
              </w:rPr>
            </w:pPr>
            <w:r>
              <w:rPr>
                <w:color w:val="auto"/>
                <w:szCs w:val="21"/>
                <w:highlight w:val="none"/>
              </w:rPr>
              <w:t>合计收费＝1.5＋</w:t>
            </w:r>
            <w:r>
              <w:rPr>
                <w:rFonts w:hint="eastAsia"/>
                <w:color w:val="auto"/>
                <w:szCs w:val="21"/>
                <w:highlight w:val="none"/>
                <w:lang w:val="en-US" w:eastAsia="zh-CN"/>
              </w:rPr>
              <w:t>1.6</w:t>
            </w:r>
            <w:r>
              <w:rPr>
                <w:color w:val="auto"/>
                <w:szCs w:val="21"/>
                <w:highlight w:val="none"/>
              </w:rPr>
              <w:t>=</w:t>
            </w:r>
            <w:r>
              <w:rPr>
                <w:rFonts w:hint="eastAsia"/>
                <w:color w:val="auto"/>
                <w:szCs w:val="21"/>
                <w:highlight w:val="none"/>
                <w:lang w:val="en-US" w:eastAsia="zh-CN"/>
              </w:rPr>
              <w:t>3.1</w:t>
            </w:r>
            <w:r>
              <w:rPr>
                <w:color w:val="auto"/>
                <w:szCs w:val="21"/>
                <w:highlight w:val="none"/>
              </w:rPr>
              <w:t>万元</w:t>
            </w:r>
          </w:p>
          <w:p w14:paraId="59FD31A4">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59747863">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6577E4C3">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60CFEBF9">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28D61DF8">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41139CD0">
            <w:pPr>
              <w:spacing w:line="300" w:lineRule="exact"/>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7DD1ACDD">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6159E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6ADD9CE">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B62433">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3EEC26E">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1ED3B8D0">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2365A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5A2653D">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1787BE">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978DBE9">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7309D061">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45757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A993E3">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200D353">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6B4A1C3">
            <w:pPr>
              <w:spacing w:line="276" w:lineRule="auto"/>
              <w:rPr>
                <w:rFonts w:hint="eastAsia"/>
                <w:color w:val="auto"/>
                <w:szCs w:val="21"/>
                <w:highlight w:val="none"/>
              </w:rPr>
            </w:pPr>
            <w:r>
              <w:rPr>
                <w:rFonts w:hint="eastAsia"/>
                <w:color w:val="auto"/>
                <w:szCs w:val="21"/>
                <w:highlight w:val="none"/>
              </w:rPr>
              <w:t>构成本采购文件的各个组成文件应互为解释，互为说明：</w:t>
            </w:r>
          </w:p>
          <w:p w14:paraId="5C885F45">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571BCB6C">
      <w:pPr>
        <w:rPr>
          <w:rFonts w:hint="eastAsia"/>
          <w:color w:val="auto"/>
          <w:highlight w:val="none"/>
        </w:rPr>
      </w:pPr>
    </w:p>
    <w:bookmarkEnd w:id="19"/>
    <w:p w14:paraId="3B367770">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49E168DB">
      <w:pPr>
        <w:spacing w:before="120" w:line="320" w:lineRule="atLeast"/>
        <w:ind w:firstLine="422" w:firstLineChars="200"/>
        <w:outlineLvl w:val="2"/>
        <w:rPr>
          <w:b/>
          <w:bCs/>
          <w:color w:val="auto"/>
          <w:kern w:val="0"/>
          <w:szCs w:val="21"/>
          <w:highlight w:val="none"/>
        </w:rPr>
      </w:pPr>
      <w:bookmarkStart w:id="21" w:name="_Toc254970527"/>
      <w:bookmarkStart w:id="22" w:name="_Toc254970668"/>
      <w:r>
        <w:rPr>
          <w:b/>
          <w:bCs/>
          <w:color w:val="auto"/>
          <w:kern w:val="0"/>
          <w:szCs w:val="21"/>
          <w:highlight w:val="none"/>
        </w:rPr>
        <w:t>1.1适用范围</w:t>
      </w:r>
      <w:bookmarkEnd w:id="21"/>
      <w:bookmarkEnd w:id="22"/>
    </w:p>
    <w:p w14:paraId="5CDB26AF">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756AACA8">
      <w:pPr>
        <w:spacing w:before="120" w:line="320" w:lineRule="atLeast"/>
        <w:ind w:firstLine="422" w:firstLineChars="200"/>
        <w:outlineLvl w:val="2"/>
        <w:rPr>
          <w:b/>
          <w:bCs/>
          <w:color w:val="auto"/>
          <w:kern w:val="0"/>
          <w:szCs w:val="21"/>
          <w:highlight w:val="none"/>
        </w:rPr>
      </w:pPr>
      <w:bookmarkStart w:id="23" w:name="_Toc254970528"/>
      <w:bookmarkStart w:id="24" w:name="_Toc254970669"/>
      <w:r>
        <w:rPr>
          <w:b/>
          <w:bCs/>
          <w:color w:val="auto"/>
          <w:kern w:val="0"/>
          <w:szCs w:val="21"/>
          <w:highlight w:val="none"/>
        </w:rPr>
        <w:t>1.2定义</w:t>
      </w:r>
      <w:bookmarkEnd w:id="23"/>
      <w:bookmarkEnd w:id="24"/>
    </w:p>
    <w:p w14:paraId="6B5881C4">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4C8366A1">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4E1EAA58">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DB34C4A">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1B557515">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6560D31E">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7FF196AC">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4724DB59">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260FE254">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5BEEC7A3">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60DD5B44">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078A06DF">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615FAE24">
      <w:pPr>
        <w:spacing w:before="120" w:line="320" w:lineRule="atLeast"/>
        <w:ind w:left="2" w:leftChars="1" w:firstLine="420" w:firstLineChars="200"/>
        <w:rPr>
          <w:color w:val="auto"/>
          <w:szCs w:val="21"/>
          <w:highlight w:val="none"/>
        </w:rPr>
      </w:pPr>
      <w:bookmarkStart w:id="25" w:name="_Hlk92205820"/>
      <w:r>
        <w:rPr>
          <w:rFonts w:hint="eastAsia"/>
          <w:color w:val="auto"/>
          <w:szCs w:val="21"/>
          <w:highlight w:val="none"/>
        </w:rPr>
        <w:t>根 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）规定，价格扣除比例在第四章评审方法及标准中规定，对小型企业和微型企业同等对待，不作区分。</w:t>
      </w:r>
    </w:p>
    <w:p w14:paraId="33F950FF">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5F946712">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3F42506">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09789955">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6119B986">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4EB2D75B">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5BA4E2BD">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15FCC24C">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663F5960">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14D3A990">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48922082">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5CFDE658">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2094728F">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085244F1">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5"/>
    </w:p>
    <w:p w14:paraId="06DF607F">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7B06DF4A">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03EF5160">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176E3624">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6415D8AA">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0E2C8048">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73D45011">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38FBBE8">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29767E0A">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64D463AA">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6591F54C">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4638D922">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06CCB625">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30461B35">
      <w:pPr>
        <w:spacing w:before="120" w:line="320" w:lineRule="atLeast"/>
        <w:ind w:firstLine="422" w:firstLineChars="200"/>
        <w:outlineLvl w:val="2"/>
        <w:rPr>
          <w:b/>
          <w:bCs/>
          <w:color w:val="auto"/>
          <w:kern w:val="0"/>
          <w:szCs w:val="21"/>
          <w:highlight w:val="none"/>
        </w:rPr>
      </w:pPr>
      <w:bookmarkStart w:id="26" w:name="_Toc254970672"/>
      <w:bookmarkStart w:id="27" w:name="_Toc254970531"/>
      <w:r>
        <w:rPr>
          <w:b/>
          <w:bCs/>
          <w:color w:val="auto"/>
          <w:kern w:val="0"/>
          <w:szCs w:val="21"/>
          <w:highlight w:val="none"/>
        </w:rPr>
        <w:t>1.6现场踏勘及响应费用</w:t>
      </w:r>
      <w:bookmarkEnd w:id="26"/>
      <w:bookmarkEnd w:id="27"/>
    </w:p>
    <w:p w14:paraId="3280A345">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51F9EC45">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7B51018D">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67F67C87">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0A297D09">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363761D1">
      <w:pPr>
        <w:spacing w:before="120" w:line="276" w:lineRule="auto"/>
        <w:ind w:firstLine="422" w:firstLineChars="200"/>
        <w:outlineLvl w:val="2"/>
        <w:rPr>
          <w:b/>
          <w:bCs/>
          <w:color w:val="auto"/>
          <w:kern w:val="0"/>
          <w:szCs w:val="21"/>
          <w:highlight w:val="none"/>
        </w:rPr>
      </w:pPr>
      <w:bookmarkStart w:id="28" w:name="_Toc254970673"/>
      <w:bookmarkStart w:id="29" w:name="_Toc254970532"/>
      <w:r>
        <w:rPr>
          <w:b/>
          <w:bCs/>
          <w:color w:val="auto"/>
          <w:kern w:val="0"/>
          <w:szCs w:val="21"/>
          <w:highlight w:val="none"/>
        </w:rPr>
        <w:t>1.8特别说明</w:t>
      </w:r>
      <w:bookmarkEnd w:id="28"/>
      <w:bookmarkEnd w:id="29"/>
    </w:p>
    <w:p w14:paraId="24DDD3A2">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0697362E">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32E7F8D0">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4572B661">
      <w:pPr>
        <w:spacing w:before="120" w:line="276" w:lineRule="auto"/>
        <w:ind w:firstLine="422" w:firstLineChars="200"/>
        <w:outlineLvl w:val="2"/>
        <w:rPr>
          <w:rFonts w:hint="eastAsia" w:eastAsia="宋体"/>
          <w:b/>
          <w:bCs/>
          <w:color w:val="auto"/>
          <w:kern w:val="0"/>
          <w:szCs w:val="21"/>
          <w:highlight w:val="none"/>
          <w:lang w:eastAsia="zh-CN"/>
        </w:rPr>
      </w:pPr>
      <w:r>
        <w:rPr>
          <w:rFonts w:hint="eastAsia"/>
          <w:b/>
          <w:bCs/>
          <w:color w:val="auto"/>
          <w:kern w:val="0"/>
          <w:szCs w:val="21"/>
          <w:highlight w:val="none"/>
        </w:rPr>
        <w:t>1</w:t>
      </w:r>
      <w:r>
        <w:rPr>
          <w:b/>
          <w:bCs/>
          <w:color w:val="auto"/>
          <w:kern w:val="0"/>
          <w:szCs w:val="21"/>
          <w:highlight w:val="none"/>
        </w:rPr>
        <w:t>.</w:t>
      </w:r>
      <w:r>
        <w:rPr>
          <w:rFonts w:hint="eastAsia" w:ascii="Times New Roman" w:eastAsia="宋体"/>
          <w:b/>
          <w:bCs/>
          <w:color w:val="auto"/>
          <w:kern w:val="0"/>
          <w:szCs w:val="21"/>
          <w:highlight w:val="none"/>
          <w:lang w:val="en-US" w:eastAsia="zh-CN"/>
        </w:rPr>
        <w:t xml:space="preserve">9 </w:t>
      </w:r>
      <w:r>
        <w:rPr>
          <w:rFonts w:hint="eastAsia"/>
          <w:b/>
          <w:bCs/>
          <w:color w:val="auto"/>
          <w:kern w:val="0"/>
          <w:szCs w:val="21"/>
          <w:highlight w:val="none"/>
        </w:rPr>
        <w:t>对本国产品的支持政策</w:t>
      </w:r>
      <w:r>
        <w:rPr>
          <w:rFonts w:hint="eastAsia"/>
          <w:b/>
          <w:bCs/>
          <w:color w:val="auto"/>
          <w:kern w:val="0"/>
          <w:szCs w:val="21"/>
          <w:highlight w:val="none"/>
          <w:lang w:eastAsia="zh-CN"/>
        </w:rPr>
        <w:t>：</w:t>
      </w:r>
      <w:r>
        <w:rPr>
          <w:rFonts w:hint="eastAsia"/>
          <w:b/>
          <w:bCs/>
          <w:color w:val="auto"/>
          <w:kern w:val="0"/>
          <w:szCs w:val="21"/>
          <w:highlight w:val="none"/>
          <w:lang w:val="en-US" w:eastAsia="zh-CN"/>
        </w:rPr>
        <w:t>本项目不适用</w:t>
      </w:r>
    </w:p>
    <w:p w14:paraId="6E5C1F26">
      <w:pPr>
        <w:pStyle w:val="2"/>
        <w:rPr>
          <w:color w:val="auto"/>
          <w:highlight w:val="none"/>
        </w:rPr>
      </w:pPr>
    </w:p>
    <w:p w14:paraId="747135FE">
      <w:pPr>
        <w:spacing w:before="120" w:line="320" w:lineRule="atLeast"/>
        <w:ind w:left="2" w:leftChars="1" w:firstLine="422" w:firstLineChars="200"/>
        <w:outlineLvl w:val="1"/>
        <w:rPr>
          <w:b/>
          <w:bCs/>
          <w:color w:val="auto"/>
          <w:kern w:val="0"/>
          <w:szCs w:val="21"/>
          <w:highlight w:val="none"/>
        </w:rPr>
      </w:pPr>
      <w:bookmarkStart w:id="30" w:name="_Toc254970534"/>
      <w:bookmarkStart w:id="31" w:name="_Toc254970675"/>
      <w:r>
        <w:rPr>
          <w:b/>
          <w:bCs/>
          <w:color w:val="auto"/>
          <w:kern w:val="0"/>
          <w:szCs w:val="21"/>
          <w:highlight w:val="none"/>
        </w:rPr>
        <w:t>2．采购文件</w:t>
      </w:r>
      <w:bookmarkEnd w:id="30"/>
      <w:bookmarkEnd w:id="31"/>
    </w:p>
    <w:p w14:paraId="6BB815C8">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3B9FB294">
      <w:pPr>
        <w:spacing w:before="120" w:line="320" w:lineRule="atLeast"/>
        <w:ind w:firstLine="420" w:firstLineChars="200"/>
        <w:rPr>
          <w:color w:val="auto"/>
          <w:szCs w:val="21"/>
          <w:highlight w:val="none"/>
        </w:rPr>
      </w:pPr>
      <w:r>
        <w:rPr>
          <w:color w:val="auto"/>
          <w:szCs w:val="21"/>
          <w:highlight w:val="none"/>
        </w:rPr>
        <w:t>第一章 磋商公告</w:t>
      </w:r>
    </w:p>
    <w:p w14:paraId="1420124E">
      <w:pPr>
        <w:spacing w:before="120" w:line="320" w:lineRule="atLeast"/>
        <w:ind w:firstLine="420" w:firstLineChars="200"/>
        <w:rPr>
          <w:color w:val="auto"/>
          <w:szCs w:val="21"/>
          <w:highlight w:val="none"/>
        </w:rPr>
      </w:pPr>
      <w:r>
        <w:rPr>
          <w:color w:val="auto"/>
          <w:szCs w:val="21"/>
          <w:highlight w:val="none"/>
        </w:rPr>
        <w:t>第二章 采购需求</w:t>
      </w:r>
    </w:p>
    <w:p w14:paraId="31A551EE">
      <w:pPr>
        <w:spacing w:before="120" w:line="320" w:lineRule="atLeast"/>
        <w:ind w:firstLine="420" w:firstLineChars="200"/>
        <w:rPr>
          <w:color w:val="auto"/>
          <w:szCs w:val="21"/>
          <w:highlight w:val="none"/>
        </w:rPr>
      </w:pPr>
      <w:r>
        <w:rPr>
          <w:color w:val="auto"/>
          <w:szCs w:val="21"/>
          <w:highlight w:val="none"/>
        </w:rPr>
        <w:t>第三章 供应商须知</w:t>
      </w:r>
    </w:p>
    <w:p w14:paraId="77F4C01C">
      <w:pPr>
        <w:spacing w:before="120" w:line="320" w:lineRule="atLeast"/>
        <w:ind w:firstLine="420" w:firstLineChars="200"/>
        <w:rPr>
          <w:color w:val="auto"/>
          <w:szCs w:val="21"/>
          <w:highlight w:val="none"/>
        </w:rPr>
      </w:pPr>
      <w:r>
        <w:rPr>
          <w:color w:val="auto"/>
          <w:szCs w:val="21"/>
          <w:highlight w:val="none"/>
        </w:rPr>
        <w:t>第四章 评审方法及标准</w:t>
      </w:r>
    </w:p>
    <w:p w14:paraId="1DE07852">
      <w:pPr>
        <w:spacing w:before="120" w:line="320" w:lineRule="atLeast"/>
        <w:ind w:firstLine="420" w:firstLineChars="200"/>
        <w:rPr>
          <w:color w:val="auto"/>
          <w:szCs w:val="21"/>
          <w:highlight w:val="none"/>
        </w:rPr>
      </w:pPr>
      <w:r>
        <w:rPr>
          <w:color w:val="auto"/>
          <w:szCs w:val="21"/>
          <w:highlight w:val="none"/>
        </w:rPr>
        <w:t>第五章 合同主要条款格式</w:t>
      </w:r>
    </w:p>
    <w:p w14:paraId="25DDB293">
      <w:pPr>
        <w:spacing w:before="120" w:line="320" w:lineRule="atLeast"/>
        <w:ind w:firstLine="420" w:firstLineChars="200"/>
        <w:rPr>
          <w:color w:val="auto"/>
          <w:szCs w:val="21"/>
          <w:highlight w:val="none"/>
        </w:rPr>
      </w:pPr>
      <w:r>
        <w:rPr>
          <w:color w:val="auto"/>
          <w:szCs w:val="21"/>
          <w:highlight w:val="none"/>
        </w:rPr>
        <w:t>第六章 响应文件格式</w:t>
      </w:r>
    </w:p>
    <w:p w14:paraId="66E408B0">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002BADA4">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19339EB9">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7ECEFAB7">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0B555AD9">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51A6E66C">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1C80F3D2">
      <w:pPr>
        <w:spacing w:before="120" w:line="320" w:lineRule="atLeast"/>
        <w:ind w:left="2" w:leftChars="1" w:firstLine="422" w:firstLineChars="200"/>
        <w:outlineLvl w:val="1"/>
        <w:rPr>
          <w:b/>
          <w:bCs/>
          <w:color w:val="auto"/>
          <w:kern w:val="0"/>
          <w:szCs w:val="21"/>
          <w:highlight w:val="none"/>
        </w:rPr>
      </w:pPr>
      <w:bookmarkStart w:id="32" w:name="_Toc254970535"/>
      <w:bookmarkStart w:id="33" w:name="_Toc254970676"/>
      <w:r>
        <w:rPr>
          <w:b/>
          <w:bCs/>
          <w:color w:val="auto"/>
          <w:kern w:val="0"/>
          <w:szCs w:val="21"/>
          <w:highlight w:val="none"/>
        </w:rPr>
        <w:t>3．响应文件</w:t>
      </w:r>
      <w:bookmarkEnd w:id="32"/>
      <w:bookmarkEnd w:id="33"/>
    </w:p>
    <w:p w14:paraId="610B818D">
      <w:pPr>
        <w:spacing w:before="120" w:line="320" w:lineRule="atLeast"/>
        <w:ind w:firstLine="422" w:firstLineChars="200"/>
        <w:outlineLvl w:val="2"/>
        <w:rPr>
          <w:b/>
          <w:bCs/>
          <w:color w:val="auto"/>
          <w:kern w:val="0"/>
          <w:szCs w:val="21"/>
          <w:highlight w:val="none"/>
        </w:rPr>
      </w:pPr>
      <w:bookmarkStart w:id="34" w:name="_Toc254970677"/>
      <w:bookmarkStart w:id="35" w:name="_Toc254970536"/>
      <w:r>
        <w:rPr>
          <w:b/>
          <w:bCs/>
          <w:color w:val="auto"/>
          <w:kern w:val="0"/>
          <w:szCs w:val="21"/>
          <w:highlight w:val="none"/>
        </w:rPr>
        <w:t>3.1响应文件的组成</w:t>
      </w:r>
      <w:bookmarkEnd w:id="34"/>
      <w:bookmarkEnd w:id="35"/>
    </w:p>
    <w:p w14:paraId="2EA29C0D">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4054C49B">
      <w:pPr>
        <w:spacing w:before="120" w:line="320" w:lineRule="atLeast"/>
        <w:ind w:firstLine="422" w:firstLineChars="200"/>
        <w:outlineLvl w:val="2"/>
        <w:rPr>
          <w:b/>
          <w:bCs/>
          <w:color w:val="auto"/>
          <w:kern w:val="0"/>
          <w:szCs w:val="21"/>
          <w:highlight w:val="none"/>
        </w:rPr>
      </w:pPr>
      <w:bookmarkStart w:id="36" w:name="_Toc254970537"/>
      <w:bookmarkStart w:id="37" w:name="_Toc254970678"/>
      <w:r>
        <w:rPr>
          <w:b/>
          <w:color w:val="auto"/>
          <w:szCs w:val="21"/>
          <w:highlight w:val="none"/>
        </w:rPr>
        <w:t>3.2</w:t>
      </w:r>
      <w:r>
        <w:rPr>
          <w:b/>
          <w:bCs/>
          <w:color w:val="auto"/>
          <w:kern w:val="0"/>
          <w:szCs w:val="21"/>
          <w:highlight w:val="none"/>
        </w:rPr>
        <w:t>响应文件的语言及计量</w:t>
      </w:r>
      <w:bookmarkEnd w:id="36"/>
      <w:bookmarkEnd w:id="37"/>
    </w:p>
    <w:p w14:paraId="3EE47690">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3286C2A9">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55A6BDE9">
      <w:pPr>
        <w:spacing w:before="120" w:line="320" w:lineRule="atLeast"/>
        <w:ind w:firstLine="422" w:firstLineChars="200"/>
        <w:outlineLvl w:val="2"/>
        <w:rPr>
          <w:b/>
          <w:bCs/>
          <w:color w:val="auto"/>
          <w:kern w:val="0"/>
          <w:szCs w:val="21"/>
          <w:highlight w:val="none"/>
        </w:rPr>
      </w:pPr>
      <w:bookmarkStart w:id="38" w:name="_Toc254970538"/>
      <w:bookmarkStart w:id="39" w:name="_Toc254970679"/>
      <w:r>
        <w:rPr>
          <w:b/>
          <w:bCs/>
          <w:color w:val="auto"/>
          <w:kern w:val="0"/>
          <w:szCs w:val="21"/>
          <w:highlight w:val="none"/>
        </w:rPr>
        <w:t>3.3响应报价</w:t>
      </w:r>
      <w:bookmarkEnd w:id="38"/>
      <w:bookmarkEnd w:id="39"/>
    </w:p>
    <w:p w14:paraId="72B306A0">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6E2EC3C9">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6E4BF8E6">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60B4572A">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4D060042">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108B5873">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44DA53C9">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572228E0">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6DB23A2F">
      <w:pPr>
        <w:spacing w:before="120" w:line="320" w:lineRule="atLeast"/>
        <w:ind w:firstLine="422" w:firstLineChars="200"/>
        <w:outlineLvl w:val="2"/>
        <w:rPr>
          <w:b/>
          <w:bCs/>
          <w:color w:val="auto"/>
          <w:kern w:val="0"/>
          <w:szCs w:val="21"/>
          <w:highlight w:val="none"/>
        </w:rPr>
      </w:pPr>
      <w:bookmarkStart w:id="40" w:name="_Toc254970541"/>
      <w:bookmarkStart w:id="41" w:name="_Toc254970682"/>
      <w:r>
        <w:rPr>
          <w:b/>
          <w:bCs/>
          <w:color w:val="auto"/>
          <w:kern w:val="0"/>
          <w:szCs w:val="21"/>
          <w:highlight w:val="none"/>
        </w:rPr>
        <w:t>3.5磋商保证金</w:t>
      </w:r>
      <w:bookmarkEnd w:id="40"/>
      <w:bookmarkEnd w:id="41"/>
    </w:p>
    <w:p w14:paraId="30EF6C26">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70CF00FB">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2F8151E6">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1634149C">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59904D09">
      <w:pPr>
        <w:numPr>
          <w:ilvl w:val="0"/>
          <w:numId w:val="3"/>
        </w:numPr>
        <w:spacing w:before="120" w:line="320" w:lineRule="atLeast"/>
        <w:rPr>
          <w:color w:val="auto"/>
          <w:szCs w:val="21"/>
          <w:highlight w:val="none"/>
        </w:rPr>
      </w:pPr>
      <w:r>
        <w:rPr>
          <w:color w:val="auto"/>
          <w:szCs w:val="21"/>
          <w:highlight w:val="none"/>
        </w:rPr>
        <w:t>供应商在响应有效期内撤销响应文件的；</w:t>
      </w:r>
    </w:p>
    <w:p w14:paraId="6F0511FA">
      <w:pPr>
        <w:numPr>
          <w:ilvl w:val="0"/>
          <w:numId w:val="3"/>
        </w:numPr>
        <w:spacing w:before="120" w:line="320" w:lineRule="atLeast"/>
        <w:rPr>
          <w:color w:val="auto"/>
          <w:szCs w:val="21"/>
          <w:highlight w:val="none"/>
        </w:rPr>
      </w:pPr>
      <w:r>
        <w:rPr>
          <w:color w:val="auto"/>
          <w:szCs w:val="21"/>
          <w:highlight w:val="none"/>
        </w:rPr>
        <w:t>供应商在响应过程中弄虚作假，提供虚假材料的；</w:t>
      </w:r>
    </w:p>
    <w:p w14:paraId="39911D58">
      <w:pPr>
        <w:numPr>
          <w:ilvl w:val="0"/>
          <w:numId w:val="3"/>
        </w:numPr>
        <w:spacing w:before="120" w:line="320" w:lineRule="atLeast"/>
        <w:rPr>
          <w:color w:val="auto"/>
          <w:szCs w:val="21"/>
          <w:highlight w:val="none"/>
        </w:rPr>
      </w:pPr>
      <w:r>
        <w:rPr>
          <w:color w:val="auto"/>
          <w:szCs w:val="21"/>
          <w:highlight w:val="none"/>
        </w:rPr>
        <w:t>成交供应商无正当理由不与采购人签订合同的；</w:t>
      </w:r>
    </w:p>
    <w:p w14:paraId="457ABFA0">
      <w:pPr>
        <w:numPr>
          <w:ilvl w:val="0"/>
          <w:numId w:val="3"/>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49870024">
      <w:pPr>
        <w:numPr>
          <w:ilvl w:val="0"/>
          <w:numId w:val="3"/>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4929673F">
      <w:pPr>
        <w:numPr>
          <w:ilvl w:val="0"/>
          <w:numId w:val="3"/>
        </w:numPr>
        <w:spacing w:before="120" w:line="320" w:lineRule="atLeast"/>
        <w:rPr>
          <w:color w:val="auto"/>
          <w:szCs w:val="21"/>
          <w:highlight w:val="none"/>
        </w:rPr>
      </w:pPr>
      <w:r>
        <w:rPr>
          <w:color w:val="auto"/>
          <w:szCs w:val="21"/>
          <w:highlight w:val="none"/>
        </w:rPr>
        <w:t>拒绝履行合同义务的；</w:t>
      </w:r>
    </w:p>
    <w:p w14:paraId="5C808A13">
      <w:pPr>
        <w:numPr>
          <w:ilvl w:val="0"/>
          <w:numId w:val="3"/>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5433C9D7">
      <w:pPr>
        <w:spacing w:before="120" w:line="320" w:lineRule="atLeast"/>
        <w:ind w:firstLine="422" w:firstLineChars="200"/>
        <w:outlineLvl w:val="2"/>
        <w:rPr>
          <w:b/>
          <w:bCs/>
          <w:color w:val="auto"/>
          <w:kern w:val="0"/>
          <w:szCs w:val="21"/>
          <w:highlight w:val="none"/>
        </w:rPr>
      </w:pPr>
      <w:bookmarkStart w:id="42" w:name="_Toc254970683"/>
      <w:bookmarkStart w:id="43" w:name="_Toc254970542"/>
      <w:r>
        <w:rPr>
          <w:b/>
          <w:bCs/>
          <w:color w:val="auto"/>
          <w:kern w:val="0"/>
          <w:szCs w:val="21"/>
          <w:highlight w:val="none"/>
        </w:rPr>
        <w:t>3.6响应文件的</w:t>
      </w:r>
      <w:bookmarkEnd w:id="42"/>
      <w:bookmarkEnd w:id="43"/>
      <w:r>
        <w:rPr>
          <w:b/>
          <w:bCs/>
          <w:color w:val="auto"/>
          <w:kern w:val="0"/>
          <w:szCs w:val="21"/>
          <w:highlight w:val="none"/>
        </w:rPr>
        <w:t>编制要求</w:t>
      </w:r>
    </w:p>
    <w:p w14:paraId="1AECCDA2">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621C7321">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694F135A">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40EAB9FE">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705A639F">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50F0E6C4">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642D9A04">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68687D58">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462AEE7C">
      <w:pPr>
        <w:spacing w:before="120" w:line="320" w:lineRule="atLeast"/>
        <w:ind w:left="2" w:leftChars="1" w:firstLine="420" w:firstLineChars="200"/>
        <w:rPr>
          <w:color w:val="auto"/>
          <w:szCs w:val="21"/>
          <w:highlight w:val="none"/>
        </w:rPr>
      </w:pPr>
      <w:bookmarkStart w:id="44" w:name="_Toc254970544"/>
      <w:bookmarkStart w:id="45"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76E71615">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5521C81F">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1687D12E">
      <w:pPr>
        <w:spacing w:before="120" w:line="320" w:lineRule="atLeast"/>
        <w:ind w:left="2" w:leftChars="1" w:firstLine="420" w:firstLineChars="200"/>
        <w:rPr>
          <w:rFonts w:hint="eastAsia"/>
          <w:color w:val="auto"/>
          <w:szCs w:val="21"/>
          <w:highlight w:val="none"/>
        </w:rPr>
      </w:pPr>
      <w:bookmarkStart w:id="46"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47"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47"/>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6"/>
    </w:p>
    <w:p w14:paraId="751F8251">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4"/>
      <w:bookmarkEnd w:id="45"/>
    </w:p>
    <w:p w14:paraId="3C21C66A">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676CC93A">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15DCFB5B">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473880B4">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7A1F9FBF">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7DA43BEF">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18D09078">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48" w:name="_Hlk106639817"/>
      <w:r>
        <w:rPr>
          <w:rFonts w:hint="eastAsia"/>
          <w:color w:val="auto"/>
          <w:highlight w:val="none"/>
        </w:rPr>
        <w:t>通知后供应商仍未在上述规定时间内解密响应文件</w:t>
      </w:r>
      <w:bookmarkEnd w:id="48"/>
      <w:r>
        <w:rPr>
          <w:rFonts w:hint="eastAsia"/>
          <w:color w:val="auto"/>
          <w:szCs w:val="21"/>
          <w:highlight w:val="none"/>
        </w:rPr>
        <w:t>，或者供应商没预留联系方式或预留联系方式无效导致代理机构无法联系到供应商进行解密的，均视为无效响应。</w:t>
      </w:r>
    </w:p>
    <w:p w14:paraId="70AC8734">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49"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49"/>
    <w:p w14:paraId="38CF26F7">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098D1963">
      <w:pPr>
        <w:spacing w:before="120" w:line="320" w:lineRule="atLeast"/>
        <w:ind w:firstLine="420" w:firstLineChars="200"/>
        <w:rPr>
          <w:color w:val="auto"/>
          <w:szCs w:val="21"/>
          <w:highlight w:val="none"/>
        </w:rPr>
      </w:pPr>
      <w:r>
        <w:rPr>
          <w:color w:val="auto"/>
          <w:szCs w:val="21"/>
          <w:highlight w:val="none"/>
        </w:rPr>
        <w:t>4.2.5截标结束。</w:t>
      </w:r>
    </w:p>
    <w:p w14:paraId="425494AA">
      <w:pPr>
        <w:pStyle w:val="9"/>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68F3E66A">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44A525B8">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4619CCF5">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1E308D45">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57F2ACDE">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46B005D8">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6601B725">
      <w:pPr>
        <w:spacing w:before="120" w:line="320" w:lineRule="atLeast"/>
        <w:ind w:firstLine="420" w:firstLineChars="200"/>
        <w:rPr>
          <w:color w:val="auto"/>
          <w:szCs w:val="21"/>
          <w:highlight w:val="none"/>
        </w:rPr>
      </w:pPr>
      <w:bookmarkStart w:id="50" w:name="_Toc254970686"/>
      <w:bookmarkStart w:id="51" w:name="_Toc254970545"/>
      <w:r>
        <w:rPr>
          <w:color w:val="auto"/>
          <w:szCs w:val="21"/>
          <w:highlight w:val="none"/>
        </w:rPr>
        <w:t>4.4.3样品封存或退还的说明请见第六章响应文件格式所附样品递交表。</w:t>
      </w:r>
    </w:p>
    <w:p w14:paraId="0540DE01">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723B7589">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0F1CC80B">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7E5178C3">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6ACDFA63">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hAnsi="宋体"/>
          <w:color w:val="auto"/>
          <w:highlight w:val="none"/>
        </w:rPr>
        <w:t>（注：广西政府采购云平台已与“信用中国”平台做接口，可直接在线查询）</w:t>
      </w:r>
    </w:p>
    <w:p w14:paraId="1B56D717">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13F528E7">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50"/>
    <w:bookmarkEnd w:id="51"/>
    <w:p w14:paraId="1234E65A">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354F7850">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3E3894F8">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4EDE2821">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54114A9">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35A52CA9">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50E571E2">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2812176F">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4D86BE12">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41462E05">
      <w:pPr>
        <w:spacing w:before="120" w:line="320" w:lineRule="atLeast"/>
        <w:ind w:firstLine="420" w:firstLineChars="200"/>
        <w:rPr>
          <w:color w:val="auto"/>
          <w:highlight w:val="none"/>
        </w:rPr>
      </w:pPr>
      <w:r>
        <w:rPr>
          <w:color w:val="auto"/>
          <w:highlight w:val="none"/>
        </w:rPr>
        <w:t>6.</w:t>
      </w:r>
      <w:bookmarkStart w:id="52" w:name="_Hlk80956880"/>
      <w:bookmarkStart w:id="53" w:name="_Hlk19175507"/>
      <w:r>
        <w:rPr>
          <w:color w:val="auto"/>
          <w:highlight w:val="none"/>
        </w:rPr>
        <w:t>3.1</w:t>
      </w:r>
      <w:r>
        <w:rPr>
          <w:rFonts w:hint="eastAsia"/>
          <w:color w:val="auto"/>
          <w:highlight w:val="none"/>
        </w:rPr>
        <w:t>符合性审查</w:t>
      </w:r>
    </w:p>
    <w:p w14:paraId="226A296D">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2"/>
    <w:bookmarkEnd w:id="53"/>
    <w:p w14:paraId="3D7BAC35">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6EDC23A6">
      <w:pPr>
        <w:suppressAutoHyphens/>
        <w:spacing w:before="120" w:line="320" w:lineRule="atLeast"/>
        <w:ind w:firstLine="422" w:firstLineChars="201"/>
        <w:rPr>
          <w:color w:val="auto"/>
          <w:szCs w:val="21"/>
          <w:highlight w:val="none"/>
        </w:rPr>
      </w:pPr>
      <w:bookmarkStart w:id="54" w:name="_Hlk47714684"/>
      <w:r>
        <w:rPr>
          <w:rFonts w:hint="eastAsia"/>
          <w:color w:val="auto"/>
          <w:szCs w:val="21"/>
          <w:highlight w:val="none"/>
        </w:rPr>
        <w:t>（1）</w:t>
      </w:r>
      <w:bookmarkEnd w:id="54"/>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76BA2190">
      <w:pPr>
        <w:spacing w:before="120" w:line="276" w:lineRule="auto"/>
        <w:ind w:firstLine="420" w:firstLineChars="200"/>
        <w:rPr>
          <w:color w:val="auto"/>
          <w:szCs w:val="21"/>
          <w:highlight w:val="none"/>
        </w:rPr>
      </w:pPr>
      <w:bookmarkStart w:id="55"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w:t>
      </w:r>
      <w:r>
        <w:rPr>
          <w:rFonts w:hint="eastAsia"/>
          <w:color w:val="auto"/>
          <w:szCs w:val="21"/>
          <w:highlight w:val="none"/>
          <w:lang w:eastAsia="zh-CN"/>
        </w:rPr>
        <w:t>供应商</w:t>
      </w:r>
      <w:r>
        <w:rPr>
          <w:rFonts w:hint="eastAsia"/>
          <w:color w:val="auto"/>
          <w:szCs w:val="21"/>
          <w:highlight w:val="none"/>
        </w:rPr>
        <w:t>在</w:t>
      </w:r>
      <w:r>
        <w:rPr>
          <w:rFonts w:hint="eastAsia"/>
          <w:color w:val="auto"/>
          <w:szCs w:val="21"/>
          <w:highlight w:val="none"/>
          <w:lang w:eastAsia="zh-CN"/>
        </w:rPr>
        <w:t>响应文件</w:t>
      </w:r>
      <w:r>
        <w:rPr>
          <w:rFonts w:hint="eastAsia"/>
          <w:color w:val="auto"/>
          <w:szCs w:val="21"/>
          <w:highlight w:val="none"/>
        </w:rPr>
        <w:t>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FF56A3F">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3CB0C193">
      <w:pPr>
        <w:spacing w:before="120" w:line="320" w:lineRule="atLeast"/>
        <w:ind w:firstLine="420" w:firstLineChars="200"/>
        <w:rPr>
          <w:color w:val="auto"/>
          <w:highlight w:val="none"/>
        </w:rPr>
      </w:pPr>
      <w:r>
        <w:rPr>
          <w:color w:val="auto"/>
          <w:highlight w:val="none"/>
        </w:rPr>
        <w:t>6.3.3澄清、说明或补正</w:t>
      </w:r>
    </w:p>
    <w:p w14:paraId="549C427C">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128ACF9C">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5EA57C0A">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7771F386">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5C4EB3B2">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24BE0FA7">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00142EBB">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20645197">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29695712">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33AD915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1556F85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283669DD">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48E413CA">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74BE1215">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554DED6">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投标（响应）供应商不能提供书面说明、证明材料，或者提供的书面说明、证明材料不能证明其报价合理性的，评审委员会应当将其作为无效投标处理。</w:t>
      </w:r>
    </w:p>
    <w:p w14:paraId="48D8F8EB">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2EF59B59">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46691450">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5A026C1C">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5"/>
    <w:p w14:paraId="7662BFBB">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0A91AEE8">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4A4A40C5">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14:paraId="48B46DC4">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84B1A6C">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6946C08A">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578717CB">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2DC90A36">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20E0666C">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4D111E46">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557C9894">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C11F129">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5EF07CA7">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2A52E87F">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75DDCDCF">
      <w:pPr>
        <w:spacing w:before="120" w:line="320" w:lineRule="atLeast"/>
        <w:ind w:firstLine="420" w:firstLineChars="200"/>
        <w:rPr>
          <w:rFonts w:hint="eastAsia"/>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43D53A11">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14:paraId="7BE74946">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33111555">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30661304">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36C6C8A9">
      <w:pPr>
        <w:spacing w:before="120" w:line="320" w:lineRule="atLeast"/>
        <w:ind w:firstLine="420" w:firstLineChars="200"/>
        <w:rPr>
          <w:color w:val="auto"/>
          <w:szCs w:val="21"/>
          <w:highlight w:val="none"/>
        </w:rPr>
      </w:pPr>
      <w:bookmarkStart w:id="56" w:name="_Hlk19122026"/>
      <w:r>
        <w:rPr>
          <w:rFonts w:hint="eastAsia"/>
          <w:color w:val="auto"/>
          <w:szCs w:val="21"/>
          <w:highlight w:val="none"/>
        </w:rPr>
        <w:t>（1）</w:t>
      </w:r>
      <w:bookmarkEnd w:id="56"/>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7A640150">
      <w:pPr>
        <w:spacing w:before="120" w:line="320" w:lineRule="atLeast"/>
        <w:ind w:firstLine="420" w:firstLineChars="200"/>
        <w:rPr>
          <w:color w:val="auto"/>
          <w:szCs w:val="21"/>
          <w:highlight w:val="none"/>
        </w:rPr>
      </w:pPr>
      <w:bookmarkStart w:id="57"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30A538A0">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14B5804C">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57"/>
    <w:p w14:paraId="33490CE1">
      <w:pPr>
        <w:spacing w:before="120" w:line="320" w:lineRule="atLeast"/>
        <w:ind w:firstLine="420" w:firstLineChars="200"/>
        <w:rPr>
          <w:color w:val="auto"/>
          <w:szCs w:val="21"/>
          <w:highlight w:val="none"/>
        </w:rPr>
      </w:pPr>
      <w:bookmarkStart w:id="58" w:name="_Hlk19122058"/>
      <w:r>
        <w:rPr>
          <w:rFonts w:hint="eastAsia"/>
          <w:color w:val="auto"/>
          <w:szCs w:val="21"/>
          <w:highlight w:val="none"/>
        </w:rPr>
        <w:t>（2）</w:t>
      </w:r>
      <w:bookmarkEnd w:id="58"/>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59E873C6">
      <w:pPr>
        <w:spacing w:before="120" w:line="320" w:lineRule="atLeast"/>
        <w:ind w:firstLine="420" w:firstLineChars="200"/>
        <w:rPr>
          <w:color w:val="auto"/>
          <w:szCs w:val="21"/>
          <w:highlight w:val="none"/>
        </w:rPr>
      </w:pPr>
      <w:bookmarkStart w:id="59"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620FA55F">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7F9F4212">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7A5D600C">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2E936783">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6803D8D4">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59"/>
    <w:p w14:paraId="7AB99A8C">
      <w:pPr>
        <w:spacing w:before="120" w:line="320" w:lineRule="atLeast"/>
        <w:ind w:firstLine="420" w:firstLineChars="200"/>
        <w:rPr>
          <w:color w:val="auto"/>
          <w:szCs w:val="21"/>
          <w:highlight w:val="none"/>
        </w:rPr>
      </w:pPr>
      <w:bookmarkStart w:id="60" w:name="_Hlk19122102"/>
      <w:r>
        <w:rPr>
          <w:rFonts w:hint="eastAsia"/>
          <w:color w:val="auto"/>
          <w:szCs w:val="21"/>
          <w:highlight w:val="none"/>
        </w:rPr>
        <w:t>（3）</w:t>
      </w:r>
      <w:bookmarkEnd w:id="60"/>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20011D38">
      <w:pPr>
        <w:spacing w:before="120" w:line="320" w:lineRule="atLeast"/>
        <w:ind w:firstLine="420" w:firstLineChars="200"/>
        <w:rPr>
          <w:color w:val="auto"/>
          <w:szCs w:val="21"/>
          <w:highlight w:val="none"/>
        </w:rPr>
      </w:pPr>
      <w:bookmarkStart w:id="61"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3C32BD88">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lang w:eastAsia="zh-CN"/>
        </w:rPr>
        <w:t>;</w:t>
      </w:r>
    </w:p>
    <w:p w14:paraId="72C649F8">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4003B472">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072A5180">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67B679BD">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3B7A99B2">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1"/>
    <w:p w14:paraId="29F49F71">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437AB8F6">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7D178106">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742187A5">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487F7340">
      <w:pPr>
        <w:spacing w:before="120" w:line="320" w:lineRule="atLeast"/>
        <w:ind w:firstLine="420" w:firstLineChars="200"/>
        <w:rPr>
          <w:color w:val="auto"/>
          <w:szCs w:val="21"/>
          <w:highlight w:val="none"/>
        </w:rPr>
      </w:pPr>
      <w:bookmarkStart w:id="62"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2"/>
    <w:p w14:paraId="781DD273">
      <w:pPr>
        <w:spacing w:before="120" w:line="320" w:lineRule="atLeast"/>
        <w:ind w:firstLine="420" w:firstLineChars="200"/>
        <w:rPr>
          <w:color w:val="auto"/>
          <w:szCs w:val="21"/>
          <w:highlight w:val="none"/>
        </w:rPr>
      </w:pPr>
      <w:bookmarkStart w:id="63"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14:paraId="7FFEC442">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3303B951">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43DE2936">
      <w:pPr>
        <w:spacing w:before="120" w:line="320" w:lineRule="atLeast"/>
        <w:ind w:firstLine="420" w:firstLineChars="200"/>
        <w:rPr>
          <w:rFonts w:hint="eastAsia"/>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06962EC8">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7E363127">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3"/>
    <w:p w14:paraId="19CD6758">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00E28812">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6C22D5C1">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34D00062">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3074370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p>
    <w:p w14:paraId="2784BA8D">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4E0DC252">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0C3C24DC">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25347C16">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28E23F86">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317737FD">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35A80EB2">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31D63186">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613CE49E">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1986AB43">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38ABBB59">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4AAEC4E1">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6A74E7E5">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060C0750">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11410E6B">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2D0B97FE">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6A1EB09D">
      <w:pPr>
        <w:spacing w:before="120" w:line="320" w:lineRule="atLeast"/>
        <w:ind w:firstLine="420" w:firstLineChars="200"/>
        <w:rPr>
          <w:rFonts w:hint="eastAsia"/>
          <w:color w:val="auto"/>
          <w:szCs w:val="21"/>
          <w:highlight w:val="none"/>
        </w:rPr>
      </w:pPr>
      <w:bookmarkStart w:id="64"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4"/>
    </w:p>
    <w:p w14:paraId="35DD4018">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5CFBF8C7">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6961369F">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7525B402">
      <w:pPr>
        <w:spacing w:before="120" w:line="320" w:lineRule="atLeast"/>
        <w:ind w:firstLine="420" w:firstLineChars="200"/>
        <w:rPr>
          <w:rFonts w:hint="eastAsia"/>
          <w:color w:val="auto"/>
          <w:szCs w:val="21"/>
          <w:highlight w:val="none"/>
        </w:rPr>
      </w:pPr>
      <w:bookmarkStart w:id="65"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5"/>
    </w:p>
    <w:p w14:paraId="3F3839FE">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7CEBB8FA">
      <w:pPr>
        <w:spacing w:before="120" w:line="320" w:lineRule="atLeast"/>
        <w:ind w:firstLine="420" w:firstLineChars="200"/>
        <w:rPr>
          <w:color w:val="auto"/>
          <w:szCs w:val="21"/>
          <w:highlight w:val="none"/>
        </w:rPr>
      </w:pPr>
      <w:bookmarkStart w:id="66" w:name="_Toc308164814"/>
      <w:bookmarkStart w:id="67" w:name="_Toc217446070"/>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AF6E963">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6"/>
      <w:bookmarkEnd w:id="67"/>
    </w:p>
    <w:p w14:paraId="6268199C">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5BDB67C2">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1F908E68">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72403E0B">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61E90506">
      <w:pPr>
        <w:spacing w:before="120" w:line="320" w:lineRule="atLeast"/>
        <w:ind w:left="2" w:leftChars="1" w:firstLine="422" w:firstLineChars="200"/>
        <w:outlineLvl w:val="1"/>
        <w:rPr>
          <w:b/>
          <w:bCs/>
          <w:color w:val="auto"/>
          <w:kern w:val="0"/>
          <w:szCs w:val="21"/>
          <w:highlight w:val="none"/>
        </w:rPr>
      </w:pPr>
      <w:bookmarkStart w:id="68" w:name="_Toc254970533"/>
      <w:bookmarkStart w:id="69" w:name="_Toc254970674"/>
      <w:r>
        <w:rPr>
          <w:b/>
          <w:bCs/>
          <w:color w:val="auto"/>
          <w:kern w:val="0"/>
          <w:szCs w:val="21"/>
          <w:highlight w:val="none"/>
        </w:rPr>
        <w:t>8．质疑和投诉</w:t>
      </w:r>
      <w:bookmarkEnd w:id="68"/>
      <w:bookmarkEnd w:id="69"/>
    </w:p>
    <w:p w14:paraId="2A6C6251">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5A0BB3F1">
      <w:pPr>
        <w:spacing w:before="120" w:line="320" w:lineRule="atLeast"/>
        <w:ind w:firstLine="420" w:firstLineChars="200"/>
        <w:rPr>
          <w:color w:val="auto"/>
          <w:szCs w:val="21"/>
          <w:highlight w:val="none"/>
        </w:rPr>
      </w:pPr>
      <w:r>
        <w:rPr>
          <w:color w:val="auto"/>
          <w:szCs w:val="21"/>
          <w:highlight w:val="none"/>
        </w:rPr>
        <w:t>8.1.1质疑内容、时限</w:t>
      </w:r>
    </w:p>
    <w:p w14:paraId="7620E862">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6919D471">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22D41EA1">
      <w:pPr>
        <w:spacing w:before="120" w:line="320" w:lineRule="atLeast"/>
        <w:ind w:firstLine="420" w:firstLineChars="200"/>
        <w:rPr>
          <w:color w:val="auto"/>
          <w:szCs w:val="21"/>
          <w:highlight w:val="none"/>
        </w:rPr>
      </w:pPr>
      <w:r>
        <w:rPr>
          <w:color w:val="auto"/>
          <w:szCs w:val="21"/>
          <w:highlight w:val="none"/>
        </w:rPr>
        <w:t>8.1.2质疑形式</w:t>
      </w:r>
    </w:p>
    <w:p w14:paraId="2E323D49">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1114BB0C">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44EC0F8C">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14C1B16D">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1ADD0F49">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6C9C6517">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2327BD06">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71EC1BC2">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5BAA2D3A">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607EF5D9">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26F6C996">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4FB98AB5">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6B402BA1">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768493D8">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2AE10425">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0E0312A9">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2938F2F7">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0C0076FA">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49B2E0A3">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3735B232">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6B9838D6">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3C043F10">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5489E417">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3215E463">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03220B14">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3839F602">
      <w:pPr>
        <w:spacing w:before="120" w:line="320" w:lineRule="atLeast"/>
        <w:ind w:left="2" w:leftChars="1" w:firstLine="422" w:firstLineChars="200"/>
        <w:outlineLvl w:val="1"/>
        <w:rPr>
          <w:rFonts w:hint="eastAsia"/>
          <w:color w:val="auto"/>
          <w:sz w:val="32"/>
          <w:szCs w:val="32"/>
          <w:highlight w:val="none"/>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5EC1F5D5">
      <w:pPr>
        <w:pStyle w:val="9"/>
        <w:snapToGrid w:val="0"/>
        <w:spacing w:before="120" w:after="120" w:line="320" w:lineRule="exact"/>
        <w:jc w:val="center"/>
        <w:outlineLvl w:val="0"/>
        <w:rPr>
          <w:rFonts w:ascii="Times New Roman" w:hAnsi="Times New Roman" w:cs="Times New Roman"/>
          <w:color w:val="auto"/>
          <w:sz w:val="32"/>
          <w:szCs w:val="32"/>
          <w:highlight w:val="none"/>
        </w:rPr>
      </w:pPr>
      <w:bookmarkStart w:id="70" w:name="_Toc13258"/>
      <w:bookmarkStart w:id="71" w:name="_Toc254970549"/>
      <w:bookmarkStart w:id="72" w:name="_Toc254970690"/>
      <w:r>
        <w:rPr>
          <w:rFonts w:ascii="Times New Roman" w:hAnsi="Times New Roman" w:cs="Times New Roman"/>
          <w:color w:val="auto"/>
          <w:sz w:val="32"/>
          <w:szCs w:val="32"/>
          <w:highlight w:val="none"/>
        </w:rPr>
        <w:t>第四章  评审方法及标准</w:t>
      </w:r>
      <w:bookmarkEnd w:id="70"/>
    </w:p>
    <w:p w14:paraId="3B2771A2">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3CAA6FDC">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4B6E71A6">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6838E377">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3" w:name="_Hlk160525103"/>
      <w:r>
        <w:rPr>
          <w:rFonts w:hint="eastAsia"/>
          <w:b/>
          <w:bCs/>
          <w:color w:val="auto"/>
          <w:kern w:val="0"/>
          <w:szCs w:val="21"/>
          <w:highlight w:val="none"/>
        </w:rPr>
        <w:t>联合体投标的，联合体各方均应提交第一项基本资格要求的资格证明文件）</w:t>
      </w:r>
      <w:bookmarkEnd w:id="73"/>
    </w:p>
    <w:tbl>
      <w:tblPr>
        <w:tblStyle w:val="14"/>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344"/>
      </w:tblGrid>
      <w:tr w14:paraId="0E0D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14:paraId="4F1DF384">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1843" w:type="dxa"/>
            <w:vAlign w:val="center"/>
          </w:tcPr>
          <w:p w14:paraId="52EA1750">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6344" w:type="dxa"/>
            <w:vAlign w:val="center"/>
          </w:tcPr>
          <w:p w14:paraId="3108E510">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说明</w:t>
            </w:r>
          </w:p>
        </w:tc>
      </w:tr>
      <w:tr w14:paraId="4FF4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restart"/>
            <w:vAlign w:val="center"/>
          </w:tcPr>
          <w:p w14:paraId="50677EBB">
            <w:pPr>
              <w:jc w:val="center"/>
              <w:rPr>
                <w:rFonts w:ascii="宋体" w:hAnsi="宋体" w:cs="宋体"/>
                <w:color w:val="auto"/>
                <w:szCs w:val="21"/>
                <w:highlight w:val="none"/>
                <w:lang w:val="zh-CN"/>
              </w:rPr>
            </w:pPr>
            <w:r>
              <w:rPr>
                <w:rFonts w:hint="eastAsia" w:ascii="宋体" w:hAnsi="宋体" w:cs="宋体"/>
                <w:color w:val="auto"/>
                <w:szCs w:val="21"/>
                <w:highlight w:val="none"/>
                <w:lang w:val="zh-CN"/>
              </w:rPr>
              <w:t>供应商应符合的基本</w:t>
            </w:r>
            <w:r>
              <w:rPr>
                <w:rFonts w:hint="eastAsia" w:ascii="宋体" w:hAnsi="宋体" w:cs="宋体"/>
                <w:color w:val="auto"/>
                <w:szCs w:val="21"/>
                <w:highlight w:val="none"/>
              </w:rPr>
              <w:t>资格要求</w:t>
            </w:r>
          </w:p>
        </w:tc>
        <w:tc>
          <w:tcPr>
            <w:tcW w:w="1843" w:type="dxa"/>
            <w:vAlign w:val="center"/>
          </w:tcPr>
          <w:p w14:paraId="5641132A">
            <w:pPr>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（1）具有独立承担民事责任的能力</w:t>
            </w:r>
            <w:r>
              <w:rPr>
                <w:rFonts w:hint="eastAsia" w:ascii="宋体" w:hAnsi="宋体" w:cs="宋体"/>
                <w:color w:val="auto"/>
                <w:szCs w:val="21"/>
                <w:highlight w:val="none"/>
                <w:lang w:eastAsia="zh-CN"/>
              </w:rPr>
              <w:t>。</w:t>
            </w:r>
          </w:p>
        </w:tc>
        <w:tc>
          <w:tcPr>
            <w:tcW w:w="6344" w:type="dxa"/>
            <w:vMerge w:val="restart"/>
            <w:vAlign w:val="center"/>
          </w:tcPr>
          <w:p w14:paraId="0C5D6F62">
            <w:pPr>
              <w:pStyle w:val="5"/>
              <w:ind w:left="0" w:leftChars="0"/>
              <w:rPr>
                <w:rFonts w:ascii="宋体" w:hAnsi="宋体" w:cs="宋体"/>
                <w:color w:val="auto"/>
                <w:szCs w:val="21"/>
                <w:highlight w:val="none"/>
              </w:rPr>
            </w:pPr>
            <w:r>
              <w:rPr>
                <w:rFonts w:hint="eastAsia" w:ascii="宋体" w:hAnsi="宋体" w:cs="宋体"/>
                <w:color w:val="auto"/>
                <w:szCs w:val="21"/>
                <w:highlight w:val="none"/>
              </w:rPr>
              <w:t>供应商提供“信用承诺函”（格式见第六章响应文件格式）。</w:t>
            </w:r>
          </w:p>
        </w:tc>
      </w:tr>
      <w:tr w14:paraId="37FA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024C651C">
            <w:pPr>
              <w:jc w:val="center"/>
              <w:rPr>
                <w:rFonts w:ascii="宋体" w:hAnsi="宋体" w:cs="宋体"/>
                <w:color w:val="auto"/>
                <w:szCs w:val="21"/>
                <w:highlight w:val="none"/>
                <w:lang w:val="zh-CN"/>
              </w:rPr>
            </w:pPr>
          </w:p>
        </w:tc>
        <w:tc>
          <w:tcPr>
            <w:tcW w:w="1843" w:type="dxa"/>
            <w:vAlign w:val="center"/>
          </w:tcPr>
          <w:p w14:paraId="139F9662">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color w:val="auto"/>
                <w:szCs w:val="21"/>
                <w:highlight w:val="none"/>
              </w:rPr>
              <w:t>具有良好的商业信誉和健全的财务会计制度</w:t>
            </w:r>
            <w:r>
              <w:rPr>
                <w:rFonts w:hint="eastAsia" w:ascii="宋体" w:hAnsi="宋体" w:cs="宋体"/>
                <w:color w:val="auto"/>
                <w:szCs w:val="21"/>
                <w:highlight w:val="none"/>
                <w:lang w:eastAsia="zh-CN"/>
              </w:rPr>
              <w:t>。</w:t>
            </w:r>
          </w:p>
        </w:tc>
        <w:tc>
          <w:tcPr>
            <w:tcW w:w="6344" w:type="dxa"/>
            <w:vMerge w:val="continue"/>
            <w:vAlign w:val="center"/>
          </w:tcPr>
          <w:p w14:paraId="5540862E">
            <w:pPr>
              <w:pStyle w:val="5"/>
              <w:ind w:left="0" w:leftChars="0"/>
              <w:rPr>
                <w:rFonts w:ascii="宋体" w:hAnsi="宋体" w:cs="宋体"/>
                <w:color w:val="auto"/>
                <w:szCs w:val="21"/>
                <w:highlight w:val="none"/>
              </w:rPr>
            </w:pPr>
          </w:p>
        </w:tc>
      </w:tr>
      <w:tr w14:paraId="2121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3F1DC28A">
            <w:pPr>
              <w:jc w:val="center"/>
              <w:rPr>
                <w:rFonts w:ascii="宋体" w:hAnsi="宋体" w:cs="宋体"/>
                <w:color w:val="auto"/>
                <w:szCs w:val="21"/>
                <w:highlight w:val="none"/>
                <w:lang w:val="zh-CN"/>
              </w:rPr>
            </w:pPr>
          </w:p>
        </w:tc>
        <w:tc>
          <w:tcPr>
            <w:tcW w:w="1843" w:type="dxa"/>
            <w:vAlign w:val="center"/>
          </w:tcPr>
          <w:p w14:paraId="40FA9917">
            <w:pPr>
              <w:jc w:val="left"/>
              <w:rPr>
                <w:rFonts w:ascii="宋体" w:hAnsi="宋体" w:cs="宋体"/>
                <w:color w:val="auto"/>
                <w:szCs w:val="21"/>
                <w:highlight w:val="none"/>
              </w:rPr>
            </w:pPr>
            <w:r>
              <w:rPr>
                <w:rFonts w:hint="eastAsia" w:ascii="宋体" w:hAnsi="宋体" w:cs="宋体"/>
                <w:color w:val="auto"/>
                <w:szCs w:val="21"/>
                <w:highlight w:val="none"/>
                <w:lang w:val="zh-CN"/>
              </w:rPr>
              <w:t>（3）具有履行合同所必需的设备和专业技术能力。</w:t>
            </w:r>
          </w:p>
        </w:tc>
        <w:tc>
          <w:tcPr>
            <w:tcW w:w="6344" w:type="dxa"/>
            <w:vMerge w:val="continue"/>
            <w:vAlign w:val="center"/>
          </w:tcPr>
          <w:p w14:paraId="746C255C">
            <w:pPr>
              <w:pStyle w:val="5"/>
              <w:ind w:left="0" w:leftChars="0"/>
              <w:rPr>
                <w:rFonts w:ascii="宋体" w:hAnsi="宋体" w:cs="宋体"/>
                <w:color w:val="auto"/>
                <w:szCs w:val="21"/>
                <w:highlight w:val="none"/>
              </w:rPr>
            </w:pPr>
          </w:p>
        </w:tc>
      </w:tr>
      <w:tr w14:paraId="6842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51120F4B">
            <w:pPr>
              <w:jc w:val="center"/>
              <w:rPr>
                <w:rFonts w:ascii="宋体" w:hAnsi="宋体" w:cs="宋体"/>
                <w:color w:val="auto"/>
                <w:szCs w:val="21"/>
                <w:highlight w:val="none"/>
                <w:lang w:val="zh-CN"/>
              </w:rPr>
            </w:pPr>
          </w:p>
        </w:tc>
        <w:tc>
          <w:tcPr>
            <w:tcW w:w="1843" w:type="dxa"/>
            <w:vAlign w:val="center"/>
          </w:tcPr>
          <w:p w14:paraId="142BCE5C">
            <w:pPr>
              <w:jc w:val="left"/>
              <w:rPr>
                <w:rFonts w:ascii="宋体" w:hAnsi="宋体" w:cs="宋体"/>
                <w:color w:val="auto"/>
                <w:szCs w:val="21"/>
                <w:highlight w:val="none"/>
              </w:rPr>
            </w:pPr>
            <w:r>
              <w:rPr>
                <w:rFonts w:hint="eastAsia" w:ascii="宋体" w:hAnsi="宋体" w:cs="宋体"/>
                <w:color w:val="auto"/>
                <w:szCs w:val="21"/>
                <w:highlight w:val="none"/>
                <w:lang w:val="zh-CN"/>
              </w:rPr>
              <w:t>（4）有依法缴纳税收和社会保障金的良好记录。</w:t>
            </w:r>
          </w:p>
        </w:tc>
        <w:tc>
          <w:tcPr>
            <w:tcW w:w="6344" w:type="dxa"/>
            <w:vMerge w:val="continue"/>
            <w:vAlign w:val="center"/>
          </w:tcPr>
          <w:p w14:paraId="41A0D24D">
            <w:pPr>
              <w:pStyle w:val="5"/>
              <w:ind w:left="0" w:leftChars="0"/>
              <w:rPr>
                <w:rFonts w:ascii="宋体" w:hAnsi="宋体" w:cs="宋体"/>
                <w:color w:val="auto"/>
                <w:szCs w:val="21"/>
                <w:highlight w:val="none"/>
              </w:rPr>
            </w:pPr>
          </w:p>
        </w:tc>
      </w:tr>
      <w:tr w14:paraId="4048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08B97EB9">
            <w:pPr>
              <w:jc w:val="center"/>
              <w:rPr>
                <w:rFonts w:ascii="宋体" w:hAnsi="宋体" w:cs="宋体"/>
                <w:color w:val="auto"/>
                <w:szCs w:val="21"/>
                <w:highlight w:val="none"/>
                <w:lang w:val="zh-CN"/>
              </w:rPr>
            </w:pPr>
          </w:p>
        </w:tc>
        <w:tc>
          <w:tcPr>
            <w:tcW w:w="1843" w:type="dxa"/>
            <w:vAlign w:val="center"/>
          </w:tcPr>
          <w:p w14:paraId="1970FA60">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（5）参加政府采购活动前三年内，在经营活动中没有重大违法记录</w:t>
            </w:r>
            <w:r>
              <w:rPr>
                <w:rFonts w:hint="eastAsia" w:ascii="宋体" w:hAnsi="宋体" w:cs="宋体"/>
                <w:color w:val="auto"/>
                <w:szCs w:val="21"/>
                <w:highlight w:val="none"/>
                <w:lang w:eastAsia="zh-CN"/>
              </w:rPr>
              <w:t>。</w:t>
            </w:r>
          </w:p>
        </w:tc>
        <w:tc>
          <w:tcPr>
            <w:tcW w:w="6344" w:type="dxa"/>
            <w:vMerge w:val="continue"/>
            <w:vAlign w:val="center"/>
          </w:tcPr>
          <w:p w14:paraId="1668FA94">
            <w:pPr>
              <w:spacing w:line="240" w:lineRule="exact"/>
              <w:jc w:val="left"/>
              <w:rPr>
                <w:rFonts w:ascii="宋体" w:hAnsi="宋体" w:cs="宋体"/>
                <w:color w:val="auto"/>
                <w:szCs w:val="21"/>
                <w:highlight w:val="none"/>
              </w:rPr>
            </w:pPr>
          </w:p>
        </w:tc>
      </w:tr>
      <w:tr w14:paraId="7600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634A4E04">
            <w:pPr>
              <w:jc w:val="center"/>
              <w:rPr>
                <w:rFonts w:ascii="宋体" w:hAnsi="宋体" w:cs="宋体"/>
                <w:color w:val="auto"/>
                <w:szCs w:val="21"/>
                <w:highlight w:val="none"/>
                <w:lang w:val="zh-CN"/>
              </w:rPr>
            </w:pPr>
          </w:p>
        </w:tc>
        <w:tc>
          <w:tcPr>
            <w:tcW w:w="1843" w:type="dxa"/>
            <w:vAlign w:val="center"/>
          </w:tcPr>
          <w:p w14:paraId="17E80FB7">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（6）具备法律、行政法规规定的其他要求</w:t>
            </w:r>
            <w:r>
              <w:rPr>
                <w:rFonts w:hint="eastAsia" w:ascii="宋体" w:hAnsi="宋体" w:cs="宋体"/>
                <w:color w:val="auto"/>
                <w:szCs w:val="21"/>
                <w:highlight w:val="none"/>
                <w:lang w:eastAsia="zh-CN"/>
              </w:rPr>
              <w:t>。</w:t>
            </w:r>
          </w:p>
        </w:tc>
        <w:tc>
          <w:tcPr>
            <w:tcW w:w="6344" w:type="dxa"/>
            <w:vAlign w:val="center"/>
          </w:tcPr>
          <w:p w14:paraId="3E41EC3B">
            <w:pPr>
              <w:spacing w:line="240" w:lineRule="exact"/>
              <w:jc w:val="left"/>
              <w:rPr>
                <w:rFonts w:ascii="宋体" w:hAnsi="宋体" w:cs="宋体"/>
                <w:color w:val="auto"/>
                <w:szCs w:val="21"/>
                <w:highlight w:val="none"/>
              </w:rPr>
            </w:pPr>
            <w:r>
              <w:rPr>
                <w:color w:val="auto"/>
                <w:szCs w:val="21"/>
                <w:highlight w:val="none"/>
              </w:rPr>
              <w:t>无。</w:t>
            </w:r>
          </w:p>
        </w:tc>
      </w:tr>
      <w:tr w14:paraId="3195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846" w:type="dxa"/>
            <w:vAlign w:val="center"/>
          </w:tcPr>
          <w:p w14:paraId="5AC152E9">
            <w:pPr>
              <w:jc w:val="center"/>
              <w:rPr>
                <w:rFonts w:ascii="宋体" w:hAnsi="宋体" w:cs="宋体"/>
                <w:color w:val="auto"/>
                <w:szCs w:val="21"/>
                <w:highlight w:val="none"/>
                <w:lang w:val="zh-CN"/>
              </w:rPr>
            </w:pPr>
            <w:r>
              <w:rPr>
                <w:rFonts w:hint="eastAsia" w:ascii="宋体" w:hAnsi="宋体" w:cs="宋体"/>
                <w:color w:val="auto"/>
                <w:kern w:val="0"/>
                <w:szCs w:val="21"/>
                <w:highlight w:val="none"/>
              </w:rPr>
              <w:t>采购政策</w:t>
            </w:r>
          </w:p>
        </w:tc>
        <w:tc>
          <w:tcPr>
            <w:tcW w:w="1843" w:type="dxa"/>
            <w:vAlign w:val="center"/>
          </w:tcPr>
          <w:p w14:paraId="6B5A7CDE">
            <w:pPr>
              <w:jc w:val="left"/>
              <w:rPr>
                <w:rFonts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6344" w:type="dxa"/>
            <w:vAlign w:val="center"/>
          </w:tcPr>
          <w:p w14:paraId="6870297B">
            <w:pPr>
              <w:rPr>
                <w:rFonts w:ascii="宋体" w:hAnsi="宋体" w:cs="宋体"/>
                <w:color w:val="auto"/>
                <w:szCs w:val="21"/>
                <w:highlight w:val="none"/>
              </w:rPr>
            </w:pPr>
            <w:r>
              <w:rPr>
                <w:rFonts w:hint="eastAsia" w:ascii="宋体" w:hAnsi="宋体" w:cs="宋体"/>
                <w:color w:val="auto"/>
                <w:szCs w:val="21"/>
                <w:highlight w:val="none"/>
              </w:rPr>
              <w:t>提供由供应商盖章的《中小企业声明函》，《中小企业声明函》中填报的采购文件标明所属行业标的物为小型或微型企业。</w:t>
            </w:r>
          </w:p>
          <w:p w14:paraId="03E19AE5">
            <w:pPr>
              <w:rPr>
                <w:rFonts w:ascii="宋体" w:hAnsi="宋体" w:cs="宋体"/>
                <w:color w:val="auto"/>
                <w:szCs w:val="21"/>
                <w:highlight w:val="none"/>
              </w:rPr>
            </w:pPr>
            <w:r>
              <w:rPr>
                <w:rFonts w:hint="eastAsia" w:ascii="宋体" w:hAnsi="宋体" w:cs="宋体"/>
                <w:color w:val="auto"/>
                <w:szCs w:val="21"/>
                <w:highlight w:val="none"/>
              </w:rPr>
              <w:t>注：1、符合监狱企业出具监狱企业证明文件的、符合残疾人福利性单位出具《残疾人福利性单位声明函》的视同中小企业。</w:t>
            </w:r>
          </w:p>
          <w:p w14:paraId="5F5358E1">
            <w:pPr>
              <w:rPr>
                <w:rFonts w:ascii="宋体" w:hAnsi="宋体" w:cs="宋体"/>
                <w:color w:val="auto"/>
                <w:szCs w:val="21"/>
                <w:highlight w:val="none"/>
              </w:rPr>
            </w:pPr>
            <w:r>
              <w:rPr>
                <w:rFonts w:hint="eastAsia" w:ascii="宋体" w:hAnsi="宋体" w:cs="宋体"/>
                <w:color w:val="auto"/>
                <w:szCs w:val="21"/>
                <w:highlight w:val="none"/>
              </w:rPr>
              <w:t>2、律师事务所、司法鉴定机构不适用《中小企业划型标准规定》，不享受中小企业发展政策。</w:t>
            </w:r>
          </w:p>
        </w:tc>
      </w:tr>
      <w:tr w14:paraId="1463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restart"/>
            <w:vAlign w:val="center"/>
          </w:tcPr>
          <w:p w14:paraId="014AAEDF">
            <w:pPr>
              <w:jc w:val="center"/>
              <w:rPr>
                <w:rFonts w:ascii="宋体" w:hAnsi="宋体" w:cs="宋体"/>
                <w:color w:val="auto"/>
                <w:szCs w:val="21"/>
                <w:highlight w:val="none"/>
              </w:rPr>
            </w:pPr>
            <w:r>
              <w:rPr>
                <w:rFonts w:hint="eastAsia" w:ascii="宋体" w:hAnsi="宋体" w:cs="宋体"/>
                <w:color w:val="auto"/>
                <w:szCs w:val="21"/>
                <w:highlight w:val="none"/>
                <w:lang w:val="zh-CN"/>
              </w:rPr>
              <w:t>供应商应符合的</w:t>
            </w:r>
            <w:r>
              <w:rPr>
                <w:rFonts w:hint="eastAsia" w:ascii="宋体" w:hAnsi="宋体" w:cs="宋体"/>
                <w:color w:val="auto"/>
                <w:szCs w:val="21"/>
                <w:highlight w:val="none"/>
              </w:rPr>
              <w:t>特定资格要求</w:t>
            </w:r>
          </w:p>
        </w:tc>
        <w:tc>
          <w:tcPr>
            <w:tcW w:w="1843" w:type="dxa"/>
            <w:vAlign w:val="center"/>
          </w:tcPr>
          <w:p w14:paraId="2CA75364">
            <w:pPr>
              <w:jc w:val="left"/>
              <w:rPr>
                <w:rFonts w:ascii="宋体" w:hAnsi="宋体" w:cs="宋体"/>
                <w:color w:val="auto"/>
                <w:szCs w:val="21"/>
                <w:highlight w:val="none"/>
              </w:rPr>
            </w:pPr>
            <w:r>
              <w:rPr>
                <w:rFonts w:hint="eastAsia" w:ascii="宋体" w:hAnsi="宋体" w:cs="宋体"/>
                <w:color w:val="auto"/>
                <w:szCs w:val="21"/>
                <w:highlight w:val="none"/>
              </w:rPr>
              <w:t>（1）</w:t>
            </w:r>
            <w:bookmarkStart w:id="74" w:name="OLE_LINK2"/>
            <w:r>
              <w:rPr>
                <w:rFonts w:hint="eastAsia" w:ascii="宋体" w:hAnsi="宋体" w:cs="宋体"/>
                <w:color w:val="auto"/>
                <w:szCs w:val="21"/>
                <w:highlight w:val="none"/>
              </w:rPr>
              <w:t>资质要求</w:t>
            </w:r>
            <w:bookmarkEnd w:id="74"/>
          </w:p>
        </w:tc>
        <w:tc>
          <w:tcPr>
            <w:tcW w:w="6344" w:type="dxa"/>
            <w:vAlign w:val="center"/>
          </w:tcPr>
          <w:p w14:paraId="07F59A1D">
            <w:pPr>
              <w:jc w:val="left"/>
              <w:rPr>
                <w:rFonts w:hint="eastAsia" w:ascii="宋体" w:hAnsi="宋体" w:eastAsia="宋体" w:cs="宋体"/>
                <w:color w:val="auto"/>
                <w:szCs w:val="21"/>
                <w:highlight w:val="none"/>
                <w:lang w:eastAsia="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431E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2D50ECA5">
            <w:pPr>
              <w:jc w:val="center"/>
              <w:rPr>
                <w:rFonts w:hint="eastAsia" w:ascii="宋体" w:hAnsi="宋体" w:cs="宋体"/>
                <w:color w:val="auto"/>
                <w:szCs w:val="21"/>
                <w:highlight w:val="none"/>
                <w:lang w:val="zh-CN"/>
              </w:rPr>
            </w:pPr>
          </w:p>
        </w:tc>
        <w:tc>
          <w:tcPr>
            <w:tcW w:w="1843" w:type="dxa"/>
            <w:vAlign w:val="center"/>
          </w:tcPr>
          <w:p w14:paraId="34FED4B4">
            <w:pPr>
              <w:spacing w:line="240" w:lineRule="exact"/>
              <w:jc w:val="left"/>
              <w:rPr>
                <w:rFonts w:hint="eastAsia" w:ascii="宋体" w:hAnsi="宋体" w:cs="宋体"/>
                <w:color w:val="auto"/>
                <w:szCs w:val="21"/>
                <w:highlight w:val="none"/>
              </w:rPr>
            </w:pPr>
            <w:r>
              <w:rPr>
                <w:rFonts w:hint="eastAsia" w:ascii="宋体" w:hAnsi="宋体" w:eastAsia="宋体" w:cs="宋体"/>
                <w:color w:val="auto"/>
                <w:szCs w:val="21"/>
                <w:highlight w:val="none"/>
              </w:rPr>
              <w:t>（2）</w:t>
            </w:r>
            <w:r>
              <w:rPr>
                <w:color w:val="auto"/>
                <w:szCs w:val="21"/>
                <w:highlight w:val="none"/>
              </w:rPr>
              <w:t>业绩要求</w:t>
            </w:r>
          </w:p>
        </w:tc>
        <w:tc>
          <w:tcPr>
            <w:tcW w:w="6344" w:type="dxa"/>
            <w:vAlign w:val="center"/>
          </w:tcPr>
          <w:p w14:paraId="2CE484AB">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419C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6050E212">
            <w:pPr>
              <w:jc w:val="left"/>
              <w:rPr>
                <w:rFonts w:ascii="宋体" w:hAnsi="宋体" w:cs="宋体"/>
                <w:color w:val="auto"/>
                <w:szCs w:val="21"/>
                <w:highlight w:val="none"/>
              </w:rPr>
            </w:pPr>
          </w:p>
        </w:tc>
        <w:tc>
          <w:tcPr>
            <w:tcW w:w="1843" w:type="dxa"/>
            <w:vAlign w:val="center"/>
          </w:tcPr>
          <w:p w14:paraId="105D44AF">
            <w:pPr>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）供应商不得参加响应的情形</w:t>
            </w:r>
          </w:p>
        </w:tc>
        <w:tc>
          <w:tcPr>
            <w:tcW w:w="6344" w:type="dxa"/>
            <w:vAlign w:val="center"/>
          </w:tcPr>
          <w:p w14:paraId="12BD1B5B">
            <w:pPr>
              <w:jc w:val="left"/>
              <w:rPr>
                <w:rFonts w:ascii="宋体" w:hAnsi="宋体" w:cs="宋体"/>
                <w:color w:val="auto"/>
                <w:kern w:val="0"/>
                <w:szCs w:val="21"/>
                <w:highlight w:val="none"/>
              </w:rPr>
            </w:pPr>
            <w:r>
              <w:rPr>
                <w:rFonts w:hint="eastAsia" w:ascii="宋体" w:hAnsi="宋体" w:cs="宋体"/>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3C57EB1">
            <w:pPr>
              <w:jc w:val="left"/>
              <w:rPr>
                <w:rFonts w:ascii="宋体" w:hAnsi="宋体" w:cs="宋体"/>
                <w:color w:val="auto"/>
                <w:szCs w:val="21"/>
                <w:highlight w:val="none"/>
              </w:rPr>
            </w:pPr>
            <w:r>
              <w:rPr>
                <w:rFonts w:hint="eastAsia" w:ascii="宋体" w:hAnsi="宋体" w:cs="宋体"/>
                <w:color w:val="auto"/>
                <w:szCs w:val="21"/>
                <w:highlight w:val="none"/>
              </w:rPr>
              <w:t>须提供，格式见第六章响应文件格式“供应商直接控股股东、管理关系信息表、供应商关系关联承诺书”。</w:t>
            </w:r>
          </w:p>
        </w:tc>
      </w:tr>
      <w:tr w14:paraId="5D6D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16C2D9F2">
            <w:pPr>
              <w:jc w:val="left"/>
              <w:rPr>
                <w:rFonts w:ascii="宋体" w:hAnsi="宋体" w:cs="宋体"/>
                <w:color w:val="auto"/>
                <w:kern w:val="0"/>
                <w:szCs w:val="21"/>
                <w:highlight w:val="none"/>
              </w:rPr>
            </w:pPr>
          </w:p>
        </w:tc>
        <w:tc>
          <w:tcPr>
            <w:tcW w:w="1843" w:type="dxa"/>
            <w:vAlign w:val="center"/>
          </w:tcPr>
          <w:p w14:paraId="29628961">
            <w:pPr>
              <w:jc w:val="left"/>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）诚信要求</w:t>
            </w:r>
          </w:p>
        </w:tc>
        <w:tc>
          <w:tcPr>
            <w:tcW w:w="6344" w:type="dxa"/>
          </w:tcPr>
          <w:p w14:paraId="770D2584">
            <w:pPr>
              <w:jc w:val="left"/>
              <w:rPr>
                <w:rFonts w:ascii="宋体" w:hAnsi="宋体" w:cs="宋体"/>
                <w:color w:val="auto"/>
                <w:kern w:val="0"/>
                <w:szCs w:val="21"/>
                <w:highlight w:val="none"/>
              </w:rPr>
            </w:pPr>
            <w:r>
              <w:rPr>
                <w:rFonts w:hint="eastAsia" w:ascii="宋体" w:hAnsi="宋体" w:cs="宋体"/>
                <w:color w:val="auto"/>
                <w:szCs w:val="21"/>
                <w:highlight w:val="none"/>
              </w:rPr>
              <w:t>未被列入失信被执行人、重大税收违法失信主体、政府采购严重违法失信行为记录名单。</w:t>
            </w:r>
          </w:p>
        </w:tc>
      </w:tr>
      <w:tr w14:paraId="7868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76F3F00C">
            <w:pPr>
              <w:jc w:val="left"/>
              <w:rPr>
                <w:rFonts w:ascii="宋体" w:hAnsi="宋体" w:cs="宋体"/>
                <w:color w:val="auto"/>
                <w:kern w:val="0"/>
                <w:szCs w:val="21"/>
                <w:highlight w:val="none"/>
              </w:rPr>
            </w:pPr>
          </w:p>
        </w:tc>
        <w:tc>
          <w:tcPr>
            <w:tcW w:w="1843" w:type="dxa"/>
            <w:vAlign w:val="center"/>
          </w:tcPr>
          <w:p w14:paraId="0DEE5C8D">
            <w:pPr>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）分公司</w:t>
            </w:r>
          </w:p>
        </w:tc>
        <w:tc>
          <w:tcPr>
            <w:tcW w:w="6344" w:type="dxa"/>
            <w:vAlign w:val="center"/>
          </w:tcPr>
          <w:p w14:paraId="5DAACD37">
            <w:pPr>
              <w:rPr>
                <w:rFonts w:ascii="宋体" w:hAnsi="宋体" w:cs="宋体"/>
                <w:color w:val="auto"/>
                <w:szCs w:val="21"/>
                <w:highlight w:val="none"/>
              </w:rPr>
            </w:pPr>
            <w:r>
              <w:rPr>
                <w:rFonts w:hint="eastAsia"/>
                <w:color w:val="auto"/>
                <w:kern w:val="0"/>
                <w:szCs w:val="21"/>
                <w:highlight w:val="none"/>
              </w:rPr>
              <w:t>本项目不允许分公司参与响应</w:t>
            </w:r>
          </w:p>
        </w:tc>
      </w:tr>
      <w:tr w14:paraId="2B2D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4929D5F5">
            <w:pPr>
              <w:jc w:val="left"/>
              <w:rPr>
                <w:rFonts w:ascii="宋体" w:hAnsi="宋体" w:cs="宋体"/>
                <w:color w:val="auto"/>
                <w:kern w:val="0"/>
                <w:szCs w:val="21"/>
                <w:highlight w:val="none"/>
              </w:rPr>
            </w:pPr>
          </w:p>
        </w:tc>
        <w:tc>
          <w:tcPr>
            <w:tcW w:w="1843" w:type="dxa"/>
            <w:vAlign w:val="center"/>
          </w:tcPr>
          <w:p w14:paraId="436E2F83">
            <w:pPr>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）分包</w:t>
            </w:r>
          </w:p>
        </w:tc>
        <w:tc>
          <w:tcPr>
            <w:tcW w:w="6344" w:type="dxa"/>
            <w:vAlign w:val="center"/>
          </w:tcPr>
          <w:p w14:paraId="092EE169">
            <w:pPr>
              <w:rPr>
                <w:rFonts w:ascii="宋体" w:hAnsi="宋体" w:cs="宋体"/>
                <w:color w:val="auto"/>
                <w:szCs w:val="21"/>
                <w:highlight w:val="none"/>
                <w:lang w:val="zh-CN"/>
              </w:rPr>
            </w:pPr>
            <w:r>
              <w:rPr>
                <w:rFonts w:ascii="Arial" w:hAnsi="Arial" w:cs="Arial"/>
                <w:color w:val="auto"/>
                <w:kern w:val="0"/>
                <w:szCs w:val="21"/>
                <w:highlight w:val="none"/>
              </w:rPr>
              <w:t>本项目（不允许）分包。</w:t>
            </w:r>
          </w:p>
        </w:tc>
      </w:tr>
      <w:tr w14:paraId="2646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24CD5117">
            <w:pPr>
              <w:jc w:val="left"/>
              <w:rPr>
                <w:rFonts w:ascii="宋体" w:hAnsi="宋体" w:cs="宋体"/>
                <w:color w:val="auto"/>
                <w:kern w:val="0"/>
                <w:szCs w:val="21"/>
                <w:highlight w:val="none"/>
              </w:rPr>
            </w:pPr>
          </w:p>
        </w:tc>
        <w:tc>
          <w:tcPr>
            <w:tcW w:w="1843" w:type="dxa"/>
            <w:vAlign w:val="center"/>
          </w:tcPr>
          <w:p w14:paraId="48A89E30">
            <w:pPr>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）联合体</w:t>
            </w:r>
          </w:p>
        </w:tc>
        <w:tc>
          <w:tcPr>
            <w:tcW w:w="6344" w:type="dxa"/>
            <w:vAlign w:val="center"/>
          </w:tcPr>
          <w:p w14:paraId="0C9E6E60">
            <w:pPr>
              <w:rPr>
                <w:rFonts w:ascii="宋体" w:hAnsi="宋体" w:cs="宋体"/>
                <w:color w:val="auto"/>
                <w:szCs w:val="21"/>
                <w:highlight w:val="none"/>
              </w:rPr>
            </w:pPr>
            <w:r>
              <w:rPr>
                <w:rFonts w:ascii="Arial" w:hAnsi="Arial" w:cs="Arial"/>
                <w:color w:val="auto"/>
                <w:szCs w:val="21"/>
                <w:highlight w:val="none"/>
              </w:rPr>
              <w:t>本项目（不接受）联合体。</w:t>
            </w:r>
          </w:p>
        </w:tc>
      </w:tr>
      <w:tr w14:paraId="673D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vAlign w:val="center"/>
          </w:tcPr>
          <w:p w14:paraId="1EC801BE">
            <w:pPr>
              <w:jc w:val="left"/>
              <w:rPr>
                <w:rFonts w:ascii="宋体" w:hAnsi="宋体" w:cs="宋体"/>
                <w:color w:val="auto"/>
                <w:kern w:val="0"/>
                <w:szCs w:val="21"/>
                <w:highlight w:val="none"/>
              </w:rPr>
            </w:pPr>
          </w:p>
        </w:tc>
        <w:tc>
          <w:tcPr>
            <w:tcW w:w="1843" w:type="dxa"/>
            <w:vAlign w:val="center"/>
          </w:tcPr>
          <w:p w14:paraId="36D53A4A">
            <w:pPr>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）其他要求</w:t>
            </w:r>
          </w:p>
        </w:tc>
        <w:tc>
          <w:tcPr>
            <w:tcW w:w="6344" w:type="dxa"/>
            <w:vAlign w:val="center"/>
          </w:tcPr>
          <w:p w14:paraId="1A9300DA">
            <w:pPr>
              <w:jc w:val="both"/>
              <w:rPr>
                <w:rFonts w:ascii="宋体" w:hAnsi="宋体" w:cs="宋体"/>
                <w:color w:val="auto"/>
                <w:kern w:val="0"/>
                <w:szCs w:val="21"/>
                <w:highlight w:val="none"/>
              </w:rPr>
            </w:pPr>
            <w:r>
              <w:rPr>
                <w:rFonts w:hint="eastAsia" w:ascii="宋体" w:hAnsi="宋体" w:cs="宋体"/>
                <w:color w:val="auto"/>
                <w:kern w:val="0"/>
                <w:szCs w:val="21"/>
                <w:highlight w:val="none"/>
              </w:rPr>
              <w:t>按照磋商公告规定获得采购文件。</w:t>
            </w:r>
          </w:p>
        </w:tc>
      </w:tr>
    </w:tbl>
    <w:p w14:paraId="04E057A3">
      <w:pPr>
        <w:spacing w:before="120" w:line="320" w:lineRule="atLeast"/>
        <w:ind w:firstLine="413" w:firstLineChars="196"/>
        <w:outlineLvl w:val="1"/>
        <w:rPr>
          <w:rFonts w:hint="eastAsia"/>
          <w:b/>
          <w:color w:val="auto"/>
          <w:kern w:val="0"/>
          <w:szCs w:val="21"/>
          <w:highlight w:val="none"/>
        </w:rPr>
      </w:pPr>
    </w:p>
    <w:p w14:paraId="08962054">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14"/>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682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70313DF1">
            <w:pPr>
              <w:spacing w:line="240" w:lineRule="exact"/>
              <w:jc w:val="center"/>
              <w:rPr>
                <w:b/>
                <w:color w:val="auto"/>
                <w:kern w:val="0"/>
                <w:szCs w:val="21"/>
                <w:highlight w:val="none"/>
              </w:rPr>
            </w:pPr>
            <w:bookmarkStart w:id="75" w:name="_Hlk20388968"/>
            <w:bookmarkStart w:id="76" w:name="_Hlk48146640"/>
            <w:r>
              <w:rPr>
                <w:rFonts w:hint="eastAsia"/>
                <w:b/>
                <w:color w:val="auto"/>
                <w:kern w:val="0"/>
                <w:szCs w:val="21"/>
                <w:highlight w:val="none"/>
              </w:rPr>
              <w:t>审查</w:t>
            </w:r>
            <w:r>
              <w:rPr>
                <w:b/>
                <w:color w:val="auto"/>
                <w:kern w:val="0"/>
                <w:szCs w:val="21"/>
                <w:highlight w:val="none"/>
              </w:rPr>
              <w:t>因素</w:t>
            </w:r>
          </w:p>
        </w:tc>
        <w:tc>
          <w:tcPr>
            <w:tcW w:w="2333" w:type="dxa"/>
            <w:noWrap w:val="0"/>
            <w:vAlign w:val="center"/>
          </w:tcPr>
          <w:p w14:paraId="5D96200B">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6EA6C060">
            <w:pPr>
              <w:spacing w:line="240" w:lineRule="exact"/>
              <w:jc w:val="center"/>
              <w:rPr>
                <w:b/>
                <w:color w:val="auto"/>
                <w:kern w:val="0"/>
                <w:szCs w:val="21"/>
                <w:highlight w:val="none"/>
              </w:rPr>
            </w:pPr>
          </w:p>
          <w:p w14:paraId="59094730">
            <w:pPr>
              <w:spacing w:line="240" w:lineRule="exact"/>
              <w:jc w:val="center"/>
              <w:rPr>
                <w:b/>
                <w:color w:val="auto"/>
                <w:kern w:val="0"/>
                <w:szCs w:val="21"/>
                <w:highlight w:val="none"/>
              </w:rPr>
            </w:pPr>
            <w:r>
              <w:rPr>
                <w:rFonts w:hint="eastAsia"/>
                <w:b/>
                <w:color w:val="auto"/>
                <w:kern w:val="0"/>
                <w:szCs w:val="21"/>
                <w:highlight w:val="none"/>
              </w:rPr>
              <w:t>说明</w:t>
            </w:r>
          </w:p>
        </w:tc>
      </w:tr>
      <w:tr w14:paraId="4BF4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4D95CE30">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14:paraId="79C71EA2">
            <w:pPr>
              <w:spacing w:line="240" w:lineRule="exact"/>
              <w:rPr>
                <w:color w:val="auto"/>
                <w:highlight w:val="none"/>
              </w:rPr>
            </w:pPr>
            <w:r>
              <w:rPr>
                <w:rFonts w:hint="eastAsia"/>
                <w:color w:val="auto"/>
                <w:highlight w:val="none"/>
              </w:rPr>
              <w:t>法定代表人身份证明及授权委托书</w:t>
            </w:r>
          </w:p>
        </w:tc>
        <w:tc>
          <w:tcPr>
            <w:tcW w:w="5085" w:type="dxa"/>
            <w:noWrap w:val="0"/>
            <w:vAlign w:val="center"/>
          </w:tcPr>
          <w:p w14:paraId="25ED4A62">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0A2D7518">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173933C8">
            <w:pPr>
              <w:spacing w:line="240" w:lineRule="exact"/>
              <w:rPr>
                <w:color w:val="auto"/>
                <w:highlight w:val="none"/>
              </w:rPr>
            </w:pPr>
            <w:r>
              <w:rPr>
                <w:rFonts w:ascii="宋体" w:hAnsi="宋体"/>
                <w:color w:val="auto"/>
                <w:szCs w:val="21"/>
                <w:highlight w:val="none"/>
              </w:rPr>
              <w:t>格式及附件见第六章响应文件格式要求</w:t>
            </w:r>
          </w:p>
        </w:tc>
      </w:tr>
      <w:tr w14:paraId="77F4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6D3AB2B8">
            <w:pPr>
              <w:spacing w:line="240" w:lineRule="exact"/>
              <w:jc w:val="center"/>
              <w:rPr>
                <w:color w:val="auto"/>
                <w:kern w:val="0"/>
                <w:szCs w:val="21"/>
                <w:highlight w:val="none"/>
              </w:rPr>
            </w:pPr>
          </w:p>
        </w:tc>
        <w:tc>
          <w:tcPr>
            <w:tcW w:w="2333" w:type="dxa"/>
            <w:noWrap w:val="0"/>
            <w:vAlign w:val="center"/>
          </w:tcPr>
          <w:p w14:paraId="422D0D3A">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14:paraId="4A7C16FA">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62A6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4395FBBE">
            <w:pPr>
              <w:spacing w:line="240" w:lineRule="exact"/>
              <w:jc w:val="center"/>
              <w:rPr>
                <w:color w:val="auto"/>
                <w:kern w:val="0"/>
                <w:szCs w:val="21"/>
                <w:highlight w:val="none"/>
              </w:rPr>
            </w:pPr>
          </w:p>
        </w:tc>
        <w:tc>
          <w:tcPr>
            <w:tcW w:w="2333" w:type="dxa"/>
            <w:noWrap w:val="0"/>
            <w:vAlign w:val="center"/>
          </w:tcPr>
          <w:p w14:paraId="6F391778">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14:paraId="32751998">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2CB7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47121EE4">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14:paraId="0B399940">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14:paraId="750339A5">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21DA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414D5317">
            <w:pPr>
              <w:spacing w:line="240" w:lineRule="exact"/>
              <w:jc w:val="center"/>
              <w:rPr>
                <w:color w:val="auto"/>
                <w:kern w:val="0"/>
                <w:szCs w:val="21"/>
                <w:highlight w:val="none"/>
              </w:rPr>
            </w:pPr>
          </w:p>
        </w:tc>
        <w:tc>
          <w:tcPr>
            <w:tcW w:w="2333" w:type="dxa"/>
            <w:noWrap w:val="0"/>
            <w:vAlign w:val="center"/>
          </w:tcPr>
          <w:p w14:paraId="48392C6C">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2F51A339">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41A1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800F1CC">
            <w:pPr>
              <w:spacing w:line="240" w:lineRule="exact"/>
              <w:jc w:val="center"/>
              <w:rPr>
                <w:color w:val="auto"/>
                <w:kern w:val="0"/>
                <w:szCs w:val="21"/>
                <w:highlight w:val="none"/>
              </w:rPr>
            </w:pPr>
          </w:p>
        </w:tc>
        <w:tc>
          <w:tcPr>
            <w:tcW w:w="2333" w:type="dxa"/>
            <w:noWrap w:val="0"/>
            <w:vAlign w:val="center"/>
          </w:tcPr>
          <w:p w14:paraId="495608E4">
            <w:pPr>
              <w:spacing w:line="240" w:lineRule="exact"/>
              <w:rPr>
                <w:rFonts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4D5DD0E1">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34E7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0B6E1EB">
            <w:pPr>
              <w:spacing w:line="240" w:lineRule="exact"/>
              <w:jc w:val="center"/>
              <w:rPr>
                <w:color w:val="auto"/>
                <w:kern w:val="0"/>
                <w:szCs w:val="21"/>
                <w:highlight w:val="none"/>
              </w:rPr>
            </w:pPr>
          </w:p>
        </w:tc>
        <w:tc>
          <w:tcPr>
            <w:tcW w:w="2333" w:type="dxa"/>
            <w:noWrap w:val="0"/>
            <w:vAlign w:val="center"/>
          </w:tcPr>
          <w:p w14:paraId="115AFDE0">
            <w:pPr>
              <w:spacing w:line="240" w:lineRule="exact"/>
              <w:rPr>
                <w:rFonts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3B9EB30E">
            <w:pPr>
              <w:spacing w:line="240" w:lineRule="exact"/>
              <w:rPr>
                <w:color w:val="auto"/>
                <w:szCs w:val="21"/>
                <w:highlight w:val="none"/>
              </w:rPr>
            </w:pPr>
            <w:r>
              <w:rPr>
                <w:rFonts w:hint="eastAsia" w:ascii="宋体" w:hAnsi="宋体"/>
                <w:color w:val="auto"/>
                <w:szCs w:val="21"/>
                <w:highlight w:val="none"/>
              </w:rPr>
              <w:t>满足采购文件规定</w:t>
            </w:r>
          </w:p>
        </w:tc>
      </w:tr>
      <w:bookmarkEnd w:id="75"/>
      <w:bookmarkEnd w:id="76"/>
    </w:tbl>
    <w:p w14:paraId="1492FFF0">
      <w:pPr>
        <w:spacing w:before="120" w:line="320" w:lineRule="atLeast"/>
        <w:rPr>
          <w:rFonts w:hint="eastAsia"/>
          <w:color w:val="auto"/>
          <w:highlight w:val="none"/>
        </w:rPr>
      </w:pPr>
    </w:p>
    <w:p w14:paraId="7C6FBB96">
      <w:pPr>
        <w:spacing w:before="120" w:line="320" w:lineRule="atLeast"/>
        <w:rPr>
          <w:rFonts w:hint="eastAsia"/>
          <w:color w:val="auto"/>
          <w:highlight w:val="none"/>
        </w:rPr>
      </w:pPr>
    </w:p>
    <w:p w14:paraId="3EF8B847">
      <w:pPr>
        <w:tabs>
          <w:tab w:val="left" w:pos="1950"/>
        </w:tabs>
        <w:spacing w:before="120" w:line="320" w:lineRule="atLeast"/>
        <w:jc w:val="left"/>
        <w:outlineLvl w:val="1"/>
        <w:rPr>
          <w:rFonts w:hint="eastAsia"/>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p w14:paraId="540CF2AA">
      <w:pPr>
        <w:ind w:firstLine="420" w:firstLineChars="200"/>
        <w:rPr>
          <w:color w:val="auto"/>
          <w:highlight w:val="none"/>
        </w:rPr>
      </w:pPr>
    </w:p>
    <w:p w14:paraId="4234E98E">
      <w:pPr>
        <w:ind w:firstLine="420" w:firstLineChars="200"/>
        <w:rPr>
          <w:color w:val="auto"/>
          <w:highlight w:val="none"/>
        </w:rPr>
      </w:pPr>
      <w:r>
        <w:rPr>
          <w:rFonts w:hint="eastAsia"/>
          <w:color w:val="auto"/>
          <w:highlight w:val="none"/>
        </w:rPr>
        <w:t>（1）技术及商务资信分</w:t>
      </w:r>
    </w:p>
    <w:tbl>
      <w:tblPr>
        <w:tblStyle w:val="1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36"/>
        <w:gridCol w:w="1089"/>
        <w:gridCol w:w="5196"/>
        <w:gridCol w:w="709"/>
        <w:gridCol w:w="888"/>
      </w:tblGrid>
      <w:tr w14:paraId="2AE1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68" w:type="dxa"/>
            <w:vAlign w:val="center"/>
          </w:tcPr>
          <w:p w14:paraId="3BBBEA7C">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936" w:type="dxa"/>
            <w:vAlign w:val="center"/>
          </w:tcPr>
          <w:p w14:paraId="5EB9B657">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类型</w:t>
            </w:r>
          </w:p>
        </w:tc>
        <w:tc>
          <w:tcPr>
            <w:tcW w:w="1089" w:type="dxa"/>
            <w:vAlign w:val="center"/>
          </w:tcPr>
          <w:p w14:paraId="4E8BC53D">
            <w:pPr>
              <w:snapToGrid w:val="0"/>
              <w:ind w:left="0" w:leftChars="0" w:right="0" w:rightChars="0" w:firstLine="0" w:firstLineChars="0"/>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评审因素</w:t>
            </w:r>
          </w:p>
        </w:tc>
        <w:tc>
          <w:tcPr>
            <w:tcW w:w="5196" w:type="dxa"/>
            <w:vAlign w:val="center"/>
          </w:tcPr>
          <w:p w14:paraId="02C5E961">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评分标准</w:t>
            </w:r>
          </w:p>
        </w:tc>
        <w:tc>
          <w:tcPr>
            <w:tcW w:w="709" w:type="dxa"/>
            <w:vAlign w:val="center"/>
          </w:tcPr>
          <w:p w14:paraId="6146E80D">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分值权重</w:t>
            </w:r>
          </w:p>
        </w:tc>
        <w:tc>
          <w:tcPr>
            <w:tcW w:w="888" w:type="dxa"/>
            <w:vAlign w:val="center"/>
          </w:tcPr>
          <w:p w14:paraId="4346B8B2">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说明</w:t>
            </w:r>
          </w:p>
        </w:tc>
      </w:tr>
      <w:tr w14:paraId="4D26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68" w:type="dxa"/>
            <w:vAlign w:val="center"/>
          </w:tcPr>
          <w:p w14:paraId="06C539DA">
            <w:pPr>
              <w:snapToGrid w:val="0"/>
              <w:ind w:left="0" w:leftChars="0" w:right="0" w:rightChars="0" w:firstLine="0" w:firstLineChars="0"/>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936" w:type="dxa"/>
            <w:vAlign w:val="center"/>
          </w:tcPr>
          <w:p w14:paraId="0AE49697">
            <w:pPr>
              <w:snapToGrid w:val="0"/>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w:t>
            </w:r>
            <w:r>
              <w:rPr>
                <w:rFonts w:hint="eastAsia" w:ascii="宋体" w:hAnsi="宋体" w:cs="宋体"/>
                <w:color w:val="auto"/>
                <w:sz w:val="21"/>
                <w:szCs w:val="21"/>
                <w:highlight w:val="none"/>
                <w:lang w:val="en-US" w:eastAsia="zh-CN"/>
              </w:rPr>
              <w:t>分</w:t>
            </w:r>
          </w:p>
        </w:tc>
        <w:tc>
          <w:tcPr>
            <w:tcW w:w="1089" w:type="dxa"/>
            <w:vAlign w:val="center"/>
          </w:tcPr>
          <w:p w14:paraId="2872A3FA">
            <w:pPr>
              <w:snapToGrid w:val="0"/>
              <w:spacing w:line="360" w:lineRule="atLeast"/>
              <w:jc w:val="center"/>
              <w:rPr>
                <w:rFonts w:hint="eastAsia" w:ascii="宋体" w:hAnsi="宋体" w:eastAsia="宋体" w:cs="宋体"/>
                <w:color w:val="auto"/>
                <w:sz w:val="21"/>
                <w:szCs w:val="21"/>
                <w:highlight w:val="none"/>
                <w:lang w:eastAsia="zh-CN"/>
              </w:rPr>
            </w:pPr>
            <w:r>
              <w:rPr>
                <w:rFonts w:hint="eastAsia" w:ascii="宋体" w:hAnsi="宋体" w:cs="微软雅黑"/>
                <w:color w:val="auto"/>
                <w:szCs w:val="21"/>
                <w:highlight w:val="none"/>
              </w:rPr>
              <w:t>项目服务方案</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lang w:val="en-US" w:eastAsia="zh-CN"/>
              </w:rPr>
              <w:t>主观</w:t>
            </w:r>
            <w:r>
              <w:rPr>
                <w:rFonts w:hint="eastAsia" w:ascii="宋体" w:hAnsi="宋体" w:cs="微软雅黑"/>
                <w:color w:val="auto"/>
                <w:szCs w:val="21"/>
                <w:highlight w:val="none"/>
                <w:lang w:eastAsia="zh-CN"/>
              </w:rPr>
              <w:t>）</w:t>
            </w:r>
          </w:p>
        </w:tc>
        <w:tc>
          <w:tcPr>
            <w:tcW w:w="5196" w:type="dxa"/>
            <w:vAlign w:val="center"/>
          </w:tcPr>
          <w:p w14:paraId="59346151">
            <w:pPr>
              <w:snapToGrid w:val="0"/>
              <w:spacing w:line="360" w:lineRule="atLeas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分）：投标人编制的服务方案简单，</w:t>
            </w:r>
            <w:r>
              <w:rPr>
                <w:rFonts w:hint="eastAsia" w:ascii="宋体" w:hAnsi="宋体" w:cs="宋体"/>
                <w:b w:val="0"/>
                <w:bCs w:val="0"/>
                <w:color w:val="auto"/>
                <w:sz w:val="21"/>
                <w:szCs w:val="21"/>
                <w:highlight w:val="none"/>
                <w:lang w:val="en-US" w:eastAsia="zh-CN"/>
              </w:rPr>
              <w:t>仅</w:t>
            </w:r>
            <w:r>
              <w:rPr>
                <w:rFonts w:hint="eastAsia" w:ascii="宋体" w:hAnsi="宋体" w:cs="微软雅黑"/>
                <w:color w:val="auto"/>
                <w:spacing w:val="-2"/>
                <w:szCs w:val="21"/>
                <w:highlight w:val="none"/>
              </w:rPr>
              <w:t>提供基础的服务方案</w:t>
            </w:r>
            <w:r>
              <w:rPr>
                <w:rFonts w:hint="eastAsia" w:ascii="宋体" w:hAnsi="宋体" w:cs="微软雅黑"/>
                <w:color w:val="auto"/>
                <w:spacing w:val="-2"/>
                <w:szCs w:val="21"/>
                <w:highlight w:val="none"/>
                <w:lang w:eastAsia="zh-CN"/>
              </w:rPr>
              <w:t>，</w:t>
            </w:r>
            <w:r>
              <w:rPr>
                <w:rFonts w:hint="eastAsia" w:ascii="宋体" w:hAnsi="宋体" w:eastAsia="宋体" w:cs="宋体"/>
                <w:b w:val="0"/>
                <w:bCs w:val="0"/>
                <w:color w:val="auto"/>
                <w:sz w:val="21"/>
                <w:szCs w:val="21"/>
                <w:highlight w:val="none"/>
                <w:lang w:val="en-US" w:eastAsia="zh-CN"/>
              </w:rPr>
              <w:t>对医院洗涤的总体目标不明确，</w:t>
            </w:r>
            <w:r>
              <w:rPr>
                <w:rFonts w:hint="eastAsia" w:ascii="宋体" w:hAnsi="宋体" w:cs="宋体"/>
                <w:b w:val="0"/>
                <w:bCs w:val="0"/>
                <w:color w:val="auto"/>
                <w:sz w:val="21"/>
                <w:szCs w:val="21"/>
                <w:highlight w:val="none"/>
                <w:lang w:val="en-US" w:eastAsia="zh-CN"/>
              </w:rPr>
              <w:t>仅</w:t>
            </w:r>
            <w:r>
              <w:rPr>
                <w:rFonts w:hint="eastAsia" w:ascii="宋体" w:hAnsi="宋体" w:cs="微软雅黑"/>
                <w:color w:val="auto"/>
                <w:spacing w:val="-2"/>
                <w:szCs w:val="21"/>
                <w:highlight w:val="none"/>
              </w:rPr>
              <w:t>包含简单的洗涤流程、管理条例、岗位职责与安全操作规程，以及初步的设备管理、质量检查和安全生产制度，</w:t>
            </w:r>
            <w:r>
              <w:rPr>
                <w:rFonts w:hint="eastAsia" w:ascii="宋体" w:hAnsi="宋体" w:cs="微软雅黑"/>
                <w:color w:val="auto"/>
                <w:spacing w:val="-2"/>
                <w:szCs w:val="21"/>
                <w:highlight w:val="none"/>
                <w:lang w:val="en-US" w:eastAsia="zh-CN"/>
              </w:rPr>
              <w:t>虽涵盖</w:t>
            </w:r>
            <w:r>
              <w:rPr>
                <w:rFonts w:hint="eastAsia" w:ascii="宋体" w:hAnsi="宋体" w:cs="宋体"/>
                <w:color w:val="auto"/>
                <w:szCs w:val="21"/>
                <w:highlight w:val="none"/>
              </w:rPr>
              <w:t>医院现场服务流程</w:t>
            </w:r>
            <w:r>
              <w:rPr>
                <w:rFonts w:hint="eastAsia" w:ascii="宋体" w:hAnsi="宋体" w:cs="宋体"/>
                <w:color w:val="auto"/>
                <w:szCs w:val="21"/>
                <w:highlight w:val="none"/>
                <w:lang w:val="en-US" w:eastAsia="zh-CN"/>
              </w:rPr>
              <w:t>与</w:t>
            </w:r>
            <w:r>
              <w:rPr>
                <w:rFonts w:hint="eastAsia" w:ascii="宋体" w:hAnsi="宋体" w:cs="宋体"/>
                <w:color w:val="auto"/>
                <w:szCs w:val="21"/>
                <w:highlight w:val="none"/>
              </w:rPr>
              <w:t>洗涤车间卫生管理制度</w:t>
            </w:r>
            <w:r>
              <w:rPr>
                <w:rFonts w:hint="eastAsia" w:ascii="宋体" w:hAnsi="宋体" w:cs="宋体"/>
                <w:color w:val="auto"/>
                <w:szCs w:val="21"/>
                <w:highlight w:val="none"/>
                <w:lang w:val="en-US" w:eastAsia="zh-CN"/>
              </w:rPr>
              <w:t>的基本框架</w:t>
            </w:r>
            <w:r>
              <w:rPr>
                <w:rFonts w:hint="eastAsia" w:ascii="宋体" w:hAnsi="宋体" w:cs="宋体"/>
                <w:color w:val="auto"/>
                <w:szCs w:val="21"/>
                <w:highlight w:val="none"/>
                <w:lang w:eastAsia="zh-CN"/>
              </w:rPr>
              <w:t>，</w:t>
            </w:r>
            <w:r>
              <w:rPr>
                <w:rFonts w:hint="eastAsia" w:ascii="宋体" w:hAnsi="宋体" w:cs="微软雅黑"/>
                <w:color w:val="auto"/>
                <w:spacing w:val="-2"/>
                <w:szCs w:val="21"/>
                <w:highlight w:val="none"/>
                <w:lang w:val="en-US" w:eastAsia="zh-CN"/>
              </w:rPr>
              <w:t>整体方案结构初步形成</w:t>
            </w:r>
            <w:r>
              <w:rPr>
                <w:rFonts w:hint="eastAsia" w:ascii="宋体" w:hAnsi="宋体" w:cs="微软雅黑"/>
                <w:color w:val="auto"/>
                <w:spacing w:val="-2"/>
                <w:szCs w:val="21"/>
                <w:highlight w:val="none"/>
              </w:rPr>
              <w:t>但内容较为简略，体系不够完善。</w:t>
            </w:r>
            <w:r>
              <w:rPr>
                <w:rFonts w:hint="eastAsia" w:ascii="宋体" w:hAnsi="宋体" w:cs="宋体"/>
                <w:b w:val="0"/>
                <w:bCs w:val="0"/>
                <w:color w:val="auto"/>
                <w:sz w:val="21"/>
                <w:szCs w:val="21"/>
                <w:highlight w:val="none"/>
                <w:lang w:val="en-US" w:eastAsia="zh-CN"/>
              </w:rPr>
              <w:t>管理</w:t>
            </w:r>
            <w:r>
              <w:rPr>
                <w:rFonts w:hint="eastAsia" w:ascii="宋体" w:hAnsi="宋体" w:eastAsia="宋体" w:cs="宋体"/>
                <w:b w:val="0"/>
                <w:bCs w:val="0"/>
                <w:color w:val="auto"/>
                <w:sz w:val="21"/>
                <w:szCs w:val="21"/>
                <w:highlight w:val="none"/>
                <w:lang w:val="en-US" w:eastAsia="zh-CN"/>
              </w:rPr>
              <w:t>方式、内部管理架构、服务承诺、响应时间等方面不完整。</w:t>
            </w:r>
          </w:p>
          <w:p w14:paraId="1814C204">
            <w:pPr>
              <w:snapToGrid w:val="0"/>
              <w:spacing w:line="360" w:lineRule="atLeas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分）：投标人编制的服务方案基本完整，对医院洗涤的总体目标基本明确，</w:t>
            </w:r>
            <w:r>
              <w:rPr>
                <w:rFonts w:hint="eastAsia" w:ascii="宋体" w:hAnsi="宋体" w:cs="微软雅黑"/>
                <w:color w:val="auto"/>
                <w:spacing w:val="-2"/>
                <w:szCs w:val="21"/>
                <w:highlight w:val="none"/>
              </w:rPr>
              <w:t>在包含一档内容的基础上，制定了较详细的洗涤流程与质量保证措施、专业的医用织物隔离洗涤与接送规范</w:t>
            </w:r>
            <w:r>
              <w:rPr>
                <w:rFonts w:hint="eastAsia" w:ascii="宋体" w:hAnsi="宋体" w:cs="微软雅黑"/>
                <w:color w:val="auto"/>
                <w:spacing w:val="-2"/>
                <w:szCs w:val="21"/>
                <w:highlight w:val="none"/>
                <w:lang w:eastAsia="zh-CN"/>
              </w:rPr>
              <w:t>、</w:t>
            </w:r>
            <w:r>
              <w:rPr>
                <w:rFonts w:hint="eastAsia" w:ascii="宋体" w:hAnsi="宋体" w:cs="微软雅黑"/>
                <w:color w:val="auto"/>
                <w:spacing w:val="-2"/>
                <w:szCs w:val="21"/>
                <w:highlight w:val="none"/>
                <w:lang w:val="en-US" w:eastAsia="zh-CN"/>
              </w:rPr>
              <w:t>完善的</w:t>
            </w:r>
            <w:r>
              <w:rPr>
                <w:rFonts w:hint="eastAsia" w:ascii="宋体" w:hAnsi="宋体" w:cs="微软雅黑"/>
                <w:color w:val="auto"/>
                <w:spacing w:val="-2"/>
                <w:szCs w:val="21"/>
                <w:highlight w:val="none"/>
              </w:rPr>
              <w:t>医院现场服务流程</w:t>
            </w:r>
            <w:r>
              <w:rPr>
                <w:rFonts w:hint="eastAsia" w:ascii="宋体" w:hAnsi="宋体" w:cs="微软雅黑"/>
                <w:color w:val="auto"/>
                <w:spacing w:val="-2"/>
                <w:szCs w:val="21"/>
                <w:highlight w:val="none"/>
                <w:lang w:eastAsia="zh-CN"/>
              </w:rPr>
              <w:t>、</w:t>
            </w:r>
            <w:r>
              <w:rPr>
                <w:rFonts w:hint="eastAsia" w:ascii="宋体" w:hAnsi="宋体" w:cs="宋体"/>
                <w:color w:val="auto"/>
                <w:szCs w:val="21"/>
                <w:highlight w:val="none"/>
              </w:rPr>
              <w:t>洗涤车间卫生管理制度</w:t>
            </w:r>
            <w:r>
              <w:rPr>
                <w:rFonts w:hint="eastAsia" w:ascii="宋体" w:hAnsi="宋体" w:cs="宋体"/>
                <w:color w:val="auto"/>
                <w:szCs w:val="21"/>
                <w:highlight w:val="none"/>
                <w:lang w:eastAsia="zh-CN"/>
              </w:rPr>
              <w:t>，</w:t>
            </w:r>
            <w:r>
              <w:rPr>
                <w:rFonts w:hint="eastAsia" w:ascii="宋体" w:hAnsi="宋体" w:cs="微软雅黑"/>
                <w:color w:val="auto"/>
                <w:spacing w:val="-2"/>
                <w:szCs w:val="21"/>
                <w:highlight w:val="none"/>
              </w:rPr>
              <w:t>形成</w:t>
            </w:r>
            <w:r>
              <w:rPr>
                <w:rFonts w:hint="eastAsia" w:ascii="宋体" w:hAnsi="宋体" w:cs="微软雅黑"/>
                <w:color w:val="auto"/>
                <w:spacing w:val="-2"/>
                <w:szCs w:val="21"/>
                <w:highlight w:val="none"/>
                <w:lang w:val="en-US" w:eastAsia="zh-CN"/>
              </w:rPr>
              <w:t>一套体系</w:t>
            </w:r>
            <w:r>
              <w:rPr>
                <w:rFonts w:hint="eastAsia" w:ascii="宋体" w:hAnsi="宋体" w:cs="微软雅黑"/>
                <w:color w:val="auto"/>
                <w:spacing w:val="-2"/>
                <w:szCs w:val="21"/>
                <w:highlight w:val="none"/>
              </w:rPr>
              <w:t>完善、可操作性强的管理体系及安全生产制度，能够系统性地满足规范与安全需求。</w:t>
            </w:r>
            <w:r>
              <w:rPr>
                <w:rFonts w:hint="eastAsia" w:ascii="宋体" w:hAnsi="宋体" w:cs="宋体"/>
                <w:b w:val="0"/>
                <w:bCs w:val="0"/>
                <w:color w:val="auto"/>
                <w:sz w:val="21"/>
                <w:szCs w:val="21"/>
                <w:highlight w:val="none"/>
                <w:lang w:val="en-US" w:eastAsia="zh-CN"/>
              </w:rPr>
              <w:t>管理</w:t>
            </w:r>
            <w:r>
              <w:rPr>
                <w:rFonts w:hint="eastAsia" w:ascii="宋体" w:hAnsi="宋体" w:eastAsia="宋体" w:cs="宋体"/>
                <w:b w:val="0"/>
                <w:bCs w:val="0"/>
                <w:color w:val="auto"/>
                <w:sz w:val="21"/>
                <w:szCs w:val="21"/>
                <w:highlight w:val="none"/>
                <w:lang w:val="en-US" w:eastAsia="zh-CN"/>
              </w:rPr>
              <w:t>方式、内部管理架构、服务承诺、响应时间等方面的基本完整。</w:t>
            </w:r>
          </w:p>
          <w:p w14:paraId="7475F169">
            <w:pPr>
              <w:snapToGrid w:val="0"/>
              <w:spacing w:line="360" w:lineRule="atLeast"/>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lang w:val="en-US" w:eastAsia="zh-CN"/>
              </w:rPr>
              <w:t>档（</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分）：投标编制的服务方案描述具体完整，体现医院洗涤的总体目标且明确质量管理（投诉处理及回访、管理人员专业结训合格率、科室满意率等）与服务承诺（包括管理档案、投诉与回访记录等〉</w:t>
            </w:r>
            <w:r>
              <w:rPr>
                <w:rFonts w:hint="eastAsia" w:ascii="宋体" w:hAnsi="宋体" w:cs="宋体"/>
                <w:b w:val="0"/>
                <w:bCs w:val="0"/>
                <w:color w:val="auto"/>
                <w:sz w:val="21"/>
                <w:szCs w:val="21"/>
                <w:highlight w:val="none"/>
                <w:lang w:val="en-US" w:eastAsia="zh-CN"/>
              </w:rPr>
              <w:t>，</w:t>
            </w:r>
            <w:r>
              <w:rPr>
                <w:rFonts w:hint="eastAsia" w:ascii="宋体" w:hAnsi="宋体" w:cs="微软雅黑"/>
                <w:color w:val="auto"/>
                <w:spacing w:val="-2"/>
                <w:szCs w:val="21"/>
                <w:highlight w:val="none"/>
              </w:rPr>
              <w:t>在</w:t>
            </w:r>
            <w:r>
              <w:rPr>
                <w:rFonts w:hint="eastAsia" w:ascii="宋体" w:hAnsi="宋体" w:cs="微软雅黑"/>
                <w:color w:val="auto"/>
                <w:spacing w:val="-2"/>
                <w:szCs w:val="21"/>
                <w:highlight w:val="none"/>
                <w:lang w:val="en-US" w:eastAsia="zh-CN"/>
              </w:rPr>
              <w:t>满足</w:t>
            </w:r>
            <w:r>
              <w:rPr>
                <w:rFonts w:hint="eastAsia" w:ascii="宋体" w:hAnsi="宋体" w:cs="微软雅黑"/>
                <w:color w:val="auto"/>
                <w:spacing w:val="-2"/>
                <w:szCs w:val="21"/>
                <w:highlight w:val="none"/>
              </w:rPr>
              <w:t>二档</w:t>
            </w:r>
            <w:r>
              <w:rPr>
                <w:rFonts w:hint="eastAsia" w:ascii="宋体" w:hAnsi="宋体" w:cs="微软雅黑"/>
                <w:color w:val="auto"/>
                <w:spacing w:val="-2"/>
                <w:szCs w:val="21"/>
                <w:highlight w:val="none"/>
                <w:lang w:val="en-US" w:eastAsia="zh-CN"/>
              </w:rPr>
              <w:t>的基础上</w:t>
            </w:r>
            <w:r>
              <w:rPr>
                <w:rFonts w:hint="eastAsia" w:ascii="宋体" w:hAnsi="宋体" w:cs="微软雅黑"/>
                <w:color w:val="auto"/>
                <w:spacing w:val="-2"/>
                <w:szCs w:val="21"/>
                <w:highlight w:val="none"/>
              </w:rPr>
              <w:t>，有详细完整的洗涤流程，做到由污到洁，不交叉，不逆行；</w:t>
            </w:r>
            <w:r>
              <w:rPr>
                <w:rFonts w:hint="eastAsia" w:ascii="宋体" w:hAnsi="宋体" w:cs="微软雅黑"/>
                <w:color w:val="auto"/>
                <w:spacing w:val="-2"/>
                <w:szCs w:val="21"/>
                <w:highlight w:val="none"/>
                <w:lang w:val="en-US" w:eastAsia="zh-CN"/>
              </w:rPr>
              <w:t>配套</w:t>
            </w:r>
            <w:r>
              <w:rPr>
                <w:rFonts w:hint="eastAsia" w:ascii="宋体" w:hAnsi="宋体" w:cs="微软雅黑"/>
                <w:color w:val="auto"/>
                <w:spacing w:val="-2"/>
                <w:szCs w:val="21"/>
                <w:highlight w:val="none"/>
              </w:rPr>
              <w:t>完善的设备和耗材管理、</w:t>
            </w:r>
            <w:r>
              <w:rPr>
                <w:rFonts w:hint="eastAsia" w:ascii="宋体" w:hAnsi="宋体" w:cs="微软雅黑"/>
                <w:color w:val="auto"/>
                <w:spacing w:val="-2"/>
                <w:szCs w:val="21"/>
                <w:highlight w:val="none"/>
                <w:lang w:val="en-US" w:eastAsia="zh-CN"/>
              </w:rPr>
              <w:t>专项消毒规范、</w:t>
            </w:r>
            <w:r>
              <w:rPr>
                <w:rFonts w:hint="eastAsia" w:ascii="宋体" w:hAnsi="宋体" w:cs="微软雅黑"/>
                <w:color w:val="auto"/>
                <w:spacing w:val="-2"/>
                <w:szCs w:val="21"/>
                <w:highlight w:val="none"/>
              </w:rPr>
              <w:t>现场服务</w:t>
            </w:r>
            <w:r>
              <w:rPr>
                <w:rFonts w:hint="eastAsia" w:ascii="宋体" w:hAnsi="宋体" w:cs="微软雅黑"/>
                <w:color w:val="auto"/>
                <w:spacing w:val="-2"/>
                <w:szCs w:val="21"/>
                <w:highlight w:val="none"/>
                <w:lang w:eastAsia="zh-CN"/>
              </w:rPr>
              <w:t>、</w:t>
            </w:r>
            <w:r>
              <w:rPr>
                <w:rFonts w:hint="eastAsia" w:ascii="宋体" w:hAnsi="宋体" w:cs="宋体"/>
                <w:color w:val="auto"/>
                <w:szCs w:val="21"/>
                <w:highlight w:val="none"/>
              </w:rPr>
              <w:t>洗涤车间卫生管理制度</w:t>
            </w:r>
            <w:r>
              <w:rPr>
                <w:rFonts w:hint="eastAsia" w:ascii="宋体" w:hAnsi="宋体" w:cs="宋体"/>
                <w:color w:val="auto"/>
                <w:szCs w:val="21"/>
                <w:highlight w:val="none"/>
                <w:lang w:eastAsia="zh-CN"/>
              </w:rPr>
              <w:t>、</w:t>
            </w:r>
            <w:r>
              <w:rPr>
                <w:rFonts w:hint="eastAsia" w:ascii="宋体" w:hAnsi="宋体" w:cs="微软雅黑"/>
                <w:color w:val="auto"/>
                <w:spacing w:val="-2"/>
                <w:szCs w:val="21"/>
                <w:highlight w:val="none"/>
                <w:lang w:val="en-US" w:eastAsia="zh-CN"/>
              </w:rPr>
              <w:t>以及</w:t>
            </w:r>
            <w:r>
              <w:rPr>
                <w:rFonts w:hint="eastAsia" w:ascii="宋体" w:hAnsi="宋体" w:cs="微软雅黑"/>
                <w:color w:val="auto"/>
                <w:spacing w:val="-2"/>
                <w:szCs w:val="21"/>
                <w:highlight w:val="none"/>
              </w:rPr>
              <w:t>具体的防火防盗措施</w:t>
            </w:r>
            <w:r>
              <w:rPr>
                <w:rFonts w:hint="eastAsia" w:ascii="宋体" w:hAnsi="宋体" w:cs="微软雅黑"/>
                <w:color w:val="auto"/>
                <w:spacing w:val="-2"/>
                <w:szCs w:val="21"/>
                <w:highlight w:val="none"/>
                <w:lang w:val="en-US" w:eastAsia="zh-CN"/>
              </w:rPr>
              <w:t>与</w:t>
            </w:r>
            <w:r>
              <w:rPr>
                <w:rFonts w:hint="eastAsia" w:ascii="宋体" w:hAnsi="宋体" w:cs="微软雅黑"/>
                <w:color w:val="auto"/>
                <w:spacing w:val="-2"/>
                <w:szCs w:val="21"/>
                <w:highlight w:val="none"/>
              </w:rPr>
              <w:t>安全事故应急预案</w:t>
            </w:r>
            <w:r>
              <w:rPr>
                <w:rFonts w:hint="eastAsia" w:ascii="宋体" w:hAnsi="宋体" w:cs="微软雅黑"/>
                <w:color w:val="auto"/>
                <w:spacing w:val="-2"/>
                <w:szCs w:val="21"/>
                <w:highlight w:val="none"/>
                <w:lang w:eastAsia="zh-CN"/>
              </w:rPr>
              <w:t>，</w:t>
            </w:r>
            <w:r>
              <w:rPr>
                <w:rFonts w:hint="eastAsia" w:ascii="宋体" w:hAnsi="宋体" w:cs="微软雅黑"/>
                <w:color w:val="auto"/>
                <w:spacing w:val="-2"/>
                <w:szCs w:val="21"/>
                <w:highlight w:val="none"/>
                <w:lang w:val="en-US" w:eastAsia="zh-CN"/>
              </w:rPr>
              <w:t>整合为</w:t>
            </w:r>
            <w:r>
              <w:rPr>
                <w:rFonts w:hint="eastAsia" w:ascii="宋体" w:hAnsi="宋体" w:cs="微软雅黑"/>
                <w:color w:val="auto"/>
                <w:spacing w:val="-2"/>
                <w:szCs w:val="21"/>
                <w:highlight w:val="none"/>
              </w:rPr>
              <w:t>一套全面详尽</w:t>
            </w:r>
            <w:r>
              <w:rPr>
                <w:rFonts w:hint="eastAsia" w:ascii="宋体" w:hAnsi="宋体" w:cs="微软雅黑"/>
                <w:color w:val="auto"/>
                <w:spacing w:val="-2"/>
                <w:szCs w:val="21"/>
                <w:highlight w:val="none"/>
                <w:lang w:eastAsia="zh-CN"/>
              </w:rPr>
              <w:t>、</w:t>
            </w:r>
            <w:r>
              <w:rPr>
                <w:rFonts w:hint="eastAsia" w:ascii="宋体" w:hAnsi="宋体" w:cs="微软雅黑"/>
                <w:color w:val="auto"/>
                <w:spacing w:val="-2"/>
                <w:szCs w:val="21"/>
                <w:highlight w:val="none"/>
                <w:lang w:val="en-US" w:eastAsia="zh-CN"/>
              </w:rPr>
              <w:t>兼</w:t>
            </w:r>
            <w:r>
              <w:rPr>
                <w:rFonts w:hint="eastAsia" w:ascii="宋体" w:hAnsi="宋体" w:cs="微软雅黑"/>
                <w:color w:val="auto"/>
                <w:spacing w:val="-2"/>
                <w:szCs w:val="21"/>
                <w:highlight w:val="none"/>
                <w:lang w:eastAsia="zh-CN"/>
              </w:rPr>
              <w:t>具</w:t>
            </w:r>
            <w:r>
              <w:rPr>
                <w:rFonts w:hint="eastAsia" w:ascii="宋体" w:hAnsi="宋体" w:cs="微软雅黑"/>
                <w:color w:val="auto"/>
                <w:spacing w:val="-2"/>
                <w:szCs w:val="21"/>
                <w:highlight w:val="none"/>
              </w:rPr>
              <w:t>质量管控、感染预防和</w:t>
            </w:r>
            <w:r>
              <w:rPr>
                <w:rFonts w:hint="eastAsia" w:ascii="宋体" w:hAnsi="宋体" w:cs="微软雅黑"/>
                <w:color w:val="auto"/>
                <w:spacing w:val="-2"/>
                <w:szCs w:val="21"/>
                <w:highlight w:val="none"/>
                <w:lang w:val="en-US" w:eastAsia="zh-CN"/>
              </w:rPr>
              <w:t>综合</w:t>
            </w:r>
            <w:r>
              <w:rPr>
                <w:rFonts w:hint="eastAsia" w:ascii="宋体" w:hAnsi="宋体" w:cs="微软雅黑"/>
                <w:color w:val="auto"/>
                <w:spacing w:val="-2"/>
                <w:szCs w:val="21"/>
                <w:highlight w:val="none"/>
              </w:rPr>
              <w:t>风险应对能力的安全生产与质量管理体系</w:t>
            </w:r>
            <w:r>
              <w:rPr>
                <w:rFonts w:hint="eastAsia" w:ascii="宋体" w:hAnsi="宋体" w:cs="微软雅黑"/>
                <w:color w:val="auto"/>
                <w:spacing w:val="-2"/>
                <w:szCs w:val="21"/>
                <w:highlight w:val="none"/>
                <w:lang w:eastAsia="zh-CN"/>
              </w:rPr>
              <w:t>。</w:t>
            </w:r>
            <w:r>
              <w:rPr>
                <w:rFonts w:hint="eastAsia" w:ascii="宋体" w:hAnsi="宋体" w:eastAsia="宋体" w:cs="宋体"/>
                <w:b w:val="0"/>
                <w:bCs w:val="0"/>
                <w:color w:val="auto"/>
                <w:sz w:val="21"/>
                <w:szCs w:val="21"/>
                <w:highlight w:val="none"/>
                <w:lang w:val="en-US" w:eastAsia="zh-CN"/>
              </w:rPr>
              <w:t>管理方式、内部管理架构、必需的物资准备计划、响应时间等方面合理性、可行性强，有针对性、考虑周金、对项目实施保障可行性高。</w:t>
            </w:r>
          </w:p>
          <w:p w14:paraId="018115DC">
            <w:pPr>
              <w:pStyle w:val="3"/>
              <w:rPr>
                <w:rFonts w:hint="eastAsia"/>
                <w:color w:val="auto"/>
                <w:highlight w:val="none"/>
              </w:rPr>
            </w:pPr>
            <w:r>
              <w:rPr>
                <w:rFonts w:hint="eastAsia" w:ascii="宋体" w:hAnsi="宋体" w:eastAsia="宋体" w:cs="宋体"/>
                <w:b/>
                <w:bCs/>
                <w:color w:val="auto"/>
                <w:sz w:val="21"/>
                <w:szCs w:val="21"/>
                <w:highlight w:val="none"/>
                <w:lang w:val="en-US" w:eastAsia="zh-CN"/>
              </w:rPr>
              <w:t>注：未提供或不满足一档要求不得分。</w:t>
            </w:r>
          </w:p>
        </w:tc>
        <w:tc>
          <w:tcPr>
            <w:tcW w:w="709" w:type="dxa"/>
            <w:vAlign w:val="center"/>
          </w:tcPr>
          <w:p w14:paraId="4E77903E">
            <w:pPr>
              <w:snapToGrid w:val="0"/>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10</w:t>
            </w:r>
          </w:p>
        </w:tc>
        <w:tc>
          <w:tcPr>
            <w:tcW w:w="888" w:type="dxa"/>
            <w:vAlign w:val="center"/>
          </w:tcPr>
          <w:p w14:paraId="4D24B6AE">
            <w:pPr>
              <w:snapToGrid w:val="0"/>
              <w:ind w:left="0" w:leftChars="0" w:right="0" w:rightChars="0" w:firstLine="0" w:firstLineChars="0"/>
              <w:jc w:val="center"/>
              <w:rPr>
                <w:rFonts w:ascii="宋体" w:hAnsi="宋体" w:eastAsia="宋体" w:cs="宋体"/>
                <w:color w:val="auto"/>
                <w:sz w:val="21"/>
                <w:szCs w:val="21"/>
                <w:highlight w:val="none"/>
              </w:rPr>
            </w:pPr>
          </w:p>
        </w:tc>
      </w:tr>
      <w:tr w14:paraId="14A4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Align w:val="center"/>
          </w:tcPr>
          <w:p w14:paraId="0319E3B4">
            <w:pPr>
              <w:snapToGrid w:val="0"/>
              <w:ind w:left="0" w:leftChars="0" w:right="0" w:rightChars="0" w:firstLine="0" w:firstLineChars="0"/>
              <w:jc w:val="center"/>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w:t>
            </w:r>
          </w:p>
        </w:tc>
        <w:tc>
          <w:tcPr>
            <w:tcW w:w="936" w:type="dxa"/>
            <w:vAlign w:val="center"/>
          </w:tcPr>
          <w:p w14:paraId="62C2A96E">
            <w:pPr>
              <w:snapToGrid w:val="0"/>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cs="宋体"/>
                <w:color w:val="auto"/>
                <w:sz w:val="21"/>
                <w:szCs w:val="21"/>
                <w:highlight w:val="none"/>
                <w:lang w:val="en-US" w:eastAsia="zh-CN"/>
              </w:rPr>
              <w:t>分</w:t>
            </w:r>
          </w:p>
        </w:tc>
        <w:tc>
          <w:tcPr>
            <w:tcW w:w="1089" w:type="dxa"/>
            <w:vAlign w:val="center"/>
          </w:tcPr>
          <w:p w14:paraId="18AC47C2">
            <w:pPr>
              <w:adjustRightInd/>
              <w:snapToGrid w:val="0"/>
              <w:spacing w:line="360" w:lineRule="atLeast"/>
              <w:jc w:val="center"/>
              <w:rPr>
                <w:rFonts w:ascii="宋体" w:hAnsi="宋体" w:eastAsia="宋体" w:cs="宋体"/>
                <w:color w:val="auto"/>
                <w:sz w:val="21"/>
                <w:szCs w:val="21"/>
                <w:highlight w:val="none"/>
              </w:rPr>
            </w:pPr>
            <w:r>
              <w:rPr>
                <w:rFonts w:hint="eastAsia" w:ascii="宋体" w:hAnsi="宋体" w:cs="微软雅黑"/>
                <w:color w:val="auto"/>
                <w:szCs w:val="21"/>
                <w:highlight w:val="none"/>
              </w:rPr>
              <w:t>拟投入的服务场所</w:t>
            </w:r>
            <w:r>
              <w:rPr>
                <w:rFonts w:hint="eastAsia" w:ascii="宋体" w:hAnsi="宋体" w:cs="微软雅黑"/>
                <w:color w:val="auto"/>
                <w:szCs w:val="21"/>
                <w:highlight w:val="none"/>
                <w:lang w:val="en-US" w:eastAsia="zh-CN"/>
              </w:rPr>
              <w:t>分</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lang w:val="en-US" w:eastAsia="zh-CN"/>
              </w:rPr>
              <w:t>主观</w:t>
            </w:r>
            <w:r>
              <w:rPr>
                <w:rFonts w:hint="eastAsia" w:ascii="宋体" w:hAnsi="宋体" w:cs="微软雅黑"/>
                <w:color w:val="auto"/>
                <w:szCs w:val="21"/>
                <w:highlight w:val="none"/>
                <w:lang w:eastAsia="zh-CN"/>
              </w:rPr>
              <w:t>）</w:t>
            </w:r>
          </w:p>
          <w:p w14:paraId="6A4A61FC">
            <w:pPr>
              <w:snapToGrid w:val="0"/>
              <w:spacing w:line="360" w:lineRule="atLeast"/>
              <w:jc w:val="center"/>
              <w:rPr>
                <w:rFonts w:hint="eastAsia" w:ascii="宋体" w:hAnsi="宋体" w:eastAsia="宋体" w:cs="微软雅黑"/>
                <w:color w:val="auto"/>
                <w:szCs w:val="21"/>
                <w:highlight w:val="none"/>
                <w:lang w:val="en-US" w:eastAsia="zh-CN"/>
              </w:rPr>
            </w:pPr>
          </w:p>
        </w:tc>
        <w:tc>
          <w:tcPr>
            <w:tcW w:w="5196" w:type="dxa"/>
            <w:vAlign w:val="center"/>
          </w:tcPr>
          <w:p w14:paraId="129EC12E">
            <w:pPr>
              <w:wordWrap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供应商响应文件中</w:t>
            </w:r>
            <w:r>
              <w:rPr>
                <w:rFonts w:hint="eastAsia" w:ascii="宋体" w:hAnsi="宋体" w:cs="宋体"/>
                <w:bCs/>
                <w:color w:val="auto"/>
                <w:szCs w:val="21"/>
                <w:highlight w:val="none"/>
                <w:lang w:eastAsia="zh-CN"/>
              </w:rPr>
              <w:t>提供</w:t>
            </w:r>
            <w:r>
              <w:rPr>
                <w:rFonts w:hint="eastAsia" w:ascii="宋体" w:hAnsi="宋体" w:cs="宋体"/>
                <w:bCs/>
                <w:color w:val="auto"/>
                <w:szCs w:val="21"/>
                <w:highlight w:val="none"/>
              </w:rPr>
              <w:t>拟投入场所内容（可包括①洗涤消毒厂的相关各功能区平面图，②各区域情况、面积介绍，③各区域功能说明等），磋商小组成员对上述内容进行独立评审并按以下规则独立打分：</w:t>
            </w:r>
          </w:p>
          <w:p w14:paraId="4A5A8A88">
            <w:pPr>
              <w:wordWrap w:val="0"/>
              <w:spacing w:line="360" w:lineRule="exact"/>
              <w:rPr>
                <w:rFonts w:hint="eastAsia" w:ascii="宋体" w:hAnsi="宋体" w:eastAsia="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拟投入本项目的</w:t>
            </w:r>
            <w:r>
              <w:rPr>
                <w:rFonts w:hint="eastAsia" w:ascii="宋体" w:hAnsi="宋体" w:cs="微软雅黑"/>
                <w:color w:val="auto"/>
                <w:spacing w:val="-2"/>
                <w:szCs w:val="21"/>
                <w:highlight w:val="none"/>
              </w:rPr>
              <w:t>服务场所整体设计具备基础的污染区与清洁区划分，并设有相应标志，但分区与功能描述较为简略。提供基本的厂房文字介绍，对于区</w:t>
            </w:r>
            <w:r>
              <w:rPr>
                <w:rFonts w:hint="eastAsia" w:ascii="宋体" w:hAnsi="宋体" w:eastAsia="宋体" w:cs="宋体"/>
                <w:bCs/>
                <w:color w:val="auto"/>
                <w:szCs w:val="21"/>
                <w:highlight w:val="none"/>
              </w:rPr>
              <w:t>域情况及功能说明不够完整。厂房面积与功能划分仅初步满足采购需求，未充分体现专业化布局与设备配置。</w:t>
            </w:r>
          </w:p>
          <w:p w14:paraId="05A654D2">
            <w:pPr>
              <w:wordWrap w:val="0"/>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val="en-US" w:eastAsia="zh-CN"/>
              </w:rPr>
              <w:t>拟投入本项目的</w:t>
            </w:r>
            <w:r>
              <w:rPr>
                <w:rFonts w:hint="eastAsia" w:ascii="宋体" w:hAnsi="宋体" w:eastAsia="宋体" w:cs="宋体"/>
                <w:bCs/>
                <w:color w:val="auto"/>
                <w:szCs w:val="21"/>
                <w:highlight w:val="none"/>
              </w:rPr>
              <w:t>服务场所</w:t>
            </w:r>
            <w:r>
              <w:rPr>
                <w:rFonts w:hint="eastAsia" w:ascii="宋体" w:hAnsi="宋体" w:cs="宋体"/>
                <w:bCs/>
                <w:color w:val="auto"/>
                <w:szCs w:val="21"/>
                <w:highlight w:val="none"/>
                <w:lang w:val="en-US" w:eastAsia="zh-CN"/>
              </w:rPr>
              <w:t>符合</w:t>
            </w:r>
            <w:r>
              <w:rPr>
                <w:rFonts w:hint="eastAsia" w:ascii="宋体" w:hAnsi="宋体" w:cs="微软雅黑"/>
                <w:color w:val="auto"/>
                <w:spacing w:val="-2"/>
                <w:szCs w:val="21"/>
                <w:highlight w:val="none"/>
              </w:rPr>
              <w:t>《医院医用织物洗涤消毒技术规范》（WS/T508-2016）要求</w:t>
            </w:r>
            <w:r>
              <w:rPr>
                <w:rFonts w:hint="eastAsia" w:ascii="宋体" w:hAnsi="宋体" w:cs="微软雅黑"/>
                <w:color w:val="auto"/>
                <w:spacing w:val="-2"/>
                <w:szCs w:val="21"/>
                <w:highlight w:val="none"/>
                <w:lang w:eastAsia="zh-CN"/>
              </w:rPr>
              <w:t>，</w:t>
            </w:r>
            <w:r>
              <w:rPr>
                <w:rFonts w:hint="eastAsia" w:ascii="宋体" w:hAnsi="宋体" w:eastAsia="宋体" w:cs="宋体"/>
                <w:bCs/>
                <w:color w:val="auto"/>
                <w:szCs w:val="21"/>
                <w:highlight w:val="none"/>
              </w:rPr>
              <w:t>布局合理，污染区与清洁区划分清晰，标志明显，并设有医用织物接收分检、污车存放、烘干、整烫、折叠、发放等基本功能区域。提供文字介绍并配合部分场景图片，能说明各功能区划分及其作用，基本满足项目日常服务需求。厂房面积与功能区域划分较为合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响应文件中提供各功能区平面图</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，设备功能配置具备可操作性。</w:t>
            </w:r>
          </w:p>
          <w:p w14:paraId="3E33837F">
            <w:pPr>
              <w:adjustRightInd/>
              <w:snapToGrid w:val="0"/>
              <w:spacing w:line="36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rPr>
              <w:t>三档（1</w:t>
            </w:r>
            <w:r>
              <w:rPr>
                <w:rFonts w:hint="eastAsia" w:ascii="宋体" w:hAnsi="宋体" w:cs="宋体"/>
                <w:bCs/>
                <w:color w:val="auto"/>
                <w:szCs w:val="21"/>
                <w:highlight w:val="none"/>
                <w:lang w:val="en-US" w:eastAsia="zh-CN"/>
              </w:rPr>
              <w:t>0</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val="en-US" w:eastAsia="zh-CN"/>
              </w:rPr>
              <w:t>拟投入本项目的</w:t>
            </w:r>
            <w:r>
              <w:rPr>
                <w:rFonts w:hint="eastAsia" w:ascii="宋体" w:hAnsi="宋体" w:eastAsia="宋体" w:cs="宋体"/>
                <w:bCs/>
                <w:color w:val="auto"/>
                <w:szCs w:val="21"/>
                <w:highlight w:val="none"/>
              </w:rPr>
              <w:t>服务场所严格遵</w:t>
            </w:r>
            <w:r>
              <w:rPr>
                <w:rFonts w:hint="eastAsia" w:ascii="宋体" w:hAnsi="宋体" w:cs="微软雅黑"/>
                <w:color w:val="auto"/>
                <w:spacing w:val="-2"/>
                <w:szCs w:val="21"/>
                <w:highlight w:val="none"/>
              </w:rPr>
              <w:t>循《医院医用织物洗涤消毒技术规范》（WS/T508-2016）要求，布局科学合理，污染区与清洁区设有全封闭实质性隔断，空气流向有效控制，并设有单独传染洗涤间。各功能区（包括接收、分检、洗涤、烘干、整烫、折叠、发放、缝补、储存、洁车存放、员工更衣风淋等）标识明确、设置完整。</w:t>
            </w:r>
            <w:r>
              <w:rPr>
                <w:rFonts w:hint="eastAsia" w:ascii="宋体" w:hAnsi="宋体" w:cs="微软雅黑"/>
                <w:color w:val="auto"/>
                <w:spacing w:val="-2"/>
                <w:szCs w:val="21"/>
                <w:highlight w:val="none"/>
                <w:lang w:val="en-US" w:eastAsia="zh-CN"/>
              </w:rPr>
              <w:t>响应文件中提供</w:t>
            </w:r>
            <w:r>
              <w:rPr>
                <w:rFonts w:hint="eastAsia" w:ascii="宋体" w:hAnsi="宋体" w:cs="微软雅黑"/>
                <w:color w:val="auto"/>
                <w:spacing w:val="-2"/>
                <w:szCs w:val="21"/>
                <w:highlight w:val="none"/>
              </w:rPr>
              <w:t>清晰的各功能区平面布局图及场景照片，图文并茂，并能结合洗涤消毒流程对各区域功能进行针对性说明，满足突发公共卫生事件应急需求。厂房使用面积充足，功能区域划分合理且符合规范，设备功能划分明确、可操作性强，</w:t>
            </w:r>
            <w:r>
              <w:rPr>
                <w:rFonts w:hint="eastAsia" w:ascii="宋体" w:hAnsi="宋体" w:cs="微软雅黑"/>
                <w:color w:val="auto"/>
                <w:spacing w:val="-2"/>
                <w:szCs w:val="21"/>
                <w:highlight w:val="none"/>
                <w:lang w:val="en-US" w:eastAsia="zh-CN"/>
              </w:rPr>
              <w:t>具备自建的配套医疗污水处理设施，响应文件中提供该设施的相关证明材料；针对洗涤衣物产生的固体废物这类危险物品，设置专用暂存点并制定完整处置方案，且提供上述暂存点及处置方案的相关证明材料，</w:t>
            </w:r>
            <w:r>
              <w:rPr>
                <w:rFonts w:hint="eastAsia" w:ascii="宋体" w:hAnsi="宋体" w:cs="微软雅黑"/>
                <w:color w:val="auto"/>
                <w:spacing w:val="-2"/>
                <w:szCs w:val="21"/>
                <w:highlight w:val="none"/>
              </w:rPr>
              <w:t>全面贴合采购人服务</w:t>
            </w:r>
            <w:r>
              <w:rPr>
                <w:rFonts w:hint="eastAsia" w:ascii="宋体" w:hAnsi="宋体" w:eastAsia="宋体" w:cs="宋体"/>
                <w:color w:val="auto"/>
                <w:sz w:val="21"/>
                <w:szCs w:val="21"/>
                <w:highlight w:val="none"/>
                <w:lang w:val="en-US" w:eastAsia="zh-CN"/>
              </w:rPr>
              <w:t>需求。</w:t>
            </w:r>
          </w:p>
          <w:p w14:paraId="6CF51AAC">
            <w:pPr>
              <w:adjustRightInd/>
              <w:snapToGrid w:val="0"/>
              <w:spacing w:line="360" w:lineRule="atLeast"/>
              <w:rPr>
                <w:rFonts w:hint="eastAsia"/>
                <w:color w:val="auto"/>
                <w:highlight w:val="none"/>
              </w:rPr>
            </w:pPr>
            <w:r>
              <w:rPr>
                <w:rFonts w:hint="eastAsia" w:ascii="宋体" w:hAnsi="宋体" w:eastAsia="宋体" w:cs="宋体"/>
                <w:b/>
                <w:bCs/>
                <w:color w:val="auto"/>
                <w:sz w:val="21"/>
                <w:szCs w:val="21"/>
                <w:highlight w:val="none"/>
                <w:lang w:val="en-US" w:eastAsia="zh-CN"/>
              </w:rPr>
              <w:t>注：未提供或不满足一档要求不得分。</w:t>
            </w:r>
          </w:p>
        </w:tc>
        <w:tc>
          <w:tcPr>
            <w:tcW w:w="709" w:type="dxa"/>
            <w:vAlign w:val="center"/>
          </w:tcPr>
          <w:p w14:paraId="07DA48F6">
            <w:pPr>
              <w:snapToGrid w:val="0"/>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0-10</w:t>
            </w:r>
          </w:p>
        </w:tc>
        <w:tc>
          <w:tcPr>
            <w:tcW w:w="888" w:type="dxa"/>
            <w:vAlign w:val="center"/>
          </w:tcPr>
          <w:p w14:paraId="1D07D6F8">
            <w:pPr>
              <w:snapToGrid w:val="0"/>
              <w:ind w:left="0" w:leftChars="0" w:right="0" w:rightChars="0" w:firstLine="0" w:firstLineChars="0"/>
              <w:jc w:val="center"/>
              <w:rPr>
                <w:rFonts w:ascii="宋体" w:hAnsi="宋体" w:eastAsia="宋体" w:cs="宋体"/>
                <w:color w:val="auto"/>
                <w:sz w:val="21"/>
                <w:szCs w:val="21"/>
                <w:highlight w:val="none"/>
              </w:rPr>
            </w:pPr>
          </w:p>
        </w:tc>
      </w:tr>
      <w:tr w14:paraId="3D08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Align w:val="center"/>
          </w:tcPr>
          <w:p w14:paraId="521DE92E">
            <w:pPr>
              <w:snapToGrid w:val="0"/>
              <w:ind w:left="0" w:leftChars="0" w:right="0" w:rightChars="0" w:firstLine="0" w:firstLineChars="0"/>
              <w:jc w:val="center"/>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val="en-US" w:eastAsia="zh-CN"/>
              </w:rPr>
              <w:t>3</w:t>
            </w:r>
          </w:p>
        </w:tc>
        <w:tc>
          <w:tcPr>
            <w:tcW w:w="936" w:type="dxa"/>
            <w:vAlign w:val="center"/>
          </w:tcPr>
          <w:p w14:paraId="461452F0">
            <w:pPr>
              <w:snapToGrid w:val="0"/>
              <w:ind w:left="0" w:leftChars="0" w:right="0" w:rightChars="0"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cs="宋体"/>
                <w:color w:val="auto"/>
                <w:sz w:val="21"/>
                <w:szCs w:val="21"/>
                <w:highlight w:val="none"/>
                <w:lang w:val="en-US" w:eastAsia="zh-CN"/>
              </w:rPr>
              <w:t>分</w:t>
            </w:r>
          </w:p>
        </w:tc>
        <w:tc>
          <w:tcPr>
            <w:tcW w:w="1089" w:type="dxa"/>
            <w:vAlign w:val="center"/>
          </w:tcPr>
          <w:p w14:paraId="212D4385">
            <w:pPr>
              <w:adjustRightInd/>
              <w:snapToGrid w:val="0"/>
              <w:spacing w:line="360" w:lineRule="atLeas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洗涤服务保障及应急方案分</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lang w:val="en-US" w:eastAsia="zh-CN"/>
              </w:rPr>
              <w:t>主观</w:t>
            </w:r>
            <w:r>
              <w:rPr>
                <w:rFonts w:hint="eastAsia" w:ascii="宋体" w:hAnsi="宋体" w:cs="微软雅黑"/>
                <w:color w:val="auto"/>
                <w:szCs w:val="21"/>
                <w:highlight w:val="none"/>
                <w:lang w:eastAsia="zh-CN"/>
              </w:rPr>
              <w:t>）</w:t>
            </w:r>
          </w:p>
          <w:p w14:paraId="5F3FFF68">
            <w:pPr>
              <w:adjustRightInd/>
              <w:snapToGrid w:val="0"/>
              <w:spacing w:line="360" w:lineRule="atLeast"/>
              <w:jc w:val="center"/>
              <w:rPr>
                <w:rFonts w:ascii="宋体" w:hAnsi="宋体" w:eastAsia="宋体" w:cs="宋体"/>
                <w:color w:val="auto"/>
                <w:sz w:val="21"/>
                <w:szCs w:val="21"/>
                <w:highlight w:val="none"/>
              </w:rPr>
            </w:pPr>
          </w:p>
        </w:tc>
        <w:tc>
          <w:tcPr>
            <w:tcW w:w="5196" w:type="dxa"/>
            <w:vAlign w:val="center"/>
          </w:tcPr>
          <w:p w14:paraId="77097328">
            <w:pPr>
              <w:adjustRightInd/>
              <w:snapToGrid w:val="0"/>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分)：提供有项目洗涤消毒执行组织措施和保障措施，拟投入本项目洗涤设备、车辆性能稳定，载运能力、工况车速达到标准要求，能够确保服务工作的正常运转。 </w:t>
            </w:r>
          </w:p>
          <w:p w14:paraId="3D5042BB">
            <w:pPr>
              <w:adjustRightInd/>
              <w:snapToGrid w:val="0"/>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：在一档基础上，项目洗涤消毒执行组织措施和保障措施具体，有故障排除和应急方案，提供有具体的洗涤流程图，拟投入本项目洗涤设备、运送车 </w:t>
            </w:r>
          </w:p>
          <w:p w14:paraId="6958B6D7">
            <w:pPr>
              <w:adjustRightInd/>
              <w:snapToGrid w:val="0"/>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辆按采购要求区分，专机专用、专车专用（能提供具体设备、车辆清单）。 </w:t>
            </w:r>
          </w:p>
          <w:p w14:paraId="1A63FDC6">
            <w:pPr>
              <w:adjustRightInd/>
              <w:snapToGrid w:val="0"/>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 xml:space="preserve">分)：在二档基础上，项目洗涤消毒执行组织措施和保障措施内容详细、切实可行，洗涤流程图全面科学，针对服务工作的故障排除和应急方案详细、措施 </w:t>
            </w:r>
          </w:p>
          <w:p w14:paraId="42664780">
            <w:pPr>
              <w:adjustRightInd/>
              <w:snapToGrid w:val="0"/>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有力、方法得当，实施安全保证体系健全、安全事故控制得力、应急预案科学合理；拟投入本项目洗涤设备、运送车辆的数量能充分保障本项目采购需求，洗涤设备质量稳定技术先进，运送车辆污净分车运输管理，避免交叉感染（提供具体设备、车辆清单、照片）。 </w:t>
            </w:r>
          </w:p>
          <w:p w14:paraId="6F75C76C">
            <w:pPr>
              <w:adjustRightInd/>
              <w:snapToGrid w:val="0"/>
              <w:spacing w:line="360" w:lineRule="atLeas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注：未提供或不满足一档要求不得分。</w:t>
            </w:r>
          </w:p>
        </w:tc>
        <w:tc>
          <w:tcPr>
            <w:tcW w:w="709" w:type="dxa"/>
            <w:vAlign w:val="center"/>
          </w:tcPr>
          <w:p w14:paraId="3C9DCF52">
            <w:pPr>
              <w:snapToGrid w:val="0"/>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10</w:t>
            </w:r>
          </w:p>
        </w:tc>
        <w:tc>
          <w:tcPr>
            <w:tcW w:w="888" w:type="dxa"/>
            <w:vAlign w:val="center"/>
          </w:tcPr>
          <w:p w14:paraId="17FE426A">
            <w:pPr>
              <w:snapToGrid w:val="0"/>
              <w:ind w:left="0" w:leftChars="0" w:right="0" w:rightChars="0" w:firstLine="0" w:firstLineChars="0"/>
              <w:jc w:val="center"/>
              <w:rPr>
                <w:rFonts w:ascii="宋体" w:hAnsi="宋体" w:eastAsia="宋体" w:cs="宋体"/>
                <w:color w:val="auto"/>
                <w:sz w:val="21"/>
                <w:szCs w:val="21"/>
                <w:highlight w:val="none"/>
              </w:rPr>
            </w:pPr>
          </w:p>
        </w:tc>
      </w:tr>
      <w:tr w14:paraId="7F43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Align w:val="center"/>
          </w:tcPr>
          <w:p w14:paraId="62D4A7C5">
            <w:pPr>
              <w:snapToGrid w:val="0"/>
              <w:ind w:left="0" w:leftChars="0" w:right="0" w:rightChars="0" w:firstLine="0" w:firstLineChars="0"/>
              <w:jc w:val="center"/>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w:t>
            </w:r>
          </w:p>
        </w:tc>
        <w:tc>
          <w:tcPr>
            <w:tcW w:w="936" w:type="dxa"/>
            <w:vAlign w:val="center"/>
          </w:tcPr>
          <w:p w14:paraId="28A8B5DF">
            <w:pPr>
              <w:snapToGrid w:val="0"/>
              <w:ind w:left="0" w:leftChars="0" w:right="0" w:righ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商务分</w:t>
            </w:r>
          </w:p>
        </w:tc>
        <w:tc>
          <w:tcPr>
            <w:tcW w:w="1089" w:type="dxa"/>
            <w:vAlign w:val="center"/>
          </w:tcPr>
          <w:p w14:paraId="61611334">
            <w:pPr>
              <w:adjustRightInd/>
              <w:snapToGrid w:val="0"/>
              <w:spacing w:line="360" w:lineRule="atLeast"/>
              <w:jc w:val="center"/>
              <w:rPr>
                <w:rFonts w:hint="eastAsia" w:ascii="宋体" w:hAnsi="宋体" w:eastAsia="宋体" w:cs="微软雅黑"/>
                <w:color w:val="auto"/>
                <w:szCs w:val="21"/>
                <w:highlight w:val="none"/>
                <w:lang w:eastAsia="zh-CN"/>
              </w:rPr>
            </w:pPr>
            <w:r>
              <w:rPr>
                <w:rFonts w:hint="eastAsia" w:ascii="宋体" w:hAnsi="宋体" w:cs="微软雅黑"/>
                <w:color w:val="auto"/>
                <w:szCs w:val="21"/>
                <w:highlight w:val="none"/>
                <w:lang w:eastAsia="zh-CN"/>
              </w:rPr>
              <w:t>洗涤制度管理方案（</w:t>
            </w:r>
            <w:r>
              <w:rPr>
                <w:rFonts w:hint="eastAsia" w:ascii="宋体" w:hAnsi="宋体" w:cs="微软雅黑"/>
                <w:color w:val="auto"/>
                <w:szCs w:val="21"/>
                <w:highlight w:val="none"/>
                <w:lang w:val="en-US" w:eastAsia="zh-CN"/>
              </w:rPr>
              <w:t>客观</w:t>
            </w:r>
            <w:r>
              <w:rPr>
                <w:rFonts w:hint="eastAsia" w:ascii="宋体" w:hAnsi="宋体" w:cs="微软雅黑"/>
                <w:color w:val="auto"/>
                <w:szCs w:val="21"/>
                <w:highlight w:val="none"/>
                <w:lang w:eastAsia="zh-CN"/>
              </w:rPr>
              <w:t>）</w:t>
            </w:r>
          </w:p>
        </w:tc>
        <w:tc>
          <w:tcPr>
            <w:tcW w:w="5196" w:type="dxa"/>
            <w:vAlign w:val="top"/>
          </w:tcPr>
          <w:p w14:paraId="2A299029">
            <w:pPr>
              <w:widowControl/>
              <w:wordWrap w:val="0"/>
              <w:spacing w:line="36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一档（</w:t>
            </w:r>
            <w:r>
              <w:rPr>
                <w:rFonts w:hint="eastAsia" w:ascii="宋体" w:hAnsi="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分）：未提供洗涤人员岗位架构，未设置洗涤岗位职责，未制定拟投入人员规划安排表。</w:t>
            </w:r>
          </w:p>
          <w:p w14:paraId="69A006A5">
            <w:pPr>
              <w:widowControl/>
              <w:wordWrap w:val="0"/>
              <w:spacing w:line="36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二档（</w:t>
            </w:r>
            <w:r>
              <w:rPr>
                <w:rFonts w:hint="eastAsia" w:ascii="宋体" w:hAnsi="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分）：具有洗涤人员岗位架构，对项目实施设置洗涤岗位职责，制定拟投入人员规划安排表，拟投入人员中包含项目负责人、收发运输布草岗、布草洗涤岗、布草烘干折叠岗、缝补布草岗，基本满足项目要求。</w:t>
            </w:r>
          </w:p>
          <w:p w14:paraId="20479021">
            <w:pPr>
              <w:widowControl/>
              <w:wordWrap w:val="0"/>
              <w:spacing w:line="36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三档（</w:t>
            </w:r>
            <w:r>
              <w:rPr>
                <w:rFonts w:hint="eastAsia" w:ascii="宋体" w:hAnsi="宋体" w:cs="宋体"/>
                <w:bCs/>
                <w:color w:val="auto"/>
                <w:kern w:val="0"/>
                <w:szCs w:val="21"/>
                <w:highlight w:val="none"/>
                <w:lang w:val="en-US" w:eastAsia="zh-CN"/>
              </w:rPr>
              <w:t>7</w:t>
            </w:r>
            <w:r>
              <w:rPr>
                <w:rFonts w:hint="eastAsia" w:ascii="宋体" w:hAnsi="宋体" w:eastAsia="宋体" w:cs="宋体"/>
                <w:bCs/>
                <w:color w:val="auto"/>
                <w:kern w:val="0"/>
                <w:szCs w:val="21"/>
                <w:highlight w:val="none"/>
              </w:rPr>
              <w:t>分）：提供基本的各岗位人员管理方案，具有洗涤人员岗位架构，对项目实施设置洗涤岗位职责，制定拟投入人员规划安排表，拟投入人员中包含项目负责人、收发运输布草岗、布草洗涤岗、布草烘干折叠岗、缝补布草岗，满足项目要求。</w:t>
            </w:r>
          </w:p>
          <w:p w14:paraId="22DC716E">
            <w:pPr>
              <w:widowControl/>
              <w:wordWrap w:val="0"/>
              <w:spacing w:line="36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四档（</w:t>
            </w:r>
            <w:r>
              <w:rPr>
                <w:rFonts w:hint="eastAsia" w:ascii="宋体" w:hAnsi="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分）：提供各岗位人员管理方案，包含应急机制洗涤人员调配计划，具有洗涤人员岗位架构，对项目实施设置洗涤岗位职责，制定拟投入人员规划安排表，拟投入人员中包含项目负责人、收发运输布草岗、布草洗涤岗、布草烘干折叠岗、缝补布草岗，洗涤岗人员具有有效期内的洗衣师资格证或中级以上生态环境保护工程师证书（须在投标文件中相关证明），可较好满足项目要求。</w:t>
            </w:r>
          </w:p>
          <w:p w14:paraId="7670BA55">
            <w:pPr>
              <w:widowControl/>
              <w:wordWrap w:val="0"/>
              <w:spacing w:line="360" w:lineRule="exact"/>
              <w:jc w:val="left"/>
              <w:rPr>
                <w:rFonts w:hint="eastAsia"/>
                <w:color w:val="auto"/>
                <w:highlight w:val="none"/>
              </w:rPr>
            </w:pPr>
            <w:r>
              <w:rPr>
                <w:rFonts w:hint="eastAsia" w:ascii="宋体" w:hAnsi="宋体" w:eastAsia="宋体" w:cs="宋体"/>
                <w:b/>
                <w:bCs/>
                <w:color w:val="auto"/>
                <w:sz w:val="21"/>
                <w:szCs w:val="21"/>
                <w:highlight w:val="none"/>
                <w:lang w:val="en-US" w:eastAsia="zh-CN"/>
              </w:rPr>
              <w:t>注：未提供或不满足一档要求不得分。</w:t>
            </w:r>
          </w:p>
        </w:tc>
        <w:tc>
          <w:tcPr>
            <w:tcW w:w="709" w:type="dxa"/>
            <w:vAlign w:val="center"/>
          </w:tcPr>
          <w:p w14:paraId="552A054D">
            <w:pPr>
              <w:snapToGrid w:val="0"/>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0-10</w:t>
            </w:r>
          </w:p>
        </w:tc>
        <w:tc>
          <w:tcPr>
            <w:tcW w:w="888" w:type="dxa"/>
            <w:vAlign w:val="center"/>
          </w:tcPr>
          <w:p w14:paraId="359066CF">
            <w:pPr>
              <w:snapToGrid w:val="0"/>
              <w:ind w:left="0" w:leftChars="0" w:right="0" w:rightChars="0" w:firstLine="0" w:firstLineChars="0"/>
              <w:jc w:val="center"/>
              <w:rPr>
                <w:rFonts w:ascii="宋体" w:hAnsi="宋体" w:eastAsia="宋体" w:cs="宋体"/>
                <w:color w:val="auto"/>
                <w:sz w:val="21"/>
                <w:szCs w:val="21"/>
                <w:highlight w:val="none"/>
              </w:rPr>
            </w:pPr>
          </w:p>
        </w:tc>
      </w:tr>
      <w:tr w14:paraId="5EBB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Align w:val="center"/>
          </w:tcPr>
          <w:p w14:paraId="733F1801">
            <w:pPr>
              <w:snapToGrid w:val="0"/>
              <w:ind w:left="0" w:leftChars="0" w:right="0" w:rightChars="0" w:firstLine="0" w:firstLineChars="0"/>
              <w:jc w:val="center"/>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5</w:t>
            </w:r>
          </w:p>
        </w:tc>
        <w:tc>
          <w:tcPr>
            <w:tcW w:w="936" w:type="dxa"/>
            <w:vAlign w:val="center"/>
          </w:tcPr>
          <w:p w14:paraId="1BE55E3F">
            <w:pPr>
              <w:snapToGrid w:val="0"/>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商务资信分</w:t>
            </w:r>
          </w:p>
        </w:tc>
        <w:tc>
          <w:tcPr>
            <w:tcW w:w="1089" w:type="dxa"/>
            <w:vAlign w:val="center"/>
          </w:tcPr>
          <w:p w14:paraId="2496487B">
            <w:pPr>
              <w:adjustRightInd/>
              <w:snapToGrid w:val="0"/>
              <w:spacing w:line="360" w:lineRule="atLeast"/>
              <w:jc w:val="center"/>
              <w:rPr>
                <w:rFonts w:hint="eastAsia" w:ascii="宋体" w:hAnsi="宋体"/>
                <w:color w:val="auto"/>
                <w:szCs w:val="21"/>
                <w:highlight w:val="none"/>
              </w:rPr>
            </w:pPr>
            <w:r>
              <w:rPr>
                <w:rFonts w:hint="eastAsia" w:ascii="宋体" w:hAnsi="宋体" w:cs="微软雅黑"/>
                <w:color w:val="auto"/>
                <w:szCs w:val="21"/>
                <w:highlight w:val="none"/>
                <w:lang w:val="en-US" w:eastAsia="zh-CN"/>
              </w:rPr>
              <w:t>履约能力分</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lang w:val="en-US" w:eastAsia="zh-CN"/>
              </w:rPr>
              <w:t>客观</w:t>
            </w:r>
            <w:r>
              <w:rPr>
                <w:rFonts w:hint="eastAsia" w:ascii="宋体" w:hAnsi="宋体" w:cs="微软雅黑"/>
                <w:color w:val="auto"/>
                <w:szCs w:val="21"/>
                <w:highlight w:val="none"/>
                <w:lang w:eastAsia="zh-CN"/>
              </w:rPr>
              <w:t>）</w:t>
            </w:r>
          </w:p>
        </w:tc>
        <w:tc>
          <w:tcPr>
            <w:tcW w:w="5196" w:type="dxa"/>
            <w:vAlign w:val="center"/>
          </w:tcPr>
          <w:p w14:paraId="4BA6CC72">
            <w:pPr>
              <w:pStyle w:val="19"/>
              <w:numPr>
                <w:ilvl w:val="0"/>
                <w:numId w:val="4"/>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使用环保型过滤设备/工艺</w:t>
            </w:r>
            <w:r>
              <w:rPr>
                <w:rFonts w:hint="eastAsia" w:ascii="宋体" w:hAnsi="宋体" w:eastAsia="宋体" w:cs="宋体"/>
                <w:color w:val="auto"/>
                <w:sz w:val="21"/>
                <w:szCs w:val="21"/>
                <w:highlight w:val="none"/>
              </w:rPr>
              <w:t>，</w:t>
            </w:r>
            <w:r>
              <w:rPr>
                <w:rFonts w:hint="eastAsia" w:hAnsi="宋体" w:cs="宋体"/>
                <w:strike w:val="0"/>
                <w:dstrike w:val="0"/>
                <w:color w:val="auto"/>
                <w:sz w:val="21"/>
                <w:szCs w:val="21"/>
                <w:highlight w:val="none"/>
                <w:lang w:val="en-US" w:eastAsia="zh-CN"/>
              </w:rPr>
              <w:t>提供一用一备2台设备得2分</w:t>
            </w:r>
            <w:r>
              <w:rPr>
                <w:rFonts w:hint="eastAsia" w:ascii="宋体" w:hAnsi="宋体" w:eastAsia="宋体" w:cs="宋体"/>
                <w:strike w:val="0"/>
                <w:dstrike w:val="0"/>
                <w:color w:val="auto"/>
                <w:sz w:val="21"/>
                <w:szCs w:val="21"/>
                <w:highlight w:val="none"/>
              </w:rPr>
              <w:t>，</w:t>
            </w:r>
            <w:r>
              <w:rPr>
                <w:rFonts w:hint="eastAsia" w:ascii="宋体" w:hAnsi="宋体" w:eastAsia="宋体" w:cs="宋体"/>
                <w:color w:val="auto"/>
                <w:sz w:val="21"/>
                <w:szCs w:val="21"/>
                <w:highlight w:val="none"/>
              </w:rPr>
              <w:t>须提供设备清单、实物照片、购销合同</w:t>
            </w:r>
            <w:r>
              <w:rPr>
                <w:rFonts w:hint="eastAsia" w:ascii="宋体" w:hAnsi="宋体" w:eastAsia="宋体" w:cs="宋体"/>
                <w:color w:val="auto"/>
                <w:sz w:val="21"/>
                <w:szCs w:val="21"/>
                <w:highlight w:val="none"/>
                <w:lang w:eastAsia="zh-CN"/>
              </w:rPr>
              <w:t>（或发票）</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rPr>
              <w:t>件</w:t>
            </w:r>
            <w:r>
              <w:rPr>
                <w:rFonts w:hint="eastAsia" w:ascii="宋体" w:hAnsi="宋体" w:eastAsia="宋体" w:cs="宋体"/>
                <w:color w:val="auto"/>
                <w:sz w:val="21"/>
                <w:szCs w:val="21"/>
                <w:highlight w:val="none"/>
                <w:lang w:eastAsia="zh-CN"/>
              </w:rPr>
              <w:t>【租赁的设备需提供租赁合同</w:t>
            </w:r>
            <w:r>
              <w:rPr>
                <w:rFonts w:hint="eastAsia" w:ascii="宋体" w:hAnsi="宋体" w:eastAsia="宋体" w:cs="宋体"/>
                <w:color w:val="auto"/>
                <w:sz w:val="21"/>
                <w:szCs w:val="21"/>
                <w:highlight w:val="none"/>
                <w:lang w:val="en-US" w:eastAsia="zh-CN"/>
              </w:rPr>
              <w:t>扫描</w:t>
            </w:r>
            <w:r>
              <w:rPr>
                <w:rFonts w:hint="eastAsia" w:hAnsi="宋体" w:cs="宋体"/>
                <w:color w:val="auto"/>
                <w:sz w:val="21"/>
                <w:szCs w:val="21"/>
                <w:highlight w:val="none"/>
                <w:lang w:val="en-US" w:eastAsia="zh-CN"/>
              </w:rPr>
              <w:t>件</w:t>
            </w:r>
            <w:r>
              <w:rPr>
                <w:rFonts w:hint="eastAsia" w:ascii="宋体" w:hAnsi="宋体" w:eastAsia="宋体" w:cs="宋体"/>
                <w:color w:val="auto"/>
                <w:sz w:val="21"/>
                <w:szCs w:val="21"/>
                <w:highlight w:val="none"/>
                <w:lang w:eastAsia="zh-CN"/>
              </w:rPr>
              <w:t>、设备放置在供应商工作间的相关证明或承诺函】</w:t>
            </w:r>
            <w:r>
              <w:rPr>
                <w:rFonts w:hint="eastAsia" w:ascii="宋体" w:hAnsi="宋体" w:eastAsia="宋体" w:cs="宋体"/>
                <w:color w:val="auto"/>
                <w:sz w:val="21"/>
                <w:szCs w:val="21"/>
                <w:highlight w:val="none"/>
                <w:lang w:val="en-US" w:eastAsia="zh-CN"/>
              </w:rPr>
              <w:t>并加盖供应商电子公章</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满分2分）</w:t>
            </w:r>
          </w:p>
          <w:p w14:paraId="6A581D37">
            <w:pPr>
              <w:pStyle w:val="19"/>
              <w:numPr>
                <w:ilvl w:val="0"/>
                <w:numId w:val="4"/>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配置有全自动折叠熨烫机的，每一台得</w:t>
            </w:r>
            <w:r>
              <w:rPr>
                <w:rFonts w:hint="eastAsia"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分，须提供设备的产品说明书、实物</w:t>
            </w:r>
            <w:r>
              <w:rPr>
                <w:rFonts w:hint="eastAsia" w:ascii="宋体" w:hAnsi="宋体" w:eastAsia="宋体" w:cs="宋体"/>
                <w:color w:val="auto"/>
                <w:sz w:val="21"/>
                <w:szCs w:val="21"/>
                <w:highlight w:val="none"/>
                <w:lang w:eastAsia="zh-CN"/>
              </w:rPr>
              <w:t>图</w:t>
            </w:r>
            <w:r>
              <w:rPr>
                <w:rFonts w:hint="eastAsia" w:ascii="宋体" w:hAnsi="宋体" w:eastAsia="宋体" w:cs="宋体"/>
                <w:color w:val="auto"/>
                <w:sz w:val="21"/>
                <w:szCs w:val="21"/>
                <w:highlight w:val="none"/>
              </w:rPr>
              <w:t>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购销合同</w:t>
            </w:r>
            <w:r>
              <w:rPr>
                <w:rFonts w:hint="eastAsia" w:ascii="宋体" w:hAnsi="宋体" w:eastAsia="宋体" w:cs="宋体"/>
                <w:color w:val="auto"/>
                <w:sz w:val="21"/>
                <w:szCs w:val="21"/>
                <w:highlight w:val="none"/>
                <w:lang w:eastAsia="zh-CN"/>
              </w:rPr>
              <w:t>（或发票）</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rPr>
              <w:t>件</w:t>
            </w:r>
            <w:r>
              <w:rPr>
                <w:rFonts w:hint="eastAsia" w:ascii="宋体" w:hAnsi="宋体" w:eastAsia="宋体" w:cs="宋体"/>
                <w:color w:val="auto"/>
                <w:sz w:val="21"/>
                <w:szCs w:val="21"/>
                <w:highlight w:val="none"/>
                <w:lang w:eastAsia="zh-CN"/>
              </w:rPr>
              <w:t>【租赁的设备需提供租赁合同</w:t>
            </w:r>
            <w:r>
              <w:rPr>
                <w:rFonts w:hint="eastAsia" w:ascii="宋体" w:hAnsi="宋体" w:eastAsia="宋体" w:cs="宋体"/>
                <w:color w:val="auto"/>
                <w:sz w:val="21"/>
                <w:szCs w:val="21"/>
                <w:highlight w:val="none"/>
                <w:lang w:val="en-US" w:eastAsia="zh-CN"/>
              </w:rPr>
              <w:t>扫描</w:t>
            </w:r>
            <w:r>
              <w:rPr>
                <w:rFonts w:hint="eastAsia" w:hAnsi="宋体" w:cs="宋体"/>
                <w:color w:val="auto"/>
                <w:sz w:val="21"/>
                <w:szCs w:val="21"/>
                <w:highlight w:val="none"/>
                <w:lang w:val="en-US" w:eastAsia="zh-CN"/>
              </w:rPr>
              <w:t>件</w:t>
            </w:r>
            <w:r>
              <w:rPr>
                <w:rFonts w:hint="eastAsia" w:ascii="宋体" w:hAnsi="宋体" w:eastAsia="宋体" w:cs="宋体"/>
                <w:color w:val="auto"/>
                <w:sz w:val="21"/>
                <w:szCs w:val="21"/>
                <w:highlight w:val="none"/>
                <w:lang w:eastAsia="zh-CN"/>
              </w:rPr>
              <w:t>、设备放置在供应商工作间的相关证明或承诺函】</w:t>
            </w:r>
            <w:r>
              <w:rPr>
                <w:rFonts w:hint="eastAsia" w:ascii="宋体" w:hAnsi="宋体" w:eastAsia="宋体" w:cs="宋体"/>
                <w:color w:val="auto"/>
                <w:sz w:val="21"/>
                <w:szCs w:val="21"/>
                <w:highlight w:val="none"/>
                <w:lang w:val="en-US" w:eastAsia="zh-CN"/>
              </w:rPr>
              <w:t>并加盖供应商电子公章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满分</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46366006">
            <w:pPr>
              <w:pStyle w:val="19"/>
              <w:numPr>
                <w:ilvl w:val="0"/>
                <w:numId w:val="4"/>
              </w:numPr>
              <w:spacing w:line="360" w:lineRule="auto"/>
              <w:rPr>
                <w:rFonts w:hint="eastAsia" w:ascii="宋体" w:hAnsi="宋体"/>
                <w:color w:val="auto"/>
                <w:szCs w:val="21"/>
                <w:highlight w:val="none"/>
              </w:rPr>
            </w:pPr>
            <w:r>
              <w:rPr>
                <w:rFonts w:hint="eastAsia" w:hAnsi="宋体" w:cs="宋体"/>
                <w:color w:val="auto"/>
                <w:sz w:val="21"/>
                <w:szCs w:val="21"/>
                <w:highlight w:val="none"/>
                <w:lang w:val="en-US" w:eastAsia="zh-CN"/>
              </w:rPr>
              <w:t>配备隔离式洗脱机，每配备1台隔离式洗脱机得1 分；须提供购销合同（或发票）扫描件</w:t>
            </w:r>
            <w:r>
              <w:rPr>
                <w:rFonts w:hint="eastAsia" w:ascii="宋体" w:hAnsi="宋体" w:eastAsia="宋体" w:cs="宋体"/>
                <w:color w:val="auto"/>
                <w:sz w:val="21"/>
                <w:szCs w:val="21"/>
                <w:highlight w:val="none"/>
                <w:lang w:eastAsia="zh-CN"/>
              </w:rPr>
              <w:t>【租赁的设备需提供租赁合同</w:t>
            </w:r>
            <w:r>
              <w:rPr>
                <w:rFonts w:hint="eastAsia" w:ascii="宋体" w:hAnsi="宋体" w:eastAsia="宋体" w:cs="宋体"/>
                <w:color w:val="auto"/>
                <w:sz w:val="21"/>
                <w:szCs w:val="21"/>
                <w:highlight w:val="none"/>
                <w:lang w:val="en-US" w:eastAsia="zh-CN"/>
              </w:rPr>
              <w:t>扫描</w:t>
            </w:r>
            <w:r>
              <w:rPr>
                <w:rFonts w:hint="eastAsia" w:hAnsi="宋体" w:cs="宋体"/>
                <w:color w:val="auto"/>
                <w:sz w:val="21"/>
                <w:szCs w:val="21"/>
                <w:highlight w:val="none"/>
                <w:lang w:val="en-US" w:eastAsia="zh-CN"/>
              </w:rPr>
              <w:t>件</w:t>
            </w:r>
            <w:r>
              <w:rPr>
                <w:rFonts w:hint="eastAsia" w:ascii="宋体" w:hAnsi="宋体" w:eastAsia="宋体" w:cs="宋体"/>
                <w:color w:val="auto"/>
                <w:sz w:val="21"/>
                <w:szCs w:val="21"/>
                <w:highlight w:val="none"/>
                <w:lang w:eastAsia="zh-CN"/>
              </w:rPr>
              <w:t>、设备放置在供应商工作间的相关证明或承诺函】</w:t>
            </w:r>
            <w:r>
              <w:rPr>
                <w:rFonts w:hint="eastAsia" w:ascii="宋体" w:hAnsi="宋体" w:eastAsia="宋体" w:cs="宋体"/>
                <w:color w:val="auto"/>
                <w:sz w:val="21"/>
                <w:szCs w:val="21"/>
                <w:highlight w:val="none"/>
                <w:lang w:val="en-US" w:eastAsia="zh-CN"/>
              </w:rPr>
              <w:t>并加盖供应商电子公章</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满分4分</w:t>
            </w:r>
            <w:r>
              <w:rPr>
                <w:rFonts w:hint="eastAsia" w:hAnsi="宋体" w:cs="宋体"/>
                <w:color w:val="auto"/>
                <w:sz w:val="21"/>
                <w:szCs w:val="21"/>
                <w:highlight w:val="none"/>
                <w:lang w:eastAsia="zh-CN"/>
              </w:rPr>
              <w:t>）</w:t>
            </w:r>
          </w:p>
          <w:p w14:paraId="2F357AFE">
            <w:pPr>
              <w:pStyle w:val="19"/>
              <w:numPr>
                <w:ilvl w:val="0"/>
                <w:numId w:val="4"/>
              </w:num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本项目生产排放的废水、废气、噪声须符合有关标准要求，在投标文件中提供投标人有效期内由专业检测机构出具的检测合格报告复印件，得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7AFCE6C6">
            <w:pPr>
              <w:pStyle w:val="19"/>
              <w:numPr>
                <w:ilvl w:val="0"/>
                <w:numId w:val="4"/>
              </w:numPr>
              <w:spacing w:line="360" w:lineRule="auto"/>
              <w:rPr>
                <w:rFonts w:hint="eastAsia" w:ascii="宋体" w:hAnsi="宋体"/>
                <w:color w:val="auto"/>
                <w:szCs w:val="21"/>
                <w:highlight w:val="none"/>
              </w:rPr>
            </w:pPr>
            <w:r>
              <w:rPr>
                <w:rFonts w:hint="eastAsia" w:ascii="宋体" w:hAnsi="宋体" w:eastAsia="宋体" w:cs="宋体"/>
                <w:color w:val="auto"/>
                <w:sz w:val="21"/>
                <w:szCs w:val="21"/>
                <w:highlight w:val="none"/>
                <w:lang w:eastAsia="zh-CN"/>
              </w:rPr>
              <w:t>本项目要求洗涤质量满足相应的卫生检测标准，在投标文件提供投标人有效期内由专业检测机构出具的具有公共用品用具（医用织物）的检验检测合格报告，检测项目为细菌总数、大肠菌群、金黄色葡萄球菌、PH值并提供专业检测机构出具的检测报告复印件，每份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分，满分</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tc>
        <w:tc>
          <w:tcPr>
            <w:tcW w:w="709" w:type="dxa"/>
            <w:vAlign w:val="center"/>
          </w:tcPr>
          <w:p w14:paraId="2B563B8D">
            <w:pPr>
              <w:snapToGrid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0-22</w:t>
            </w:r>
          </w:p>
        </w:tc>
        <w:tc>
          <w:tcPr>
            <w:tcW w:w="888" w:type="dxa"/>
            <w:vAlign w:val="center"/>
          </w:tcPr>
          <w:p w14:paraId="5BBB2688">
            <w:pPr>
              <w:snapToGrid w:val="0"/>
              <w:ind w:left="0" w:leftChars="0" w:right="0" w:rightChars="0" w:firstLine="0" w:firstLineChars="0"/>
              <w:jc w:val="center"/>
              <w:rPr>
                <w:rFonts w:ascii="宋体" w:hAnsi="宋体" w:eastAsia="宋体" w:cs="宋体"/>
                <w:color w:val="auto"/>
                <w:sz w:val="21"/>
                <w:szCs w:val="21"/>
                <w:highlight w:val="none"/>
              </w:rPr>
            </w:pPr>
          </w:p>
        </w:tc>
      </w:tr>
      <w:tr w14:paraId="4E43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Align w:val="center"/>
          </w:tcPr>
          <w:p w14:paraId="080F32C3">
            <w:pPr>
              <w:snapToGrid w:val="0"/>
              <w:ind w:left="0" w:leftChars="0" w:right="0" w:rightChars="0" w:firstLine="0" w:firstLineChars="0"/>
              <w:jc w:val="center"/>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val="en-US" w:eastAsia="zh-CN"/>
              </w:rPr>
              <w:t>6</w:t>
            </w:r>
          </w:p>
        </w:tc>
        <w:tc>
          <w:tcPr>
            <w:tcW w:w="936" w:type="dxa"/>
            <w:vAlign w:val="center"/>
          </w:tcPr>
          <w:p w14:paraId="744DF039">
            <w:pPr>
              <w:snapToGrid w:val="0"/>
              <w:ind w:left="0" w:leftChars="0" w:right="0" w:rightChars="0"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商务资信分</w:t>
            </w:r>
          </w:p>
        </w:tc>
        <w:tc>
          <w:tcPr>
            <w:tcW w:w="1089" w:type="dxa"/>
            <w:vAlign w:val="center"/>
          </w:tcPr>
          <w:p w14:paraId="7E75FB1F">
            <w:pPr>
              <w:adjustRightInd/>
              <w:snapToGrid w:val="0"/>
              <w:spacing w:line="360" w:lineRule="atLeast"/>
              <w:jc w:val="center"/>
              <w:rPr>
                <w:rFonts w:ascii="宋体" w:hAnsi="宋体" w:eastAsia="宋体" w:cs="宋体"/>
                <w:color w:val="auto"/>
                <w:sz w:val="21"/>
                <w:szCs w:val="21"/>
                <w:highlight w:val="none"/>
              </w:rPr>
            </w:pPr>
            <w:r>
              <w:rPr>
                <w:rFonts w:hint="eastAsia" w:ascii="宋体" w:hAnsi="宋体"/>
                <w:bCs/>
                <w:color w:val="auto"/>
                <w:szCs w:val="21"/>
                <w:highlight w:val="none"/>
              </w:rPr>
              <w:t>业绩分</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lang w:val="en-US" w:eastAsia="zh-CN"/>
              </w:rPr>
              <w:t>客观</w:t>
            </w:r>
            <w:r>
              <w:rPr>
                <w:rFonts w:hint="eastAsia" w:ascii="宋体" w:hAnsi="宋体" w:cs="微软雅黑"/>
                <w:color w:val="auto"/>
                <w:szCs w:val="21"/>
                <w:highlight w:val="none"/>
                <w:lang w:eastAsia="zh-CN"/>
              </w:rPr>
              <w:t>）</w:t>
            </w:r>
          </w:p>
        </w:tc>
        <w:tc>
          <w:tcPr>
            <w:tcW w:w="5196" w:type="dxa"/>
            <w:vAlign w:val="top"/>
          </w:tcPr>
          <w:p w14:paraId="15E5D703">
            <w:pPr>
              <w:snapToGrid w:val="0"/>
              <w:spacing w:line="360" w:lineRule="atLeast"/>
              <w:textAlignment w:val="baseline"/>
              <w:rPr>
                <w:rFonts w:ascii="宋体" w:hAnsi="宋体" w:eastAsia="宋体" w:cs="宋体"/>
                <w:color w:val="auto"/>
                <w:sz w:val="21"/>
                <w:szCs w:val="21"/>
                <w:highlight w:val="none"/>
              </w:rPr>
            </w:pPr>
            <w:r>
              <w:rPr>
                <w:rFonts w:hint="eastAsia" w:ascii="宋体" w:hAnsi="宋体"/>
                <w:color w:val="auto"/>
                <w:szCs w:val="21"/>
                <w:highlight w:val="none"/>
                <w:lang w:val="en-US" w:eastAsia="zh-CN"/>
              </w:rPr>
              <w:t>供应商</w:t>
            </w:r>
            <w:r>
              <w:rPr>
                <w:rFonts w:hint="eastAsia" w:ascii="宋体" w:hAnsi="宋体"/>
                <w:color w:val="auto"/>
                <w:szCs w:val="21"/>
                <w:highlight w:val="none"/>
              </w:rPr>
              <w:t>在202</w:t>
            </w:r>
            <w:r>
              <w:rPr>
                <w:rFonts w:hint="eastAsia" w:ascii="宋体" w:hAnsi="宋体"/>
                <w:color w:val="auto"/>
                <w:szCs w:val="21"/>
                <w:highlight w:val="none"/>
                <w:lang w:val="en-US" w:eastAsia="zh-CN"/>
              </w:rPr>
              <w:t>3</w:t>
            </w:r>
            <w:r>
              <w:rPr>
                <w:rFonts w:hint="eastAsia" w:ascii="宋体" w:hAnsi="宋体"/>
                <w:color w:val="auto"/>
                <w:szCs w:val="21"/>
                <w:highlight w:val="none"/>
              </w:rPr>
              <w:t>年1月1日以来具有</w:t>
            </w:r>
            <w:r>
              <w:rPr>
                <w:rFonts w:hint="eastAsia" w:ascii="宋体" w:hAnsi="宋体"/>
                <w:color w:val="auto"/>
                <w:szCs w:val="21"/>
                <w:highlight w:val="none"/>
                <w:lang w:val="en-US" w:eastAsia="zh-CN"/>
              </w:rPr>
              <w:t>同类医用布草洗涤项目</w:t>
            </w:r>
            <w:r>
              <w:rPr>
                <w:rFonts w:hint="eastAsia" w:ascii="宋体" w:hAnsi="宋体"/>
                <w:color w:val="auto"/>
                <w:szCs w:val="21"/>
                <w:highlight w:val="none"/>
              </w:rPr>
              <w:t>业绩的（以</w:t>
            </w:r>
            <w:r>
              <w:rPr>
                <w:rFonts w:hint="eastAsia" w:ascii="宋体" w:hAnsi="宋体"/>
                <w:color w:val="auto"/>
                <w:szCs w:val="21"/>
                <w:highlight w:val="none"/>
                <w:lang w:val="en-US" w:eastAsia="zh-CN"/>
              </w:rPr>
              <w:t>成交</w:t>
            </w:r>
            <w:r>
              <w:rPr>
                <w:rFonts w:hint="eastAsia" w:ascii="宋体" w:hAnsi="宋体"/>
                <w:color w:val="auto"/>
                <w:szCs w:val="21"/>
                <w:highlight w:val="none"/>
              </w:rPr>
              <w:t>通知书</w:t>
            </w:r>
            <w:r>
              <w:rPr>
                <w:rFonts w:ascii="宋体" w:hAnsi="宋体"/>
                <w:color w:val="auto"/>
                <w:szCs w:val="21"/>
                <w:highlight w:val="none"/>
              </w:rPr>
              <w:t>或</w:t>
            </w:r>
            <w:r>
              <w:rPr>
                <w:rFonts w:hint="eastAsia" w:ascii="宋体" w:hAnsi="宋体"/>
                <w:color w:val="auto"/>
                <w:szCs w:val="21"/>
                <w:highlight w:val="none"/>
              </w:rPr>
              <w:t>合同书复印件为准，并能清晰反映项目名称、内容、金额，否则将不予评审，必须加盖</w:t>
            </w:r>
            <w:r>
              <w:rPr>
                <w:rFonts w:hint="eastAsia" w:ascii="宋体" w:hAnsi="宋体"/>
                <w:color w:val="auto"/>
                <w:szCs w:val="21"/>
                <w:highlight w:val="none"/>
                <w:lang w:val="en-US" w:eastAsia="zh-CN"/>
              </w:rPr>
              <w:t>供应商电子</w:t>
            </w:r>
            <w:r>
              <w:rPr>
                <w:rFonts w:hint="eastAsia" w:ascii="宋体" w:hAnsi="宋体"/>
                <w:color w:val="auto"/>
                <w:szCs w:val="21"/>
                <w:highlight w:val="none"/>
              </w:rPr>
              <w:t>公章，分包或转包合同无效，同一个编号的项目有两个或两个以上的分标中标的只算一次），</w:t>
            </w:r>
            <w:r>
              <w:rPr>
                <w:rFonts w:hint="eastAsia" w:ascii="宋体" w:hAnsi="宋体" w:cs="宋体"/>
                <w:bCs/>
                <w:color w:val="auto"/>
                <w:szCs w:val="21"/>
                <w:highlight w:val="none"/>
              </w:rPr>
              <w:t>每提供一个得</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r>
              <w:rPr>
                <w:rFonts w:hint="eastAsia" w:ascii="宋体" w:hAnsi="宋体"/>
                <w:color w:val="auto"/>
                <w:szCs w:val="21"/>
                <w:highlight w:val="none"/>
              </w:rPr>
              <w:t>，满分</w:t>
            </w:r>
            <w:r>
              <w:rPr>
                <w:rFonts w:hint="eastAsia" w:ascii="宋体" w:hAnsi="宋体"/>
                <w:color w:val="auto"/>
                <w:szCs w:val="21"/>
                <w:highlight w:val="none"/>
                <w:lang w:val="en-US" w:eastAsia="zh-CN"/>
              </w:rPr>
              <w:t>8</w:t>
            </w:r>
            <w:r>
              <w:rPr>
                <w:rFonts w:hint="eastAsia" w:ascii="宋体" w:hAnsi="宋体"/>
                <w:color w:val="auto"/>
                <w:szCs w:val="21"/>
                <w:highlight w:val="none"/>
              </w:rPr>
              <w:t>分。</w:t>
            </w:r>
          </w:p>
        </w:tc>
        <w:tc>
          <w:tcPr>
            <w:tcW w:w="709" w:type="dxa"/>
            <w:vAlign w:val="center"/>
          </w:tcPr>
          <w:p w14:paraId="33820741">
            <w:pPr>
              <w:snapToGrid w:val="0"/>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8</w:t>
            </w:r>
          </w:p>
        </w:tc>
        <w:tc>
          <w:tcPr>
            <w:tcW w:w="888" w:type="dxa"/>
            <w:vAlign w:val="center"/>
          </w:tcPr>
          <w:p w14:paraId="354F1EAE">
            <w:pPr>
              <w:snapToGrid w:val="0"/>
              <w:ind w:left="0" w:leftChars="0" w:right="0" w:rightChars="0" w:firstLine="0" w:firstLineChars="0"/>
              <w:jc w:val="center"/>
              <w:rPr>
                <w:rFonts w:ascii="宋体" w:hAnsi="宋体" w:eastAsia="宋体" w:cs="宋体"/>
                <w:color w:val="auto"/>
                <w:sz w:val="21"/>
                <w:szCs w:val="21"/>
                <w:highlight w:val="none"/>
              </w:rPr>
            </w:pPr>
          </w:p>
        </w:tc>
      </w:tr>
    </w:tbl>
    <w:p w14:paraId="35420278">
      <w:pPr>
        <w:ind w:firstLine="315" w:firstLineChars="150"/>
        <w:rPr>
          <w:color w:val="auto"/>
          <w:highlight w:val="none"/>
          <w:lang w:val="zh-CN"/>
        </w:rPr>
      </w:pPr>
      <w:r>
        <w:rPr>
          <w:rFonts w:hint="eastAsia"/>
          <w:color w:val="auto"/>
          <w:highlight w:val="none"/>
          <w:lang w:val="zh-CN"/>
        </w:rPr>
        <w:t>（2）最后报价分</w:t>
      </w:r>
    </w:p>
    <w:tbl>
      <w:tblPr>
        <w:tblStyle w:val="1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52"/>
        <w:gridCol w:w="4944"/>
        <w:gridCol w:w="1245"/>
        <w:gridCol w:w="823"/>
      </w:tblGrid>
      <w:tr w14:paraId="768F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23" w:type="dxa"/>
            <w:vAlign w:val="center"/>
          </w:tcPr>
          <w:p w14:paraId="1D0BF885">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452" w:type="dxa"/>
            <w:vAlign w:val="center"/>
          </w:tcPr>
          <w:p w14:paraId="6A90E2F7">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类型</w:t>
            </w:r>
          </w:p>
        </w:tc>
        <w:tc>
          <w:tcPr>
            <w:tcW w:w="4944" w:type="dxa"/>
            <w:vAlign w:val="center"/>
          </w:tcPr>
          <w:p w14:paraId="173784C9">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评分标准</w:t>
            </w:r>
          </w:p>
        </w:tc>
        <w:tc>
          <w:tcPr>
            <w:tcW w:w="1245" w:type="dxa"/>
            <w:vAlign w:val="center"/>
          </w:tcPr>
          <w:p w14:paraId="1946D05C">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分值权重</w:t>
            </w:r>
          </w:p>
        </w:tc>
        <w:tc>
          <w:tcPr>
            <w:tcW w:w="823" w:type="dxa"/>
            <w:vAlign w:val="center"/>
          </w:tcPr>
          <w:p w14:paraId="6DCB89EE">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说明</w:t>
            </w:r>
          </w:p>
        </w:tc>
      </w:tr>
      <w:tr w14:paraId="467E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3" w:type="dxa"/>
            <w:vAlign w:val="center"/>
          </w:tcPr>
          <w:p w14:paraId="051A4D8C">
            <w:pPr>
              <w:snapToGrid w:val="0"/>
              <w:ind w:left="0" w:leftChars="0" w:right="0" w:rightChars="0" w:firstLine="0" w:firstLineChars="0"/>
              <w:jc w:val="center"/>
              <w:rPr>
                <w:rFonts w:ascii="宋体" w:hAnsi="宋体" w:cs="宋体"/>
                <w:b/>
                <w:color w:val="auto"/>
                <w:szCs w:val="21"/>
                <w:highlight w:val="none"/>
              </w:rPr>
            </w:pPr>
            <w:r>
              <w:rPr>
                <w:rFonts w:hint="eastAsia" w:ascii="宋体" w:hAnsi="宋体" w:cs="宋体"/>
                <w:bCs/>
                <w:color w:val="auto"/>
                <w:szCs w:val="21"/>
                <w:highlight w:val="none"/>
              </w:rPr>
              <w:t>1</w:t>
            </w:r>
          </w:p>
        </w:tc>
        <w:tc>
          <w:tcPr>
            <w:tcW w:w="1452" w:type="dxa"/>
            <w:vAlign w:val="center"/>
          </w:tcPr>
          <w:p w14:paraId="4B4C4698">
            <w:pPr>
              <w:snapToGrid w:val="0"/>
              <w:ind w:left="0" w:leftChars="0" w:right="0" w:rightChars="0" w:firstLine="0" w:firstLineChars="0"/>
              <w:jc w:val="center"/>
              <w:rPr>
                <w:rFonts w:ascii="宋体" w:hAnsi="宋体" w:cs="宋体"/>
                <w:color w:val="auto"/>
                <w:szCs w:val="21"/>
                <w:highlight w:val="none"/>
              </w:rPr>
            </w:pPr>
            <w:r>
              <w:rPr>
                <w:rFonts w:hint="eastAsia" w:ascii="宋体" w:hAnsi="宋体" w:cs="宋体"/>
                <w:color w:val="auto"/>
                <w:szCs w:val="21"/>
                <w:highlight w:val="none"/>
              </w:rPr>
              <w:t>响应报价分</w:t>
            </w:r>
          </w:p>
        </w:tc>
        <w:tc>
          <w:tcPr>
            <w:tcW w:w="4944" w:type="dxa"/>
            <w:vAlign w:val="center"/>
          </w:tcPr>
          <w:p w14:paraId="51EA6FDB">
            <w:pPr>
              <w:snapToGrid w:val="0"/>
              <w:ind w:left="0" w:leftChars="0" w:right="0" w:rightChars="0" w:firstLine="0" w:firstLineChars="0"/>
              <w:jc w:val="left"/>
              <w:rPr>
                <w:rFonts w:ascii="宋体" w:hAnsi="宋体" w:cs="宋体"/>
                <w:color w:val="auto"/>
                <w:szCs w:val="21"/>
                <w:highlight w:val="none"/>
              </w:rPr>
            </w:pPr>
            <w:r>
              <w:rPr>
                <w:rFonts w:hint="eastAsia" w:ascii="宋体" w:hAnsi="宋体" w:cs="宋体"/>
                <w:color w:val="auto"/>
                <w:szCs w:val="21"/>
                <w:highlight w:val="none"/>
              </w:rPr>
              <w:t>以满足采购文件要求且响应价格最低的响应报价为评审基准价，其价格分为满分。其他供应商的价格分统一按照下列公式计算：响应报价得分=（评审基准价/响应报价）×响应报价分满分分值。</w:t>
            </w:r>
          </w:p>
        </w:tc>
        <w:tc>
          <w:tcPr>
            <w:tcW w:w="1245" w:type="dxa"/>
            <w:vAlign w:val="center"/>
          </w:tcPr>
          <w:p w14:paraId="4AB39B41">
            <w:pPr>
              <w:snapToGrid w:val="0"/>
              <w:ind w:left="0" w:leftChars="0" w:right="0" w:rightChars="0"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30分</w:t>
            </w:r>
          </w:p>
        </w:tc>
        <w:tc>
          <w:tcPr>
            <w:tcW w:w="823" w:type="dxa"/>
            <w:vAlign w:val="center"/>
          </w:tcPr>
          <w:p w14:paraId="3D055743">
            <w:pPr>
              <w:snapToGrid w:val="0"/>
              <w:ind w:left="0" w:leftChars="0" w:right="0" w:rightChars="0" w:firstLine="0" w:firstLineChars="0"/>
              <w:jc w:val="center"/>
              <w:rPr>
                <w:rFonts w:ascii="宋体" w:hAnsi="宋体" w:cs="宋体"/>
                <w:color w:val="auto"/>
                <w:szCs w:val="21"/>
                <w:highlight w:val="none"/>
              </w:rPr>
            </w:pPr>
            <w:r>
              <w:rPr>
                <w:rFonts w:hint="eastAsia" w:ascii="宋体" w:hAnsi="宋体" w:cs="宋体"/>
                <w:color w:val="auto"/>
                <w:szCs w:val="21"/>
                <w:highlight w:val="none"/>
              </w:rPr>
              <w:t>/</w:t>
            </w:r>
          </w:p>
        </w:tc>
      </w:tr>
    </w:tbl>
    <w:p w14:paraId="31511962">
      <w:pPr>
        <w:rPr>
          <w:color w:val="auto"/>
          <w:highlight w:val="none"/>
        </w:rPr>
      </w:pPr>
    </w:p>
    <w:p w14:paraId="25C2348E">
      <w:pPr>
        <w:ind w:firstLine="315" w:firstLineChars="150"/>
        <w:rPr>
          <w:rFonts w:hint="eastAsia"/>
          <w:color w:val="auto"/>
          <w:highlight w:val="none"/>
        </w:rPr>
      </w:pPr>
    </w:p>
    <w:p w14:paraId="77DFA99D">
      <w:pPr>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综合得分</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7326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67644F93">
            <w:pPr>
              <w:jc w:val="center"/>
              <w:rPr>
                <w:b/>
                <w:color w:val="auto"/>
                <w:szCs w:val="21"/>
                <w:highlight w:val="none"/>
              </w:rPr>
            </w:pPr>
            <w:r>
              <w:rPr>
                <w:rFonts w:hint="eastAsia"/>
                <w:b/>
                <w:color w:val="auto"/>
                <w:szCs w:val="21"/>
                <w:highlight w:val="none"/>
              </w:rPr>
              <w:t>分项</w:t>
            </w:r>
          </w:p>
        </w:tc>
        <w:tc>
          <w:tcPr>
            <w:tcW w:w="2693" w:type="dxa"/>
            <w:noWrap w:val="0"/>
            <w:vAlign w:val="center"/>
          </w:tcPr>
          <w:p w14:paraId="7C3F82FC">
            <w:pPr>
              <w:jc w:val="center"/>
              <w:rPr>
                <w:b/>
                <w:color w:val="auto"/>
                <w:szCs w:val="21"/>
                <w:highlight w:val="none"/>
              </w:rPr>
            </w:pPr>
            <w:r>
              <w:rPr>
                <w:rFonts w:hint="eastAsia"/>
                <w:b/>
                <w:color w:val="auto"/>
                <w:szCs w:val="21"/>
                <w:highlight w:val="none"/>
              </w:rPr>
              <w:t>技术及商务资信分</w:t>
            </w:r>
          </w:p>
        </w:tc>
        <w:tc>
          <w:tcPr>
            <w:tcW w:w="2690" w:type="dxa"/>
            <w:noWrap w:val="0"/>
            <w:vAlign w:val="center"/>
          </w:tcPr>
          <w:p w14:paraId="0578D203">
            <w:pPr>
              <w:jc w:val="center"/>
              <w:rPr>
                <w:b/>
                <w:color w:val="auto"/>
                <w:szCs w:val="21"/>
                <w:highlight w:val="none"/>
              </w:rPr>
            </w:pPr>
            <w:r>
              <w:rPr>
                <w:rFonts w:hint="eastAsia"/>
                <w:b/>
                <w:color w:val="auto"/>
                <w:szCs w:val="21"/>
                <w:highlight w:val="none"/>
              </w:rPr>
              <w:t>响应报价得分</w:t>
            </w:r>
          </w:p>
        </w:tc>
        <w:tc>
          <w:tcPr>
            <w:tcW w:w="1842" w:type="dxa"/>
            <w:noWrap w:val="0"/>
            <w:vAlign w:val="center"/>
          </w:tcPr>
          <w:p w14:paraId="2577F47F">
            <w:pPr>
              <w:jc w:val="center"/>
              <w:rPr>
                <w:b/>
                <w:color w:val="auto"/>
                <w:szCs w:val="21"/>
                <w:highlight w:val="none"/>
              </w:rPr>
            </w:pPr>
            <w:r>
              <w:rPr>
                <w:rFonts w:hint="eastAsia"/>
                <w:b/>
                <w:color w:val="auto"/>
                <w:szCs w:val="21"/>
                <w:highlight w:val="none"/>
              </w:rPr>
              <w:t>总分</w:t>
            </w:r>
          </w:p>
        </w:tc>
      </w:tr>
      <w:tr w14:paraId="74CE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noWrap w:val="0"/>
            <w:vAlign w:val="center"/>
          </w:tcPr>
          <w:p w14:paraId="3E4FF82F">
            <w:pPr>
              <w:jc w:val="center"/>
              <w:rPr>
                <w:b/>
                <w:color w:val="auto"/>
                <w:szCs w:val="21"/>
                <w:highlight w:val="none"/>
              </w:rPr>
            </w:pPr>
            <w:r>
              <w:rPr>
                <w:rFonts w:hint="eastAsia"/>
                <w:b/>
                <w:color w:val="auto"/>
                <w:szCs w:val="21"/>
                <w:highlight w:val="none"/>
              </w:rPr>
              <w:t>分值</w:t>
            </w:r>
          </w:p>
        </w:tc>
        <w:tc>
          <w:tcPr>
            <w:tcW w:w="2693" w:type="dxa"/>
            <w:noWrap w:val="0"/>
            <w:vAlign w:val="center"/>
          </w:tcPr>
          <w:p w14:paraId="24F4BF97">
            <w:pPr>
              <w:jc w:val="center"/>
              <w:rPr>
                <w:rFonts w:hint="default" w:eastAsia="宋体"/>
                <w:color w:val="auto"/>
                <w:szCs w:val="21"/>
                <w:highlight w:val="none"/>
                <w:lang w:val="en-US" w:eastAsia="zh-CN"/>
              </w:rPr>
            </w:pPr>
            <w:r>
              <w:rPr>
                <w:rFonts w:hint="eastAsia"/>
                <w:color w:val="auto"/>
                <w:szCs w:val="21"/>
                <w:highlight w:val="none"/>
                <w:lang w:val="en-US" w:eastAsia="zh-CN"/>
              </w:rPr>
              <w:t>70</w:t>
            </w:r>
          </w:p>
        </w:tc>
        <w:tc>
          <w:tcPr>
            <w:tcW w:w="2690" w:type="dxa"/>
            <w:noWrap w:val="0"/>
            <w:vAlign w:val="center"/>
          </w:tcPr>
          <w:p w14:paraId="206B5694">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842" w:type="dxa"/>
            <w:noWrap w:val="0"/>
            <w:vAlign w:val="center"/>
          </w:tcPr>
          <w:p w14:paraId="29C51DE5">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51C5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noWrap w:val="0"/>
            <w:vAlign w:val="center"/>
          </w:tcPr>
          <w:p w14:paraId="259C0D51">
            <w:pPr>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23BA4EE2">
      <w:pPr>
        <w:rPr>
          <w:rFonts w:hint="eastAsia"/>
          <w:bCs/>
          <w:color w:val="auto"/>
          <w:kern w:val="0"/>
          <w:szCs w:val="21"/>
          <w:highlight w:val="none"/>
        </w:rPr>
      </w:pPr>
    </w:p>
    <w:p w14:paraId="65A7B36D">
      <w:pPr>
        <w:pStyle w:val="9"/>
        <w:snapToGrid w:val="0"/>
        <w:spacing w:before="120" w:after="120" w:line="320" w:lineRule="exact"/>
        <w:jc w:val="center"/>
        <w:outlineLvl w:val="0"/>
        <w:rPr>
          <w:color w:val="auto"/>
          <w:highlight w:val="none"/>
        </w:rPr>
      </w:pPr>
    </w:p>
    <w:p w14:paraId="792F5E49">
      <w:pPr>
        <w:pStyle w:val="9"/>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77" w:name="_Toc5665"/>
      <w:r>
        <w:rPr>
          <w:rFonts w:ascii="Times New Roman" w:hAnsi="Times New Roman" w:cs="Times New Roman"/>
          <w:color w:val="auto"/>
          <w:sz w:val="32"/>
          <w:szCs w:val="32"/>
          <w:highlight w:val="none"/>
        </w:rPr>
        <w:t>第五章  合同主要条款格式</w:t>
      </w:r>
      <w:bookmarkEnd w:id="77"/>
    </w:p>
    <w:p w14:paraId="15C0107E">
      <w:pPr>
        <w:pStyle w:val="9"/>
        <w:snapToGrid w:val="0"/>
        <w:jc w:val="center"/>
        <w:rPr>
          <w:rFonts w:ascii="Times New Roman" w:hAnsi="Times New Roman" w:cs="Times New Roman"/>
          <w:b/>
          <w:color w:val="auto"/>
          <w:sz w:val="24"/>
          <w:szCs w:val="24"/>
          <w:highlight w:val="none"/>
        </w:rPr>
      </w:pPr>
    </w:p>
    <w:p w14:paraId="2CC373AD">
      <w:pPr>
        <w:spacing w:before="120" w:line="320" w:lineRule="atLeast"/>
        <w:ind w:firstLine="422" w:firstLineChars="200"/>
        <w:jc w:val="center"/>
        <w:outlineLvl w:val="1"/>
        <w:rPr>
          <w:b/>
          <w:bCs/>
          <w:color w:val="auto"/>
          <w:kern w:val="0"/>
          <w:szCs w:val="21"/>
          <w:highlight w:val="none"/>
        </w:rPr>
      </w:pPr>
      <w:r>
        <w:rPr>
          <w:b/>
          <w:bCs/>
          <w:color w:val="auto"/>
          <w:kern w:val="0"/>
          <w:szCs w:val="21"/>
          <w:highlight w:val="none"/>
        </w:rPr>
        <w:t>广西壮族自治区政府采购合同</w:t>
      </w:r>
    </w:p>
    <w:tbl>
      <w:tblPr>
        <w:tblStyle w:val="14"/>
        <w:tblW w:w="9286" w:type="dxa"/>
        <w:tblInd w:w="0" w:type="dxa"/>
        <w:tblLayout w:type="fixed"/>
        <w:tblCellMar>
          <w:top w:w="0" w:type="dxa"/>
          <w:left w:w="108" w:type="dxa"/>
          <w:bottom w:w="0" w:type="dxa"/>
          <w:right w:w="108" w:type="dxa"/>
        </w:tblCellMar>
      </w:tblPr>
      <w:tblGrid>
        <w:gridCol w:w="2325"/>
        <w:gridCol w:w="2317"/>
        <w:gridCol w:w="2325"/>
        <w:gridCol w:w="2319"/>
      </w:tblGrid>
      <w:tr w14:paraId="03D26554">
        <w:tblPrEx>
          <w:tblCellMar>
            <w:top w:w="0" w:type="dxa"/>
            <w:left w:w="108" w:type="dxa"/>
            <w:bottom w:w="0" w:type="dxa"/>
            <w:right w:w="108" w:type="dxa"/>
          </w:tblCellMar>
        </w:tblPrEx>
        <w:tc>
          <w:tcPr>
            <w:tcW w:w="2325" w:type="dxa"/>
            <w:noWrap w:val="0"/>
            <w:vAlign w:val="top"/>
          </w:tcPr>
          <w:p w14:paraId="2A27E8A1">
            <w:pPr>
              <w:snapToGrid w:val="0"/>
              <w:spacing w:line="360" w:lineRule="exact"/>
              <w:ind w:right="480"/>
              <w:jc w:val="left"/>
              <w:rPr>
                <w:bCs/>
                <w:color w:val="auto"/>
                <w:szCs w:val="21"/>
                <w:highlight w:val="none"/>
              </w:rPr>
            </w:pPr>
            <w:r>
              <w:rPr>
                <w:rFonts w:hint="eastAsia"/>
                <w:bCs/>
                <w:color w:val="auto"/>
                <w:szCs w:val="21"/>
                <w:highlight w:val="none"/>
              </w:rPr>
              <w:t>合同编号：</w:t>
            </w:r>
          </w:p>
        </w:tc>
        <w:tc>
          <w:tcPr>
            <w:tcW w:w="2317" w:type="dxa"/>
            <w:noWrap w:val="0"/>
            <w:vAlign w:val="top"/>
          </w:tcPr>
          <w:p w14:paraId="6EE9461C">
            <w:pPr>
              <w:snapToGrid w:val="0"/>
              <w:spacing w:line="360" w:lineRule="exact"/>
              <w:ind w:right="480"/>
              <w:jc w:val="left"/>
              <w:rPr>
                <w:bCs/>
                <w:color w:val="auto"/>
                <w:szCs w:val="21"/>
                <w:highlight w:val="none"/>
              </w:rPr>
            </w:pPr>
          </w:p>
        </w:tc>
        <w:tc>
          <w:tcPr>
            <w:tcW w:w="2325" w:type="dxa"/>
            <w:noWrap w:val="0"/>
            <w:vAlign w:val="top"/>
          </w:tcPr>
          <w:p w14:paraId="4214995D">
            <w:pPr>
              <w:snapToGrid w:val="0"/>
              <w:spacing w:line="360" w:lineRule="exact"/>
              <w:ind w:right="480"/>
              <w:jc w:val="left"/>
              <w:rPr>
                <w:bCs/>
                <w:color w:val="auto"/>
                <w:szCs w:val="21"/>
                <w:highlight w:val="none"/>
              </w:rPr>
            </w:pPr>
            <w:r>
              <w:rPr>
                <w:rFonts w:hint="eastAsia"/>
                <w:bCs/>
                <w:color w:val="auto"/>
                <w:szCs w:val="21"/>
                <w:highlight w:val="none"/>
              </w:rPr>
              <w:t>采购计划号：</w:t>
            </w:r>
          </w:p>
        </w:tc>
        <w:tc>
          <w:tcPr>
            <w:tcW w:w="2319" w:type="dxa"/>
            <w:noWrap w:val="0"/>
            <w:vAlign w:val="top"/>
          </w:tcPr>
          <w:p w14:paraId="70871FE0">
            <w:pPr>
              <w:snapToGrid w:val="0"/>
              <w:spacing w:line="360" w:lineRule="exact"/>
              <w:ind w:right="480"/>
              <w:jc w:val="left"/>
              <w:rPr>
                <w:bCs/>
                <w:color w:val="auto"/>
                <w:szCs w:val="21"/>
                <w:highlight w:val="none"/>
              </w:rPr>
            </w:pPr>
          </w:p>
        </w:tc>
      </w:tr>
      <w:tr w14:paraId="2509A13A">
        <w:tblPrEx>
          <w:tblCellMar>
            <w:top w:w="0" w:type="dxa"/>
            <w:left w:w="108" w:type="dxa"/>
            <w:bottom w:w="0" w:type="dxa"/>
            <w:right w:w="108" w:type="dxa"/>
          </w:tblCellMar>
        </w:tblPrEx>
        <w:tc>
          <w:tcPr>
            <w:tcW w:w="2325" w:type="dxa"/>
            <w:noWrap w:val="0"/>
            <w:vAlign w:val="top"/>
          </w:tcPr>
          <w:p w14:paraId="45B3674B">
            <w:pPr>
              <w:snapToGrid w:val="0"/>
              <w:spacing w:line="360" w:lineRule="exact"/>
              <w:ind w:right="480"/>
              <w:jc w:val="left"/>
              <w:rPr>
                <w:bCs/>
                <w:color w:val="auto"/>
                <w:szCs w:val="21"/>
                <w:highlight w:val="none"/>
              </w:rPr>
            </w:pPr>
            <w:r>
              <w:rPr>
                <w:rFonts w:hint="eastAsia"/>
                <w:bCs/>
                <w:color w:val="auto"/>
                <w:szCs w:val="21"/>
                <w:highlight w:val="none"/>
              </w:rPr>
              <w:t>项目名称：</w:t>
            </w:r>
          </w:p>
        </w:tc>
        <w:tc>
          <w:tcPr>
            <w:tcW w:w="2317" w:type="dxa"/>
            <w:noWrap w:val="0"/>
            <w:vAlign w:val="top"/>
          </w:tcPr>
          <w:p w14:paraId="77487FBC">
            <w:pPr>
              <w:snapToGrid w:val="0"/>
              <w:spacing w:line="360" w:lineRule="exact"/>
              <w:ind w:right="480"/>
              <w:jc w:val="left"/>
              <w:rPr>
                <w:bCs/>
                <w:color w:val="auto"/>
                <w:szCs w:val="21"/>
                <w:highlight w:val="none"/>
              </w:rPr>
            </w:pPr>
          </w:p>
        </w:tc>
        <w:tc>
          <w:tcPr>
            <w:tcW w:w="2325" w:type="dxa"/>
            <w:noWrap w:val="0"/>
            <w:vAlign w:val="top"/>
          </w:tcPr>
          <w:p w14:paraId="53AD5DF4">
            <w:pPr>
              <w:snapToGrid w:val="0"/>
              <w:spacing w:line="360" w:lineRule="exact"/>
              <w:ind w:right="480"/>
              <w:jc w:val="left"/>
              <w:rPr>
                <w:bCs/>
                <w:color w:val="auto"/>
                <w:szCs w:val="21"/>
                <w:highlight w:val="none"/>
              </w:rPr>
            </w:pPr>
            <w:r>
              <w:rPr>
                <w:rFonts w:hint="eastAsia"/>
                <w:bCs/>
                <w:color w:val="auto"/>
                <w:szCs w:val="21"/>
                <w:highlight w:val="none"/>
              </w:rPr>
              <w:t>项目编号：</w:t>
            </w:r>
          </w:p>
        </w:tc>
        <w:tc>
          <w:tcPr>
            <w:tcW w:w="2319" w:type="dxa"/>
            <w:noWrap w:val="0"/>
            <w:vAlign w:val="top"/>
          </w:tcPr>
          <w:p w14:paraId="2231521D">
            <w:pPr>
              <w:snapToGrid w:val="0"/>
              <w:spacing w:line="360" w:lineRule="exact"/>
              <w:ind w:right="480"/>
              <w:jc w:val="left"/>
              <w:rPr>
                <w:bCs/>
                <w:color w:val="auto"/>
                <w:szCs w:val="21"/>
                <w:highlight w:val="none"/>
              </w:rPr>
            </w:pPr>
          </w:p>
        </w:tc>
      </w:tr>
      <w:tr w14:paraId="4C7891E1">
        <w:tblPrEx>
          <w:tblCellMar>
            <w:top w:w="0" w:type="dxa"/>
            <w:left w:w="108" w:type="dxa"/>
            <w:bottom w:w="0" w:type="dxa"/>
            <w:right w:w="108" w:type="dxa"/>
          </w:tblCellMar>
        </w:tblPrEx>
        <w:tc>
          <w:tcPr>
            <w:tcW w:w="2325" w:type="dxa"/>
            <w:noWrap w:val="0"/>
            <w:vAlign w:val="top"/>
          </w:tcPr>
          <w:p w14:paraId="73A54AFD">
            <w:pPr>
              <w:snapToGrid w:val="0"/>
              <w:spacing w:line="360" w:lineRule="exact"/>
              <w:jc w:val="left"/>
              <w:rPr>
                <w:bCs/>
                <w:color w:val="auto"/>
                <w:szCs w:val="21"/>
                <w:highlight w:val="none"/>
              </w:rPr>
            </w:pPr>
            <w:r>
              <w:rPr>
                <w:rFonts w:hint="eastAsia"/>
                <w:bCs/>
                <w:color w:val="auto"/>
                <w:szCs w:val="21"/>
                <w:highlight w:val="none"/>
              </w:rPr>
              <w:t>采购人（甲方）：</w:t>
            </w:r>
          </w:p>
        </w:tc>
        <w:tc>
          <w:tcPr>
            <w:tcW w:w="2317" w:type="dxa"/>
            <w:noWrap w:val="0"/>
            <w:vAlign w:val="top"/>
          </w:tcPr>
          <w:p w14:paraId="62D12E21">
            <w:pPr>
              <w:snapToGrid w:val="0"/>
              <w:spacing w:line="360" w:lineRule="exact"/>
              <w:ind w:right="480"/>
              <w:jc w:val="left"/>
              <w:rPr>
                <w:bCs/>
                <w:color w:val="auto"/>
                <w:szCs w:val="21"/>
                <w:highlight w:val="none"/>
              </w:rPr>
            </w:pPr>
          </w:p>
        </w:tc>
        <w:tc>
          <w:tcPr>
            <w:tcW w:w="2325" w:type="dxa"/>
            <w:noWrap w:val="0"/>
            <w:vAlign w:val="top"/>
          </w:tcPr>
          <w:p w14:paraId="5C22315A">
            <w:pPr>
              <w:snapToGrid w:val="0"/>
              <w:spacing w:line="360" w:lineRule="exact"/>
              <w:jc w:val="left"/>
              <w:rPr>
                <w:bCs/>
                <w:color w:val="auto"/>
                <w:szCs w:val="21"/>
                <w:highlight w:val="none"/>
              </w:rPr>
            </w:pPr>
            <w:r>
              <w:rPr>
                <w:rFonts w:hint="eastAsia"/>
                <w:bCs/>
                <w:color w:val="auto"/>
                <w:szCs w:val="21"/>
                <w:highlight w:val="none"/>
              </w:rPr>
              <w:t>供应商（乙方）：</w:t>
            </w:r>
          </w:p>
        </w:tc>
        <w:tc>
          <w:tcPr>
            <w:tcW w:w="2319" w:type="dxa"/>
            <w:noWrap w:val="0"/>
            <w:vAlign w:val="top"/>
          </w:tcPr>
          <w:p w14:paraId="41833BAE">
            <w:pPr>
              <w:snapToGrid w:val="0"/>
              <w:spacing w:line="360" w:lineRule="exact"/>
              <w:ind w:right="480"/>
              <w:jc w:val="left"/>
              <w:rPr>
                <w:bCs/>
                <w:color w:val="auto"/>
                <w:szCs w:val="21"/>
                <w:highlight w:val="none"/>
              </w:rPr>
            </w:pPr>
          </w:p>
        </w:tc>
      </w:tr>
      <w:tr w14:paraId="3BF96877">
        <w:tblPrEx>
          <w:tblCellMar>
            <w:top w:w="0" w:type="dxa"/>
            <w:left w:w="108" w:type="dxa"/>
            <w:bottom w:w="0" w:type="dxa"/>
            <w:right w:w="108" w:type="dxa"/>
          </w:tblCellMar>
        </w:tblPrEx>
        <w:tc>
          <w:tcPr>
            <w:tcW w:w="2325" w:type="dxa"/>
            <w:noWrap w:val="0"/>
            <w:vAlign w:val="top"/>
          </w:tcPr>
          <w:p w14:paraId="3645F3DF">
            <w:pPr>
              <w:snapToGrid w:val="0"/>
              <w:spacing w:line="360" w:lineRule="exact"/>
              <w:ind w:right="480"/>
              <w:jc w:val="left"/>
              <w:rPr>
                <w:bCs/>
                <w:color w:val="auto"/>
                <w:szCs w:val="21"/>
                <w:highlight w:val="none"/>
              </w:rPr>
            </w:pPr>
            <w:r>
              <w:rPr>
                <w:rFonts w:hint="eastAsia"/>
                <w:bCs/>
                <w:color w:val="auto"/>
                <w:szCs w:val="21"/>
                <w:highlight w:val="none"/>
              </w:rPr>
              <w:t>签订地点：</w:t>
            </w:r>
          </w:p>
        </w:tc>
        <w:tc>
          <w:tcPr>
            <w:tcW w:w="2317" w:type="dxa"/>
            <w:noWrap w:val="0"/>
            <w:vAlign w:val="top"/>
          </w:tcPr>
          <w:p w14:paraId="2A7552A3">
            <w:pPr>
              <w:snapToGrid w:val="0"/>
              <w:spacing w:line="360" w:lineRule="exact"/>
              <w:ind w:right="480"/>
              <w:jc w:val="left"/>
              <w:rPr>
                <w:bCs/>
                <w:color w:val="auto"/>
                <w:szCs w:val="21"/>
                <w:highlight w:val="none"/>
              </w:rPr>
            </w:pPr>
          </w:p>
        </w:tc>
        <w:tc>
          <w:tcPr>
            <w:tcW w:w="2325" w:type="dxa"/>
            <w:noWrap w:val="0"/>
            <w:vAlign w:val="top"/>
          </w:tcPr>
          <w:p w14:paraId="6C765E11">
            <w:pPr>
              <w:snapToGrid w:val="0"/>
              <w:spacing w:line="360" w:lineRule="exact"/>
              <w:ind w:right="480"/>
              <w:jc w:val="left"/>
              <w:rPr>
                <w:bCs/>
                <w:color w:val="auto"/>
                <w:szCs w:val="21"/>
                <w:highlight w:val="none"/>
              </w:rPr>
            </w:pPr>
            <w:r>
              <w:rPr>
                <w:rFonts w:hint="eastAsia"/>
                <w:bCs/>
                <w:color w:val="auto"/>
                <w:szCs w:val="21"/>
                <w:highlight w:val="none"/>
              </w:rPr>
              <w:t>签订时间：</w:t>
            </w:r>
          </w:p>
        </w:tc>
        <w:tc>
          <w:tcPr>
            <w:tcW w:w="2319" w:type="dxa"/>
            <w:noWrap w:val="0"/>
            <w:vAlign w:val="top"/>
          </w:tcPr>
          <w:p w14:paraId="335107F0">
            <w:pPr>
              <w:snapToGrid w:val="0"/>
              <w:spacing w:line="360" w:lineRule="exact"/>
              <w:ind w:right="480"/>
              <w:jc w:val="left"/>
              <w:rPr>
                <w:bCs/>
                <w:color w:val="auto"/>
                <w:szCs w:val="21"/>
                <w:highlight w:val="none"/>
              </w:rPr>
            </w:pPr>
          </w:p>
        </w:tc>
      </w:tr>
    </w:tbl>
    <w:p w14:paraId="6698BA09">
      <w:pPr>
        <w:snapToGrid w:val="0"/>
        <w:spacing w:line="360" w:lineRule="exact"/>
        <w:ind w:right="480" w:firstLine="5985" w:firstLineChars="2850"/>
        <w:rPr>
          <w:bCs/>
          <w:color w:val="auto"/>
          <w:szCs w:val="21"/>
          <w:highlight w:val="none"/>
        </w:rPr>
      </w:pPr>
    </w:p>
    <w:p w14:paraId="7082FC9A">
      <w:pPr>
        <w:pStyle w:val="9"/>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根据《中华人民共和国政府采购法》</w:t>
      </w:r>
      <w:r>
        <w:rPr>
          <w:rFonts w:hint="eastAsia" w:ascii="Times New Roman" w:hAnsi="Times New Roman" w:cs="Times New Roman"/>
          <w:color w:val="auto"/>
          <w:highlight w:val="none"/>
        </w:rPr>
        <w:t>、</w:t>
      </w:r>
      <w:r>
        <w:rPr>
          <w:rFonts w:ascii="Times New Roman" w:hAnsi="Times New Roman" w:cs="Times New Roman"/>
          <w:color w:val="auto"/>
          <w:highlight w:val="none"/>
        </w:rPr>
        <w:t>《中华人民共和国政府采购法</w:t>
      </w:r>
      <w:r>
        <w:rPr>
          <w:rFonts w:hint="eastAsia" w:ascii="Times New Roman" w:hAnsi="Times New Roman" w:cs="Times New Roman"/>
          <w:color w:val="auto"/>
          <w:highlight w:val="none"/>
        </w:rPr>
        <w:t>实施条例</w:t>
      </w:r>
      <w:r>
        <w:rPr>
          <w:rFonts w:ascii="Times New Roman" w:hAnsi="Times New Roman" w:cs="Times New Roman"/>
          <w:color w:val="auto"/>
          <w:highlight w:val="none"/>
        </w:rPr>
        <w:t>》等法律、法规规定，按照采购文件规定</w:t>
      </w:r>
      <w:r>
        <w:rPr>
          <w:rFonts w:hint="eastAsia" w:ascii="Times New Roman" w:hAnsi="Times New Roman" w:cs="Times New Roman"/>
          <w:color w:val="auto"/>
          <w:highlight w:val="none"/>
        </w:rPr>
        <w:t>、</w:t>
      </w:r>
      <w:r>
        <w:rPr>
          <w:rFonts w:ascii="Times New Roman" w:hAnsi="Times New Roman" w:cs="Times New Roman"/>
          <w:color w:val="auto"/>
          <w:highlight w:val="none"/>
        </w:rPr>
        <w:t>乙方响应文件及其承诺</w:t>
      </w:r>
      <w:r>
        <w:rPr>
          <w:rFonts w:hint="eastAsia" w:ascii="Times New Roman" w:hAnsi="Times New Roman" w:cs="Times New Roman"/>
          <w:color w:val="auto"/>
          <w:highlight w:val="none"/>
        </w:rPr>
        <w:t>和</w:t>
      </w:r>
      <w:r>
        <w:rPr>
          <w:rFonts w:hint="eastAsia" w:ascii="Times New Roman" w:hAnsi="Times New Roman" w:cs="Times New Roman"/>
          <w:color w:val="auto"/>
          <w:highlight w:val="none"/>
          <w:lang w:eastAsia="zh-CN"/>
        </w:rPr>
        <w:t>成交通知书</w:t>
      </w:r>
      <w:r>
        <w:rPr>
          <w:rFonts w:ascii="Times New Roman" w:hAnsi="Times New Roman" w:cs="Times New Roman"/>
          <w:color w:val="auto"/>
          <w:highlight w:val="none"/>
        </w:rPr>
        <w:t>，甲乙双方签订本合同。</w:t>
      </w:r>
    </w:p>
    <w:p w14:paraId="265755BE">
      <w:pPr>
        <w:snapToGrid w:val="0"/>
        <w:spacing w:line="360" w:lineRule="exact"/>
        <w:ind w:firstLine="422" w:firstLineChars="200"/>
        <w:rPr>
          <w:b/>
          <w:color w:val="auto"/>
          <w:szCs w:val="21"/>
          <w:highlight w:val="none"/>
        </w:rPr>
      </w:pPr>
      <w:r>
        <w:rPr>
          <w:b/>
          <w:color w:val="auto"/>
          <w:szCs w:val="21"/>
          <w:highlight w:val="none"/>
        </w:rPr>
        <w:t>第一条　项目概况及服务范围</w:t>
      </w:r>
    </w:p>
    <w:p w14:paraId="17DF84FA">
      <w:pPr>
        <w:snapToGrid w:val="0"/>
        <w:spacing w:line="360" w:lineRule="exact"/>
        <w:ind w:firstLine="420" w:firstLineChars="200"/>
        <w:rPr>
          <w:color w:val="auto"/>
          <w:szCs w:val="21"/>
          <w:highlight w:val="none"/>
        </w:rPr>
      </w:pPr>
      <w:r>
        <w:rPr>
          <w:color w:val="auto"/>
          <w:szCs w:val="21"/>
          <w:highlight w:val="none"/>
        </w:rPr>
        <w:t>1.项目名称：</w:t>
      </w:r>
      <w:r>
        <w:rPr>
          <w:rFonts w:hint="eastAsia"/>
          <w:color w:val="auto"/>
          <w:szCs w:val="21"/>
          <w:highlight w:val="none"/>
          <w:lang w:eastAsia="zh-CN"/>
        </w:rPr>
        <w:t>布草洗涤服务项目</w:t>
      </w:r>
    </w:p>
    <w:p w14:paraId="5CACF31F">
      <w:pPr>
        <w:snapToGrid w:val="0"/>
        <w:spacing w:line="360" w:lineRule="exact"/>
        <w:ind w:firstLine="420" w:firstLineChars="200"/>
        <w:rPr>
          <w:color w:val="auto"/>
          <w:szCs w:val="21"/>
          <w:highlight w:val="none"/>
        </w:rPr>
      </w:pPr>
      <w:r>
        <w:rPr>
          <w:color w:val="auto"/>
          <w:szCs w:val="21"/>
          <w:highlight w:val="none"/>
        </w:rPr>
        <w:t>2.服务内容及范围：</w:t>
      </w:r>
      <w:r>
        <w:rPr>
          <w:color w:val="auto"/>
          <w:szCs w:val="21"/>
          <w:highlight w:val="none"/>
          <w:u w:val="single"/>
        </w:rPr>
        <w:t xml:space="preserve"> </w:t>
      </w:r>
      <w:r>
        <w:rPr>
          <w:rFonts w:hint="eastAsia"/>
          <w:color w:val="auto"/>
          <w:szCs w:val="21"/>
          <w:highlight w:val="none"/>
          <w:u w:val="single"/>
          <w:lang w:val="en-US" w:eastAsia="zh-CN"/>
        </w:rPr>
        <w:t>北海市中医医院现院区布草洗涤服务1项，包括医院范围内所有</w:t>
      </w:r>
      <w:r>
        <w:rPr>
          <w:rFonts w:hint="eastAsia"/>
          <w:color w:val="auto"/>
          <w:szCs w:val="21"/>
          <w:highlight w:val="none"/>
          <w:u w:val="single"/>
        </w:rPr>
        <w:t>病人衣（裤）、床上布类（床单、被套、枕套）、窗帘、隔帘、手术类包布和医务员工的工作服、值班被服，办公用布类物品</w:t>
      </w:r>
      <w:r>
        <w:rPr>
          <w:rFonts w:hint="eastAsia"/>
          <w:color w:val="auto"/>
          <w:szCs w:val="21"/>
          <w:highlight w:val="none"/>
          <w:u w:val="single"/>
          <w:lang w:val="en-US" w:eastAsia="zh-CN"/>
        </w:rPr>
        <w:t>等在指定地点定期收集、清点、登记、运输、分类、消毒、洗涤、烘干、熨烫、修补、折叠、包装及所有科室分发工作等服务内容</w:t>
      </w:r>
      <w:r>
        <w:rPr>
          <w:color w:val="auto"/>
          <w:szCs w:val="21"/>
          <w:highlight w:val="none"/>
          <w:u w:val="single"/>
        </w:rPr>
        <w:t>；</w:t>
      </w:r>
      <w:r>
        <w:rPr>
          <w:color w:val="auto"/>
          <w:szCs w:val="21"/>
          <w:highlight w:val="none"/>
        </w:rPr>
        <w:t xml:space="preserve">  </w:t>
      </w:r>
    </w:p>
    <w:p w14:paraId="09EDA60E">
      <w:pPr>
        <w:snapToGrid w:val="0"/>
        <w:spacing w:line="360" w:lineRule="exact"/>
        <w:ind w:firstLine="420" w:firstLineChars="200"/>
        <w:rPr>
          <w:color w:val="auto"/>
          <w:szCs w:val="21"/>
          <w:highlight w:val="none"/>
        </w:rPr>
      </w:pPr>
      <w:r>
        <w:rPr>
          <w:color w:val="auto"/>
          <w:szCs w:val="21"/>
          <w:highlight w:val="none"/>
        </w:rPr>
        <w:t>3.服务期：</w:t>
      </w:r>
      <w:r>
        <w:rPr>
          <w:color w:val="auto"/>
          <w:szCs w:val="21"/>
          <w:highlight w:val="none"/>
          <w:u w:val="single"/>
        </w:rPr>
        <w:t xml:space="preserve"> </w:t>
      </w:r>
      <w:r>
        <w:rPr>
          <w:rFonts w:hint="eastAsia"/>
          <w:color w:val="auto"/>
          <w:szCs w:val="21"/>
          <w:highlight w:val="none"/>
          <w:u w:val="single"/>
          <w:lang w:val="en-US" w:eastAsia="zh-CN"/>
        </w:rPr>
        <w:t>自合同签订之日起2年（具体以合同签订的实际时间为准）</w:t>
      </w:r>
      <w:r>
        <w:rPr>
          <w:color w:val="auto"/>
          <w:szCs w:val="21"/>
          <w:highlight w:val="none"/>
        </w:rPr>
        <w:t>；</w:t>
      </w:r>
    </w:p>
    <w:p w14:paraId="5F7B837A">
      <w:pPr>
        <w:snapToGrid w:val="0"/>
        <w:spacing w:line="360" w:lineRule="exact"/>
        <w:ind w:firstLine="420" w:firstLineChars="200"/>
        <w:rPr>
          <w:color w:val="auto"/>
          <w:szCs w:val="21"/>
          <w:highlight w:val="none"/>
        </w:rPr>
      </w:pPr>
      <w:r>
        <w:rPr>
          <w:color w:val="auto"/>
          <w:szCs w:val="21"/>
          <w:highlight w:val="none"/>
        </w:rPr>
        <w:t>4.交付地点：</w:t>
      </w:r>
      <w:r>
        <w:rPr>
          <w:color w:val="auto"/>
          <w:szCs w:val="21"/>
          <w:highlight w:val="none"/>
          <w:u w:val="single"/>
        </w:rPr>
        <w:t xml:space="preserve"> </w:t>
      </w:r>
      <w:r>
        <w:rPr>
          <w:rFonts w:hint="eastAsia"/>
          <w:color w:val="auto"/>
          <w:szCs w:val="21"/>
          <w:highlight w:val="none"/>
          <w:u w:val="single"/>
          <w:lang w:val="en-US" w:eastAsia="zh-CN"/>
        </w:rPr>
        <w:t>北海市，采购人指定地点</w:t>
      </w:r>
      <w:r>
        <w:rPr>
          <w:color w:val="auto"/>
          <w:szCs w:val="21"/>
          <w:highlight w:val="none"/>
          <w:u w:val="single"/>
        </w:rPr>
        <w:t xml:space="preserve"> </w:t>
      </w:r>
      <w:r>
        <w:rPr>
          <w:color w:val="auto"/>
          <w:szCs w:val="21"/>
          <w:highlight w:val="none"/>
        </w:rPr>
        <w:t xml:space="preserve">； </w:t>
      </w:r>
    </w:p>
    <w:p w14:paraId="70A2E618">
      <w:pPr>
        <w:snapToGrid w:val="0"/>
        <w:spacing w:line="360" w:lineRule="exact"/>
        <w:ind w:firstLine="420" w:firstLineChars="200"/>
        <w:rPr>
          <w:color w:val="auto"/>
          <w:szCs w:val="21"/>
          <w:highlight w:val="none"/>
        </w:rPr>
      </w:pPr>
      <w:r>
        <w:rPr>
          <w:color w:val="auto"/>
          <w:szCs w:val="21"/>
          <w:highlight w:val="none"/>
        </w:rPr>
        <w:t>5.报价要求：</w:t>
      </w:r>
      <w:r>
        <w:rPr>
          <w:rFonts w:hint="eastAsia"/>
          <w:color w:val="auto"/>
          <w:szCs w:val="21"/>
          <w:highlight w:val="none"/>
        </w:rPr>
        <w:t>报价是履行合同的最终价格，应包括收发、运输、洗涤、折叠、缝补、包装、检验、完税、污衣袋供应和洗涤、洁衣袋供应和洗涤、收送服务整个过程服务中的人工、运输工具等及不可预见的一切费用、洗涤收送服务中的所有成本。对于本文件中未列明，而供应商认为必需的费用也需列入总报价。在合同实施时，采购人将不予支付</w:t>
      </w:r>
      <w:r>
        <w:rPr>
          <w:rFonts w:hint="eastAsia"/>
          <w:color w:val="auto"/>
          <w:szCs w:val="21"/>
          <w:highlight w:val="none"/>
          <w:lang w:eastAsia="zh-CN"/>
        </w:rPr>
        <w:t>乙方</w:t>
      </w:r>
      <w:r>
        <w:rPr>
          <w:rFonts w:hint="eastAsia"/>
          <w:color w:val="auto"/>
          <w:szCs w:val="21"/>
          <w:highlight w:val="none"/>
        </w:rPr>
        <w:t>没有列入的项目费用，并认为此项目的费用已包括在总报价中。</w:t>
      </w:r>
    </w:p>
    <w:p w14:paraId="223679CF">
      <w:pPr>
        <w:pStyle w:val="9"/>
        <w:spacing w:line="30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 xml:space="preserve">.合同价格形式：固定总价 </w:t>
      </w:r>
    </w:p>
    <w:p w14:paraId="221B08F2">
      <w:pPr>
        <w:snapToGrid w:val="0"/>
        <w:spacing w:line="360" w:lineRule="exact"/>
        <w:ind w:firstLine="422" w:firstLineChars="200"/>
        <w:rPr>
          <w:b/>
          <w:color w:val="auto"/>
          <w:szCs w:val="21"/>
          <w:highlight w:val="none"/>
        </w:rPr>
      </w:pPr>
      <w:r>
        <w:rPr>
          <w:b/>
          <w:color w:val="auto"/>
          <w:szCs w:val="21"/>
          <w:highlight w:val="none"/>
        </w:rPr>
        <w:t>第二条　服务交付成果（产品）清单</w:t>
      </w:r>
    </w:p>
    <w:tbl>
      <w:tblPr>
        <w:tblStyle w:val="14"/>
        <w:tblW w:w="91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926"/>
        <w:gridCol w:w="1201"/>
        <w:gridCol w:w="1311"/>
        <w:gridCol w:w="1748"/>
        <w:gridCol w:w="1748"/>
      </w:tblGrid>
      <w:tr w14:paraId="12D9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noWrap w:val="0"/>
            <w:vAlign w:val="center"/>
          </w:tcPr>
          <w:p w14:paraId="3E3C1238">
            <w:pPr>
              <w:snapToGrid w:val="0"/>
              <w:spacing w:line="360" w:lineRule="exact"/>
              <w:jc w:val="center"/>
              <w:rPr>
                <w:color w:val="auto"/>
                <w:szCs w:val="21"/>
                <w:highlight w:val="none"/>
              </w:rPr>
            </w:pPr>
            <w:r>
              <w:rPr>
                <w:color w:val="auto"/>
                <w:szCs w:val="21"/>
                <w:highlight w:val="none"/>
              </w:rPr>
              <w:t>序号</w:t>
            </w:r>
          </w:p>
        </w:tc>
        <w:tc>
          <w:tcPr>
            <w:tcW w:w="1583" w:type="dxa"/>
            <w:noWrap w:val="0"/>
            <w:vAlign w:val="center"/>
          </w:tcPr>
          <w:p w14:paraId="6373EE8D">
            <w:pPr>
              <w:snapToGrid w:val="0"/>
              <w:spacing w:line="360" w:lineRule="exact"/>
              <w:jc w:val="center"/>
              <w:rPr>
                <w:color w:val="auto"/>
                <w:szCs w:val="21"/>
                <w:highlight w:val="none"/>
              </w:rPr>
            </w:pPr>
            <w:r>
              <w:rPr>
                <w:color w:val="auto"/>
                <w:szCs w:val="21"/>
                <w:highlight w:val="none"/>
              </w:rPr>
              <w:t>服务交付成果或产品名称</w:t>
            </w:r>
          </w:p>
        </w:tc>
        <w:tc>
          <w:tcPr>
            <w:tcW w:w="926" w:type="dxa"/>
            <w:noWrap w:val="0"/>
            <w:vAlign w:val="center"/>
          </w:tcPr>
          <w:p w14:paraId="334E73E1">
            <w:pPr>
              <w:snapToGrid w:val="0"/>
              <w:spacing w:line="360" w:lineRule="exact"/>
              <w:jc w:val="center"/>
              <w:rPr>
                <w:color w:val="auto"/>
                <w:szCs w:val="21"/>
                <w:highlight w:val="none"/>
              </w:rPr>
            </w:pPr>
            <w:r>
              <w:rPr>
                <w:color w:val="auto"/>
                <w:szCs w:val="21"/>
                <w:highlight w:val="none"/>
              </w:rPr>
              <w:t>数  量</w:t>
            </w:r>
          </w:p>
        </w:tc>
        <w:tc>
          <w:tcPr>
            <w:tcW w:w="1201" w:type="dxa"/>
            <w:noWrap w:val="0"/>
            <w:vAlign w:val="center"/>
          </w:tcPr>
          <w:p w14:paraId="4025D88B">
            <w:pPr>
              <w:snapToGrid w:val="0"/>
              <w:spacing w:line="360" w:lineRule="exact"/>
              <w:jc w:val="center"/>
              <w:rPr>
                <w:color w:val="auto"/>
                <w:szCs w:val="21"/>
                <w:highlight w:val="none"/>
              </w:rPr>
            </w:pPr>
            <w:r>
              <w:rPr>
                <w:color w:val="auto"/>
                <w:szCs w:val="21"/>
                <w:highlight w:val="none"/>
              </w:rPr>
              <w:t>单位</w:t>
            </w:r>
          </w:p>
        </w:tc>
        <w:tc>
          <w:tcPr>
            <w:tcW w:w="1311" w:type="dxa"/>
            <w:noWrap w:val="0"/>
            <w:vAlign w:val="center"/>
          </w:tcPr>
          <w:p w14:paraId="0BB9D2B0">
            <w:pPr>
              <w:snapToGrid w:val="0"/>
              <w:spacing w:line="360" w:lineRule="exact"/>
              <w:jc w:val="center"/>
              <w:rPr>
                <w:color w:val="auto"/>
                <w:szCs w:val="21"/>
                <w:highlight w:val="none"/>
              </w:rPr>
            </w:pPr>
            <w:r>
              <w:rPr>
                <w:color w:val="auto"/>
                <w:szCs w:val="21"/>
                <w:highlight w:val="none"/>
              </w:rPr>
              <w:t>单  价</w:t>
            </w:r>
          </w:p>
          <w:p w14:paraId="4B002733">
            <w:pPr>
              <w:snapToGrid w:val="0"/>
              <w:spacing w:line="360" w:lineRule="exact"/>
              <w:jc w:val="center"/>
              <w:rPr>
                <w:color w:val="auto"/>
                <w:szCs w:val="21"/>
                <w:highlight w:val="none"/>
              </w:rPr>
            </w:pPr>
            <w:r>
              <w:rPr>
                <w:color w:val="auto"/>
                <w:szCs w:val="21"/>
                <w:highlight w:val="none"/>
              </w:rPr>
              <w:t>（元）</w:t>
            </w:r>
          </w:p>
        </w:tc>
        <w:tc>
          <w:tcPr>
            <w:tcW w:w="1748" w:type="dxa"/>
            <w:noWrap w:val="0"/>
            <w:vAlign w:val="center"/>
          </w:tcPr>
          <w:p w14:paraId="2F863FDF">
            <w:pPr>
              <w:snapToGrid w:val="0"/>
              <w:spacing w:line="360" w:lineRule="exact"/>
              <w:jc w:val="center"/>
              <w:rPr>
                <w:color w:val="auto"/>
                <w:szCs w:val="21"/>
                <w:highlight w:val="none"/>
              </w:rPr>
            </w:pPr>
            <w:r>
              <w:rPr>
                <w:color w:val="auto"/>
                <w:szCs w:val="21"/>
                <w:highlight w:val="none"/>
              </w:rPr>
              <w:t>金  额</w:t>
            </w:r>
          </w:p>
          <w:p w14:paraId="07C6733D">
            <w:pPr>
              <w:snapToGrid w:val="0"/>
              <w:spacing w:line="360" w:lineRule="exact"/>
              <w:jc w:val="center"/>
              <w:rPr>
                <w:color w:val="auto"/>
                <w:szCs w:val="21"/>
                <w:highlight w:val="none"/>
              </w:rPr>
            </w:pPr>
            <w:r>
              <w:rPr>
                <w:color w:val="auto"/>
                <w:szCs w:val="21"/>
                <w:highlight w:val="none"/>
              </w:rPr>
              <w:t>（元）</w:t>
            </w:r>
          </w:p>
        </w:tc>
        <w:tc>
          <w:tcPr>
            <w:tcW w:w="1748" w:type="dxa"/>
            <w:noWrap w:val="0"/>
            <w:vAlign w:val="top"/>
          </w:tcPr>
          <w:p w14:paraId="0B3159EE">
            <w:pPr>
              <w:snapToGrid w:val="0"/>
              <w:spacing w:line="360" w:lineRule="exact"/>
              <w:jc w:val="center"/>
              <w:rPr>
                <w:color w:val="auto"/>
                <w:szCs w:val="21"/>
                <w:highlight w:val="none"/>
              </w:rPr>
            </w:pPr>
            <w:r>
              <w:rPr>
                <w:color w:val="auto"/>
                <w:szCs w:val="21"/>
                <w:highlight w:val="none"/>
              </w:rPr>
              <w:t>备注</w:t>
            </w:r>
          </w:p>
        </w:tc>
      </w:tr>
      <w:tr w14:paraId="564E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74672A96">
            <w:pPr>
              <w:snapToGrid w:val="0"/>
              <w:spacing w:line="360" w:lineRule="exact"/>
              <w:jc w:val="center"/>
              <w:rPr>
                <w:color w:val="auto"/>
                <w:szCs w:val="21"/>
                <w:highlight w:val="none"/>
              </w:rPr>
            </w:pPr>
            <w:r>
              <w:rPr>
                <w:color w:val="auto"/>
                <w:szCs w:val="21"/>
                <w:highlight w:val="none"/>
              </w:rPr>
              <w:t>1</w:t>
            </w:r>
          </w:p>
        </w:tc>
        <w:tc>
          <w:tcPr>
            <w:tcW w:w="1583" w:type="dxa"/>
            <w:noWrap w:val="0"/>
            <w:vAlign w:val="center"/>
          </w:tcPr>
          <w:p w14:paraId="2761B7AD">
            <w:pPr>
              <w:snapToGrid w:val="0"/>
              <w:spacing w:line="360" w:lineRule="exact"/>
              <w:jc w:val="center"/>
              <w:rPr>
                <w:color w:val="auto"/>
                <w:szCs w:val="21"/>
                <w:highlight w:val="none"/>
              </w:rPr>
            </w:pPr>
          </w:p>
        </w:tc>
        <w:tc>
          <w:tcPr>
            <w:tcW w:w="926" w:type="dxa"/>
            <w:noWrap w:val="0"/>
            <w:vAlign w:val="top"/>
          </w:tcPr>
          <w:p w14:paraId="29DEA2BE">
            <w:pPr>
              <w:snapToGrid w:val="0"/>
              <w:spacing w:line="360" w:lineRule="exact"/>
              <w:jc w:val="center"/>
              <w:rPr>
                <w:color w:val="auto"/>
                <w:szCs w:val="21"/>
                <w:highlight w:val="none"/>
              </w:rPr>
            </w:pPr>
          </w:p>
        </w:tc>
        <w:tc>
          <w:tcPr>
            <w:tcW w:w="1201" w:type="dxa"/>
            <w:noWrap w:val="0"/>
            <w:vAlign w:val="top"/>
          </w:tcPr>
          <w:p w14:paraId="56A13CCB">
            <w:pPr>
              <w:snapToGrid w:val="0"/>
              <w:spacing w:line="360" w:lineRule="exact"/>
              <w:jc w:val="center"/>
              <w:rPr>
                <w:color w:val="auto"/>
                <w:szCs w:val="21"/>
                <w:highlight w:val="none"/>
              </w:rPr>
            </w:pPr>
          </w:p>
        </w:tc>
        <w:tc>
          <w:tcPr>
            <w:tcW w:w="1311" w:type="dxa"/>
            <w:noWrap w:val="0"/>
            <w:vAlign w:val="center"/>
          </w:tcPr>
          <w:p w14:paraId="757A607C">
            <w:pPr>
              <w:snapToGrid w:val="0"/>
              <w:spacing w:line="360" w:lineRule="exact"/>
              <w:jc w:val="center"/>
              <w:rPr>
                <w:color w:val="auto"/>
                <w:szCs w:val="21"/>
                <w:highlight w:val="none"/>
              </w:rPr>
            </w:pPr>
          </w:p>
        </w:tc>
        <w:tc>
          <w:tcPr>
            <w:tcW w:w="1748" w:type="dxa"/>
            <w:noWrap w:val="0"/>
            <w:vAlign w:val="center"/>
          </w:tcPr>
          <w:p w14:paraId="3E1F2749">
            <w:pPr>
              <w:snapToGrid w:val="0"/>
              <w:spacing w:line="360" w:lineRule="exact"/>
              <w:jc w:val="center"/>
              <w:rPr>
                <w:color w:val="auto"/>
                <w:szCs w:val="21"/>
                <w:highlight w:val="none"/>
              </w:rPr>
            </w:pPr>
          </w:p>
        </w:tc>
        <w:tc>
          <w:tcPr>
            <w:tcW w:w="1748" w:type="dxa"/>
            <w:vMerge w:val="restart"/>
            <w:noWrap w:val="0"/>
            <w:vAlign w:val="top"/>
          </w:tcPr>
          <w:p w14:paraId="1A337B1B">
            <w:pPr>
              <w:snapToGrid w:val="0"/>
              <w:spacing w:line="360" w:lineRule="exact"/>
              <w:jc w:val="left"/>
              <w:rPr>
                <w:color w:val="auto"/>
                <w:szCs w:val="21"/>
                <w:highlight w:val="none"/>
              </w:rPr>
            </w:pPr>
          </w:p>
        </w:tc>
      </w:tr>
      <w:tr w14:paraId="724E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0B540671">
            <w:pPr>
              <w:snapToGrid w:val="0"/>
              <w:spacing w:line="360" w:lineRule="exact"/>
              <w:jc w:val="center"/>
              <w:rPr>
                <w:color w:val="auto"/>
                <w:szCs w:val="21"/>
                <w:highlight w:val="none"/>
              </w:rPr>
            </w:pPr>
            <w:r>
              <w:rPr>
                <w:rFonts w:hint="eastAsia"/>
                <w:color w:val="auto"/>
                <w:szCs w:val="21"/>
                <w:highlight w:val="none"/>
              </w:rPr>
              <w:t>...</w:t>
            </w:r>
          </w:p>
        </w:tc>
        <w:tc>
          <w:tcPr>
            <w:tcW w:w="1583" w:type="dxa"/>
            <w:noWrap w:val="0"/>
            <w:vAlign w:val="center"/>
          </w:tcPr>
          <w:p w14:paraId="308D6C39">
            <w:pPr>
              <w:snapToGrid w:val="0"/>
              <w:spacing w:line="360" w:lineRule="exact"/>
              <w:jc w:val="center"/>
              <w:rPr>
                <w:color w:val="auto"/>
                <w:szCs w:val="21"/>
                <w:highlight w:val="none"/>
              </w:rPr>
            </w:pPr>
          </w:p>
        </w:tc>
        <w:tc>
          <w:tcPr>
            <w:tcW w:w="926" w:type="dxa"/>
            <w:noWrap w:val="0"/>
            <w:vAlign w:val="top"/>
          </w:tcPr>
          <w:p w14:paraId="0EA9BFA8">
            <w:pPr>
              <w:snapToGrid w:val="0"/>
              <w:spacing w:line="360" w:lineRule="exact"/>
              <w:jc w:val="center"/>
              <w:rPr>
                <w:color w:val="auto"/>
                <w:szCs w:val="21"/>
                <w:highlight w:val="none"/>
              </w:rPr>
            </w:pPr>
          </w:p>
        </w:tc>
        <w:tc>
          <w:tcPr>
            <w:tcW w:w="1201" w:type="dxa"/>
            <w:noWrap w:val="0"/>
            <w:vAlign w:val="top"/>
          </w:tcPr>
          <w:p w14:paraId="552492A1">
            <w:pPr>
              <w:snapToGrid w:val="0"/>
              <w:spacing w:line="360" w:lineRule="exact"/>
              <w:jc w:val="center"/>
              <w:rPr>
                <w:color w:val="auto"/>
                <w:szCs w:val="21"/>
                <w:highlight w:val="none"/>
              </w:rPr>
            </w:pPr>
          </w:p>
        </w:tc>
        <w:tc>
          <w:tcPr>
            <w:tcW w:w="1311" w:type="dxa"/>
            <w:noWrap w:val="0"/>
            <w:vAlign w:val="center"/>
          </w:tcPr>
          <w:p w14:paraId="72734E13">
            <w:pPr>
              <w:snapToGrid w:val="0"/>
              <w:spacing w:line="360" w:lineRule="exact"/>
              <w:jc w:val="center"/>
              <w:rPr>
                <w:color w:val="auto"/>
                <w:szCs w:val="21"/>
                <w:highlight w:val="none"/>
              </w:rPr>
            </w:pPr>
          </w:p>
        </w:tc>
        <w:tc>
          <w:tcPr>
            <w:tcW w:w="1748" w:type="dxa"/>
            <w:noWrap w:val="0"/>
            <w:vAlign w:val="center"/>
          </w:tcPr>
          <w:p w14:paraId="153B4A15">
            <w:pPr>
              <w:snapToGrid w:val="0"/>
              <w:spacing w:line="360" w:lineRule="exact"/>
              <w:jc w:val="center"/>
              <w:rPr>
                <w:color w:val="auto"/>
                <w:szCs w:val="21"/>
                <w:highlight w:val="none"/>
              </w:rPr>
            </w:pPr>
          </w:p>
        </w:tc>
        <w:tc>
          <w:tcPr>
            <w:tcW w:w="1748" w:type="dxa"/>
            <w:vMerge w:val="continue"/>
            <w:noWrap w:val="0"/>
            <w:vAlign w:val="top"/>
          </w:tcPr>
          <w:p w14:paraId="5F3CF7C1">
            <w:pPr>
              <w:snapToGrid w:val="0"/>
              <w:spacing w:line="360" w:lineRule="exact"/>
              <w:jc w:val="center"/>
              <w:rPr>
                <w:color w:val="auto"/>
                <w:szCs w:val="21"/>
                <w:highlight w:val="none"/>
              </w:rPr>
            </w:pPr>
          </w:p>
        </w:tc>
      </w:tr>
      <w:tr w14:paraId="7A9F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602" w:type="dxa"/>
            <w:noWrap w:val="0"/>
            <w:vAlign w:val="center"/>
          </w:tcPr>
          <w:p w14:paraId="34A058D4">
            <w:pPr>
              <w:snapToGrid w:val="0"/>
              <w:spacing w:line="360" w:lineRule="exact"/>
              <w:jc w:val="center"/>
              <w:rPr>
                <w:color w:val="auto"/>
                <w:szCs w:val="21"/>
                <w:highlight w:val="none"/>
              </w:rPr>
            </w:pPr>
          </w:p>
        </w:tc>
        <w:tc>
          <w:tcPr>
            <w:tcW w:w="8517" w:type="dxa"/>
            <w:gridSpan w:val="6"/>
            <w:noWrap w:val="0"/>
            <w:vAlign w:val="center"/>
          </w:tcPr>
          <w:p w14:paraId="61AB89FE">
            <w:pPr>
              <w:snapToGrid w:val="0"/>
              <w:spacing w:line="360" w:lineRule="exact"/>
              <w:jc w:val="left"/>
              <w:rPr>
                <w:color w:val="auto"/>
                <w:szCs w:val="21"/>
                <w:highlight w:val="none"/>
              </w:rPr>
            </w:pPr>
            <w:r>
              <w:rPr>
                <w:rFonts w:hint="eastAsia"/>
                <w:color w:val="auto"/>
                <w:szCs w:val="21"/>
                <w:highlight w:val="none"/>
              </w:rPr>
              <w:t>总价（人民币）</w:t>
            </w:r>
            <w:r>
              <w:rPr>
                <w:color w:val="auto"/>
                <w:szCs w:val="21"/>
                <w:highlight w:val="none"/>
              </w:rPr>
              <w:t>（大写）                          （小写）</w:t>
            </w:r>
          </w:p>
        </w:tc>
      </w:tr>
    </w:tbl>
    <w:p w14:paraId="7BC0A9A2">
      <w:pPr>
        <w:snapToGrid w:val="0"/>
        <w:spacing w:line="360" w:lineRule="exact"/>
        <w:ind w:firstLine="422" w:firstLineChars="200"/>
        <w:rPr>
          <w:b/>
          <w:color w:val="auto"/>
          <w:szCs w:val="21"/>
          <w:highlight w:val="none"/>
        </w:rPr>
      </w:pPr>
      <w:r>
        <w:rPr>
          <w:b/>
          <w:color w:val="auto"/>
          <w:szCs w:val="21"/>
          <w:highlight w:val="none"/>
        </w:rPr>
        <w:t>第三条  甲方权利和义务</w:t>
      </w:r>
    </w:p>
    <w:p w14:paraId="1A3630D9">
      <w:pPr>
        <w:snapToGrid w:val="0"/>
        <w:spacing w:line="360" w:lineRule="exact"/>
        <w:ind w:firstLine="420" w:firstLineChars="200"/>
        <w:rPr>
          <w:color w:val="auto"/>
          <w:szCs w:val="21"/>
          <w:highlight w:val="none"/>
        </w:rPr>
      </w:pPr>
      <w:r>
        <w:rPr>
          <w:color w:val="auto"/>
          <w:szCs w:val="21"/>
          <w:highlight w:val="none"/>
        </w:rPr>
        <w:t>1. 甲方有权要求乙方按时、按质、按量、按计划与合同协议约定完成本项目，并有权对乙方工作情况进行监督。</w:t>
      </w:r>
    </w:p>
    <w:p w14:paraId="6068316C">
      <w:pPr>
        <w:snapToGrid w:val="0"/>
        <w:spacing w:line="360" w:lineRule="exact"/>
        <w:ind w:firstLine="420" w:firstLineChars="200"/>
        <w:rPr>
          <w:color w:val="auto"/>
          <w:szCs w:val="21"/>
          <w:highlight w:val="none"/>
        </w:rPr>
      </w:pPr>
      <w:r>
        <w:rPr>
          <w:color w:val="auto"/>
          <w:szCs w:val="21"/>
          <w:highlight w:val="none"/>
        </w:rPr>
        <w:t>2. 根据项目进度，甲方有权及时对乙方提交的方案提出修改意见，并要求乙方按修改意见完成服务工作。</w:t>
      </w:r>
    </w:p>
    <w:p w14:paraId="6AF17F99">
      <w:pPr>
        <w:snapToGrid w:val="0"/>
        <w:spacing w:line="360" w:lineRule="exact"/>
        <w:ind w:firstLine="420" w:firstLineChars="200"/>
        <w:rPr>
          <w:color w:val="auto"/>
          <w:szCs w:val="21"/>
          <w:highlight w:val="none"/>
        </w:rPr>
      </w:pPr>
      <w:r>
        <w:rPr>
          <w:color w:val="auto"/>
          <w:szCs w:val="21"/>
          <w:highlight w:val="none"/>
        </w:rPr>
        <w:t>3. 乙方配备的项目投入人员应得到甲方的认可；对派遣到甲方的服务人员进行管理、考核、检查与奖惩。</w:t>
      </w:r>
    </w:p>
    <w:p w14:paraId="71638F3A">
      <w:pPr>
        <w:snapToGrid w:val="0"/>
        <w:spacing w:line="360" w:lineRule="exact"/>
        <w:ind w:firstLine="420" w:firstLineChars="200"/>
        <w:rPr>
          <w:strike/>
          <w:color w:val="auto"/>
          <w:szCs w:val="21"/>
          <w:highlight w:val="none"/>
        </w:rPr>
      </w:pPr>
      <w:r>
        <w:rPr>
          <w:color w:val="auto"/>
          <w:szCs w:val="21"/>
          <w:highlight w:val="none"/>
        </w:rPr>
        <w:t>4.甲方有权要求乙方更换不合格的工作人员。</w:t>
      </w:r>
    </w:p>
    <w:p w14:paraId="22447476">
      <w:pPr>
        <w:snapToGrid w:val="0"/>
        <w:spacing w:line="360" w:lineRule="exact"/>
        <w:ind w:firstLine="420" w:firstLineChars="200"/>
        <w:rPr>
          <w:color w:val="auto"/>
          <w:szCs w:val="21"/>
          <w:highlight w:val="none"/>
        </w:rPr>
      </w:pPr>
      <w:r>
        <w:rPr>
          <w:color w:val="auto"/>
          <w:szCs w:val="21"/>
          <w:highlight w:val="none"/>
        </w:rPr>
        <w:t>5. 按合同要求及时向乙方支付产品和服务费用。</w:t>
      </w:r>
    </w:p>
    <w:p w14:paraId="2E62EDA5">
      <w:pPr>
        <w:snapToGrid w:val="0"/>
        <w:spacing w:line="360" w:lineRule="exact"/>
        <w:ind w:firstLine="420" w:firstLineChars="200"/>
        <w:rPr>
          <w:rFonts w:hint="eastAsia"/>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 xml:space="preserve"> </w:t>
      </w:r>
      <w:r>
        <w:rPr>
          <w:rFonts w:hint="eastAsia"/>
          <w:color w:val="auto"/>
          <w:szCs w:val="21"/>
          <w:highlight w:val="none"/>
        </w:rPr>
        <w:t>如采购项目涉及采购标的的知识产权归属的，产权归属为：</w:t>
      </w:r>
      <w:r>
        <w:rPr>
          <w:rFonts w:hint="eastAsia"/>
          <w:color w:val="auto"/>
          <w:szCs w:val="21"/>
          <w:highlight w:val="none"/>
          <w:u w:val="single"/>
        </w:rPr>
        <w:t xml:space="preserve">    甲方    </w:t>
      </w:r>
      <w:r>
        <w:rPr>
          <w:rFonts w:hint="eastAsia"/>
          <w:color w:val="auto"/>
          <w:szCs w:val="21"/>
          <w:highlight w:val="none"/>
        </w:rPr>
        <w:t xml:space="preserve">    </w:t>
      </w:r>
    </w:p>
    <w:p w14:paraId="64472CCC">
      <w:pPr>
        <w:snapToGrid w:val="0"/>
        <w:spacing w:line="360" w:lineRule="exact"/>
        <w:ind w:firstLine="420" w:firstLineChars="200"/>
        <w:rPr>
          <w:rFonts w:hint="eastAsia"/>
          <w:color w:val="auto"/>
          <w:szCs w:val="21"/>
          <w:highlight w:val="none"/>
          <w:u w:val="single"/>
        </w:rPr>
      </w:pPr>
      <w:r>
        <w:rPr>
          <w:rFonts w:hint="eastAsia"/>
          <w:color w:val="auto"/>
          <w:highlight w:val="none"/>
        </w:rPr>
        <w:t>7.产权纠纷</w:t>
      </w:r>
      <w:r>
        <w:rPr>
          <w:rFonts w:hint="eastAsia"/>
          <w:color w:val="auto"/>
          <w:szCs w:val="21"/>
          <w:highlight w:val="none"/>
        </w:rPr>
        <w:t>处理方式：</w:t>
      </w:r>
      <w:r>
        <w:rPr>
          <w:rFonts w:hint="eastAsia"/>
          <w:color w:val="auto"/>
          <w:szCs w:val="21"/>
          <w:highlight w:val="none"/>
          <w:u w:val="single"/>
        </w:rPr>
        <w:t>采购人在中华人民共和国境内使用供应商提供的产品及服务时免受第三方提出的侵犯其专利权或</w:t>
      </w:r>
      <w:r>
        <w:rPr>
          <w:rFonts w:hint="eastAsia"/>
          <w:color w:val="auto"/>
          <w:szCs w:val="21"/>
          <w:highlight w:val="none"/>
          <w:u w:val="single"/>
          <w:lang w:eastAsia="zh-CN"/>
        </w:rPr>
        <w:t>其他</w:t>
      </w:r>
      <w:r>
        <w:rPr>
          <w:rFonts w:hint="eastAsia"/>
          <w:color w:val="auto"/>
          <w:szCs w:val="21"/>
          <w:highlight w:val="none"/>
          <w:u w:val="single"/>
        </w:rPr>
        <w:t>知识产权的起诉。如果第三方提出侵权指控，乙方应妥善处理纠纷并承担由此而引起的一切法律责任和费用。</w:t>
      </w:r>
    </w:p>
    <w:p w14:paraId="42381038">
      <w:pPr>
        <w:snapToGrid w:val="0"/>
        <w:spacing w:line="360" w:lineRule="exact"/>
        <w:ind w:firstLine="422" w:firstLineChars="200"/>
        <w:rPr>
          <w:b/>
          <w:color w:val="auto"/>
          <w:szCs w:val="21"/>
          <w:highlight w:val="none"/>
        </w:rPr>
      </w:pPr>
      <w:r>
        <w:rPr>
          <w:b/>
          <w:color w:val="auto"/>
          <w:szCs w:val="21"/>
          <w:highlight w:val="none"/>
        </w:rPr>
        <w:t>第四条  乙方权利和义务</w:t>
      </w:r>
    </w:p>
    <w:p w14:paraId="4C8DEE13">
      <w:pPr>
        <w:snapToGrid w:val="0"/>
        <w:spacing w:line="360" w:lineRule="exact"/>
        <w:ind w:firstLine="420" w:firstLineChars="200"/>
        <w:rPr>
          <w:color w:val="auto"/>
          <w:szCs w:val="21"/>
          <w:highlight w:val="none"/>
        </w:rPr>
      </w:pPr>
      <w:r>
        <w:rPr>
          <w:color w:val="auto"/>
          <w:szCs w:val="21"/>
          <w:highlight w:val="none"/>
        </w:rPr>
        <w:t>1. 严格履行合同文件（含采购文件、响应文件等）约定和承诺的服务内容和质量标准，保证甲方项目的相关工作质量和进度。</w:t>
      </w:r>
    </w:p>
    <w:p w14:paraId="1479D00E">
      <w:pPr>
        <w:snapToGrid w:val="0"/>
        <w:spacing w:line="360" w:lineRule="exact"/>
        <w:ind w:firstLine="420" w:firstLineChars="200"/>
        <w:rPr>
          <w:color w:val="auto"/>
          <w:szCs w:val="21"/>
          <w:highlight w:val="none"/>
        </w:rPr>
      </w:pPr>
      <w:r>
        <w:rPr>
          <w:color w:val="auto"/>
          <w:szCs w:val="21"/>
          <w:highlight w:val="none"/>
        </w:rPr>
        <w:t>2. 必须严格实施乙方响应文件中承诺的人力资源配置。在必须补充或更换人员时，必须补充或更换优于或等同于响应文件所承诺资质的服务人员，并需取得甲方书面同意。</w:t>
      </w:r>
    </w:p>
    <w:p w14:paraId="39CC4584">
      <w:pPr>
        <w:snapToGrid w:val="0"/>
        <w:spacing w:line="360" w:lineRule="exact"/>
        <w:ind w:firstLine="420" w:firstLineChars="200"/>
        <w:rPr>
          <w:color w:val="auto"/>
          <w:szCs w:val="21"/>
          <w:highlight w:val="none"/>
        </w:rPr>
      </w:pPr>
      <w:r>
        <w:rPr>
          <w:color w:val="auto"/>
          <w:szCs w:val="21"/>
          <w:highlight w:val="none"/>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41A0F777">
      <w:pPr>
        <w:snapToGrid w:val="0"/>
        <w:spacing w:line="360" w:lineRule="exact"/>
        <w:ind w:firstLine="420" w:firstLineChars="200"/>
        <w:rPr>
          <w:color w:val="auto"/>
          <w:szCs w:val="21"/>
          <w:highlight w:val="none"/>
        </w:rPr>
      </w:pPr>
      <w:r>
        <w:rPr>
          <w:color w:val="auto"/>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3618F04A">
      <w:pPr>
        <w:snapToGrid w:val="0"/>
        <w:spacing w:line="360" w:lineRule="exact"/>
        <w:ind w:firstLine="420" w:firstLineChars="200"/>
        <w:rPr>
          <w:color w:val="auto"/>
          <w:szCs w:val="21"/>
          <w:highlight w:val="none"/>
        </w:rPr>
      </w:pPr>
      <w:r>
        <w:rPr>
          <w:color w:val="auto"/>
          <w:szCs w:val="21"/>
          <w:highlight w:val="none"/>
        </w:rPr>
        <w:t>5. 乙方服务人员应履行保密义务。如乙方因违反本条约定给甲方造成损失的，乙方应当承担相应的法律责任，并赔偿由此给甲方造成的一切损失。</w:t>
      </w:r>
    </w:p>
    <w:p w14:paraId="6484B471">
      <w:pPr>
        <w:snapToGrid w:val="0"/>
        <w:spacing w:line="360" w:lineRule="exact"/>
        <w:ind w:firstLine="420" w:firstLineChars="200"/>
        <w:rPr>
          <w:rFonts w:hint="eastAsia"/>
          <w:color w:val="auto"/>
          <w:szCs w:val="21"/>
          <w:highlight w:val="none"/>
        </w:rPr>
      </w:pPr>
      <w:r>
        <w:rPr>
          <w:color w:val="auto"/>
          <w:szCs w:val="21"/>
          <w:highlight w:val="none"/>
        </w:rPr>
        <w:t>6. 按照合同约定收取服务费，当甲方出现无故拖欠费用时，乙方有权采取适当方式进行催缴，若甲方仍未支付费用，乙方有权停止工作。</w:t>
      </w:r>
    </w:p>
    <w:p w14:paraId="0A82C473">
      <w:pPr>
        <w:snapToGrid w:val="0"/>
        <w:spacing w:line="360" w:lineRule="exact"/>
        <w:ind w:firstLine="422" w:firstLineChars="200"/>
        <w:rPr>
          <w:b/>
          <w:color w:val="auto"/>
          <w:szCs w:val="21"/>
          <w:highlight w:val="none"/>
        </w:rPr>
      </w:pPr>
      <w:r>
        <w:rPr>
          <w:b/>
          <w:color w:val="auto"/>
          <w:szCs w:val="21"/>
          <w:highlight w:val="none"/>
        </w:rPr>
        <w:t>第五条  包装和运输</w:t>
      </w:r>
    </w:p>
    <w:p w14:paraId="739736D1">
      <w:pPr>
        <w:snapToGrid w:val="0"/>
        <w:spacing w:line="360" w:lineRule="exact"/>
        <w:ind w:firstLine="420" w:firstLineChars="200"/>
        <w:rPr>
          <w:color w:val="auto"/>
          <w:szCs w:val="21"/>
          <w:highlight w:val="none"/>
        </w:rPr>
      </w:pPr>
      <w:r>
        <w:rPr>
          <w:color w:val="auto"/>
          <w:szCs w:val="21"/>
          <w:highlight w:val="none"/>
        </w:rPr>
        <w:t>1.乙方提供的服务交付成果或产品均应按采购文件要求的包装材料、包装标准、包装方式进行包装，每一包装单元内应附详细的交付清单和质量合格证，如有缺失应及时补齐，否则视为逾期交付。</w:t>
      </w:r>
    </w:p>
    <w:p w14:paraId="755CDD2E">
      <w:pPr>
        <w:snapToGrid w:val="0"/>
        <w:spacing w:line="360" w:lineRule="exact"/>
        <w:ind w:firstLine="420" w:firstLineChars="200"/>
        <w:rPr>
          <w:color w:val="auto"/>
          <w:szCs w:val="21"/>
          <w:highlight w:val="none"/>
        </w:rPr>
      </w:pPr>
      <w:r>
        <w:rPr>
          <w:color w:val="auto"/>
          <w:szCs w:val="21"/>
          <w:highlight w:val="none"/>
        </w:rPr>
        <w:t>2. 乙方负责服务交付成果、产品的运输。服务交付成果、产品的运输方式由乙方自定。服务交付成果、产品运输合理损耗及计算方法由乙方负责。</w:t>
      </w:r>
    </w:p>
    <w:p w14:paraId="7609B088">
      <w:pPr>
        <w:pStyle w:val="9"/>
        <w:spacing w:line="30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乙方提供的产品包装及快递包装应满足《财政部等三部门联合印发商品包装和快递包装政府采购需求标准（试行）》财办库</w:t>
      </w:r>
      <w:r>
        <w:rPr>
          <w:rFonts w:hint="eastAsia" w:ascii="Times New Roman" w:hAnsi="Times New Roman" w:cs="Times New Roman"/>
          <w:color w:val="auto"/>
          <w:highlight w:val="none"/>
          <w:lang w:eastAsia="zh-CN"/>
        </w:rPr>
        <w:t>〔2020〕123号</w:t>
      </w:r>
      <w:r>
        <w:rPr>
          <w:rFonts w:hint="eastAsia" w:ascii="Times New Roman" w:hAnsi="Times New Roman" w:cs="Times New Roman"/>
          <w:color w:val="auto"/>
          <w:highlight w:val="none"/>
        </w:rPr>
        <w:t>文要求。</w:t>
      </w:r>
    </w:p>
    <w:p w14:paraId="2377AF0C">
      <w:pPr>
        <w:snapToGrid w:val="0"/>
        <w:spacing w:line="360" w:lineRule="exact"/>
        <w:ind w:firstLine="422" w:firstLineChars="200"/>
        <w:rPr>
          <w:color w:val="auto"/>
          <w:szCs w:val="21"/>
          <w:highlight w:val="none"/>
        </w:rPr>
      </w:pPr>
      <w:r>
        <w:rPr>
          <w:b/>
          <w:color w:val="auto"/>
          <w:szCs w:val="21"/>
          <w:highlight w:val="none"/>
        </w:rPr>
        <w:t>第六条  交付和验收</w:t>
      </w:r>
    </w:p>
    <w:p w14:paraId="3920E57E">
      <w:pPr>
        <w:snapToGrid w:val="0"/>
        <w:spacing w:line="360" w:lineRule="exact"/>
        <w:ind w:firstLine="420" w:firstLineChars="200"/>
        <w:rPr>
          <w:color w:val="auto"/>
          <w:szCs w:val="21"/>
          <w:highlight w:val="none"/>
        </w:rPr>
      </w:pPr>
      <w:r>
        <w:rPr>
          <w:rFonts w:hint="eastAsia"/>
          <w:color w:val="auto"/>
          <w:szCs w:val="21"/>
          <w:highlight w:val="none"/>
          <w:lang w:val="en-US" w:eastAsia="zh-CN"/>
        </w:rPr>
        <w:t>1.</w:t>
      </w:r>
      <w:r>
        <w:rPr>
          <w:color w:val="auto"/>
          <w:szCs w:val="21"/>
          <w:highlight w:val="none"/>
        </w:rPr>
        <w:t>交付使用时间：</w:t>
      </w:r>
      <w:r>
        <w:rPr>
          <w:color w:val="auto"/>
          <w:szCs w:val="21"/>
          <w:highlight w:val="none"/>
          <w:u w:val="single"/>
        </w:rPr>
        <w:t>按乙方响应文件中所承诺的时间</w:t>
      </w:r>
      <w:r>
        <w:rPr>
          <w:color w:val="auto"/>
          <w:szCs w:val="21"/>
          <w:highlight w:val="none"/>
        </w:rPr>
        <w:t>；地点：</w:t>
      </w:r>
      <w:r>
        <w:rPr>
          <w:color w:val="auto"/>
          <w:szCs w:val="21"/>
          <w:highlight w:val="none"/>
          <w:u w:val="single"/>
        </w:rPr>
        <w:t>甲方指定地点</w:t>
      </w:r>
      <w:r>
        <w:rPr>
          <w:color w:val="auto"/>
          <w:szCs w:val="21"/>
          <w:highlight w:val="none"/>
        </w:rPr>
        <w:t>。</w:t>
      </w:r>
    </w:p>
    <w:p w14:paraId="7566632A">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textAlignment w:val="auto"/>
        <w:outlineLvl w:val="9"/>
        <w:rPr>
          <w:rFonts w:hint="eastAsia" w:ascii="宋体" w:hAnsi="宋体" w:eastAsia="宋体" w:cs="宋体"/>
          <w:b/>
          <w:color w:val="auto"/>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2.</w:t>
      </w:r>
      <w:r>
        <w:rPr>
          <w:rFonts w:hint="eastAsia" w:ascii="宋体" w:hAnsi="宋体" w:eastAsia="宋体" w:cs="宋体"/>
          <w:b w:val="0"/>
          <w:bCs/>
          <w:color w:val="auto"/>
          <w:szCs w:val="21"/>
          <w:highlight w:val="none"/>
        </w:rPr>
        <w:t>乙方</w:t>
      </w:r>
      <w:r>
        <w:rPr>
          <w:rFonts w:hint="eastAsia" w:ascii="宋体" w:hAnsi="宋体" w:eastAsia="宋体" w:cs="宋体"/>
          <w:color w:val="auto"/>
          <w:szCs w:val="21"/>
          <w:highlight w:val="none"/>
        </w:rPr>
        <w:t>应按</w:t>
      </w:r>
      <w:r>
        <w:rPr>
          <w:rFonts w:hint="eastAsia" w:hAnsi="宋体" w:cs="宋体"/>
          <w:color w:val="auto"/>
          <w:szCs w:val="21"/>
          <w:highlight w:val="none"/>
          <w:lang w:val="en-US" w:eastAsia="zh-CN"/>
        </w:rPr>
        <w:t>采购</w:t>
      </w:r>
      <w:r>
        <w:rPr>
          <w:rFonts w:hint="eastAsia" w:hAnsi="宋体" w:eastAsia="宋体" w:cs="宋体"/>
          <w:color w:val="auto"/>
          <w:szCs w:val="21"/>
          <w:highlight w:val="none"/>
          <w:lang w:eastAsia="zh-CN"/>
        </w:rPr>
        <w:t>文件</w:t>
      </w:r>
      <w:r>
        <w:rPr>
          <w:rFonts w:hint="eastAsia" w:ascii="宋体" w:hAnsi="宋体" w:eastAsia="宋体" w:cs="宋体"/>
          <w:color w:val="auto"/>
          <w:szCs w:val="21"/>
          <w:highlight w:val="none"/>
        </w:rPr>
        <w:t>规定及</w:t>
      </w:r>
      <w:r>
        <w:rPr>
          <w:rFonts w:hint="eastAsia" w:hAnsi="宋体" w:cs="宋体"/>
          <w:color w:val="auto"/>
          <w:szCs w:val="21"/>
          <w:highlight w:val="none"/>
          <w:lang w:val="en-US" w:eastAsia="zh-CN"/>
        </w:rPr>
        <w:t>响应</w:t>
      </w:r>
      <w:r>
        <w:rPr>
          <w:rFonts w:hint="eastAsia" w:ascii="宋体" w:hAnsi="宋体" w:eastAsia="宋体" w:cs="宋体"/>
          <w:color w:val="auto"/>
          <w:szCs w:val="21"/>
          <w:highlight w:val="none"/>
        </w:rPr>
        <w:t>文件承诺的技术要求、质量标准向甲方提供服务。</w:t>
      </w:r>
    </w:p>
    <w:p w14:paraId="0FD065EC">
      <w:pPr>
        <w:pStyle w:val="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9"/>
        <w:rPr>
          <w:rFonts w:hint="eastAsia" w:ascii="宋体" w:hAnsi="宋体" w:eastAsia="宋体" w:cs="宋体"/>
          <w:color w:val="auto"/>
          <w:highlight w:val="none"/>
        </w:rPr>
      </w:pPr>
      <w:r>
        <w:rPr>
          <w:rFonts w:hint="eastAsia" w:ascii="Times New Roman" w:hAnsi="Times New Roman" w:eastAsia="宋体" w:cs="Times New Roman"/>
          <w:color w:val="auto"/>
          <w:kern w:val="2"/>
          <w:sz w:val="21"/>
          <w:szCs w:val="21"/>
          <w:highlight w:val="none"/>
          <w:lang w:val="en-US" w:eastAsia="zh-CN" w:bidi="ar-SA"/>
        </w:rPr>
        <w:t>3.</w:t>
      </w:r>
      <w:r>
        <w:rPr>
          <w:rFonts w:hint="eastAsia" w:ascii="宋体" w:hAnsi="宋体" w:eastAsia="宋体" w:cs="宋体"/>
          <w:color w:val="auto"/>
          <w:highlight w:val="none"/>
        </w:rPr>
        <w:t>甲方对乙方提交的服务依据</w:t>
      </w:r>
      <w:r>
        <w:rPr>
          <w:rFonts w:hint="eastAsia" w:hAnsi="宋体" w:cs="宋体"/>
          <w:color w:val="auto"/>
          <w:highlight w:val="none"/>
          <w:lang w:val="en-US" w:eastAsia="zh-CN"/>
        </w:rPr>
        <w:t>采购</w:t>
      </w:r>
      <w:r>
        <w:rPr>
          <w:rFonts w:hint="eastAsia" w:hAnsi="宋体" w:eastAsia="宋体" w:cs="宋体"/>
          <w:color w:val="auto"/>
          <w:highlight w:val="none"/>
          <w:lang w:eastAsia="zh-CN"/>
        </w:rPr>
        <w:t>文件</w:t>
      </w:r>
      <w:r>
        <w:rPr>
          <w:rFonts w:hint="eastAsia" w:ascii="宋体" w:hAnsi="宋体" w:eastAsia="宋体" w:cs="宋体"/>
          <w:color w:val="auto"/>
          <w:highlight w:val="none"/>
        </w:rPr>
        <w:t>上的服务要求和国家有关质量标准进行现场初步验收，符合</w:t>
      </w:r>
      <w:r>
        <w:rPr>
          <w:rFonts w:hint="eastAsia" w:hAnsi="宋体" w:cs="宋体"/>
          <w:color w:val="auto"/>
          <w:highlight w:val="none"/>
          <w:lang w:val="en-US" w:eastAsia="zh-CN"/>
        </w:rPr>
        <w:t>采购</w:t>
      </w:r>
      <w:r>
        <w:rPr>
          <w:rFonts w:hint="eastAsia" w:hAnsi="宋体" w:eastAsia="宋体" w:cs="宋体"/>
          <w:color w:val="auto"/>
          <w:highlight w:val="none"/>
          <w:lang w:eastAsia="zh-CN"/>
        </w:rPr>
        <w:t>文件</w:t>
      </w:r>
      <w:r>
        <w:rPr>
          <w:rFonts w:hint="eastAsia" w:ascii="宋体" w:hAnsi="宋体" w:eastAsia="宋体" w:cs="宋体"/>
          <w:color w:val="auto"/>
          <w:highlight w:val="none"/>
        </w:rPr>
        <w:t>技术要求的，给予签收，初步验收不合格的不予签收。</w:t>
      </w:r>
      <w:r>
        <w:rPr>
          <w:rFonts w:hint="eastAsia" w:ascii="宋体" w:hAnsi="宋体" w:eastAsia="宋体" w:cs="宋体"/>
          <w:bCs/>
          <w:color w:val="auto"/>
          <w:highlight w:val="none"/>
        </w:rPr>
        <w:t>甲方应当</w:t>
      </w:r>
      <w:r>
        <w:rPr>
          <w:rFonts w:hint="eastAsia" w:hAnsi="宋体" w:eastAsia="宋体" w:cs="宋体"/>
          <w:bCs/>
          <w:color w:val="auto"/>
          <w:highlight w:val="none"/>
          <w:lang w:val="en-US" w:eastAsia="zh-CN"/>
        </w:rPr>
        <w:t>在乙方提交</w:t>
      </w:r>
      <w:r>
        <w:rPr>
          <w:rFonts w:hint="eastAsia" w:ascii="宋体" w:hAnsi="宋体" w:eastAsia="宋体" w:cs="宋体"/>
          <w:bCs/>
          <w:color w:val="auto"/>
          <w:highlight w:val="none"/>
        </w:rPr>
        <w:t>服务成果后</w:t>
      </w:r>
      <w:r>
        <w:rPr>
          <w:rFonts w:hint="eastAsia" w:hAnsi="宋体" w:eastAsia="宋体" w:cs="宋体"/>
          <w:bCs/>
          <w:color w:val="auto"/>
          <w:highlight w:val="none"/>
          <w:lang w:val="en-US" w:eastAsia="zh-CN"/>
        </w:rPr>
        <w:t>的</w:t>
      </w:r>
      <w:r>
        <w:rPr>
          <w:rFonts w:hint="eastAsia" w:ascii="宋体" w:hAnsi="宋体" w:eastAsia="宋体" w:cs="宋体"/>
          <w:bCs/>
          <w:color w:val="auto"/>
          <w:highlight w:val="none"/>
        </w:rPr>
        <w:t>七个工作日内进行验收</w:t>
      </w:r>
      <w:r>
        <w:rPr>
          <w:rFonts w:hint="eastAsia" w:ascii="宋体" w:hAnsi="宋体" w:eastAsia="宋体" w:cs="宋体"/>
          <w:color w:val="auto"/>
          <w:highlight w:val="none"/>
        </w:rPr>
        <w:t>。</w:t>
      </w:r>
    </w:p>
    <w:p w14:paraId="41D0E665">
      <w:pPr>
        <w:pStyle w:val="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hint="eastAsia" w:ascii="宋体" w:hAnsi="宋体" w:eastAsia="宋体" w:cs="宋体"/>
          <w:color w:val="auto"/>
          <w:highlight w:val="none"/>
        </w:rPr>
      </w:pPr>
      <w:r>
        <w:rPr>
          <w:rFonts w:hint="eastAsia" w:ascii="Times New Roman" w:hAnsi="Times New Roman" w:eastAsia="宋体" w:cs="Times New Roman"/>
          <w:color w:val="auto"/>
          <w:kern w:val="2"/>
          <w:sz w:val="21"/>
          <w:szCs w:val="21"/>
          <w:highlight w:val="none"/>
          <w:lang w:val="en-US" w:eastAsia="zh-CN" w:bidi="ar-SA"/>
        </w:rPr>
        <w:t>4.</w:t>
      </w:r>
      <w:r>
        <w:rPr>
          <w:rFonts w:hint="eastAsia" w:ascii="宋体" w:hAnsi="宋体" w:eastAsia="宋体" w:cs="宋体"/>
          <w:color w:val="auto"/>
          <w:highlight w:val="none"/>
        </w:rPr>
        <w:t>乙方提交服务成果前应对提交的服务成果作出全面检查和对验收文件进行整理，并列出清单，作为甲方验收和使用的技术条件依据，检验的结果应随服务成果交给甲方。</w:t>
      </w:r>
    </w:p>
    <w:p w14:paraId="762D5C4B">
      <w:pPr>
        <w:pStyle w:val="9"/>
        <w:snapToGrid w:val="0"/>
        <w:spacing w:before="120" w:after="120" w:line="300" w:lineRule="exact"/>
        <w:ind w:firstLine="420" w:firstLineChars="200"/>
        <w:jc w:val="left"/>
        <w:rPr>
          <w:rFonts w:hint="eastAsia" w:ascii="Times New Roman" w:hAnsi="Times New Roman" w:cs="Times New Roman"/>
          <w:color w:val="auto"/>
          <w:highlight w:val="none"/>
        </w:rPr>
      </w:pPr>
      <w:r>
        <w:rPr>
          <w:rFonts w:hint="eastAsia" w:ascii="Times New Roman" w:hAnsi="Times New Roman" w:eastAsia="宋体" w:cs="Times New Roman"/>
          <w:color w:val="auto"/>
          <w:kern w:val="2"/>
          <w:sz w:val="21"/>
          <w:szCs w:val="21"/>
          <w:highlight w:val="none"/>
          <w:lang w:val="en-US" w:eastAsia="zh-CN" w:bidi="ar-SA"/>
        </w:rPr>
        <w:t>5.</w:t>
      </w:r>
      <w:r>
        <w:rPr>
          <w:rFonts w:hint="eastAsia" w:hAnsi="宋体" w:eastAsia="宋体" w:cs="宋体"/>
          <w:color w:val="auto"/>
          <w:highlight w:val="none"/>
          <w:lang w:val="en-US" w:eastAsia="zh-CN"/>
        </w:rPr>
        <w:t>成果交付时</w:t>
      </w:r>
      <w:r>
        <w:rPr>
          <w:rFonts w:hint="eastAsia" w:ascii="宋体" w:hAnsi="宋体" w:eastAsia="宋体" w:cs="宋体"/>
          <w:color w:val="auto"/>
          <w:highlight w:val="none"/>
          <w:lang w:val="en-US" w:eastAsia="zh-CN"/>
        </w:rPr>
        <w:t>，</w:t>
      </w:r>
      <w:r>
        <w:rPr>
          <w:rFonts w:hint="eastAsia" w:ascii="宋体" w:hAnsi="宋体" w:eastAsia="宋体" w:cs="宋体"/>
          <w:b w:val="0"/>
          <w:bCs w:val="0"/>
          <w:color w:val="auto"/>
          <w:sz w:val="21"/>
          <w:highlight w:val="none"/>
          <w:lang w:val="en-US" w:eastAsia="zh-CN"/>
        </w:rPr>
        <w:t>甲方</w:t>
      </w:r>
      <w:r>
        <w:rPr>
          <w:rFonts w:hint="eastAsia" w:hAnsi="宋体" w:eastAsia="宋体" w:cs="宋体"/>
          <w:b w:val="0"/>
          <w:bCs w:val="0"/>
          <w:color w:val="auto"/>
          <w:sz w:val="21"/>
          <w:highlight w:val="none"/>
          <w:lang w:val="en-US" w:eastAsia="zh-CN"/>
        </w:rPr>
        <w:t>有权</w:t>
      </w:r>
      <w:r>
        <w:rPr>
          <w:rFonts w:hint="eastAsia" w:ascii="宋体" w:hAnsi="宋体" w:eastAsia="宋体" w:cs="宋体"/>
          <w:b w:val="0"/>
          <w:bCs w:val="0"/>
          <w:color w:val="auto"/>
          <w:sz w:val="21"/>
          <w:highlight w:val="none"/>
          <w:lang w:val="en-US" w:eastAsia="zh-CN"/>
        </w:rPr>
        <w:t>组织</w:t>
      </w:r>
      <w:r>
        <w:rPr>
          <w:rFonts w:hint="eastAsia" w:hAnsi="宋体" w:eastAsia="宋体" w:cs="宋体"/>
          <w:b w:val="0"/>
          <w:bCs w:val="0"/>
          <w:color w:val="auto"/>
          <w:sz w:val="21"/>
          <w:highlight w:val="none"/>
          <w:lang w:val="en-US" w:eastAsia="zh-CN"/>
        </w:rPr>
        <w:t>专家</w:t>
      </w:r>
      <w:r>
        <w:rPr>
          <w:rFonts w:hint="eastAsia" w:ascii="宋体" w:hAnsi="宋体" w:eastAsia="宋体" w:cs="宋体"/>
          <w:b w:val="0"/>
          <w:bCs w:val="0"/>
          <w:color w:val="auto"/>
          <w:sz w:val="21"/>
          <w:highlight w:val="none"/>
          <w:lang w:val="en-US" w:eastAsia="zh-CN"/>
        </w:rPr>
        <w:t>以及有关管理部门按</w:t>
      </w:r>
      <w:r>
        <w:rPr>
          <w:rFonts w:hint="eastAsia" w:hAnsi="宋体" w:cs="宋体"/>
          <w:b w:val="0"/>
          <w:bCs w:val="0"/>
          <w:color w:val="auto"/>
          <w:sz w:val="21"/>
          <w:highlight w:val="none"/>
          <w:lang w:val="en-US" w:eastAsia="zh-CN"/>
        </w:rPr>
        <w:t>采购</w:t>
      </w:r>
      <w:r>
        <w:rPr>
          <w:rFonts w:hint="eastAsia" w:ascii="宋体" w:hAnsi="宋体" w:eastAsia="宋体" w:cs="宋体"/>
          <w:b w:val="0"/>
          <w:bCs w:val="0"/>
          <w:color w:val="auto"/>
          <w:sz w:val="21"/>
          <w:highlight w:val="none"/>
          <w:lang w:val="en-US" w:eastAsia="zh-CN"/>
        </w:rPr>
        <w:t>文件</w:t>
      </w:r>
      <w:r>
        <w:rPr>
          <w:rFonts w:hint="eastAsia" w:hAnsi="宋体" w:eastAsia="宋体" w:cs="宋体"/>
          <w:b w:val="0"/>
          <w:bCs w:val="0"/>
          <w:color w:val="auto"/>
          <w:sz w:val="21"/>
          <w:highlight w:val="none"/>
          <w:lang w:val="en-US" w:eastAsia="zh-CN"/>
        </w:rPr>
        <w:t>、</w:t>
      </w:r>
      <w:r>
        <w:rPr>
          <w:rFonts w:hint="eastAsia" w:hAnsi="宋体" w:cs="宋体"/>
          <w:b w:val="0"/>
          <w:bCs w:val="0"/>
          <w:color w:val="auto"/>
          <w:sz w:val="21"/>
          <w:highlight w:val="none"/>
          <w:lang w:val="en-US" w:eastAsia="zh-CN"/>
        </w:rPr>
        <w:t>响应</w:t>
      </w:r>
      <w:r>
        <w:rPr>
          <w:rFonts w:hint="eastAsia" w:hAnsi="宋体" w:eastAsia="宋体" w:cs="宋体"/>
          <w:b w:val="0"/>
          <w:bCs w:val="0"/>
          <w:color w:val="auto"/>
          <w:sz w:val="21"/>
          <w:highlight w:val="none"/>
          <w:lang w:val="en-US" w:eastAsia="zh-CN"/>
        </w:rPr>
        <w:t>文件</w:t>
      </w:r>
      <w:r>
        <w:rPr>
          <w:rFonts w:hint="eastAsia" w:ascii="宋体" w:hAnsi="宋体" w:eastAsia="宋体" w:cs="宋体"/>
          <w:b w:val="0"/>
          <w:bCs w:val="0"/>
          <w:color w:val="auto"/>
          <w:sz w:val="21"/>
          <w:highlight w:val="none"/>
          <w:lang w:val="en-US" w:eastAsia="zh-CN"/>
        </w:rPr>
        <w:t>以及合同相关条款要求对</w:t>
      </w:r>
      <w:r>
        <w:rPr>
          <w:rFonts w:hint="eastAsia" w:hAnsi="宋体" w:eastAsia="宋体" w:cs="宋体"/>
          <w:b w:val="0"/>
          <w:bCs w:val="0"/>
          <w:color w:val="auto"/>
          <w:sz w:val="21"/>
          <w:highlight w:val="none"/>
          <w:lang w:val="en-US" w:eastAsia="zh-CN"/>
        </w:rPr>
        <w:t>服务成果</w:t>
      </w:r>
      <w:r>
        <w:rPr>
          <w:rFonts w:hint="eastAsia" w:ascii="宋体" w:hAnsi="宋体" w:eastAsia="宋体" w:cs="宋体"/>
          <w:b w:val="0"/>
          <w:bCs w:val="0"/>
          <w:color w:val="auto"/>
          <w:sz w:val="21"/>
          <w:highlight w:val="none"/>
          <w:lang w:val="en-US" w:eastAsia="zh-CN"/>
        </w:rPr>
        <w:t>进行</w:t>
      </w:r>
      <w:r>
        <w:rPr>
          <w:rFonts w:hint="eastAsia" w:hAnsi="宋体" w:eastAsia="宋体" w:cs="宋体"/>
          <w:b w:val="0"/>
          <w:bCs w:val="0"/>
          <w:color w:val="auto"/>
          <w:sz w:val="21"/>
          <w:highlight w:val="none"/>
          <w:lang w:val="en-US" w:eastAsia="zh-CN"/>
        </w:rPr>
        <w:t>评审、检验</w:t>
      </w:r>
      <w:r>
        <w:rPr>
          <w:rFonts w:hint="eastAsia" w:ascii="宋体" w:hAnsi="宋体" w:eastAsia="宋体" w:cs="宋体"/>
          <w:color w:val="auto"/>
          <w:sz w:val="21"/>
          <w:szCs w:val="21"/>
          <w:highlight w:val="none"/>
          <w:lang w:val="en-US" w:eastAsia="zh-CN"/>
        </w:rPr>
        <w:t xml:space="preserve">。 </w:t>
      </w:r>
    </w:p>
    <w:p w14:paraId="6D944854">
      <w:pPr>
        <w:snapToGrid w:val="0"/>
        <w:spacing w:line="360" w:lineRule="exact"/>
        <w:ind w:firstLine="422" w:firstLineChars="200"/>
        <w:rPr>
          <w:b/>
          <w:color w:val="auto"/>
          <w:szCs w:val="21"/>
          <w:highlight w:val="none"/>
        </w:rPr>
      </w:pPr>
      <w:r>
        <w:rPr>
          <w:b/>
          <w:color w:val="auto"/>
          <w:szCs w:val="21"/>
          <w:highlight w:val="none"/>
        </w:rPr>
        <w:t>第七条  服务</w:t>
      </w:r>
    </w:p>
    <w:p w14:paraId="5D15AD56">
      <w:pPr>
        <w:snapToGrid w:val="0"/>
        <w:spacing w:line="360" w:lineRule="exact"/>
        <w:ind w:firstLine="420" w:firstLineChars="200"/>
        <w:rPr>
          <w:color w:val="auto"/>
          <w:szCs w:val="21"/>
          <w:highlight w:val="none"/>
        </w:rPr>
      </w:pPr>
      <w:r>
        <w:rPr>
          <w:color w:val="auto"/>
          <w:szCs w:val="21"/>
          <w:highlight w:val="none"/>
        </w:rPr>
        <w:t>1.甲方应提供必要服务条件（如</w:t>
      </w:r>
      <w:r>
        <w:rPr>
          <w:rFonts w:hint="eastAsia"/>
          <w:color w:val="auto"/>
          <w:szCs w:val="21"/>
          <w:highlight w:val="none"/>
        </w:rPr>
        <w:t>存放洁衣物布类的交换点</w:t>
      </w:r>
      <w:r>
        <w:rPr>
          <w:color w:val="auto"/>
          <w:szCs w:val="21"/>
          <w:highlight w:val="none"/>
        </w:rPr>
        <w:t>等）。</w:t>
      </w:r>
    </w:p>
    <w:p w14:paraId="19584F2B">
      <w:pPr>
        <w:snapToGrid w:val="0"/>
        <w:spacing w:line="360" w:lineRule="exact"/>
        <w:ind w:firstLine="422" w:firstLineChars="200"/>
        <w:rPr>
          <w:b/>
          <w:color w:val="auto"/>
          <w:szCs w:val="21"/>
          <w:highlight w:val="none"/>
        </w:rPr>
      </w:pPr>
      <w:r>
        <w:rPr>
          <w:b/>
          <w:color w:val="auto"/>
          <w:szCs w:val="21"/>
          <w:highlight w:val="none"/>
        </w:rPr>
        <w:t>第八条  售后服务、质保期</w:t>
      </w:r>
    </w:p>
    <w:p w14:paraId="5BE82E04">
      <w:pPr>
        <w:snapToGrid w:val="0"/>
        <w:spacing w:line="276" w:lineRule="auto"/>
        <w:ind w:firstLine="420" w:firstLineChars="200"/>
        <w:rPr>
          <w:color w:val="auto"/>
          <w:szCs w:val="21"/>
          <w:highlight w:val="none"/>
        </w:rPr>
      </w:pPr>
      <w:r>
        <w:rPr>
          <w:color w:val="auto"/>
          <w:szCs w:val="21"/>
          <w:highlight w:val="none"/>
        </w:rPr>
        <w:t>1.乙方应按照国家有关法律法规和“三包”规定以及</w:t>
      </w:r>
      <w:r>
        <w:rPr>
          <w:rFonts w:hint="eastAsia"/>
          <w:color w:val="auto"/>
          <w:szCs w:val="21"/>
          <w:highlight w:val="none"/>
        </w:rPr>
        <w:t>采购文件、响应文件</w:t>
      </w:r>
      <w:r>
        <w:rPr>
          <w:color w:val="auto"/>
          <w:szCs w:val="21"/>
          <w:highlight w:val="none"/>
        </w:rPr>
        <w:t>和本合同附件，为甲方提供售后服务。</w:t>
      </w:r>
    </w:p>
    <w:p w14:paraId="67EC8BB5">
      <w:pPr>
        <w:snapToGrid w:val="0"/>
        <w:spacing w:line="276" w:lineRule="auto"/>
        <w:ind w:firstLine="420" w:firstLineChars="200"/>
        <w:rPr>
          <w:color w:val="auto"/>
          <w:szCs w:val="21"/>
          <w:highlight w:val="none"/>
          <w:u w:val="single"/>
        </w:rPr>
      </w:pPr>
      <w:r>
        <w:rPr>
          <w:color w:val="auto"/>
          <w:szCs w:val="21"/>
          <w:highlight w:val="none"/>
        </w:rPr>
        <w:t>2.服务成果质保期：</w:t>
      </w:r>
      <w:r>
        <w:rPr>
          <w:color w:val="auto"/>
          <w:szCs w:val="21"/>
          <w:highlight w:val="none"/>
          <w:u w:val="single"/>
        </w:rPr>
        <w:t>按乙方承诺，但是不得低于国家相关标准</w:t>
      </w:r>
      <w:r>
        <w:rPr>
          <w:color w:val="auto"/>
          <w:szCs w:val="21"/>
          <w:highlight w:val="none"/>
        </w:rPr>
        <w:t>。</w:t>
      </w:r>
    </w:p>
    <w:p w14:paraId="49704A65">
      <w:pPr>
        <w:snapToGrid w:val="0"/>
        <w:spacing w:line="276" w:lineRule="auto"/>
        <w:ind w:firstLine="420" w:firstLineChars="200"/>
        <w:rPr>
          <w:color w:val="auto"/>
          <w:szCs w:val="21"/>
          <w:highlight w:val="none"/>
        </w:rPr>
      </w:pPr>
      <w:r>
        <w:rPr>
          <w:color w:val="auto"/>
          <w:szCs w:val="21"/>
          <w:highlight w:val="none"/>
        </w:rPr>
        <w:t>3.按采购文件规定的服务质量标准，并达到或优于中标人承诺的标准。</w:t>
      </w:r>
    </w:p>
    <w:p w14:paraId="40485B2A">
      <w:pPr>
        <w:snapToGrid w:val="0"/>
        <w:spacing w:line="276" w:lineRule="auto"/>
        <w:ind w:firstLine="420" w:firstLineChars="200"/>
        <w:rPr>
          <w:rFonts w:hint="eastAsia"/>
          <w:color w:val="auto"/>
          <w:szCs w:val="21"/>
          <w:highlight w:val="none"/>
        </w:rPr>
      </w:pPr>
      <w:r>
        <w:rPr>
          <w:color w:val="auto"/>
          <w:szCs w:val="21"/>
          <w:highlight w:val="none"/>
        </w:rPr>
        <w:t>4.乙方所提供的</w:t>
      </w:r>
      <w:r>
        <w:rPr>
          <w:rFonts w:hint="eastAsia"/>
          <w:color w:val="auto"/>
          <w:szCs w:val="21"/>
          <w:highlight w:val="none"/>
        </w:rPr>
        <w:t>服务内容、标准</w:t>
      </w:r>
      <w:r>
        <w:rPr>
          <w:color w:val="auto"/>
          <w:szCs w:val="21"/>
          <w:highlight w:val="none"/>
        </w:rPr>
        <w:t>必须与</w:t>
      </w:r>
      <w:r>
        <w:rPr>
          <w:rFonts w:hint="eastAsia"/>
          <w:color w:val="auto"/>
          <w:szCs w:val="21"/>
          <w:highlight w:val="none"/>
        </w:rPr>
        <w:t>采购文件、响应文件</w:t>
      </w:r>
      <w:r>
        <w:rPr>
          <w:color w:val="auto"/>
          <w:szCs w:val="21"/>
          <w:highlight w:val="none"/>
        </w:rPr>
        <w:t>和承诺相一致。</w:t>
      </w:r>
    </w:p>
    <w:p w14:paraId="20B29373">
      <w:pPr>
        <w:snapToGrid w:val="0"/>
        <w:spacing w:line="276" w:lineRule="auto"/>
        <w:ind w:firstLine="420" w:firstLineChars="200"/>
        <w:rPr>
          <w:color w:val="auto"/>
          <w:szCs w:val="21"/>
          <w:highlight w:val="none"/>
        </w:rPr>
      </w:pPr>
      <w:r>
        <w:rPr>
          <w:color w:val="auto"/>
          <w:szCs w:val="21"/>
          <w:highlight w:val="none"/>
        </w:rPr>
        <w:t>5.如在使用过程中发生质量问题，乙方在接到甲方通知后在</w:t>
      </w:r>
      <w:r>
        <w:rPr>
          <w:color w:val="auto"/>
          <w:szCs w:val="21"/>
          <w:highlight w:val="none"/>
          <w:u w:val="single"/>
        </w:rPr>
        <w:t xml:space="preserve">    </w:t>
      </w:r>
      <w:r>
        <w:rPr>
          <w:color w:val="auto"/>
          <w:szCs w:val="21"/>
          <w:highlight w:val="none"/>
        </w:rPr>
        <w:t>小时内到达甲方现场。</w:t>
      </w:r>
    </w:p>
    <w:p w14:paraId="0D799008">
      <w:pPr>
        <w:snapToGrid w:val="0"/>
        <w:spacing w:line="276" w:lineRule="auto"/>
        <w:ind w:firstLine="420" w:firstLineChars="200"/>
        <w:rPr>
          <w:color w:val="auto"/>
          <w:szCs w:val="21"/>
          <w:highlight w:val="none"/>
        </w:rPr>
      </w:pPr>
      <w:r>
        <w:rPr>
          <w:color w:val="auto"/>
          <w:szCs w:val="21"/>
          <w:highlight w:val="none"/>
        </w:rPr>
        <w:t>6.在质保期内，乙方应对</w:t>
      </w:r>
      <w:r>
        <w:rPr>
          <w:rFonts w:hint="eastAsia"/>
          <w:color w:val="auto"/>
          <w:szCs w:val="21"/>
          <w:highlight w:val="none"/>
        </w:rPr>
        <w:t>产品</w:t>
      </w:r>
      <w:r>
        <w:rPr>
          <w:color w:val="auto"/>
          <w:szCs w:val="21"/>
          <w:highlight w:val="none"/>
        </w:rPr>
        <w:t>或服务成果出现的质量及安全问题负责处理解决并承担一切费用。</w:t>
      </w:r>
    </w:p>
    <w:p w14:paraId="334564AE">
      <w:pPr>
        <w:snapToGrid w:val="0"/>
        <w:spacing w:line="276" w:lineRule="auto"/>
        <w:ind w:firstLine="420" w:firstLineChars="200"/>
        <w:rPr>
          <w:rFonts w:hint="eastAsia"/>
          <w:color w:val="auto"/>
          <w:szCs w:val="21"/>
          <w:highlight w:val="none"/>
        </w:rPr>
      </w:pPr>
      <w:r>
        <w:rPr>
          <w:rFonts w:hint="eastAsia"/>
          <w:color w:val="auto"/>
          <w:szCs w:val="21"/>
          <w:highlight w:val="none"/>
        </w:rPr>
        <w:t>7</w:t>
      </w:r>
      <w:r>
        <w:rPr>
          <w:color w:val="auto"/>
          <w:szCs w:val="21"/>
          <w:highlight w:val="none"/>
        </w:rPr>
        <w:t>.乙方提供的服务承诺和售后服务及质保期责任等</w:t>
      </w:r>
      <w:r>
        <w:rPr>
          <w:rFonts w:hint="eastAsia"/>
          <w:color w:val="auto"/>
          <w:szCs w:val="21"/>
          <w:highlight w:val="none"/>
          <w:lang w:eastAsia="zh-CN"/>
        </w:rPr>
        <w:t>其他</w:t>
      </w:r>
      <w:r>
        <w:rPr>
          <w:color w:val="auto"/>
          <w:szCs w:val="21"/>
          <w:highlight w:val="none"/>
        </w:rPr>
        <w:t>具体约定事项。</w:t>
      </w:r>
    </w:p>
    <w:p w14:paraId="7D33F69F">
      <w:pPr>
        <w:snapToGrid w:val="0"/>
        <w:spacing w:line="360" w:lineRule="exact"/>
        <w:ind w:firstLine="422" w:firstLineChars="200"/>
        <w:rPr>
          <w:color w:val="auto"/>
          <w:szCs w:val="21"/>
          <w:highlight w:val="none"/>
        </w:rPr>
      </w:pPr>
      <w:r>
        <w:rPr>
          <w:b/>
          <w:color w:val="auto"/>
          <w:szCs w:val="21"/>
          <w:highlight w:val="none"/>
        </w:rPr>
        <w:t>第九条　付款方式</w:t>
      </w:r>
    </w:p>
    <w:p w14:paraId="1D5ED806">
      <w:pPr>
        <w:snapToGrid w:val="0"/>
        <w:spacing w:line="360" w:lineRule="exact"/>
        <w:ind w:firstLine="420" w:firstLineChars="200"/>
        <w:rPr>
          <w:color w:val="auto"/>
          <w:szCs w:val="21"/>
          <w:highlight w:val="none"/>
        </w:rPr>
      </w:pPr>
      <w:r>
        <w:rPr>
          <w:color w:val="auto"/>
          <w:szCs w:val="21"/>
          <w:highlight w:val="none"/>
        </w:rPr>
        <w:t>1.资金性质：</w:t>
      </w:r>
      <w:r>
        <w:rPr>
          <w:color w:val="auto"/>
          <w:szCs w:val="21"/>
          <w:highlight w:val="none"/>
          <w:u w:val="single"/>
        </w:rPr>
        <w:t>财政性资金。</w:t>
      </w:r>
    </w:p>
    <w:p w14:paraId="44104E41">
      <w:pPr>
        <w:snapToGrid w:val="0"/>
        <w:spacing w:line="360" w:lineRule="exact"/>
        <w:ind w:firstLine="420" w:firstLineChars="200"/>
        <w:rPr>
          <w:color w:val="auto"/>
          <w:szCs w:val="21"/>
          <w:highlight w:val="none"/>
        </w:rPr>
      </w:pPr>
      <w:r>
        <w:rPr>
          <w:color w:val="auto"/>
          <w:szCs w:val="21"/>
          <w:highlight w:val="none"/>
        </w:rPr>
        <w:t>2.付款方式：</w:t>
      </w:r>
    </w:p>
    <w:p w14:paraId="4DBE489A">
      <w:pPr>
        <w:snapToGrid w:val="0"/>
        <w:spacing w:line="276" w:lineRule="auto"/>
        <w:ind w:firstLine="420" w:firstLineChars="200"/>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（1）签订合同后10个工作日内采购人支付合同成交金额的10%作为预付款，洗涤服务费按合同成交金额以月均方式计算支付并优先从预付款中抵扣；</w:t>
      </w:r>
    </w:p>
    <w:p w14:paraId="679AFFDC">
      <w:pPr>
        <w:snapToGrid w:val="0"/>
        <w:spacing w:line="276"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（2）除预付款外，每月10 日前成交供应商统计上月全部洗涤工作量给采购人，与采购人核对无误后开具发票给采购人，采购人在收到发票的30个日历日内向成交供应商支付上月洗涤服务费。如当月有产生考核所扣罚的费用，应从供应商当月的洗涤服务费中扣除；</w:t>
      </w:r>
    </w:p>
    <w:p w14:paraId="2F041F5C">
      <w:pPr>
        <w:snapToGrid w:val="0"/>
        <w:spacing w:line="276"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（3）如请款资料不合格，采购人有权不予以支付相应款项，并且不承担延迟付款责任。</w:t>
      </w:r>
    </w:p>
    <w:p w14:paraId="179CC469">
      <w:pPr>
        <w:snapToGrid w:val="0"/>
        <w:spacing w:line="360" w:lineRule="exact"/>
        <w:ind w:firstLine="422" w:firstLineChars="200"/>
        <w:rPr>
          <w:b/>
          <w:color w:val="auto"/>
          <w:szCs w:val="21"/>
          <w:highlight w:val="none"/>
        </w:rPr>
      </w:pPr>
      <w:r>
        <w:rPr>
          <w:b/>
          <w:color w:val="auto"/>
          <w:szCs w:val="21"/>
          <w:highlight w:val="none"/>
        </w:rPr>
        <w:t>第十条履约保证金</w:t>
      </w:r>
      <w:r>
        <w:rPr>
          <w:rFonts w:hint="eastAsia"/>
          <w:b/>
          <w:color w:val="auto"/>
          <w:szCs w:val="21"/>
          <w:highlight w:val="none"/>
        </w:rPr>
        <w:t>及响应保证金</w:t>
      </w:r>
      <w:r>
        <w:rPr>
          <w:b/>
          <w:color w:val="auto"/>
          <w:szCs w:val="21"/>
          <w:highlight w:val="none"/>
        </w:rPr>
        <w:t xml:space="preserve">   </w:t>
      </w:r>
    </w:p>
    <w:p w14:paraId="141AA2DE">
      <w:pPr>
        <w:spacing w:line="300" w:lineRule="exact"/>
        <w:ind w:firstLine="420" w:firstLineChars="200"/>
        <w:jc w:val="left"/>
        <w:rPr>
          <w:color w:val="auto"/>
          <w:szCs w:val="21"/>
          <w:highlight w:val="none"/>
        </w:rPr>
      </w:pPr>
      <w:bookmarkStart w:id="78" w:name="_Hlk19106598"/>
      <w:r>
        <w:rPr>
          <w:color w:val="auto"/>
          <w:szCs w:val="21"/>
          <w:highlight w:val="none"/>
        </w:rPr>
        <w:t>1.履约保证金</w:t>
      </w:r>
      <w:r>
        <w:rPr>
          <w:rFonts w:hint="eastAsia"/>
          <w:color w:val="auto"/>
          <w:szCs w:val="21"/>
          <w:highlight w:val="none"/>
        </w:rPr>
        <w:t>金额：</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ab/>
      </w:r>
      <w:r>
        <w:rPr>
          <w:rFonts w:hint="eastAsia"/>
          <w:color w:val="auto"/>
          <w:szCs w:val="21"/>
          <w:highlight w:val="none"/>
          <w:u w:val="single"/>
        </w:rPr>
        <w:t>无</w:t>
      </w:r>
      <w:r>
        <w:rPr>
          <w:color w:val="auto"/>
          <w:szCs w:val="21"/>
          <w:highlight w:val="none"/>
          <w:u w:val="single"/>
        </w:rPr>
        <w:t xml:space="preserve"> </w:t>
      </w:r>
      <w:bookmarkEnd w:id="78"/>
    </w:p>
    <w:p w14:paraId="6CF126B4">
      <w:pPr>
        <w:snapToGrid w:val="0"/>
        <w:spacing w:line="360" w:lineRule="exact"/>
        <w:ind w:firstLine="422" w:firstLineChars="200"/>
        <w:rPr>
          <w:b/>
          <w:color w:val="auto"/>
          <w:szCs w:val="21"/>
          <w:highlight w:val="none"/>
        </w:rPr>
      </w:pPr>
      <w:r>
        <w:rPr>
          <w:b/>
          <w:color w:val="auto"/>
          <w:szCs w:val="21"/>
          <w:highlight w:val="none"/>
        </w:rPr>
        <w:t>第十一条 税费</w:t>
      </w:r>
    </w:p>
    <w:p w14:paraId="342389EE">
      <w:pPr>
        <w:snapToGrid w:val="0"/>
        <w:spacing w:line="360" w:lineRule="exact"/>
        <w:ind w:firstLine="420" w:firstLineChars="200"/>
        <w:rPr>
          <w:color w:val="auto"/>
          <w:szCs w:val="21"/>
          <w:highlight w:val="none"/>
        </w:rPr>
      </w:pPr>
      <w:r>
        <w:rPr>
          <w:color w:val="auto"/>
          <w:szCs w:val="21"/>
          <w:highlight w:val="none"/>
        </w:rPr>
        <w:t>本合同执行中相关的一切税费均由乙方</w:t>
      </w:r>
      <w:r>
        <w:rPr>
          <w:rFonts w:hint="eastAsia"/>
          <w:color w:val="auto"/>
          <w:szCs w:val="21"/>
          <w:highlight w:val="none"/>
        </w:rPr>
        <w:t>承</w:t>
      </w:r>
      <w:r>
        <w:rPr>
          <w:color w:val="auto"/>
          <w:szCs w:val="21"/>
          <w:highlight w:val="none"/>
        </w:rPr>
        <w:t>担。</w:t>
      </w:r>
    </w:p>
    <w:p w14:paraId="6A1B26A4">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二</w:t>
      </w:r>
      <w:r>
        <w:rPr>
          <w:b/>
          <w:color w:val="auto"/>
          <w:szCs w:val="21"/>
          <w:highlight w:val="none"/>
        </w:rPr>
        <w:t>条　违约责任</w:t>
      </w:r>
    </w:p>
    <w:p w14:paraId="50D0604C">
      <w:pPr>
        <w:snapToGrid w:val="0"/>
        <w:spacing w:line="276"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 除不可抗力原因外，合同一方违约，违约方应向对方支付违约金，每日违约金额为成交金额的1‰，但违约金累计不得超过合同总额的5%。</w:t>
      </w:r>
    </w:p>
    <w:p w14:paraId="0603F799">
      <w:pPr>
        <w:snapToGrid w:val="0"/>
        <w:spacing w:line="276"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2.乙方延迟履约、不完全履约或提供的服务不符合</w:t>
      </w:r>
      <w:r>
        <w:rPr>
          <w:rFonts w:hint="eastAsia" w:ascii="Times New Roman" w:hAnsi="Times New Roman" w:eastAsia="宋体" w:cs="Times New Roman"/>
          <w:color w:val="auto"/>
          <w:szCs w:val="21"/>
          <w:highlight w:val="none"/>
          <w:lang w:val="en-US" w:eastAsia="zh-CN"/>
        </w:rPr>
        <w:t>采购</w:t>
      </w:r>
      <w:r>
        <w:rPr>
          <w:rFonts w:hint="eastAsia" w:ascii="Times New Roman" w:hAnsi="Times New Roman" w:eastAsia="宋体" w:cs="Times New Roman"/>
          <w:color w:val="auto"/>
          <w:szCs w:val="21"/>
          <w:highlight w:val="none"/>
        </w:rPr>
        <w:t>文件和响应文件要求的，每日违约金额为成交金额的1‰，除支付违约金外，仍需继续履行合同或重新提供符合要求的服务。</w:t>
      </w:r>
    </w:p>
    <w:p w14:paraId="7C808F7C">
      <w:pPr>
        <w:snapToGrid w:val="0"/>
        <w:spacing w:line="276"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3.甲方不按时支付乙方费用的，应向甲方支付违约金，每日违约金额为成交金额的1‰，但违约金累计不得超过合同总额的5%。</w:t>
      </w:r>
    </w:p>
    <w:p w14:paraId="2C9D7857">
      <w:pPr>
        <w:snapToGrid w:val="0"/>
        <w:spacing w:line="276"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4</w:t>
      </w:r>
      <w:r>
        <w:rPr>
          <w:rFonts w:hint="eastAsia" w:ascii="Times New Roman" w:hAnsi="Times New Roman" w:eastAsia="宋体" w:cs="Times New Roman"/>
          <w:color w:val="auto"/>
          <w:szCs w:val="21"/>
          <w:highlight w:val="none"/>
        </w:rPr>
        <w:t>.乙方提供的服务如侵犯了第三方合法权益而引发的任何纠纷或者诉讼，均由乙方负责交涉并承担全部责任。乙方支付的违约金不足以弥补甲方损失的，还应承担赔偿责任。甲方为维护权益向乙方追偿的一切费用（包括但不限于律师费、诉讼费、保全费、担保费、交通费、差旅费、鉴定费等等）均由乙方承担。</w:t>
      </w:r>
    </w:p>
    <w:p w14:paraId="6AD50C09">
      <w:pPr>
        <w:pStyle w:val="9"/>
        <w:snapToGrid w:val="0"/>
        <w:spacing w:before="120" w:after="120" w:line="360" w:lineRule="exact"/>
        <w:ind w:firstLine="413" w:firstLineChars="196"/>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三</w:t>
      </w:r>
      <w:r>
        <w:rPr>
          <w:rFonts w:ascii="Times New Roman" w:hAnsi="Times New Roman" w:cs="Times New Roman"/>
          <w:b/>
          <w:color w:val="auto"/>
          <w:highlight w:val="none"/>
        </w:rPr>
        <w:t>条 不可抗力事件处理</w:t>
      </w:r>
    </w:p>
    <w:p w14:paraId="75491A25">
      <w:pPr>
        <w:snapToGrid w:val="0"/>
        <w:spacing w:line="360" w:lineRule="exact"/>
        <w:ind w:firstLine="420" w:firstLineChars="200"/>
        <w:rPr>
          <w:color w:val="auto"/>
          <w:szCs w:val="21"/>
          <w:highlight w:val="none"/>
        </w:rPr>
      </w:pPr>
      <w:r>
        <w:rPr>
          <w:color w:val="auto"/>
          <w:szCs w:val="21"/>
          <w:highlight w:val="none"/>
        </w:rPr>
        <w:t>1.在合同有效期内，任何一方因不可抗力事件导致不能履行合同，则合同履行期可延长，其延长期与不可抗力影响期相同。</w:t>
      </w:r>
    </w:p>
    <w:p w14:paraId="5D7843DE">
      <w:pPr>
        <w:snapToGrid w:val="0"/>
        <w:spacing w:line="360" w:lineRule="exact"/>
        <w:ind w:firstLine="420" w:firstLineChars="200"/>
        <w:rPr>
          <w:color w:val="auto"/>
          <w:szCs w:val="21"/>
          <w:highlight w:val="none"/>
        </w:rPr>
      </w:pPr>
      <w:r>
        <w:rPr>
          <w:color w:val="auto"/>
          <w:szCs w:val="21"/>
          <w:highlight w:val="none"/>
        </w:rPr>
        <w:t>2.不可抗力事件发生后，应立即通知对方，并寄送有关权威机构出具的证明。</w:t>
      </w:r>
    </w:p>
    <w:p w14:paraId="57D05128">
      <w:pPr>
        <w:snapToGrid w:val="0"/>
        <w:spacing w:line="360" w:lineRule="exact"/>
        <w:ind w:firstLine="420" w:firstLineChars="200"/>
        <w:rPr>
          <w:color w:val="auto"/>
          <w:szCs w:val="21"/>
          <w:highlight w:val="none"/>
        </w:rPr>
      </w:pPr>
      <w:r>
        <w:rPr>
          <w:color w:val="auto"/>
          <w:szCs w:val="21"/>
          <w:highlight w:val="none"/>
        </w:rPr>
        <w:t>3.不可抗力事件延续一百二十天以上，双方应通过友好协商，确定是否继续履行合同。</w:t>
      </w:r>
    </w:p>
    <w:p w14:paraId="21901DA6">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四</w:t>
      </w:r>
      <w:r>
        <w:rPr>
          <w:b/>
          <w:color w:val="auto"/>
          <w:szCs w:val="21"/>
          <w:highlight w:val="none"/>
        </w:rPr>
        <w:t>条  合同争议解决</w:t>
      </w:r>
    </w:p>
    <w:p w14:paraId="0C7609D7">
      <w:pPr>
        <w:snapToGrid w:val="0"/>
        <w:spacing w:line="36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因</w:t>
      </w:r>
      <w:r>
        <w:rPr>
          <w:rFonts w:hint="eastAsia"/>
          <w:color w:val="auto"/>
          <w:szCs w:val="21"/>
          <w:highlight w:val="none"/>
        </w:rPr>
        <w:t>产品</w:t>
      </w:r>
      <w:r>
        <w:rPr>
          <w:color w:val="auto"/>
          <w:szCs w:val="21"/>
          <w:highlight w:val="none"/>
        </w:rPr>
        <w:t>或服务成果质量问题</w:t>
      </w:r>
      <w:r>
        <w:rPr>
          <w:rFonts w:hint="eastAsia"/>
          <w:color w:val="auto"/>
          <w:szCs w:val="21"/>
          <w:highlight w:val="none"/>
        </w:rPr>
        <w:t>或验收结果</w:t>
      </w:r>
      <w:r>
        <w:rPr>
          <w:color w:val="auto"/>
          <w:szCs w:val="21"/>
          <w:highlight w:val="none"/>
        </w:rPr>
        <w:t>发生争议的，应邀请国家认</w:t>
      </w:r>
      <w:r>
        <w:rPr>
          <w:rFonts w:hint="eastAsia"/>
          <w:color w:val="auto"/>
          <w:szCs w:val="21"/>
          <w:highlight w:val="none"/>
        </w:rPr>
        <w:t>定</w:t>
      </w:r>
      <w:r>
        <w:rPr>
          <w:color w:val="auto"/>
          <w:szCs w:val="21"/>
          <w:highlight w:val="none"/>
        </w:rPr>
        <w:t>的质量检测机构按照国家标准对</w:t>
      </w:r>
      <w:r>
        <w:rPr>
          <w:rFonts w:hint="eastAsia"/>
          <w:color w:val="auto"/>
          <w:szCs w:val="21"/>
          <w:highlight w:val="none"/>
        </w:rPr>
        <w:t>产品</w:t>
      </w:r>
      <w:r>
        <w:rPr>
          <w:color w:val="auto"/>
          <w:szCs w:val="21"/>
          <w:highlight w:val="none"/>
        </w:rPr>
        <w:t>或服务成果质量进行验收。</w:t>
      </w:r>
      <w:r>
        <w:rPr>
          <w:rFonts w:hint="eastAsia"/>
          <w:color w:val="auto"/>
          <w:szCs w:val="21"/>
          <w:highlight w:val="none"/>
        </w:rPr>
        <w:t>产品</w:t>
      </w:r>
      <w:r>
        <w:rPr>
          <w:color w:val="auto"/>
          <w:szCs w:val="21"/>
          <w:highlight w:val="none"/>
        </w:rPr>
        <w:t>或服务成果符合国家标准的，鉴定费由甲方承担；</w:t>
      </w:r>
      <w:r>
        <w:rPr>
          <w:rFonts w:hint="eastAsia"/>
          <w:color w:val="auto"/>
          <w:szCs w:val="21"/>
          <w:highlight w:val="none"/>
        </w:rPr>
        <w:t>产品</w:t>
      </w:r>
      <w:r>
        <w:rPr>
          <w:color w:val="auto"/>
          <w:szCs w:val="21"/>
          <w:highlight w:val="none"/>
        </w:rPr>
        <w:t>或服务成果不符合国家标准的，鉴定费由乙方承担。</w:t>
      </w:r>
    </w:p>
    <w:p w14:paraId="7F246353">
      <w:pPr>
        <w:snapToGrid w:val="0"/>
        <w:spacing w:line="360" w:lineRule="exact"/>
        <w:ind w:firstLine="420" w:firstLineChars="200"/>
        <w:rPr>
          <w:rFonts w:hint="eastAsia"/>
          <w:color w:val="auto"/>
          <w:szCs w:val="21"/>
          <w:highlight w:val="none"/>
        </w:rPr>
      </w:pPr>
      <w:r>
        <w:rPr>
          <w:color w:val="auto"/>
          <w:szCs w:val="21"/>
          <w:highlight w:val="none"/>
        </w:rPr>
        <w:t>2</w:t>
      </w:r>
      <w:r>
        <w:rPr>
          <w:rFonts w:hint="eastAsia"/>
          <w:color w:val="auto"/>
          <w:szCs w:val="21"/>
          <w:highlight w:val="none"/>
        </w:rPr>
        <w:t>.因履行本合同引起的或与本合同有关的争议，甲乙双方应首先通过友好协商解决，如果协商不能解决，可向甲方所在地的人民法院提起诉讼。</w:t>
      </w:r>
    </w:p>
    <w:p w14:paraId="7E2697D8">
      <w:pPr>
        <w:snapToGrid w:val="0"/>
        <w:spacing w:line="360" w:lineRule="exact"/>
        <w:ind w:firstLine="420" w:firstLineChars="200"/>
        <w:rPr>
          <w:color w:val="auto"/>
          <w:szCs w:val="21"/>
          <w:highlight w:val="none"/>
        </w:rPr>
      </w:pPr>
      <w:r>
        <w:rPr>
          <w:rFonts w:hint="eastAsia"/>
          <w:color w:val="auto"/>
          <w:szCs w:val="21"/>
          <w:highlight w:val="none"/>
          <w:lang w:val="en-US" w:eastAsia="zh-CN"/>
        </w:rPr>
        <w:t>3</w:t>
      </w:r>
      <w:r>
        <w:rPr>
          <w:rFonts w:hint="eastAsia"/>
          <w:color w:val="auto"/>
          <w:szCs w:val="21"/>
          <w:highlight w:val="none"/>
        </w:rPr>
        <w:t>.</w:t>
      </w:r>
      <w:r>
        <w:rPr>
          <w:rFonts w:hint="eastAsia"/>
          <w:color w:val="auto"/>
          <w:szCs w:val="21"/>
          <w:highlight w:val="none"/>
          <w:lang w:eastAsia="zh-CN"/>
        </w:rPr>
        <w:t>在争议协商、诉讼或仲裁期间，除争议所涉及的部分外，本合同其他条款的效力不受影响，双方均应继续履行其在本合同项下的其他义务，尤其应确保洗涤服务的正常、不间断提供。</w:t>
      </w:r>
    </w:p>
    <w:p w14:paraId="4CAAE614">
      <w:pPr>
        <w:pStyle w:val="9"/>
        <w:snapToGrid w:val="0"/>
        <w:spacing w:before="120" w:after="120" w:line="360" w:lineRule="exact"/>
        <w:ind w:firstLine="422" w:firstLineChars="200"/>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五</w:t>
      </w:r>
      <w:r>
        <w:rPr>
          <w:rFonts w:ascii="Times New Roman" w:hAnsi="Times New Roman" w:cs="Times New Roman"/>
          <w:b/>
          <w:color w:val="auto"/>
          <w:highlight w:val="none"/>
        </w:rPr>
        <w:t>条 合同生效</w:t>
      </w:r>
      <w:r>
        <w:rPr>
          <w:rFonts w:hint="eastAsia" w:ascii="Times New Roman" w:hAnsi="Times New Roman" w:cs="Times New Roman"/>
          <w:b/>
          <w:color w:val="auto"/>
          <w:highlight w:val="none"/>
          <w:lang w:eastAsia="zh-CN"/>
        </w:rPr>
        <w:t>及其他</w:t>
      </w:r>
    </w:p>
    <w:p w14:paraId="05E9C1FA">
      <w:pPr>
        <w:snapToGrid w:val="0"/>
        <w:spacing w:line="300" w:lineRule="exact"/>
        <w:ind w:firstLine="420" w:firstLineChars="200"/>
        <w:rPr>
          <w:color w:val="auto"/>
          <w:szCs w:val="21"/>
          <w:highlight w:val="none"/>
          <w:u w:val="single"/>
        </w:rPr>
      </w:pPr>
      <w:r>
        <w:rPr>
          <w:color w:val="auto"/>
          <w:szCs w:val="21"/>
          <w:highlight w:val="none"/>
          <w:u w:val="single"/>
        </w:rPr>
        <w:t>1</w:t>
      </w:r>
      <w:r>
        <w:rPr>
          <w:rFonts w:hint="eastAsia"/>
          <w:color w:val="auto"/>
          <w:szCs w:val="21"/>
          <w:highlight w:val="none"/>
          <w:u w:val="single"/>
        </w:rPr>
        <w:t>.</w:t>
      </w:r>
      <w:r>
        <w:rPr>
          <w:color w:val="auto"/>
          <w:szCs w:val="21"/>
          <w:highlight w:val="none"/>
          <w:u w:val="single"/>
        </w:rPr>
        <w:t>本合同履行期限为：         ；合同履行地点为：                    ；合同履行的方式： 按照本合同约定  。</w:t>
      </w:r>
    </w:p>
    <w:p w14:paraId="26D34CE9">
      <w:pPr>
        <w:snapToGrid w:val="0"/>
        <w:spacing w:line="30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合同经双方法定代表人或授权代表签字并加盖单位公章后生效。</w:t>
      </w:r>
    </w:p>
    <w:p w14:paraId="42F1D7F1">
      <w:pPr>
        <w:snapToGrid w:val="0"/>
        <w:spacing w:line="30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合同执行中涉及采购资金和采购内容修改或补充的，须经财政部门</w:t>
      </w:r>
      <w:r>
        <w:rPr>
          <w:rFonts w:hint="eastAsia"/>
          <w:color w:val="auto"/>
          <w:szCs w:val="21"/>
          <w:highlight w:val="none"/>
        </w:rPr>
        <w:t>备案</w:t>
      </w:r>
      <w:r>
        <w:rPr>
          <w:color w:val="auto"/>
          <w:szCs w:val="21"/>
          <w:highlight w:val="none"/>
        </w:rPr>
        <w:t>，</w:t>
      </w:r>
      <w:r>
        <w:rPr>
          <w:rFonts w:hint="eastAsia"/>
          <w:color w:val="auto"/>
          <w:szCs w:val="21"/>
          <w:highlight w:val="none"/>
        </w:rPr>
        <w:t>经</w:t>
      </w:r>
      <w:r>
        <w:rPr>
          <w:color w:val="auto"/>
          <w:szCs w:val="21"/>
          <w:highlight w:val="none"/>
        </w:rPr>
        <w:t>财政部门</w:t>
      </w:r>
      <w:r>
        <w:rPr>
          <w:rFonts w:hint="eastAsia"/>
          <w:color w:val="auto"/>
          <w:szCs w:val="21"/>
          <w:highlight w:val="none"/>
        </w:rPr>
        <w:t>同意后</w:t>
      </w:r>
      <w:r>
        <w:rPr>
          <w:rFonts w:hint="eastAsia"/>
          <w:color w:val="auto"/>
          <w:szCs w:val="21"/>
          <w:highlight w:val="none"/>
          <w:lang w:eastAsia="zh-CN"/>
        </w:rPr>
        <w:t>签订</w:t>
      </w:r>
      <w:r>
        <w:rPr>
          <w:color w:val="auto"/>
          <w:szCs w:val="21"/>
          <w:highlight w:val="none"/>
        </w:rPr>
        <w:t>书面补充协议。</w:t>
      </w:r>
    </w:p>
    <w:p w14:paraId="37433607">
      <w:pPr>
        <w:snapToGrid w:val="0"/>
        <w:spacing w:line="300" w:lineRule="exact"/>
        <w:ind w:firstLine="420" w:firstLineChars="200"/>
        <w:rPr>
          <w:color w:val="auto"/>
          <w:szCs w:val="21"/>
          <w:highlight w:val="none"/>
        </w:rPr>
      </w:pPr>
      <w:r>
        <w:rPr>
          <w:color w:val="auto"/>
          <w:szCs w:val="21"/>
          <w:highlight w:val="none"/>
        </w:rPr>
        <w:t>4</w:t>
      </w:r>
      <w:r>
        <w:rPr>
          <w:rFonts w:hint="eastAsia"/>
          <w:color w:val="auto"/>
          <w:szCs w:val="21"/>
          <w:highlight w:val="none"/>
        </w:rPr>
        <w:t>.如无特别说明，</w:t>
      </w:r>
      <w:r>
        <w:rPr>
          <w:color w:val="auto"/>
          <w:szCs w:val="21"/>
          <w:highlight w:val="none"/>
        </w:rPr>
        <w:t>本合同使用货币币制为人民币</w:t>
      </w:r>
      <w:r>
        <w:rPr>
          <w:rFonts w:hint="eastAsia"/>
          <w:color w:val="auto"/>
          <w:szCs w:val="21"/>
          <w:highlight w:val="none"/>
        </w:rPr>
        <w:t>，使用单位为中国国家法定计量单位。</w:t>
      </w:r>
    </w:p>
    <w:p w14:paraId="495D843B">
      <w:pPr>
        <w:snapToGrid w:val="0"/>
        <w:spacing w:line="300" w:lineRule="exact"/>
        <w:ind w:firstLine="420" w:firstLineChars="200"/>
        <w:rPr>
          <w:color w:val="auto"/>
          <w:szCs w:val="21"/>
          <w:highlight w:val="none"/>
        </w:rPr>
      </w:pPr>
      <w:r>
        <w:rPr>
          <w:rFonts w:hint="eastAsia"/>
          <w:color w:val="auto"/>
          <w:szCs w:val="21"/>
          <w:highlight w:val="none"/>
        </w:rPr>
        <w:t>5.本合同中提及的招标与谈判、磋商、询价、单一来源采购为同一含义，提及的投标与响应为同一含义，提及的中标与成交为同一含义。</w:t>
      </w:r>
    </w:p>
    <w:p w14:paraId="3DC98357">
      <w:pPr>
        <w:snapToGrid w:val="0"/>
        <w:spacing w:line="300" w:lineRule="exact"/>
        <w:ind w:firstLine="420" w:firstLineChars="200"/>
        <w:rPr>
          <w:color w:val="auto"/>
          <w:szCs w:val="21"/>
          <w:highlight w:val="none"/>
        </w:rPr>
      </w:pPr>
      <w:r>
        <w:rPr>
          <w:rFonts w:hint="eastAsia"/>
          <w:color w:val="auto"/>
          <w:szCs w:val="21"/>
          <w:highlight w:val="none"/>
        </w:rPr>
        <w:t>6.</w:t>
      </w:r>
      <w:r>
        <w:rPr>
          <w:color w:val="auto"/>
          <w:szCs w:val="21"/>
          <w:highlight w:val="none"/>
        </w:rPr>
        <w:t>本合同未尽事宜，遵照《</w:t>
      </w:r>
      <w:r>
        <w:rPr>
          <w:rFonts w:hint="eastAsia"/>
          <w:color w:val="auto"/>
          <w:szCs w:val="21"/>
          <w:highlight w:val="none"/>
        </w:rPr>
        <w:t>民法典</w:t>
      </w:r>
      <w:r>
        <w:rPr>
          <w:color w:val="auto"/>
          <w:szCs w:val="21"/>
          <w:highlight w:val="none"/>
        </w:rPr>
        <w:t>》有关条文执行。</w:t>
      </w:r>
    </w:p>
    <w:p w14:paraId="21AEB9FB">
      <w:pPr>
        <w:snapToGrid w:val="0"/>
        <w:spacing w:line="300" w:lineRule="exact"/>
        <w:ind w:firstLine="420" w:firstLineChars="200"/>
        <w:rPr>
          <w:rFonts w:hint="eastAsia"/>
          <w:color w:val="auto"/>
          <w:szCs w:val="21"/>
          <w:highlight w:val="none"/>
        </w:rPr>
      </w:pPr>
      <w:r>
        <w:rPr>
          <w:rFonts w:hint="eastAsia"/>
          <w:color w:val="auto"/>
          <w:szCs w:val="21"/>
          <w:highlight w:val="none"/>
        </w:rPr>
        <w:t>7.本合同（</w:t>
      </w:r>
      <w:r>
        <w:rPr>
          <w:rFonts w:hint="eastAsia"/>
          <w:color w:val="auto"/>
          <w:szCs w:val="21"/>
          <w:highlight w:val="none"/>
          <w:lang w:eastAsia="zh-CN"/>
        </w:rPr>
        <w:t>☑</w:t>
      </w:r>
      <w:r>
        <w:rPr>
          <w:rFonts w:hint="eastAsia"/>
          <w:color w:val="auto"/>
          <w:szCs w:val="21"/>
          <w:highlight w:val="none"/>
        </w:rPr>
        <w:t xml:space="preserve">是  </w:t>
      </w:r>
      <w:r>
        <w:rPr>
          <w:color w:val="auto"/>
          <w:szCs w:val="21"/>
          <w:highlight w:val="none"/>
        </w:rPr>
        <w:sym w:font="Wingdings 2" w:char="00A3"/>
      </w:r>
      <w:r>
        <w:rPr>
          <w:rFonts w:hint="eastAsia"/>
          <w:color w:val="auto"/>
          <w:szCs w:val="21"/>
          <w:highlight w:val="none"/>
        </w:rPr>
        <w:t>否）为中小企业预留合同</w:t>
      </w:r>
    </w:p>
    <w:p w14:paraId="2CCCE322">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六</w:t>
      </w:r>
      <w:r>
        <w:rPr>
          <w:b/>
          <w:color w:val="auto"/>
          <w:szCs w:val="21"/>
          <w:highlight w:val="none"/>
        </w:rPr>
        <w:t>条　合同的变更、终止与转让</w:t>
      </w:r>
    </w:p>
    <w:p w14:paraId="43BB10A3">
      <w:pPr>
        <w:snapToGrid w:val="0"/>
        <w:spacing w:line="300" w:lineRule="exact"/>
        <w:ind w:firstLine="420" w:firstLineChars="200"/>
        <w:rPr>
          <w:rFonts w:hint="eastAsia"/>
          <w:color w:val="auto"/>
          <w:szCs w:val="21"/>
          <w:highlight w:val="none"/>
        </w:rPr>
      </w:pPr>
      <w:r>
        <w:rPr>
          <w:color w:val="auto"/>
          <w:szCs w:val="21"/>
          <w:highlight w:val="none"/>
        </w:rPr>
        <w:t>1.除《中华人民共和国政府采购法》第五十条规定的情形外，本合同一经签订，甲乙双方不得擅自变更、中止或终止。</w:t>
      </w:r>
      <w:bookmarkStart w:id="79" w:name="_Hlk155171733"/>
      <w:bookmarkStart w:id="80" w:name="_Hlk155172858"/>
      <w:r>
        <w:rPr>
          <w:rFonts w:hint="eastAsia"/>
          <w:color w:val="auto"/>
          <w:szCs w:val="21"/>
          <w:highlight w:val="none"/>
        </w:rPr>
        <w:t>如依照政府采购法确需变更合同内容的，甲方应当自合同变更之日起2个工作日内在省级以上财政部门指定的媒体上发布合同变更公告。</w:t>
      </w:r>
      <w:bookmarkEnd w:id="79"/>
      <w:bookmarkEnd w:id="80"/>
    </w:p>
    <w:p w14:paraId="2C3E7BD5">
      <w:pPr>
        <w:snapToGrid w:val="0"/>
        <w:spacing w:line="360" w:lineRule="exact"/>
        <w:ind w:firstLine="420" w:firstLineChars="200"/>
        <w:rPr>
          <w:color w:val="auto"/>
          <w:szCs w:val="21"/>
          <w:highlight w:val="none"/>
        </w:rPr>
      </w:pPr>
      <w:r>
        <w:rPr>
          <w:color w:val="auto"/>
          <w:szCs w:val="21"/>
          <w:highlight w:val="none"/>
        </w:rPr>
        <w:t>2.未经甲方书面同意，乙方不得擅自转让其应履行的合同义务。</w:t>
      </w:r>
    </w:p>
    <w:p w14:paraId="209128A9">
      <w:pPr>
        <w:snapToGrid w:val="0"/>
        <w:spacing w:line="360" w:lineRule="exact"/>
        <w:ind w:firstLine="422" w:firstLineChars="200"/>
        <w:rPr>
          <w:rFonts w:hint="eastAsia"/>
          <w:b/>
          <w:color w:val="auto"/>
          <w:szCs w:val="21"/>
          <w:highlight w:val="none"/>
        </w:rPr>
      </w:pPr>
      <w:r>
        <w:rPr>
          <w:b/>
          <w:color w:val="auto"/>
          <w:szCs w:val="21"/>
          <w:highlight w:val="none"/>
        </w:rPr>
        <w:t>第十</w:t>
      </w:r>
      <w:r>
        <w:rPr>
          <w:rFonts w:hint="eastAsia"/>
          <w:b/>
          <w:color w:val="auto"/>
          <w:szCs w:val="21"/>
          <w:highlight w:val="none"/>
        </w:rPr>
        <w:t>七</w:t>
      </w:r>
      <w:r>
        <w:rPr>
          <w:b/>
          <w:color w:val="auto"/>
          <w:szCs w:val="21"/>
          <w:highlight w:val="none"/>
        </w:rPr>
        <w:t>条　</w:t>
      </w:r>
      <w:r>
        <w:rPr>
          <w:rFonts w:hint="eastAsia"/>
          <w:b/>
          <w:color w:val="auto"/>
          <w:szCs w:val="21"/>
          <w:highlight w:val="none"/>
        </w:rPr>
        <w:t>合同文件的组成</w:t>
      </w:r>
    </w:p>
    <w:p w14:paraId="4A9104B1">
      <w:pPr>
        <w:snapToGrid w:val="0"/>
        <w:spacing w:line="360" w:lineRule="exact"/>
        <w:ind w:firstLine="420" w:firstLineChars="200"/>
        <w:rPr>
          <w:color w:val="auto"/>
          <w:szCs w:val="21"/>
          <w:highlight w:val="none"/>
        </w:rPr>
      </w:pPr>
      <w:r>
        <w:rPr>
          <w:color w:val="auto"/>
          <w:szCs w:val="21"/>
          <w:highlight w:val="none"/>
        </w:rPr>
        <w:t>1.</w:t>
      </w:r>
      <w:r>
        <w:rPr>
          <w:rFonts w:hint="eastAsia" w:hAnsi="宋体" w:cs="宋体"/>
          <w:color w:val="auto"/>
          <w:kern w:val="0"/>
          <w:highlight w:val="none"/>
        </w:rPr>
        <w:t>政府采购合同；</w:t>
      </w:r>
    </w:p>
    <w:p w14:paraId="552D7154">
      <w:pPr>
        <w:snapToGrid w:val="0"/>
        <w:spacing w:line="360" w:lineRule="exact"/>
        <w:ind w:firstLine="420" w:firstLineChars="200"/>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lang w:eastAsia="zh-CN"/>
        </w:rPr>
        <w:t>成交通知书</w:t>
      </w:r>
      <w:r>
        <w:rPr>
          <w:color w:val="auto"/>
          <w:szCs w:val="21"/>
          <w:highlight w:val="none"/>
        </w:rPr>
        <w:t>；</w:t>
      </w:r>
    </w:p>
    <w:p w14:paraId="78277F2B">
      <w:pPr>
        <w:snapToGrid w:val="0"/>
        <w:spacing w:line="360" w:lineRule="exact"/>
        <w:ind w:firstLine="420" w:firstLineChars="200"/>
        <w:rPr>
          <w:color w:val="auto"/>
          <w:szCs w:val="21"/>
          <w:highlight w:val="none"/>
        </w:rPr>
      </w:pPr>
      <w:r>
        <w:rPr>
          <w:rFonts w:hint="eastAsia"/>
          <w:color w:val="auto"/>
          <w:szCs w:val="21"/>
          <w:highlight w:val="none"/>
        </w:rPr>
        <w:t>3</w:t>
      </w:r>
      <w:r>
        <w:rPr>
          <w:color w:val="auto"/>
          <w:szCs w:val="21"/>
          <w:highlight w:val="none"/>
        </w:rPr>
        <w:t>.乙方的响应文件；</w:t>
      </w:r>
    </w:p>
    <w:p w14:paraId="60FA3DE1">
      <w:pPr>
        <w:snapToGrid w:val="0"/>
        <w:spacing w:line="360" w:lineRule="exact"/>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采购文件</w:t>
      </w:r>
      <w:r>
        <w:rPr>
          <w:color w:val="auto"/>
          <w:szCs w:val="21"/>
          <w:highlight w:val="none"/>
        </w:rPr>
        <w:t>；</w:t>
      </w:r>
    </w:p>
    <w:p w14:paraId="50D0F72C">
      <w:pPr>
        <w:snapToGrid w:val="0"/>
        <w:spacing w:line="300" w:lineRule="exact"/>
        <w:ind w:firstLine="420" w:firstLineChars="200"/>
        <w:rPr>
          <w:color w:val="auto"/>
          <w:szCs w:val="21"/>
          <w:highlight w:val="none"/>
          <w:u w:val="single"/>
        </w:rPr>
      </w:pPr>
      <w:r>
        <w:rPr>
          <w:rFonts w:hint="eastAsia"/>
          <w:color w:val="auto"/>
          <w:highlight w:val="none"/>
        </w:rPr>
        <w:t>5.其他合同文件。</w:t>
      </w:r>
    </w:p>
    <w:p w14:paraId="06AA669D">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八</w:t>
      </w:r>
      <w:r>
        <w:rPr>
          <w:b/>
          <w:color w:val="auto"/>
          <w:szCs w:val="21"/>
          <w:highlight w:val="none"/>
        </w:rPr>
        <w:t>条　</w:t>
      </w:r>
      <w:r>
        <w:rPr>
          <w:color w:val="auto"/>
          <w:szCs w:val="21"/>
          <w:highlight w:val="none"/>
        </w:rPr>
        <w:t>本合同一式五份，具有同等法律效力。甲</w:t>
      </w:r>
      <w:r>
        <w:rPr>
          <w:rFonts w:hint="eastAsia"/>
          <w:color w:val="auto"/>
          <w:szCs w:val="21"/>
          <w:highlight w:val="none"/>
        </w:rPr>
        <w:t>、乙双方各执</w:t>
      </w:r>
      <w:r>
        <w:rPr>
          <w:color w:val="auto"/>
          <w:szCs w:val="21"/>
          <w:highlight w:val="none"/>
        </w:rPr>
        <w:t>两份，</w:t>
      </w:r>
      <w:r>
        <w:rPr>
          <w:color w:val="auto"/>
          <w:spacing w:val="4"/>
          <w:szCs w:val="21"/>
          <w:highlight w:val="none"/>
        </w:rPr>
        <w:t>采购代理机构</w:t>
      </w:r>
      <w:r>
        <w:rPr>
          <w:color w:val="auto"/>
          <w:szCs w:val="21"/>
          <w:highlight w:val="none"/>
        </w:rPr>
        <w:t>各一份。</w:t>
      </w:r>
    </w:p>
    <w:p w14:paraId="56694B01">
      <w:pPr>
        <w:snapToGrid w:val="0"/>
        <w:spacing w:line="360" w:lineRule="exact"/>
        <w:ind w:firstLine="420" w:firstLineChars="200"/>
        <w:rPr>
          <w:color w:val="auto"/>
          <w:szCs w:val="21"/>
          <w:highlight w:val="none"/>
        </w:rPr>
      </w:pPr>
      <w:r>
        <w:rPr>
          <w:color w:val="auto"/>
          <w:szCs w:val="21"/>
          <w:highlight w:val="none"/>
        </w:rPr>
        <w:t>本合同经甲乙双方法定代表人或被授权代表签字并加盖单位公章后生效。</w:t>
      </w:r>
    </w:p>
    <w:tbl>
      <w:tblPr>
        <w:tblStyle w:val="14"/>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556A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noWrap w:val="0"/>
            <w:vAlign w:val="center"/>
          </w:tcPr>
          <w:p w14:paraId="66107FA5">
            <w:pPr>
              <w:snapToGrid w:val="0"/>
              <w:spacing w:line="360" w:lineRule="exact"/>
              <w:rPr>
                <w:color w:val="auto"/>
                <w:szCs w:val="21"/>
                <w:highlight w:val="none"/>
              </w:rPr>
            </w:pPr>
            <w:r>
              <w:rPr>
                <w:color w:val="auto"/>
                <w:szCs w:val="21"/>
                <w:highlight w:val="none"/>
              </w:rPr>
              <w:t xml:space="preserve">甲方（章）           </w:t>
            </w:r>
          </w:p>
          <w:p w14:paraId="25FBFFA1">
            <w:pPr>
              <w:snapToGrid w:val="0"/>
              <w:spacing w:line="360" w:lineRule="exact"/>
              <w:ind w:firstLine="945" w:firstLineChars="450"/>
              <w:jc w:val="right"/>
              <w:rPr>
                <w:color w:val="auto"/>
                <w:szCs w:val="21"/>
                <w:highlight w:val="none"/>
              </w:rPr>
            </w:pPr>
          </w:p>
        </w:tc>
        <w:tc>
          <w:tcPr>
            <w:tcW w:w="4688" w:type="dxa"/>
            <w:noWrap w:val="0"/>
            <w:vAlign w:val="center"/>
          </w:tcPr>
          <w:p w14:paraId="10C30BFB">
            <w:pPr>
              <w:snapToGrid w:val="0"/>
              <w:spacing w:line="360" w:lineRule="exact"/>
              <w:rPr>
                <w:color w:val="auto"/>
                <w:szCs w:val="21"/>
                <w:highlight w:val="none"/>
              </w:rPr>
            </w:pPr>
            <w:r>
              <w:rPr>
                <w:color w:val="auto"/>
                <w:szCs w:val="21"/>
                <w:highlight w:val="none"/>
              </w:rPr>
              <w:t xml:space="preserve">乙方（章）              </w:t>
            </w:r>
          </w:p>
          <w:p w14:paraId="347DD60C">
            <w:pPr>
              <w:snapToGrid w:val="0"/>
              <w:spacing w:line="360" w:lineRule="exact"/>
              <w:jc w:val="right"/>
              <w:rPr>
                <w:color w:val="auto"/>
                <w:szCs w:val="21"/>
                <w:highlight w:val="none"/>
              </w:rPr>
            </w:pPr>
          </w:p>
        </w:tc>
      </w:tr>
      <w:tr w14:paraId="35F8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noWrap w:val="0"/>
            <w:vAlign w:val="center"/>
          </w:tcPr>
          <w:p w14:paraId="5EEC5628">
            <w:pPr>
              <w:snapToGrid w:val="0"/>
              <w:spacing w:line="360" w:lineRule="exact"/>
              <w:rPr>
                <w:color w:val="auto"/>
                <w:szCs w:val="21"/>
                <w:highlight w:val="none"/>
              </w:rPr>
            </w:pPr>
            <w:r>
              <w:rPr>
                <w:color w:val="auto"/>
                <w:szCs w:val="21"/>
                <w:highlight w:val="none"/>
              </w:rPr>
              <w:t>单位地址：</w:t>
            </w:r>
          </w:p>
        </w:tc>
        <w:tc>
          <w:tcPr>
            <w:tcW w:w="4688" w:type="dxa"/>
            <w:noWrap w:val="0"/>
            <w:vAlign w:val="center"/>
          </w:tcPr>
          <w:p w14:paraId="35F25128">
            <w:pPr>
              <w:snapToGrid w:val="0"/>
              <w:spacing w:line="360" w:lineRule="exact"/>
              <w:rPr>
                <w:color w:val="auto"/>
                <w:szCs w:val="21"/>
                <w:highlight w:val="none"/>
              </w:rPr>
            </w:pPr>
            <w:r>
              <w:rPr>
                <w:color w:val="auto"/>
                <w:szCs w:val="21"/>
                <w:highlight w:val="none"/>
              </w:rPr>
              <w:t>单位地址：</w:t>
            </w:r>
          </w:p>
        </w:tc>
      </w:tr>
      <w:tr w14:paraId="15DF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noWrap w:val="0"/>
            <w:vAlign w:val="center"/>
          </w:tcPr>
          <w:p w14:paraId="51427BDF">
            <w:pPr>
              <w:snapToGrid w:val="0"/>
              <w:spacing w:line="360" w:lineRule="exact"/>
              <w:rPr>
                <w:color w:val="auto"/>
                <w:szCs w:val="21"/>
                <w:highlight w:val="none"/>
              </w:rPr>
            </w:pPr>
            <w:r>
              <w:rPr>
                <w:color w:val="auto"/>
                <w:szCs w:val="21"/>
                <w:highlight w:val="none"/>
              </w:rPr>
              <w:t>法定代表人：</w:t>
            </w:r>
          </w:p>
        </w:tc>
        <w:tc>
          <w:tcPr>
            <w:tcW w:w="4688" w:type="dxa"/>
            <w:noWrap w:val="0"/>
            <w:vAlign w:val="center"/>
          </w:tcPr>
          <w:p w14:paraId="738FFC43">
            <w:pPr>
              <w:snapToGrid w:val="0"/>
              <w:spacing w:line="360" w:lineRule="exact"/>
              <w:rPr>
                <w:color w:val="auto"/>
                <w:szCs w:val="21"/>
                <w:highlight w:val="none"/>
              </w:rPr>
            </w:pPr>
            <w:r>
              <w:rPr>
                <w:color w:val="auto"/>
                <w:szCs w:val="21"/>
                <w:highlight w:val="none"/>
              </w:rPr>
              <w:t>法定代表人：</w:t>
            </w:r>
          </w:p>
        </w:tc>
      </w:tr>
      <w:tr w14:paraId="1989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noWrap w:val="0"/>
            <w:vAlign w:val="center"/>
          </w:tcPr>
          <w:p w14:paraId="01225551">
            <w:pPr>
              <w:snapToGrid w:val="0"/>
              <w:spacing w:line="360" w:lineRule="exact"/>
              <w:rPr>
                <w:color w:val="auto"/>
                <w:szCs w:val="21"/>
                <w:highlight w:val="none"/>
              </w:rPr>
            </w:pPr>
            <w:r>
              <w:rPr>
                <w:color w:val="auto"/>
                <w:szCs w:val="21"/>
                <w:highlight w:val="none"/>
              </w:rPr>
              <w:t>委托代理人：</w:t>
            </w:r>
          </w:p>
        </w:tc>
        <w:tc>
          <w:tcPr>
            <w:tcW w:w="4688" w:type="dxa"/>
            <w:noWrap w:val="0"/>
            <w:vAlign w:val="center"/>
          </w:tcPr>
          <w:p w14:paraId="1186D0DF">
            <w:pPr>
              <w:snapToGrid w:val="0"/>
              <w:spacing w:line="360" w:lineRule="exact"/>
              <w:rPr>
                <w:color w:val="auto"/>
                <w:szCs w:val="21"/>
                <w:highlight w:val="none"/>
              </w:rPr>
            </w:pPr>
            <w:r>
              <w:rPr>
                <w:color w:val="auto"/>
                <w:szCs w:val="21"/>
                <w:highlight w:val="none"/>
              </w:rPr>
              <w:t>委托代理人</w:t>
            </w:r>
          </w:p>
        </w:tc>
      </w:tr>
      <w:tr w14:paraId="0C4B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noWrap w:val="0"/>
            <w:vAlign w:val="center"/>
          </w:tcPr>
          <w:p w14:paraId="281F505D">
            <w:pPr>
              <w:snapToGrid w:val="0"/>
              <w:spacing w:line="360" w:lineRule="exact"/>
              <w:rPr>
                <w:color w:val="auto"/>
                <w:szCs w:val="21"/>
                <w:highlight w:val="none"/>
              </w:rPr>
            </w:pPr>
            <w:r>
              <w:rPr>
                <w:color w:val="auto"/>
                <w:szCs w:val="21"/>
                <w:highlight w:val="none"/>
              </w:rPr>
              <w:t>电话：</w:t>
            </w:r>
          </w:p>
        </w:tc>
        <w:tc>
          <w:tcPr>
            <w:tcW w:w="4688" w:type="dxa"/>
            <w:noWrap w:val="0"/>
            <w:vAlign w:val="center"/>
          </w:tcPr>
          <w:p w14:paraId="214576B2">
            <w:pPr>
              <w:snapToGrid w:val="0"/>
              <w:spacing w:line="360" w:lineRule="exact"/>
              <w:rPr>
                <w:color w:val="auto"/>
                <w:szCs w:val="21"/>
                <w:highlight w:val="none"/>
              </w:rPr>
            </w:pPr>
            <w:r>
              <w:rPr>
                <w:color w:val="auto"/>
                <w:szCs w:val="21"/>
                <w:highlight w:val="none"/>
              </w:rPr>
              <w:t>电话：</w:t>
            </w:r>
          </w:p>
        </w:tc>
      </w:tr>
      <w:tr w14:paraId="1C39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0" w:hRule="atLeast"/>
        </w:trPr>
        <w:tc>
          <w:tcPr>
            <w:tcW w:w="4437" w:type="dxa"/>
            <w:noWrap w:val="0"/>
            <w:vAlign w:val="center"/>
          </w:tcPr>
          <w:p w14:paraId="3A239E69">
            <w:pPr>
              <w:snapToGrid w:val="0"/>
              <w:spacing w:line="360" w:lineRule="exact"/>
              <w:rPr>
                <w:color w:val="auto"/>
                <w:szCs w:val="21"/>
                <w:highlight w:val="none"/>
              </w:rPr>
            </w:pPr>
            <w:r>
              <w:rPr>
                <w:color w:val="auto"/>
                <w:szCs w:val="21"/>
                <w:highlight w:val="none"/>
              </w:rPr>
              <w:t>开户银行：</w:t>
            </w:r>
          </w:p>
        </w:tc>
        <w:tc>
          <w:tcPr>
            <w:tcW w:w="4688" w:type="dxa"/>
            <w:noWrap w:val="0"/>
            <w:vAlign w:val="center"/>
          </w:tcPr>
          <w:p w14:paraId="5F72168A">
            <w:pPr>
              <w:snapToGrid w:val="0"/>
              <w:spacing w:line="360" w:lineRule="exact"/>
              <w:rPr>
                <w:color w:val="auto"/>
                <w:szCs w:val="21"/>
                <w:highlight w:val="none"/>
              </w:rPr>
            </w:pPr>
            <w:r>
              <w:rPr>
                <w:color w:val="auto"/>
                <w:szCs w:val="21"/>
                <w:highlight w:val="none"/>
              </w:rPr>
              <w:t>开户银行：</w:t>
            </w:r>
          </w:p>
        </w:tc>
      </w:tr>
      <w:tr w14:paraId="0FF9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noWrap w:val="0"/>
            <w:vAlign w:val="center"/>
          </w:tcPr>
          <w:p w14:paraId="1133379E">
            <w:pPr>
              <w:snapToGrid w:val="0"/>
              <w:spacing w:line="360" w:lineRule="exact"/>
              <w:rPr>
                <w:color w:val="auto"/>
                <w:szCs w:val="21"/>
                <w:highlight w:val="none"/>
              </w:rPr>
            </w:pPr>
            <w:r>
              <w:rPr>
                <w:color w:val="auto"/>
                <w:szCs w:val="21"/>
                <w:highlight w:val="none"/>
              </w:rPr>
              <w:t>账号：</w:t>
            </w:r>
          </w:p>
        </w:tc>
        <w:tc>
          <w:tcPr>
            <w:tcW w:w="4688" w:type="dxa"/>
            <w:noWrap w:val="0"/>
            <w:vAlign w:val="center"/>
          </w:tcPr>
          <w:p w14:paraId="64E4F1E8">
            <w:pPr>
              <w:snapToGrid w:val="0"/>
              <w:spacing w:line="360" w:lineRule="exact"/>
              <w:rPr>
                <w:color w:val="auto"/>
                <w:szCs w:val="21"/>
                <w:highlight w:val="none"/>
              </w:rPr>
            </w:pPr>
            <w:r>
              <w:rPr>
                <w:color w:val="auto"/>
                <w:szCs w:val="21"/>
                <w:highlight w:val="none"/>
              </w:rPr>
              <w:t>账号：</w:t>
            </w:r>
          </w:p>
        </w:tc>
      </w:tr>
    </w:tbl>
    <w:p w14:paraId="5AED0283">
      <w:pPr>
        <w:snapToGrid w:val="0"/>
        <w:spacing w:line="360" w:lineRule="exact"/>
        <w:ind w:firstLine="420" w:firstLineChars="200"/>
        <w:rPr>
          <w:color w:val="auto"/>
          <w:szCs w:val="21"/>
          <w:highlight w:val="none"/>
        </w:rPr>
      </w:pPr>
    </w:p>
    <w:p w14:paraId="5381FAE3">
      <w:pPr>
        <w:snapToGrid w:val="0"/>
        <w:spacing w:line="360" w:lineRule="exact"/>
        <w:jc w:val="left"/>
        <w:rPr>
          <w:b/>
          <w:bCs/>
          <w:color w:val="auto"/>
          <w:kern w:val="0"/>
          <w:szCs w:val="21"/>
          <w:highlight w:val="none"/>
        </w:rPr>
      </w:pPr>
      <w:r>
        <w:rPr>
          <w:color w:val="auto"/>
          <w:szCs w:val="21"/>
          <w:highlight w:val="none"/>
        </w:rPr>
        <w:br w:type="page"/>
      </w:r>
      <w:r>
        <w:rPr>
          <w:b/>
          <w:bCs/>
          <w:color w:val="auto"/>
          <w:kern w:val="0"/>
          <w:szCs w:val="21"/>
          <w:highlight w:val="none"/>
        </w:rPr>
        <w:t>合同附件1</w:t>
      </w:r>
    </w:p>
    <w:p w14:paraId="0FD42037">
      <w:pPr>
        <w:snapToGrid w:val="0"/>
        <w:spacing w:line="360" w:lineRule="exact"/>
        <w:jc w:val="center"/>
        <w:rPr>
          <w:b/>
          <w:bCs/>
          <w:color w:val="auto"/>
          <w:kern w:val="0"/>
          <w:szCs w:val="21"/>
          <w:highlight w:val="none"/>
        </w:rPr>
      </w:pPr>
      <w:r>
        <w:rPr>
          <w:b/>
          <w:bCs/>
          <w:color w:val="auto"/>
          <w:szCs w:val="21"/>
          <w:highlight w:val="none"/>
        </w:rPr>
        <w:t>政府采购项目履约保证金退付意见书</w:t>
      </w:r>
    </w:p>
    <w:p w14:paraId="336CE307">
      <w:pPr>
        <w:snapToGrid w:val="0"/>
        <w:rPr>
          <w:color w:val="auto"/>
          <w:sz w:val="18"/>
          <w:szCs w:val="18"/>
          <w:highlight w:val="none"/>
        </w:rPr>
      </w:pPr>
    </w:p>
    <w:tbl>
      <w:tblPr>
        <w:tblStyle w:val="14"/>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53F2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6F75CE62">
            <w:pPr>
              <w:jc w:val="center"/>
              <w:rPr>
                <w:color w:val="auto"/>
                <w:szCs w:val="21"/>
                <w:highlight w:val="none"/>
              </w:rPr>
            </w:pPr>
            <w:r>
              <w:rPr>
                <w:color w:val="auto"/>
                <w:szCs w:val="21"/>
                <w:highlight w:val="none"/>
              </w:rPr>
              <w:t>供</w:t>
            </w:r>
          </w:p>
          <w:p w14:paraId="2B9A09EB">
            <w:pPr>
              <w:jc w:val="center"/>
              <w:rPr>
                <w:color w:val="auto"/>
                <w:szCs w:val="21"/>
                <w:highlight w:val="none"/>
              </w:rPr>
            </w:pPr>
            <w:r>
              <w:rPr>
                <w:color w:val="auto"/>
                <w:szCs w:val="21"/>
                <w:highlight w:val="none"/>
              </w:rPr>
              <w:t>应</w:t>
            </w:r>
          </w:p>
          <w:p w14:paraId="2C7D6820">
            <w:pPr>
              <w:jc w:val="center"/>
              <w:rPr>
                <w:color w:val="auto"/>
                <w:szCs w:val="21"/>
                <w:highlight w:val="none"/>
              </w:rPr>
            </w:pPr>
            <w:r>
              <w:rPr>
                <w:color w:val="auto"/>
                <w:szCs w:val="21"/>
                <w:highlight w:val="none"/>
              </w:rPr>
              <w:t>商</w:t>
            </w:r>
          </w:p>
          <w:p w14:paraId="18AEC000">
            <w:pPr>
              <w:jc w:val="center"/>
              <w:rPr>
                <w:color w:val="auto"/>
                <w:szCs w:val="21"/>
                <w:highlight w:val="none"/>
              </w:rPr>
            </w:pPr>
            <w:r>
              <w:rPr>
                <w:color w:val="auto"/>
                <w:szCs w:val="21"/>
                <w:highlight w:val="none"/>
              </w:rPr>
              <w:t>申</w:t>
            </w:r>
          </w:p>
          <w:p w14:paraId="0FF29441">
            <w:pPr>
              <w:jc w:val="center"/>
              <w:rPr>
                <w:color w:val="auto"/>
                <w:szCs w:val="21"/>
                <w:highlight w:val="none"/>
              </w:rPr>
            </w:pPr>
            <w:r>
              <w:rPr>
                <w:color w:val="auto"/>
                <w:szCs w:val="21"/>
                <w:highlight w:val="none"/>
              </w:rPr>
              <w:t>请</w:t>
            </w:r>
          </w:p>
        </w:tc>
        <w:tc>
          <w:tcPr>
            <w:tcW w:w="8640" w:type="dxa"/>
            <w:noWrap w:val="0"/>
            <w:vAlign w:val="center"/>
          </w:tcPr>
          <w:p w14:paraId="562DD636">
            <w:pPr>
              <w:rPr>
                <w:color w:val="auto"/>
                <w:szCs w:val="21"/>
                <w:highlight w:val="none"/>
              </w:rPr>
            </w:pPr>
            <w:r>
              <w:rPr>
                <w:color w:val="auto"/>
                <w:szCs w:val="21"/>
                <w:highlight w:val="none"/>
              </w:rPr>
              <w:t>项目编号：</w:t>
            </w:r>
          </w:p>
        </w:tc>
      </w:tr>
      <w:tr w14:paraId="340C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601F2DF4">
            <w:pPr>
              <w:rPr>
                <w:color w:val="auto"/>
                <w:szCs w:val="21"/>
                <w:highlight w:val="none"/>
              </w:rPr>
            </w:pPr>
          </w:p>
        </w:tc>
        <w:tc>
          <w:tcPr>
            <w:tcW w:w="8640" w:type="dxa"/>
            <w:noWrap w:val="0"/>
            <w:vAlign w:val="center"/>
          </w:tcPr>
          <w:p w14:paraId="020F0D8E">
            <w:pPr>
              <w:rPr>
                <w:color w:val="auto"/>
                <w:szCs w:val="21"/>
                <w:highlight w:val="none"/>
              </w:rPr>
            </w:pPr>
            <w:r>
              <w:rPr>
                <w:color w:val="auto"/>
                <w:szCs w:val="21"/>
                <w:highlight w:val="none"/>
              </w:rPr>
              <w:t>项目名称：</w:t>
            </w:r>
          </w:p>
        </w:tc>
      </w:tr>
      <w:tr w14:paraId="48F9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4172B57E">
            <w:pPr>
              <w:rPr>
                <w:color w:val="auto"/>
                <w:szCs w:val="21"/>
                <w:highlight w:val="none"/>
              </w:rPr>
            </w:pPr>
          </w:p>
        </w:tc>
        <w:tc>
          <w:tcPr>
            <w:tcW w:w="8640" w:type="dxa"/>
            <w:noWrap w:val="0"/>
            <w:vAlign w:val="top"/>
          </w:tcPr>
          <w:p w14:paraId="0338C466">
            <w:pPr>
              <w:rPr>
                <w:color w:val="auto"/>
                <w:szCs w:val="21"/>
                <w:highlight w:val="none"/>
              </w:rPr>
            </w:pPr>
            <w:r>
              <w:rPr>
                <w:color w:val="auto"/>
                <w:szCs w:val="21"/>
                <w:highlight w:val="none"/>
              </w:rPr>
              <w:t xml:space="preserve">  </w:t>
            </w:r>
          </w:p>
          <w:p w14:paraId="14D7799F">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62F6F846">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0993B561">
            <w:pPr>
              <w:spacing w:line="400" w:lineRule="exact"/>
              <w:ind w:firstLine="705"/>
              <w:rPr>
                <w:color w:val="auto"/>
                <w:szCs w:val="21"/>
                <w:highlight w:val="none"/>
              </w:rPr>
            </w:pPr>
            <w:r>
              <w:rPr>
                <w:color w:val="auto"/>
                <w:szCs w:val="21"/>
                <w:highlight w:val="none"/>
              </w:rPr>
              <w:t>单位名称：</w:t>
            </w:r>
          </w:p>
          <w:p w14:paraId="26A6B9DD">
            <w:pPr>
              <w:spacing w:line="400" w:lineRule="exact"/>
              <w:ind w:firstLine="705"/>
              <w:rPr>
                <w:color w:val="auto"/>
                <w:szCs w:val="21"/>
                <w:highlight w:val="none"/>
              </w:rPr>
            </w:pPr>
            <w:r>
              <w:rPr>
                <w:color w:val="auto"/>
                <w:szCs w:val="21"/>
                <w:highlight w:val="none"/>
              </w:rPr>
              <w:t>开户银行：</w:t>
            </w:r>
          </w:p>
          <w:p w14:paraId="70CA320C">
            <w:pPr>
              <w:spacing w:line="400" w:lineRule="exact"/>
              <w:ind w:firstLine="705"/>
              <w:rPr>
                <w:color w:val="auto"/>
                <w:szCs w:val="21"/>
                <w:highlight w:val="none"/>
              </w:rPr>
            </w:pPr>
            <w:r>
              <w:rPr>
                <w:color w:val="auto"/>
                <w:szCs w:val="21"/>
                <w:highlight w:val="none"/>
              </w:rPr>
              <w:t>账   号：</w:t>
            </w:r>
          </w:p>
          <w:p w14:paraId="06CAB206">
            <w:pPr>
              <w:spacing w:line="400" w:lineRule="exact"/>
              <w:rPr>
                <w:color w:val="auto"/>
                <w:szCs w:val="21"/>
                <w:highlight w:val="none"/>
              </w:rPr>
            </w:pPr>
            <w:r>
              <w:rPr>
                <w:color w:val="auto"/>
                <w:szCs w:val="21"/>
                <w:highlight w:val="none"/>
              </w:rPr>
              <w:t>联系人及电话：</w:t>
            </w:r>
          </w:p>
          <w:p w14:paraId="5698EBBF">
            <w:pPr>
              <w:spacing w:line="400" w:lineRule="exact"/>
              <w:rPr>
                <w:color w:val="auto"/>
                <w:szCs w:val="21"/>
                <w:highlight w:val="none"/>
              </w:rPr>
            </w:pPr>
          </w:p>
          <w:p w14:paraId="06F9BB48">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227E2D94">
            <w:pPr>
              <w:spacing w:line="520" w:lineRule="exact"/>
              <w:jc w:val="center"/>
              <w:rPr>
                <w:color w:val="auto"/>
                <w:szCs w:val="21"/>
                <w:highlight w:val="none"/>
              </w:rPr>
            </w:pPr>
            <w:r>
              <w:rPr>
                <w:color w:val="auto"/>
                <w:szCs w:val="21"/>
                <w:highlight w:val="none"/>
              </w:rPr>
              <w:t xml:space="preserve">                           年    月     日</w:t>
            </w:r>
          </w:p>
        </w:tc>
      </w:tr>
      <w:tr w14:paraId="5FCE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5EABAE43">
            <w:pPr>
              <w:jc w:val="center"/>
              <w:rPr>
                <w:color w:val="auto"/>
                <w:szCs w:val="21"/>
                <w:highlight w:val="none"/>
              </w:rPr>
            </w:pPr>
            <w:r>
              <w:rPr>
                <w:color w:val="auto"/>
                <w:szCs w:val="21"/>
                <w:highlight w:val="none"/>
              </w:rPr>
              <w:t>采</w:t>
            </w:r>
          </w:p>
          <w:p w14:paraId="4B0D83E0">
            <w:pPr>
              <w:jc w:val="center"/>
              <w:rPr>
                <w:color w:val="auto"/>
                <w:szCs w:val="21"/>
                <w:highlight w:val="none"/>
              </w:rPr>
            </w:pPr>
            <w:r>
              <w:rPr>
                <w:color w:val="auto"/>
                <w:szCs w:val="21"/>
                <w:highlight w:val="none"/>
              </w:rPr>
              <w:t>购</w:t>
            </w:r>
          </w:p>
          <w:p w14:paraId="65A70555">
            <w:pPr>
              <w:jc w:val="center"/>
              <w:rPr>
                <w:color w:val="auto"/>
                <w:szCs w:val="21"/>
                <w:highlight w:val="none"/>
              </w:rPr>
            </w:pPr>
            <w:r>
              <w:rPr>
                <w:color w:val="auto"/>
                <w:szCs w:val="21"/>
                <w:highlight w:val="none"/>
              </w:rPr>
              <w:t>单</w:t>
            </w:r>
          </w:p>
          <w:p w14:paraId="09E3946D">
            <w:pPr>
              <w:jc w:val="center"/>
              <w:rPr>
                <w:color w:val="auto"/>
                <w:szCs w:val="21"/>
                <w:highlight w:val="none"/>
              </w:rPr>
            </w:pPr>
            <w:r>
              <w:rPr>
                <w:color w:val="auto"/>
                <w:szCs w:val="21"/>
                <w:highlight w:val="none"/>
              </w:rPr>
              <w:t>位</w:t>
            </w:r>
          </w:p>
          <w:p w14:paraId="0C0506EB">
            <w:pPr>
              <w:jc w:val="center"/>
              <w:rPr>
                <w:color w:val="auto"/>
                <w:szCs w:val="21"/>
                <w:highlight w:val="none"/>
              </w:rPr>
            </w:pPr>
            <w:r>
              <w:rPr>
                <w:color w:val="auto"/>
                <w:szCs w:val="21"/>
                <w:highlight w:val="none"/>
              </w:rPr>
              <w:t>意</w:t>
            </w:r>
          </w:p>
          <w:p w14:paraId="36B1CC3D">
            <w:pPr>
              <w:jc w:val="center"/>
              <w:rPr>
                <w:color w:val="auto"/>
                <w:szCs w:val="21"/>
                <w:highlight w:val="none"/>
              </w:rPr>
            </w:pPr>
            <w:r>
              <w:rPr>
                <w:color w:val="auto"/>
                <w:szCs w:val="21"/>
                <w:highlight w:val="none"/>
              </w:rPr>
              <w:t>见</w:t>
            </w:r>
          </w:p>
        </w:tc>
        <w:tc>
          <w:tcPr>
            <w:tcW w:w="8640" w:type="dxa"/>
            <w:noWrap w:val="0"/>
            <w:vAlign w:val="top"/>
          </w:tcPr>
          <w:p w14:paraId="03CE1A66">
            <w:pPr>
              <w:rPr>
                <w:color w:val="auto"/>
                <w:szCs w:val="21"/>
                <w:highlight w:val="none"/>
              </w:rPr>
            </w:pPr>
          </w:p>
          <w:p w14:paraId="7CA030A3">
            <w:pPr>
              <w:rPr>
                <w:color w:val="auto"/>
                <w:szCs w:val="21"/>
                <w:highlight w:val="none"/>
              </w:rPr>
            </w:pPr>
            <w:r>
              <w:rPr>
                <w:color w:val="auto"/>
                <w:szCs w:val="21"/>
                <w:highlight w:val="none"/>
              </w:rPr>
              <w:t>退付意见：是否同意退付履约保证金及退付金额：</w:t>
            </w:r>
          </w:p>
          <w:p w14:paraId="7D101337">
            <w:pPr>
              <w:rPr>
                <w:color w:val="auto"/>
                <w:szCs w:val="21"/>
                <w:highlight w:val="none"/>
              </w:rPr>
            </w:pPr>
          </w:p>
          <w:p w14:paraId="79AEF08D">
            <w:pPr>
              <w:rPr>
                <w:color w:val="auto"/>
                <w:szCs w:val="21"/>
                <w:highlight w:val="none"/>
              </w:rPr>
            </w:pPr>
          </w:p>
          <w:p w14:paraId="25082EAE">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07ECD548">
            <w:pPr>
              <w:spacing w:line="520" w:lineRule="exact"/>
              <w:jc w:val="center"/>
              <w:rPr>
                <w:color w:val="auto"/>
                <w:szCs w:val="21"/>
                <w:highlight w:val="none"/>
              </w:rPr>
            </w:pPr>
            <w:r>
              <w:rPr>
                <w:color w:val="auto"/>
                <w:szCs w:val="21"/>
                <w:highlight w:val="none"/>
              </w:rPr>
              <w:t xml:space="preserve">                                        年    月     日</w:t>
            </w:r>
          </w:p>
        </w:tc>
      </w:tr>
      <w:tr w14:paraId="0B9F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5833071E">
            <w:pPr>
              <w:jc w:val="center"/>
              <w:rPr>
                <w:color w:val="auto"/>
                <w:szCs w:val="21"/>
                <w:highlight w:val="none"/>
              </w:rPr>
            </w:pPr>
            <w:r>
              <w:rPr>
                <w:color w:val="auto"/>
                <w:szCs w:val="21"/>
                <w:highlight w:val="none"/>
              </w:rPr>
              <w:t>财</w:t>
            </w:r>
          </w:p>
          <w:p w14:paraId="5540B942">
            <w:pPr>
              <w:jc w:val="center"/>
              <w:rPr>
                <w:color w:val="auto"/>
                <w:szCs w:val="21"/>
                <w:highlight w:val="none"/>
              </w:rPr>
            </w:pPr>
            <w:r>
              <w:rPr>
                <w:color w:val="auto"/>
                <w:szCs w:val="21"/>
                <w:highlight w:val="none"/>
              </w:rPr>
              <w:t>务</w:t>
            </w:r>
          </w:p>
          <w:p w14:paraId="70926197">
            <w:pPr>
              <w:jc w:val="center"/>
              <w:rPr>
                <w:color w:val="auto"/>
                <w:szCs w:val="21"/>
                <w:highlight w:val="none"/>
              </w:rPr>
            </w:pPr>
            <w:r>
              <w:rPr>
                <w:color w:val="auto"/>
                <w:szCs w:val="21"/>
                <w:highlight w:val="none"/>
              </w:rPr>
              <w:t>部</w:t>
            </w:r>
          </w:p>
          <w:p w14:paraId="506F1548">
            <w:pPr>
              <w:jc w:val="center"/>
              <w:rPr>
                <w:color w:val="auto"/>
                <w:szCs w:val="21"/>
                <w:highlight w:val="none"/>
              </w:rPr>
            </w:pPr>
            <w:r>
              <w:rPr>
                <w:color w:val="auto"/>
                <w:szCs w:val="21"/>
                <w:highlight w:val="none"/>
              </w:rPr>
              <w:t>门</w:t>
            </w:r>
          </w:p>
          <w:p w14:paraId="113F4CFB">
            <w:pPr>
              <w:jc w:val="center"/>
              <w:rPr>
                <w:color w:val="auto"/>
                <w:szCs w:val="21"/>
                <w:highlight w:val="none"/>
              </w:rPr>
            </w:pPr>
            <w:r>
              <w:rPr>
                <w:color w:val="auto"/>
                <w:szCs w:val="21"/>
                <w:highlight w:val="none"/>
              </w:rPr>
              <w:t>意</w:t>
            </w:r>
          </w:p>
          <w:p w14:paraId="14457F57">
            <w:pPr>
              <w:jc w:val="center"/>
              <w:rPr>
                <w:color w:val="auto"/>
                <w:szCs w:val="21"/>
                <w:highlight w:val="none"/>
              </w:rPr>
            </w:pPr>
            <w:r>
              <w:rPr>
                <w:color w:val="auto"/>
                <w:szCs w:val="21"/>
                <w:highlight w:val="none"/>
              </w:rPr>
              <w:t>见</w:t>
            </w:r>
          </w:p>
        </w:tc>
        <w:tc>
          <w:tcPr>
            <w:tcW w:w="8640" w:type="dxa"/>
            <w:noWrap w:val="0"/>
            <w:vAlign w:val="top"/>
          </w:tcPr>
          <w:p w14:paraId="2D8E3D6E">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67E8ECAA">
            <w:pPr>
              <w:spacing w:line="640" w:lineRule="exact"/>
              <w:rPr>
                <w:color w:val="auto"/>
                <w:szCs w:val="21"/>
                <w:highlight w:val="none"/>
              </w:rPr>
            </w:pPr>
            <w:r>
              <w:rPr>
                <w:color w:val="auto"/>
                <w:szCs w:val="21"/>
                <w:highlight w:val="none"/>
              </w:rPr>
              <w:t>会计审核：</w:t>
            </w:r>
          </w:p>
          <w:p w14:paraId="6CAD238F">
            <w:pPr>
              <w:spacing w:line="640" w:lineRule="exact"/>
              <w:rPr>
                <w:color w:val="auto"/>
                <w:szCs w:val="21"/>
                <w:highlight w:val="none"/>
              </w:rPr>
            </w:pPr>
            <w:r>
              <w:rPr>
                <w:color w:val="auto"/>
                <w:szCs w:val="21"/>
                <w:highlight w:val="none"/>
              </w:rPr>
              <w:t>财务负责人审核：</w:t>
            </w:r>
          </w:p>
          <w:p w14:paraId="546D01EA">
            <w:pPr>
              <w:spacing w:line="640" w:lineRule="exact"/>
              <w:rPr>
                <w:color w:val="auto"/>
                <w:szCs w:val="21"/>
                <w:highlight w:val="none"/>
              </w:rPr>
            </w:pPr>
            <w:r>
              <w:rPr>
                <w:color w:val="auto"/>
                <w:szCs w:val="21"/>
                <w:highlight w:val="none"/>
              </w:rPr>
              <w:t>单位负责人签字：</w:t>
            </w:r>
          </w:p>
          <w:p w14:paraId="622A4A59">
            <w:pPr>
              <w:spacing w:line="640" w:lineRule="exact"/>
              <w:rPr>
                <w:color w:val="auto"/>
                <w:szCs w:val="21"/>
                <w:highlight w:val="none"/>
              </w:rPr>
            </w:pPr>
            <w:r>
              <w:rPr>
                <w:color w:val="auto"/>
                <w:szCs w:val="21"/>
                <w:highlight w:val="none"/>
              </w:rPr>
              <w:t>出纳办理转账日期：</w:t>
            </w:r>
          </w:p>
        </w:tc>
      </w:tr>
    </w:tbl>
    <w:p w14:paraId="53AFA196">
      <w:pPr>
        <w:pStyle w:val="2"/>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0EF25AF7">
      <w:pPr>
        <w:spacing w:before="120" w:line="320" w:lineRule="atLeast"/>
        <w:jc w:val="left"/>
        <w:outlineLvl w:val="1"/>
        <w:rPr>
          <w:b/>
          <w:bCs/>
          <w:color w:val="auto"/>
          <w:kern w:val="0"/>
          <w:szCs w:val="21"/>
          <w:highlight w:val="none"/>
        </w:rPr>
      </w:pPr>
      <w:r>
        <w:rPr>
          <w:b/>
          <w:color w:val="auto"/>
          <w:sz w:val="32"/>
          <w:szCs w:val="32"/>
          <w:highlight w:val="none"/>
        </w:rPr>
        <w:br w:type="page"/>
      </w:r>
      <w:r>
        <w:rPr>
          <w:b/>
          <w:bCs/>
          <w:color w:val="auto"/>
          <w:kern w:val="0"/>
          <w:szCs w:val="21"/>
          <w:highlight w:val="none"/>
        </w:rPr>
        <w:t>合同附件2</w:t>
      </w:r>
    </w:p>
    <w:p w14:paraId="280222EA">
      <w:pPr>
        <w:snapToGrid w:val="0"/>
        <w:spacing w:line="360" w:lineRule="exact"/>
        <w:jc w:val="center"/>
        <w:rPr>
          <w:b/>
          <w:bCs/>
          <w:color w:val="auto"/>
          <w:szCs w:val="21"/>
          <w:highlight w:val="none"/>
        </w:rPr>
      </w:pPr>
    </w:p>
    <w:p w14:paraId="3B1A0417">
      <w:pPr>
        <w:snapToGrid w:val="0"/>
        <w:spacing w:line="360" w:lineRule="exact"/>
        <w:jc w:val="center"/>
        <w:rPr>
          <w:b/>
          <w:bCs/>
          <w:color w:val="auto"/>
          <w:szCs w:val="21"/>
          <w:highlight w:val="none"/>
        </w:rPr>
      </w:pPr>
      <w:r>
        <w:rPr>
          <w:b/>
          <w:bCs/>
          <w:color w:val="auto"/>
          <w:szCs w:val="21"/>
          <w:highlight w:val="none"/>
        </w:rPr>
        <w:t>履约</w:t>
      </w:r>
      <w:r>
        <w:rPr>
          <w:rFonts w:hint="eastAsia"/>
          <w:b/>
          <w:bCs/>
          <w:color w:val="auto"/>
          <w:szCs w:val="21"/>
          <w:highlight w:val="none"/>
        </w:rPr>
        <w:t>验收方案</w:t>
      </w:r>
    </w:p>
    <w:p w14:paraId="073AE885">
      <w:pPr>
        <w:widowControl/>
        <w:jc w:val="left"/>
        <w:rPr>
          <w:color w:val="auto"/>
          <w:szCs w:val="21"/>
          <w:highlight w:val="none"/>
        </w:rPr>
      </w:pPr>
    </w:p>
    <w:p w14:paraId="10B4DF6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491C1C7B">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5DB9614B">
      <w:pPr>
        <w:spacing w:before="120" w:line="320" w:lineRule="exact"/>
        <w:ind w:firstLine="420" w:firstLineChars="200"/>
        <w:jc w:val="left"/>
        <w:rPr>
          <w:rFonts w:ascii="宋体" w:hAnsi="宋体" w:cs="宋体"/>
          <w:color w:val="auto"/>
          <w:szCs w:val="21"/>
          <w:highlight w:val="none"/>
          <w:u w:val="none"/>
        </w:rPr>
      </w:pPr>
      <w:r>
        <w:rPr>
          <w:rStyle w:val="18"/>
          <w:rFonts w:hint="eastAsia"/>
          <w:color w:val="auto"/>
          <w:highlight w:val="none"/>
          <w:u w:val="none"/>
        </w:rPr>
        <w:t>采购人</w:t>
      </w:r>
    </w:p>
    <w:p w14:paraId="3FA1CA90">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11EA7B73">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6A23D4D4">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1255636E">
      <w:pPr>
        <w:spacing w:before="120" w:line="320" w:lineRule="exact"/>
        <w:jc w:val="left"/>
        <w:rPr>
          <w:color w:val="auto"/>
          <w:szCs w:val="21"/>
          <w:highlight w:val="none"/>
          <w:u w:val="single"/>
        </w:rPr>
      </w:pPr>
      <w:r>
        <w:rPr>
          <w:rFonts w:hint="eastAsia"/>
          <w:color w:val="auto"/>
          <w:szCs w:val="21"/>
          <w:highlight w:val="none"/>
          <w:u w:val="single"/>
        </w:rPr>
        <w:t>按签订的政府采购合同实施</w:t>
      </w:r>
    </w:p>
    <w:p w14:paraId="46A3774F">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1DC000F7">
      <w:pPr>
        <w:spacing w:before="120" w:line="320" w:lineRule="exact"/>
        <w:jc w:val="left"/>
        <w:rPr>
          <w:color w:val="auto"/>
          <w:szCs w:val="21"/>
          <w:highlight w:val="none"/>
          <w:u w:val="single"/>
        </w:rPr>
      </w:pPr>
      <w:r>
        <w:rPr>
          <w:rFonts w:hint="eastAsia"/>
          <w:color w:val="auto"/>
          <w:szCs w:val="21"/>
          <w:highlight w:val="none"/>
          <w:u w:val="single"/>
        </w:rPr>
        <w:t>按签订的政府采购合同实施</w:t>
      </w:r>
    </w:p>
    <w:p w14:paraId="6BD84535">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03B2C4A8">
      <w:pPr>
        <w:spacing w:before="120" w:line="320" w:lineRule="exact"/>
        <w:jc w:val="left"/>
        <w:rPr>
          <w:rFonts w:ascii="宋体" w:hAnsi="宋体" w:cs="宋体"/>
          <w:b/>
          <w:bCs/>
          <w:color w:val="auto"/>
          <w:szCs w:val="21"/>
          <w:highlight w:val="none"/>
        </w:rPr>
      </w:pPr>
      <w:r>
        <w:rPr>
          <w:rFonts w:hint="eastAsia" w:ascii="宋体" w:hAnsi="宋体" w:cs="宋体"/>
          <w:color w:val="auto"/>
          <w:szCs w:val="21"/>
          <w:highlight w:val="none"/>
        </w:rPr>
        <w:t>采购人自行验收</w:t>
      </w:r>
    </w:p>
    <w:p w14:paraId="7E150E6F">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2FAA06FE">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3CC110AA">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0AC60D9F">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64678E1C">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68140BDE">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21947609">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39113820">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378BF0E8">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3203E88C">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72213870">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7E9A8357">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2D259CB0">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1CDE57BB">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42B742E8">
      <w:pPr>
        <w:pStyle w:val="20"/>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519B3094">
      <w:pPr>
        <w:pStyle w:val="20"/>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（1）中标（成交）供应商应提供完备的技术或服务资料、装箱单和合格证等，并派遣专业人员进行现场安装调试。验收合格条件如下：</w:t>
      </w:r>
    </w:p>
    <w:p w14:paraId="55D44483">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3509CEF4">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733DC7BA">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4F24717A">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3E601792">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52C68104">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7141B170">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（1）在测试或试运行期间所出现的问题得到解决，并运行或工作正常。</w:t>
      </w:r>
    </w:p>
    <w:p w14:paraId="4A723457">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（2）在规定时间内完成交付及验收，并经采购人确认。</w:t>
      </w:r>
    </w:p>
    <w:p w14:paraId="5C631DCE">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（3）服务在安装调试并试运行符合要求后，才作为最终验收。</w:t>
      </w:r>
    </w:p>
    <w:p w14:paraId="59EE7DD6">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（4）成交供应商提供的服务未达到采购文件规定要求，且对采购人造成损失的，由成交供应商承担一切责任，并赔偿所造成的损失。</w:t>
      </w:r>
    </w:p>
    <w:p w14:paraId="22EF3C08">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（5）政府采购合同约定的其他要求及响应文件响应的其他标准。</w:t>
      </w:r>
    </w:p>
    <w:p w14:paraId="0ADB7FF6">
      <w:pPr>
        <w:spacing w:before="120" w:line="32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37198449">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w:t>
      </w:r>
    </w:p>
    <w:p w14:paraId="757D703D">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p w14:paraId="3F8CC3B5">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093B07A1">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hint="eastAsia" w:cs="Arial"/>
          <w:color w:val="auto"/>
          <w:szCs w:val="21"/>
          <w:highlight w:val="none"/>
          <w:u w:val="single"/>
          <w:lang w:val="en-US" w:eastAsia="zh-CN"/>
        </w:rPr>
        <w:t xml:space="preserve">       </w:t>
      </w:r>
      <w:r>
        <w:rPr>
          <w:color w:val="auto"/>
          <w:kern w:val="0"/>
          <w:szCs w:val="21"/>
          <w:highlight w:val="none"/>
        </w:rPr>
        <w:t>）的约定，我单位对（</w:t>
      </w:r>
      <w:r>
        <w:rPr>
          <w:rFonts w:hint="eastAsia" w:cs="Arial"/>
          <w:color w:val="auto"/>
          <w:szCs w:val="21"/>
          <w:highlight w:val="none"/>
          <w:u w:val="single"/>
          <w:lang w:val="en-US" w:eastAsia="zh-CN"/>
        </w:rPr>
        <w:t>项目名称</w:t>
      </w:r>
      <w:r>
        <w:rPr>
          <w:color w:val="auto"/>
          <w:kern w:val="0"/>
          <w:szCs w:val="21"/>
          <w:highlight w:val="none"/>
        </w:rPr>
        <w:t>）政府采购项目中标（或成交）供应商</w:t>
      </w:r>
      <w:r>
        <w:rPr>
          <w:rFonts w:hint="eastAsia"/>
          <w:color w:val="auto"/>
          <w:kern w:val="0"/>
          <w:szCs w:val="21"/>
          <w:highlight w:val="none"/>
          <w:u w:val="single"/>
        </w:rPr>
        <w:t>（填写供应商名称）</w:t>
      </w:r>
      <w:r>
        <w:rPr>
          <w:color w:val="auto"/>
          <w:kern w:val="0"/>
          <w:szCs w:val="21"/>
          <w:highlight w:val="none"/>
        </w:rPr>
        <w:t>提供的</w:t>
      </w:r>
      <w:r>
        <w:rPr>
          <w:rFonts w:hint="eastAsia"/>
          <w:color w:val="auto"/>
          <w:kern w:val="0"/>
          <w:szCs w:val="21"/>
          <w:highlight w:val="none"/>
        </w:rPr>
        <w:t>服务（或工程、货物）</w:t>
      </w:r>
      <w:r>
        <w:rPr>
          <w:color w:val="auto"/>
          <w:kern w:val="0"/>
          <w:szCs w:val="21"/>
          <w:highlight w:val="none"/>
        </w:rPr>
        <w:t>进行了验收，验收情况如下：</w:t>
      </w:r>
    </w:p>
    <w:tbl>
      <w:tblPr>
        <w:tblStyle w:val="14"/>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4EF973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2E234B2A">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374541A5">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2258F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75C15638">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3532749B">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78E31450">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391C753F">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24F1F6C">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03FA68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08A50424">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7EDDFE8">
            <w:pPr>
              <w:widowControl/>
              <w:snapToGrid w:val="0"/>
              <w:spacing w:before="100" w:beforeAutospacing="1" w:after="100" w:afterAutospacing="1" w:line="320" w:lineRule="exact"/>
              <w:ind w:left="-3" w:firstLine="420" w:firstLineChars="200"/>
              <w:jc w:val="left"/>
              <w:rPr>
                <w:color w:val="auto"/>
                <w:kern w:val="0"/>
                <w:szCs w:val="21"/>
                <w:highlight w:val="none"/>
              </w:rPr>
            </w:pP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320D5D90">
            <w:pPr>
              <w:pStyle w:val="21"/>
              <w:spacing w:before="120" w:after="120"/>
              <w:ind w:firstLine="0" w:firstLineChars="0"/>
              <w:rPr>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265D3613">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4F43CF39">
            <w:pPr>
              <w:pStyle w:val="21"/>
              <w:spacing w:before="120" w:after="120"/>
              <w:ind w:firstLine="0" w:firstLineChars="0"/>
              <w:jc w:val="center"/>
              <w:rPr>
                <w:color w:val="auto"/>
                <w:szCs w:val="21"/>
                <w:highlight w:val="none"/>
              </w:rPr>
            </w:pPr>
          </w:p>
        </w:tc>
      </w:tr>
      <w:tr w14:paraId="2A0FB9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14A12935">
            <w:pPr>
              <w:pStyle w:val="21"/>
              <w:spacing w:before="120" w:after="120"/>
              <w:ind w:firstLine="0" w:firstLineChars="0"/>
              <w:jc w:val="center"/>
              <w:rPr>
                <w:color w:val="auto"/>
                <w:szCs w:val="21"/>
                <w:highlight w:val="none"/>
              </w:rPr>
            </w:pPr>
            <w:r>
              <w:rPr>
                <w:rFonts w:hint="eastAsia"/>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52B47DCA">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434BC118">
            <w:pPr>
              <w:pStyle w:val="21"/>
              <w:spacing w:before="120" w:after="120"/>
              <w:ind w:firstLine="0" w:firstLineChars="0"/>
              <w:jc w:val="center"/>
              <w:rPr>
                <w:color w:val="auto"/>
                <w:szCs w:val="21"/>
                <w:highlight w:val="none"/>
              </w:rPr>
            </w:pPr>
          </w:p>
        </w:tc>
      </w:tr>
      <w:tr w14:paraId="0DF81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360E1503">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40E170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5336094A">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2F9D1EC7">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11D2B217">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3FDC21FA">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436F42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6BF816">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DA55CB">
            <w:pPr>
              <w:pStyle w:val="21"/>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中标人所提供服务的内容满足采购合同约定的要求、标准。</w:t>
            </w:r>
          </w:p>
        </w:tc>
      </w:tr>
      <w:tr w14:paraId="50D5AA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9A54E58">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15A79A34">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2EBA86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094DC270">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30A5493C">
            <w:pPr>
              <w:pStyle w:val="21"/>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7BAD8205">
            <w:pPr>
              <w:pStyle w:val="21"/>
              <w:spacing w:before="120" w:after="120"/>
              <w:ind w:firstLine="5880" w:firstLineChars="2800"/>
              <w:rPr>
                <w:rFonts w:ascii="宋体" w:hAnsi="宋体" w:cs="宋体"/>
                <w:color w:val="auto"/>
                <w:szCs w:val="21"/>
                <w:highlight w:val="none"/>
              </w:rPr>
            </w:pPr>
            <w:r>
              <w:rPr>
                <w:rFonts w:hint="eastAsia" w:ascii="宋体" w:hAnsi="宋体" w:cs="宋体"/>
                <w:color w:val="auto"/>
                <w:szCs w:val="21"/>
                <w:highlight w:val="none"/>
              </w:rPr>
              <w:t>签字：</w:t>
            </w:r>
          </w:p>
        </w:tc>
      </w:tr>
      <w:tr w14:paraId="0DC573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3936E4">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79AF4B0C">
            <w:pPr>
              <w:widowControl/>
              <w:spacing w:before="100" w:beforeAutospacing="1" w:after="100" w:afterAutospacing="1" w:line="320" w:lineRule="exact"/>
              <w:jc w:val="left"/>
              <w:rPr>
                <w:color w:val="auto"/>
                <w:kern w:val="0"/>
                <w:szCs w:val="21"/>
                <w:highlight w:val="none"/>
              </w:rPr>
            </w:pPr>
          </w:p>
        </w:tc>
      </w:tr>
      <w:tr w14:paraId="595B5B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B37E0C">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5AD70409">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2855D8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19298AF8">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30C2659C">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716995A8">
            <w:pPr>
              <w:widowControl/>
              <w:spacing w:before="100" w:beforeAutospacing="1" w:after="100" w:afterAutospacing="1" w:line="320" w:lineRule="exact"/>
              <w:jc w:val="left"/>
              <w:rPr>
                <w:color w:val="auto"/>
                <w:kern w:val="0"/>
                <w:szCs w:val="21"/>
                <w:highlight w:val="none"/>
              </w:rPr>
            </w:pPr>
          </w:p>
          <w:p w14:paraId="1896E705">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6FD96ECF">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6FB7355C">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126261A0">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31C6CFD1">
            <w:pPr>
              <w:widowControl/>
              <w:spacing w:before="100" w:beforeAutospacing="1" w:after="100" w:afterAutospacing="1" w:line="320" w:lineRule="exact"/>
              <w:jc w:val="left"/>
              <w:rPr>
                <w:color w:val="auto"/>
                <w:kern w:val="0"/>
                <w:szCs w:val="21"/>
                <w:highlight w:val="none"/>
              </w:rPr>
            </w:pPr>
          </w:p>
          <w:p w14:paraId="4790FE49">
            <w:pPr>
              <w:widowControl/>
              <w:spacing w:before="100" w:beforeAutospacing="1" w:after="100" w:afterAutospacing="1" w:line="320" w:lineRule="exact"/>
              <w:jc w:val="left"/>
              <w:rPr>
                <w:color w:val="auto"/>
                <w:kern w:val="0"/>
                <w:szCs w:val="21"/>
                <w:highlight w:val="none"/>
              </w:rPr>
            </w:pPr>
          </w:p>
          <w:p w14:paraId="0496D790">
            <w:pPr>
              <w:widowControl/>
              <w:spacing w:before="100" w:beforeAutospacing="1" w:after="100" w:afterAutospacing="1" w:line="320" w:lineRule="exact"/>
              <w:jc w:val="left"/>
              <w:rPr>
                <w:color w:val="auto"/>
                <w:kern w:val="0"/>
                <w:szCs w:val="21"/>
                <w:highlight w:val="none"/>
              </w:rPr>
            </w:pPr>
          </w:p>
        </w:tc>
      </w:tr>
    </w:tbl>
    <w:p w14:paraId="19020611">
      <w:pPr>
        <w:widowControl/>
        <w:jc w:val="left"/>
        <w:rPr>
          <w:rFonts w:hint="eastAsia"/>
          <w:bCs/>
          <w:color w:val="auto"/>
          <w:sz w:val="24"/>
          <w:highlight w:val="none"/>
        </w:rPr>
      </w:pPr>
      <w:r>
        <w:rPr>
          <w:color w:val="auto"/>
          <w:spacing w:val="-10"/>
          <w:kern w:val="0"/>
          <w:szCs w:val="21"/>
          <w:highlight w:val="none"/>
        </w:rPr>
        <w:t>备注：本报告单一式4份（采购单位1份、供应商1份、采购监督部门备案1份、采购代理机构1份）</w:t>
      </w:r>
    </w:p>
    <w:p w14:paraId="6D1B599E">
      <w:pPr>
        <w:spacing w:before="120" w:line="320" w:lineRule="atLeast"/>
        <w:rPr>
          <w:rFonts w:hint="eastAsia"/>
          <w:color w:val="auto"/>
          <w:szCs w:val="21"/>
          <w:highlight w:val="none"/>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71"/>
    <w:bookmarkEnd w:id="72"/>
    <w:p w14:paraId="09B56931">
      <w:pPr>
        <w:widowControl/>
        <w:jc w:val="center"/>
        <w:outlineLvl w:val="0"/>
        <w:rPr>
          <w:color w:val="auto"/>
          <w:sz w:val="32"/>
          <w:szCs w:val="32"/>
          <w:highlight w:val="none"/>
        </w:rPr>
      </w:pPr>
      <w:bookmarkStart w:id="81" w:name="_Toc30418"/>
      <w:r>
        <w:rPr>
          <w:color w:val="auto"/>
          <w:sz w:val="32"/>
          <w:szCs w:val="32"/>
          <w:highlight w:val="none"/>
        </w:rPr>
        <w:t>第六章  响应文件格式</w:t>
      </w:r>
      <w:bookmarkEnd w:id="81"/>
    </w:p>
    <w:p w14:paraId="13044AB5">
      <w:pPr>
        <w:rPr>
          <w:rFonts w:hint="eastAsia"/>
          <w:color w:val="auto"/>
          <w:sz w:val="28"/>
          <w:szCs w:val="28"/>
          <w:highlight w:val="none"/>
        </w:rPr>
      </w:pPr>
      <w:bookmarkStart w:id="82" w:name="_Toc254970697"/>
      <w:bookmarkStart w:id="83" w:name="_Toc254970556"/>
    </w:p>
    <w:bookmarkEnd w:id="82"/>
    <w:bookmarkEnd w:id="83"/>
    <w:p w14:paraId="658C578C">
      <w:pPr>
        <w:rPr>
          <w:rFonts w:hint="eastAsia"/>
          <w:color w:val="auto"/>
          <w:sz w:val="28"/>
          <w:szCs w:val="28"/>
          <w:highlight w:val="none"/>
        </w:rPr>
      </w:pPr>
    </w:p>
    <w:p w14:paraId="68348452">
      <w:pPr>
        <w:spacing w:line="500" w:lineRule="exact"/>
        <w:ind w:firstLine="560" w:firstLineChars="200"/>
        <w:rPr>
          <w:rFonts w:ascii="宋体" w:hAnsi="宋体"/>
          <w:color w:val="auto"/>
          <w:sz w:val="24"/>
          <w:highlight w:val="none"/>
        </w:rPr>
      </w:pPr>
      <w:bookmarkStart w:id="84" w:name="_Hlk19199063"/>
      <w:r>
        <w:rPr>
          <w:rFonts w:hint="eastAsia"/>
          <w:color w:val="auto"/>
          <w:sz w:val="28"/>
          <w:szCs w:val="28"/>
          <w:highlight w:val="none"/>
        </w:rPr>
        <w:t>注：有签字、盖章要求的应按要求</w:t>
      </w:r>
      <w:bookmarkEnd w:id="84"/>
      <w:r>
        <w:rPr>
          <w:rFonts w:hint="eastAsia"/>
          <w:color w:val="auto"/>
          <w:sz w:val="28"/>
          <w:szCs w:val="28"/>
          <w:highlight w:val="none"/>
        </w:rPr>
        <w:t>签字（签章）、盖章（签章）。</w:t>
      </w:r>
      <w:r>
        <w:rPr>
          <w:bCs/>
          <w:color w:val="auto"/>
          <w:sz w:val="24"/>
          <w:highlight w:val="none"/>
        </w:rPr>
        <w:t xml:space="preserve"> </w:t>
      </w:r>
    </w:p>
    <w:p w14:paraId="3A69D7AB">
      <w:pPr>
        <w:snapToGrid w:val="0"/>
        <w:spacing w:before="120" w:beforeLines="50" w:after="50" w:line="440" w:lineRule="exact"/>
        <w:jc w:val="left"/>
        <w:outlineLvl w:val="1"/>
        <w:rPr>
          <w:rFonts w:ascii="Times New Roman" w:hAnsi="Times New Roman" w:eastAsia="宋体" w:cs="Times New Roman"/>
          <w:b/>
          <w:color w:val="auto"/>
          <w:sz w:val="24"/>
          <w:highlight w:val="none"/>
        </w:rPr>
      </w:pPr>
      <w:r>
        <w:rPr>
          <w:color w:val="auto"/>
          <w:sz w:val="24"/>
          <w:highlight w:val="none"/>
        </w:rPr>
        <w:br w:type="page"/>
      </w:r>
      <w:r>
        <w:rPr>
          <w:rFonts w:hint="eastAsia" w:ascii="Times New Roman" w:hAnsi="Times New Roman" w:eastAsia="宋体" w:cs="Times New Roman"/>
          <w:b w:val="0"/>
          <w:bCs w:val="0"/>
          <w:color w:val="auto"/>
          <w:sz w:val="24"/>
          <w:highlight w:val="none"/>
        </w:rPr>
        <w:t>1.</w:t>
      </w:r>
      <w:r>
        <w:rPr>
          <w:rFonts w:ascii="Times New Roman" w:hAnsi="Times New Roman" w:eastAsia="宋体" w:cs="Times New Roman"/>
          <w:b w:val="0"/>
          <w:bCs w:val="0"/>
          <w:color w:val="auto"/>
          <w:sz w:val="24"/>
          <w:highlight w:val="none"/>
        </w:rPr>
        <w:t>响应文件封面</w:t>
      </w:r>
      <w:r>
        <w:rPr>
          <w:rFonts w:hint="eastAsia" w:ascii="Times New Roman" w:hAnsi="Times New Roman" w:eastAsia="宋体" w:cs="Times New Roman"/>
          <w:b w:val="0"/>
          <w:bCs w:val="0"/>
          <w:color w:val="auto"/>
          <w:sz w:val="24"/>
          <w:highlight w:val="none"/>
          <w:lang w:val="en-US" w:eastAsia="zh-CN"/>
        </w:rPr>
        <w:t>参考</w:t>
      </w:r>
      <w:r>
        <w:rPr>
          <w:rFonts w:ascii="Times New Roman" w:hAnsi="Times New Roman" w:eastAsia="宋体" w:cs="Times New Roman"/>
          <w:b w:val="0"/>
          <w:bCs w:val="0"/>
          <w:color w:val="auto"/>
          <w:sz w:val="24"/>
          <w:highlight w:val="none"/>
        </w:rPr>
        <w:t>格式</w:t>
      </w:r>
      <w:bookmarkStart w:id="85" w:name="_Hlk92966991"/>
      <w:r>
        <w:rPr>
          <w:rFonts w:hint="eastAsia" w:ascii="Times New Roman" w:hAnsi="Times New Roman" w:eastAsia="宋体" w:cs="Times New Roman"/>
          <w:b w:val="0"/>
          <w:bCs w:val="0"/>
          <w:color w:val="auto"/>
          <w:sz w:val="24"/>
          <w:highlight w:val="none"/>
        </w:rPr>
        <w:t>（资格证明文件）</w:t>
      </w:r>
      <w:bookmarkEnd w:id="85"/>
      <w:r>
        <w:rPr>
          <w:rFonts w:ascii="Times New Roman" w:hAnsi="Times New Roman" w:eastAsia="宋体" w:cs="Times New Roman"/>
          <w:b w:val="0"/>
          <w:bCs w:val="0"/>
          <w:color w:val="auto"/>
          <w:sz w:val="24"/>
          <w:highlight w:val="none"/>
        </w:rPr>
        <w:t>：</w:t>
      </w:r>
      <w:r>
        <w:rPr>
          <w:rFonts w:ascii="Times New Roman" w:hAnsi="Times New Roman" w:eastAsia="宋体" w:cs="Times New Roman"/>
          <w:b/>
          <w:bCs/>
          <w:color w:val="auto"/>
          <w:sz w:val="24"/>
          <w:highlight w:val="none"/>
        </w:rPr>
        <w:t xml:space="preserve"> </w:t>
      </w:r>
    </w:p>
    <w:p w14:paraId="0E370BA9">
      <w:pPr>
        <w:snapToGrid w:val="0"/>
        <w:spacing w:before="120" w:beforeLines="50" w:after="50" w:line="360" w:lineRule="exact"/>
        <w:rPr>
          <w:rFonts w:ascii="Times New Roman" w:hAnsi="Times New Roman" w:eastAsia="宋体" w:cs="Times New Roman"/>
          <w:color w:val="auto"/>
          <w:sz w:val="24"/>
          <w:highlight w:val="none"/>
        </w:rPr>
      </w:pPr>
    </w:p>
    <w:p w14:paraId="07E24B47">
      <w:pPr>
        <w:snapToGrid w:val="0"/>
        <w:spacing w:before="120" w:beforeLines="50" w:after="50" w:line="360" w:lineRule="exact"/>
        <w:jc w:val="right"/>
        <w:rPr>
          <w:rFonts w:hint="eastAsia" w:ascii="Times New Roman" w:hAnsi="Times New Roman" w:eastAsia="宋体" w:cs="Times New Roman"/>
          <w:bCs/>
          <w:color w:val="auto"/>
          <w:sz w:val="24"/>
          <w:highlight w:val="none"/>
        </w:rPr>
      </w:pPr>
    </w:p>
    <w:p w14:paraId="0F176FD0">
      <w:pPr>
        <w:snapToGrid w:val="0"/>
        <w:spacing w:before="120" w:beforeLines="50" w:after="50" w:line="360" w:lineRule="exact"/>
        <w:jc w:val="center"/>
        <w:rPr>
          <w:rFonts w:ascii="Times New Roman" w:hAnsi="Times New Roman" w:eastAsia="宋体" w:cs="Times New Roman"/>
          <w:bCs/>
          <w:color w:val="auto"/>
          <w:sz w:val="24"/>
          <w:highlight w:val="none"/>
        </w:rPr>
      </w:pPr>
      <w:r>
        <w:rPr>
          <w:rFonts w:hint="eastAsia" w:ascii="宋体" w:hAnsi="宋体" w:eastAsia="宋体" w:cs="Times New Roman"/>
          <w:b/>
          <w:color w:val="auto"/>
          <w:sz w:val="44"/>
          <w:szCs w:val="24"/>
          <w:highlight w:val="none"/>
        </w:rPr>
        <w:t>电子响应文件</w:t>
      </w:r>
    </w:p>
    <w:p w14:paraId="20CA8D75">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0D657324">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037DCA4F">
      <w:pPr>
        <w:snapToGrid w:val="0"/>
        <w:spacing w:before="120" w:beforeLines="50" w:after="50" w:line="360" w:lineRule="exact"/>
        <w:jc w:val="center"/>
        <w:rPr>
          <w:rFonts w:ascii="Times New Roman" w:hAnsi="Times New Roman" w:eastAsia="宋体" w:cs="Times New Roman"/>
          <w:b/>
          <w:bCs/>
          <w:color w:val="auto"/>
          <w:sz w:val="44"/>
          <w:szCs w:val="44"/>
          <w:highlight w:val="none"/>
        </w:rPr>
      </w:pPr>
      <w:bookmarkStart w:id="86" w:name="_Hlk92967018"/>
      <w:r>
        <w:rPr>
          <w:rFonts w:ascii="Times New Roman" w:hAnsi="Times New Roman" w:eastAsia="宋体" w:cs="Times New Roman"/>
          <w:b/>
          <w:bCs/>
          <w:color w:val="auto"/>
          <w:sz w:val="44"/>
          <w:szCs w:val="44"/>
          <w:highlight w:val="none"/>
        </w:rPr>
        <w:t>资格</w:t>
      </w:r>
      <w:r>
        <w:rPr>
          <w:rFonts w:hint="eastAsia" w:ascii="Times New Roman" w:hAnsi="Times New Roman" w:eastAsia="宋体" w:cs="Times New Roman"/>
          <w:b/>
          <w:bCs/>
          <w:color w:val="auto"/>
          <w:sz w:val="44"/>
          <w:szCs w:val="44"/>
          <w:highlight w:val="none"/>
        </w:rPr>
        <w:t>证明文件</w:t>
      </w:r>
    </w:p>
    <w:bookmarkEnd w:id="86"/>
    <w:p w14:paraId="074DADD2">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35AAB008">
      <w:pPr>
        <w:snapToGrid w:val="0"/>
        <w:spacing w:before="120" w:beforeLines="50" w:after="50" w:line="360" w:lineRule="exact"/>
        <w:rPr>
          <w:rFonts w:ascii="Times New Roman" w:hAnsi="Times New Roman" w:eastAsia="宋体" w:cs="Times New Roman"/>
          <w:bCs/>
          <w:color w:val="auto"/>
          <w:sz w:val="24"/>
          <w:highlight w:val="none"/>
        </w:rPr>
      </w:pPr>
    </w:p>
    <w:p w14:paraId="09DA9A14">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 xml:space="preserve">项目名称： </w:t>
      </w:r>
    </w:p>
    <w:p w14:paraId="1CB4B260">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项目编号：</w:t>
      </w:r>
    </w:p>
    <w:p w14:paraId="7116E3A8">
      <w:pPr>
        <w:snapToGrid w:val="0"/>
        <w:spacing w:before="120" w:beforeLines="50" w:after="50" w:line="44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分标号：（若无</w:t>
      </w:r>
      <w:r>
        <w:rPr>
          <w:rFonts w:hint="eastAsia" w:ascii="Times New Roman" w:hAnsi="Times New Roman" w:eastAsia="宋体" w:cs="Times New Roman"/>
          <w:bCs/>
          <w:color w:val="auto"/>
          <w:sz w:val="24"/>
          <w:highlight w:val="none"/>
        </w:rPr>
        <w:t>留空或写</w:t>
      </w:r>
      <w:r>
        <w:rPr>
          <w:rFonts w:ascii="Times New Roman" w:hAnsi="Times New Roman" w:eastAsia="宋体" w:cs="Times New Roman"/>
          <w:bCs/>
          <w:color w:val="auto"/>
          <w:sz w:val="24"/>
          <w:highlight w:val="none"/>
        </w:rPr>
        <w:t>“/”）</w:t>
      </w:r>
    </w:p>
    <w:p w14:paraId="08226F42">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供应商名称：</w:t>
      </w:r>
    </w:p>
    <w:p w14:paraId="5F6EFC42">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供应商地址：</w:t>
      </w:r>
    </w:p>
    <w:p w14:paraId="249EAD51">
      <w:pPr>
        <w:pStyle w:val="6"/>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14:paraId="6E1CB1B6">
      <w:pPr>
        <w:snapToGrid w:val="0"/>
        <w:spacing w:before="120" w:beforeLines="50" w:after="50" w:line="36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年  月  日</w:t>
      </w:r>
    </w:p>
    <w:p w14:paraId="7D64EBC1">
      <w:pPr>
        <w:snapToGrid w:val="0"/>
        <w:spacing w:before="50" w:after="50" w:line="440" w:lineRule="exac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 xml:space="preserve"> </w:t>
      </w:r>
    </w:p>
    <w:p w14:paraId="6FB4658C">
      <w:pPr>
        <w:snapToGrid w:val="0"/>
        <w:spacing w:before="120" w:beforeLines="50" w:after="50" w:line="360" w:lineRule="exact"/>
        <w:jc w:val="center"/>
        <w:rPr>
          <w:color w:val="auto"/>
          <w:sz w:val="24"/>
          <w:highlight w:val="none"/>
        </w:rPr>
      </w:pPr>
    </w:p>
    <w:p w14:paraId="611F45C7">
      <w:pPr>
        <w:snapToGrid w:val="0"/>
        <w:spacing w:before="120" w:beforeLines="50" w:after="50" w:line="440" w:lineRule="exact"/>
        <w:jc w:val="center"/>
        <w:outlineLvl w:val="9"/>
        <w:rPr>
          <w:b/>
          <w:bCs/>
          <w:color w:val="auto"/>
          <w:sz w:val="24"/>
          <w:highlight w:val="none"/>
        </w:rPr>
      </w:pPr>
      <w:bookmarkStart w:id="87" w:name="_Toc254970557"/>
      <w:bookmarkStart w:id="88" w:name="_Toc254970698"/>
      <w:r>
        <w:rPr>
          <w:color w:val="auto"/>
          <w:sz w:val="24"/>
          <w:highlight w:val="none"/>
        </w:rPr>
        <w:br w:type="page"/>
      </w:r>
      <w:bookmarkEnd w:id="87"/>
      <w:bookmarkEnd w:id="88"/>
    </w:p>
    <w:p w14:paraId="138C48C8">
      <w:pPr>
        <w:snapToGrid w:val="0"/>
        <w:spacing w:before="120" w:beforeLines="50" w:after="50" w:line="440" w:lineRule="exact"/>
        <w:jc w:val="center"/>
        <w:rPr>
          <w:color w:val="auto"/>
          <w:sz w:val="24"/>
          <w:highlight w:val="none"/>
        </w:rPr>
      </w:pPr>
    </w:p>
    <w:p w14:paraId="53663137">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6BBC9D48">
      <w:pPr>
        <w:jc w:val="center"/>
        <w:rPr>
          <w:b/>
          <w:color w:val="auto"/>
          <w:sz w:val="24"/>
          <w:highlight w:val="none"/>
        </w:rPr>
      </w:pPr>
      <w:r>
        <w:rPr>
          <w:b/>
          <w:color w:val="auto"/>
          <w:sz w:val="24"/>
          <w:highlight w:val="none"/>
        </w:rPr>
        <w:t>（需有页码）</w:t>
      </w:r>
    </w:p>
    <w:p w14:paraId="4F64B68A">
      <w:pPr>
        <w:jc w:val="center"/>
        <w:outlineLvl w:val="9"/>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034CC10D">
      <w:pPr>
        <w:snapToGrid w:val="0"/>
        <w:spacing w:before="50" w:after="120" w:afterLines="50" w:line="400" w:lineRule="exact"/>
        <w:jc w:val="left"/>
        <w:rPr>
          <w:b/>
          <w:color w:val="auto"/>
          <w:szCs w:val="21"/>
          <w:highlight w:val="none"/>
        </w:rPr>
      </w:pPr>
      <w:bookmarkStart w:id="89" w:name="_Hlk19199154"/>
    </w:p>
    <w:p w14:paraId="4962A5FA">
      <w:pPr>
        <w:widowControl/>
        <w:jc w:val="left"/>
        <w:rPr>
          <w:color w:val="auto"/>
          <w:highlight w:val="none"/>
        </w:rPr>
      </w:pPr>
      <w:r>
        <w:rPr>
          <w:rFonts w:hint="eastAsia" w:ascii="宋体" w:hAnsi="宋体" w:cs="宋体"/>
          <w:b/>
          <w:color w:val="auto"/>
          <w:szCs w:val="21"/>
          <w:highlight w:val="none"/>
        </w:rPr>
        <w:t>1.</w:t>
      </w:r>
      <w:r>
        <w:rPr>
          <w:rFonts w:hint="eastAsia"/>
          <w:b/>
          <w:color w:val="auto"/>
          <w:szCs w:val="21"/>
          <w:highlight w:val="none"/>
        </w:rPr>
        <w:t xml:space="preserve">北海市政府采购供应商信用承诺函 </w:t>
      </w:r>
    </w:p>
    <w:p w14:paraId="46601896">
      <w:pPr>
        <w:widowControl/>
        <w:jc w:val="center"/>
        <w:rPr>
          <w:rFonts w:ascii="宋体" w:hAnsi="宋体" w:cs="宋体"/>
          <w:b/>
          <w:bCs/>
          <w:color w:val="auto"/>
          <w:kern w:val="0"/>
          <w:sz w:val="28"/>
          <w:szCs w:val="28"/>
          <w:highlight w:val="none"/>
          <w:lang w:bidi="ar"/>
        </w:rPr>
      </w:pPr>
    </w:p>
    <w:p w14:paraId="7A6BC0D0">
      <w:pPr>
        <w:widowControl/>
        <w:jc w:val="center"/>
        <w:rPr>
          <w:color w:val="auto"/>
          <w:highlight w:val="none"/>
        </w:rPr>
      </w:pPr>
      <w:r>
        <w:rPr>
          <w:rFonts w:hint="eastAsia" w:ascii="宋体" w:hAnsi="宋体" w:cs="宋体"/>
          <w:b/>
          <w:bCs/>
          <w:color w:val="auto"/>
          <w:kern w:val="0"/>
          <w:sz w:val="28"/>
          <w:szCs w:val="28"/>
          <w:highlight w:val="none"/>
          <w:lang w:bidi="ar"/>
        </w:rPr>
        <w:t>北海市政府采购供应商信用承诺函（格式）</w:t>
      </w:r>
    </w:p>
    <w:p w14:paraId="7DDD2082">
      <w:pPr>
        <w:snapToGrid w:val="0"/>
        <w:spacing w:before="120" w:beforeLines="50" w:line="360" w:lineRule="exact"/>
        <w:rPr>
          <w:color w:val="auto"/>
          <w:szCs w:val="21"/>
          <w:highlight w:val="none"/>
        </w:rPr>
      </w:pPr>
      <w:r>
        <w:rPr>
          <w:rFonts w:hint="eastAsia"/>
          <w:color w:val="auto"/>
          <w:szCs w:val="21"/>
          <w:highlight w:val="none"/>
        </w:rPr>
        <w:t>致</w:t>
      </w:r>
      <w:r>
        <w:rPr>
          <w:rFonts w:hint="eastAsia"/>
          <w:color w:val="auto"/>
          <w:szCs w:val="21"/>
          <w:highlight w:val="none"/>
          <w:u w:val="single"/>
        </w:rPr>
        <w:t xml:space="preserve">（采购人或采购代理机构）： </w:t>
      </w:r>
    </w:p>
    <w:p w14:paraId="554579F1">
      <w:pPr>
        <w:snapToGrid w:val="0"/>
        <w:spacing w:before="120" w:beforeLines="50" w:line="360" w:lineRule="exact"/>
        <w:ind w:firstLine="420" w:firstLineChars="200"/>
        <w:rPr>
          <w:color w:val="auto"/>
          <w:szCs w:val="21"/>
          <w:highlight w:val="none"/>
        </w:rPr>
      </w:pPr>
      <w:r>
        <w:rPr>
          <w:rFonts w:hint="eastAsia"/>
          <w:color w:val="auto"/>
          <w:szCs w:val="21"/>
          <w:highlight w:val="none"/>
        </w:rPr>
        <w:t>供应商名称：</w:t>
      </w:r>
      <w:r>
        <w:rPr>
          <w:rFonts w:hint="eastAsia"/>
          <w:i/>
          <w:iCs/>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 xml:space="preserve">            </w:t>
      </w:r>
    </w:p>
    <w:p w14:paraId="25E83ED6">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统一社会信用代码：            </w:t>
      </w:r>
    </w:p>
    <w:p w14:paraId="7840E70D">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供应商地址：              </w:t>
      </w:r>
    </w:p>
    <w:p w14:paraId="1764F42D">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我单位自愿参加本次政府采购活动，严格遵守《中华人民共和国政府采购法》及相关法律法规， </w:t>
      </w:r>
    </w:p>
    <w:p w14:paraId="4FE8F716">
      <w:pPr>
        <w:snapToGrid w:val="0"/>
        <w:spacing w:before="120" w:beforeLines="50" w:line="360" w:lineRule="exact"/>
        <w:rPr>
          <w:color w:val="auto"/>
          <w:szCs w:val="21"/>
          <w:highlight w:val="none"/>
        </w:rPr>
      </w:pPr>
      <w:r>
        <w:rPr>
          <w:rFonts w:hint="eastAsia"/>
          <w:color w:val="auto"/>
          <w:szCs w:val="21"/>
          <w:highlight w:val="none"/>
        </w:rPr>
        <w:t xml:space="preserve">依法诚信经营，无条件遵守本次政府采购活动的各项规定。我单位郑重承诺，本单位符合《中华人 </w:t>
      </w:r>
    </w:p>
    <w:p w14:paraId="6ABBA952">
      <w:pPr>
        <w:snapToGrid w:val="0"/>
        <w:spacing w:before="120" w:beforeLines="50" w:line="360" w:lineRule="exact"/>
        <w:rPr>
          <w:color w:val="auto"/>
          <w:szCs w:val="21"/>
          <w:highlight w:val="none"/>
        </w:rPr>
      </w:pPr>
      <w:r>
        <w:rPr>
          <w:rFonts w:hint="eastAsia"/>
          <w:color w:val="auto"/>
          <w:szCs w:val="21"/>
          <w:highlight w:val="none"/>
        </w:rPr>
        <w:t xml:space="preserve">民共和国政府采购法》第二十二条规定的条件： </w:t>
      </w:r>
    </w:p>
    <w:p w14:paraId="128E8BF6">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1.我单位具有符合采购文件资格要求独立承担民事责任的能力。 </w:t>
      </w:r>
    </w:p>
    <w:p w14:paraId="06CC6433">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2.我单位具有符合采购文件资格要求的财务状况报告。 </w:t>
      </w:r>
    </w:p>
    <w:p w14:paraId="7DBC95F7">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3.我单位具有符合采购文件资格要求的依法缴纳税收和社会保障记录的良好记录。 </w:t>
      </w:r>
    </w:p>
    <w:p w14:paraId="3E0A938E">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4.我单位具有符合采购文件资格要求履行合同所必需的设备和专业技术能力。 </w:t>
      </w:r>
    </w:p>
    <w:p w14:paraId="1AFA1A0E">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5.参加政府采购活动前三年内，在经营活动中没有重大违法记录。 </w:t>
      </w:r>
    </w:p>
    <w:p w14:paraId="274ADE98">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若我单位承诺不实 ，自愿承担提供虚假材料谋取中标、成交的法律责任。 </w:t>
      </w:r>
    </w:p>
    <w:p w14:paraId="2671668B">
      <w:pPr>
        <w:snapToGrid w:val="0"/>
        <w:spacing w:before="120" w:beforeLines="50" w:line="360" w:lineRule="exact"/>
        <w:ind w:firstLine="4830" w:firstLineChars="2300"/>
        <w:rPr>
          <w:color w:val="auto"/>
          <w:szCs w:val="21"/>
          <w:highlight w:val="none"/>
        </w:rPr>
      </w:pPr>
      <w:r>
        <w:rPr>
          <w:rFonts w:hint="eastAsia"/>
          <w:color w:val="auto"/>
          <w:szCs w:val="21"/>
          <w:highlight w:val="none"/>
        </w:rPr>
        <w:t xml:space="preserve">供应商名称（电子签章）： </w:t>
      </w:r>
    </w:p>
    <w:p w14:paraId="675FDF01">
      <w:pPr>
        <w:snapToGrid w:val="0"/>
        <w:spacing w:before="120" w:beforeLines="50" w:line="360" w:lineRule="exact"/>
        <w:ind w:firstLine="3990" w:firstLineChars="1900"/>
        <w:rPr>
          <w:color w:val="auto"/>
          <w:szCs w:val="21"/>
          <w:highlight w:val="none"/>
        </w:rPr>
      </w:pPr>
      <w:r>
        <w:rPr>
          <w:rFonts w:hint="eastAsia"/>
          <w:color w:val="auto"/>
          <w:szCs w:val="21"/>
          <w:highlight w:val="none"/>
        </w:rPr>
        <w:t xml:space="preserve">法定代表人或授权代表 (签名)： </w:t>
      </w:r>
    </w:p>
    <w:p w14:paraId="09B28968">
      <w:pPr>
        <w:snapToGrid w:val="0"/>
        <w:spacing w:before="120" w:beforeLines="50" w:line="360" w:lineRule="exact"/>
        <w:ind w:firstLine="4830" w:firstLineChars="2300"/>
        <w:rPr>
          <w:color w:val="auto"/>
          <w:szCs w:val="21"/>
          <w:highlight w:val="none"/>
        </w:rPr>
      </w:pPr>
      <w:r>
        <w:rPr>
          <w:rFonts w:hint="eastAsia"/>
          <w:color w:val="auto"/>
          <w:szCs w:val="21"/>
          <w:highlight w:val="none"/>
        </w:rPr>
        <w:t xml:space="preserve">日 期： 年 月 日 </w:t>
      </w:r>
    </w:p>
    <w:p w14:paraId="05B51E46">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注：1. 供应商须在投标（响应）文件中按此模板提供承诺函 ，未提供视为未实质性响应招标 （采购）文件要求 ，按无效投标（响应）处理。 </w:t>
      </w:r>
    </w:p>
    <w:p w14:paraId="11DAAE0F">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2.供应商的法定代表人（其他组织的为负责人）或者授权代表的签名或盖章应真实、有效，如 </w:t>
      </w:r>
    </w:p>
    <w:p w14:paraId="4D4D4D3B">
      <w:pPr>
        <w:snapToGrid w:val="0"/>
        <w:spacing w:before="120" w:beforeLines="50" w:line="360" w:lineRule="exact"/>
        <w:ind w:firstLine="420" w:firstLineChars="200"/>
        <w:rPr>
          <w:color w:val="auto"/>
          <w:szCs w:val="21"/>
          <w:highlight w:val="none"/>
        </w:rPr>
      </w:pPr>
      <w:r>
        <w:rPr>
          <w:rFonts w:hint="eastAsia"/>
          <w:color w:val="auto"/>
          <w:szCs w:val="21"/>
          <w:highlight w:val="none"/>
        </w:rPr>
        <w:t>授权代表签名或盖章的，应提供“法定代表人授权书”。</w:t>
      </w:r>
    </w:p>
    <w:p w14:paraId="63F53620">
      <w:pPr>
        <w:snapToGrid w:val="0"/>
        <w:spacing w:before="50" w:after="120" w:afterLines="50" w:line="400" w:lineRule="exact"/>
        <w:jc w:val="left"/>
        <w:rPr>
          <w:b/>
          <w:color w:val="auto"/>
          <w:szCs w:val="21"/>
          <w:highlight w:val="none"/>
        </w:rPr>
      </w:pPr>
    </w:p>
    <w:p w14:paraId="656D9179">
      <w:pPr>
        <w:snapToGrid w:val="0"/>
        <w:spacing w:before="50" w:after="120" w:afterLines="50" w:line="400" w:lineRule="exact"/>
        <w:jc w:val="left"/>
        <w:rPr>
          <w:b/>
          <w:color w:val="auto"/>
          <w:szCs w:val="21"/>
          <w:highlight w:val="none"/>
        </w:rPr>
      </w:pPr>
    </w:p>
    <w:p w14:paraId="36440570">
      <w:pPr>
        <w:snapToGrid w:val="0"/>
        <w:spacing w:before="50" w:after="120" w:afterLines="50" w:line="400" w:lineRule="exact"/>
        <w:jc w:val="left"/>
        <w:rPr>
          <w:b/>
          <w:color w:val="auto"/>
          <w:szCs w:val="21"/>
          <w:highlight w:val="none"/>
        </w:rPr>
      </w:pPr>
    </w:p>
    <w:p w14:paraId="1BCB268A">
      <w:pPr>
        <w:snapToGrid w:val="0"/>
        <w:spacing w:before="50" w:after="120" w:afterLines="50" w:line="400" w:lineRule="exact"/>
        <w:jc w:val="left"/>
        <w:rPr>
          <w:b/>
          <w:color w:val="auto"/>
          <w:szCs w:val="21"/>
          <w:highlight w:val="none"/>
        </w:rPr>
      </w:pPr>
    </w:p>
    <w:p w14:paraId="5A5FFAB8">
      <w:pPr>
        <w:snapToGrid w:val="0"/>
        <w:spacing w:before="50" w:after="120" w:afterLines="50" w:line="400" w:lineRule="exact"/>
        <w:jc w:val="left"/>
        <w:rPr>
          <w:b/>
          <w:color w:val="auto"/>
          <w:szCs w:val="21"/>
          <w:highlight w:val="none"/>
        </w:rPr>
      </w:pPr>
    </w:p>
    <w:p w14:paraId="1B76EC36">
      <w:pPr>
        <w:snapToGrid w:val="0"/>
        <w:spacing w:before="50" w:after="120" w:afterLines="50" w:line="400" w:lineRule="exact"/>
        <w:jc w:val="left"/>
        <w:rPr>
          <w:b/>
          <w:color w:val="auto"/>
          <w:szCs w:val="21"/>
          <w:highlight w:val="none"/>
        </w:rPr>
      </w:pPr>
    </w:p>
    <w:p w14:paraId="7031D6BB">
      <w:pPr>
        <w:snapToGrid w:val="0"/>
        <w:spacing w:before="50" w:after="120" w:afterLines="50" w:line="400" w:lineRule="exact"/>
        <w:jc w:val="left"/>
        <w:rPr>
          <w:rFonts w:hint="eastAsia"/>
          <w:b/>
          <w:color w:val="auto"/>
          <w:szCs w:val="21"/>
          <w:highlight w:val="none"/>
        </w:rPr>
      </w:pPr>
      <w:r>
        <w:rPr>
          <w:rFonts w:hint="eastAsia"/>
          <w:b/>
          <w:color w:val="auto"/>
          <w:szCs w:val="21"/>
          <w:highlight w:val="none"/>
          <w:lang w:val="en-US" w:eastAsia="zh-CN"/>
        </w:rPr>
        <w:t>2</w:t>
      </w:r>
      <w:r>
        <w:rPr>
          <w:b/>
          <w:color w:val="auto"/>
          <w:szCs w:val="21"/>
          <w:highlight w:val="none"/>
        </w:rPr>
        <w:t>．响应声明书格式：</w:t>
      </w:r>
      <w:bookmarkEnd w:id="89"/>
    </w:p>
    <w:p w14:paraId="4E9DC528">
      <w:pPr>
        <w:snapToGrid w:val="0"/>
        <w:spacing w:before="120" w:beforeLines="50" w:after="50" w:line="360" w:lineRule="exact"/>
        <w:jc w:val="center"/>
        <w:rPr>
          <w:b/>
          <w:color w:val="auto"/>
          <w:szCs w:val="21"/>
          <w:highlight w:val="none"/>
        </w:rPr>
      </w:pPr>
      <w:r>
        <w:rPr>
          <w:b/>
          <w:color w:val="auto"/>
          <w:szCs w:val="21"/>
          <w:highlight w:val="none"/>
        </w:rPr>
        <w:t>响应声明书</w:t>
      </w:r>
    </w:p>
    <w:p w14:paraId="3C7338CD">
      <w:pPr>
        <w:snapToGrid w:val="0"/>
        <w:spacing w:before="120" w:beforeLines="50" w:after="50" w:line="360" w:lineRule="exact"/>
        <w:jc w:val="center"/>
        <w:rPr>
          <w:color w:val="auto"/>
          <w:szCs w:val="21"/>
          <w:highlight w:val="none"/>
        </w:rPr>
      </w:pPr>
    </w:p>
    <w:p w14:paraId="0D9E0DAA">
      <w:pPr>
        <w:snapToGrid w:val="0"/>
        <w:spacing w:before="120" w:beforeLines="50" w:after="50" w:line="360" w:lineRule="exact"/>
        <w:rPr>
          <w:color w:val="auto"/>
          <w:szCs w:val="21"/>
          <w:highlight w:val="none"/>
        </w:rPr>
      </w:pPr>
      <w:bookmarkStart w:id="90"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5EBF17E8">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540B7C75">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228B9654">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27F5D462">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063D925B">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30305099">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46B9579C">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437FA903">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759F0605">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4A03B057">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90"/>
    <w:p w14:paraId="4EBC391C">
      <w:pPr>
        <w:snapToGrid w:val="0"/>
        <w:spacing w:before="120" w:beforeLines="50" w:line="360" w:lineRule="exact"/>
        <w:ind w:firstLine="420" w:firstLineChars="200"/>
        <w:rPr>
          <w:color w:val="auto"/>
          <w:szCs w:val="21"/>
          <w:highlight w:val="none"/>
        </w:rPr>
      </w:pPr>
    </w:p>
    <w:p w14:paraId="2520A720">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2D36116A">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79F65D43">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lang w:val="en-US" w:eastAsia="zh-CN"/>
        </w:rPr>
        <w:t>3</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170419F2">
      <w:pPr>
        <w:snapToGrid w:val="0"/>
        <w:spacing w:before="50" w:after="120" w:afterLines="50" w:line="440" w:lineRule="exact"/>
        <w:jc w:val="left"/>
        <w:rPr>
          <w:color w:val="auto"/>
          <w:szCs w:val="21"/>
          <w:highlight w:val="none"/>
        </w:rPr>
      </w:pPr>
    </w:p>
    <w:p w14:paraId="639AA9F4">
      <w:pPr>
        <w:snapToGrid w:val="0"/>
        <w:spacing w:before="50" w:after="120" w:afterLines="50" w:line="440" w:lineRule="exact"/>
        <w:jc w:val="left"/>
        <w:rPr>
          <w:b/>
          <w:color w:val="auto"/>
          <w:szCs w:val="21"/>
          <w:highlight w:val="none"/>
        </w:rPr>
      </w:pPr>
      <w:r>
        <w:rPr>
          <w:rFonts w:hint="eastAsia"/>
          <w:color w:val="auto"/>
          <w:szCs w:val="21"/>
          <w:highlight w:val="none"/>
        </w:rPr>
        <w:t>4</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02C8E314">
      <w:pPr>
        <w:snapToGrid w:val="0"/>
        <w:spacing w:before="50" w:after="120" w:afterLines="50" w:line="440" w:lineRule="exact"/>
        <w:jc w:val="left"/>
        <w:rPr>
          <w:color w:val="auto"/>
          <w:szCs w:val="21"/>
          <w:highlight w:val="none"/>
        </w:rPr>
      </w:pPr>
    </w:p>
    <w:p w14:paraId="0082845E">
      <w:pPr>
        <w:snapToGrid w:val="0"/>
        <w:spacing w:before="50" w:after="120" w:afterLines="50" w:line="440" w:lineRule="exact"/>
        <w:jc w:val="left"/>
        <w:rPr>
          <w:rFonts w:hint="eastAsia"/>
          <w:color w:val="auto"/>
          <w:highlight w:val="none"/>
        </w:rPr>
      </w:pPr>
      <w:r>
        <w:rPr>
          <w:rFonts w:hint="eastAsia"/>
          <w:color w:val="auto"/>
          <w:szCs w:val="21"/>
          <w:highlight w:val="none"/>
          <w:lang w:val="en-US" w:eastAsia="zh-CN"/>
        </w:rPr>
        <w:t>5</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p w14:paraId="1E7653EB">
      <w:pPr>
        <w:rPr>
          <w:color w:val="auto"/>
          <w:szCs w:val="21"/>
          <w:highlight w:val="none"/>
        </w:rPr>
      </w:pPr>
      <w:r>
        <w:rPr>
          <w:color w:val="auto"/>
          <w:highlight w:val="none"/>
        </w:rPr>
        <w:br w:type="page"/>
      </w:r>
      <w:r>
        <w:rPr>
          <w:rFonts w:hint="eastAsia"/>
          <w:color w:val="auto"/>
          <w:szCs w:val="21"/>
          <w:highlight w:val="none"/>
          <w:lang w:val="en-US" w:eastAsia="zh-CN"/>
        </w:rPr>
        <w:t>5</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4BE73EA1">
      <w:pPr>
        <w:spacing w:line="360" w:lineRule="auto"/>
        <w:ind w:firstLine="3584" w:firstLineChars="1700"/>
        <w:rPr>
          <w:b/>
          <w:color w:val="auto"/>
          <w:szCs w:val="21"/>
          <w:highlight w:val="none"/>
        </w:rPr>
      </w:pPr>
    </w:p>
    <w:p w14:paraId="426DC054">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01902330">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w:t>
      </w:r>
      <w:r>
        <w:rPr>
          <w:rFonts w:hint="eastAsia"/>
          <w:bCs/>
          <w:color w:val="auto"/>
          <w:szCs w:val="21"/>
          <w:highlight w:val="none"/>
          <w:lang w:val="en-US" w:eastAsia="zh-CN"/>
        </w:rPr>
        <w:t>小微</w:t>
      </w:r>
      <w:r>
        <w:rPr>
          <w:rFonts w:hint="eastAsia"/>
          <w:bCs/>
          <w:color w:val="auto"/>
          <w:szCs w:val="21"/>
          <w:highlight w:val="none"/>
        </w:rPr>
        <w:t>企业承接。相关企业（含联合体中的中小企业、签订分包意向协议的中小企业） 的具体情况如下：</w:t>
      </w:r>
    </w:p>
    <w:p w14:paraId="6A54F7F8">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5E61F933">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44CA2598">
      <w:pPr>
        <w:spacing w:line="360" w:lineRule="auto"/>
        <w:ind w:firstLine="420"/>
        <w:rPr>
          <w:bCs/>
          <w:color w:val="auto"/>
          <w:szCs w:val="21"/>
          <w:highlight w:val="none"/>
        </w:rPr>
      </w:pPr>
      <w:r>
        <w:rPr>
          <w:rFonts w:hint="eastAsia"/>
          <w:bCs/>
          <w:color w:val="auto"/>
          <w:szCs w:val="21"/>
          <w:highlight w:val="none"/>
        </w:rPr>
        <w:t>……</w:t>
      </w:r>
    </w:p>
    <w:p w14:paraId="486D863F">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3037D695">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1C996A33">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2542878F">
      <w:pPr>
        <w:spacing w:line="360" w:lineRule="auto"/>
        <w:jc w:val="left"/>
        <w:rPr>
          <w:bCs/>
          <w:color w:val="auto"/>
          <w:szCs w:val="21"/>
          <w:highlight w:val="none"/>
        </w:rPr>
      </w:pPr>
      <w:r>
        <w:rPr>
          <w:rFonts w:hint="eastAsia"/>
          <w:bCs/>
          <w:color w:val="auto"/>
          <w:szCs w:val="21"/>
          <w:highlight w:val="none"/>
        </w:rPr>
        <w:t>注：</w:t>
      </w:r>
    </w:p>
    <w:p w14:paraId="270A0C6F">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1AB00F68">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5F82A70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06DD02E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D9D5714">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249537C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4E4D627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127E912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24D61C2">
      <w:pPr>
        <w:snapToGrid w:val="0"/>
        <w:spacing w:before="50" w:after="120" w:afterLines="50"/>
        <w:jc w:val="left"/>
        <w:rPr>
          <w:color w:val="auto"/>
          <w:szCs w:val="21"/>
          <w:highlight w:val="none"/>
        </w:rPr>
      </w:pPr>
    </w:p>
    <w:p w14:paraId="11F4E455">
      <w:pPr>
        <w:snapToGrid w:val="0"/>
        <w:spacing w:before="50" w:after="120" w:afterLines="50"/>
        <w:jc w:val="left"/>
        <w:rPr>
          <w:color w:val="auto"/>
          <w:szCs w:val="21"/>
          <w:highlight w:val="none"/>
        </w:rPr>
      </w:pPr>
      <w:r>
        <w:rPr>
          <w:rFonts w:hint="eastAsia"/>
          <w:color w:val="auto"/>
          <w:szCs w:val="21"/>
          <w:highlight w:val="none"/>
          <w:lang w:val="en-US" w:eastAsia="zh-CN"/>
        </w:rPr>
        <w:t>5</w:t>
      </w:r>
      <w:r>
        <w:rPr>
          <w:color w:val="auto"/>
          <w:szCs w:val="21"/>
          <w:highlight w:val="none"/>
        </w:rPr>
        <w:t>.2监狱企业须提供最新一期《XX省监狱企业产品目录》或其他监狱企业证明材料。（非监狱企业无需提供）</w:t>
      </w:r>
    </w:p>
    <w:p w14:paraId="11B17735">
      <w:pPr>
        <w:snapToGrid w:val="0"/>
        <w:spacing w:before="50" w:after="120" w:afterLines="50"/>
        <w:jc w:val="left"/>
        <w:rPr>
          <w:color w:val="auto"/>
          <w:szCs w:val="21"/>
          <w:highlight w:val="none"/>
        </w:rPr>
      </w:pPr>
    </w:p>
    <w:p w14:paraId="7C67102C">
      <w:pPr>
        <w:widowControl/>
        <w:jc w:val="left"/>
        <w:rPr>
          <w:color w:val="auto"/>
          <w:szCs w:val="21"/>
          <w:highlight w:val="none"/>
        </w:rPr>
      </w:pPr>
      <w:r>
        <w:rPr>
          <w:rFonts w:hint="eastAsia"/>
          <w:color w:val="auto"/>
          <w:szCs w:val="21"/>
          <w:highlight w:val="none"/>
          <w:lang w:val="en-US" w:eastAsia="zh-CN"/>
        </w:rPr>
        <w:t>5</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542ED3AF">
      <w:pPr>
        <w:spacing w:line="360" w:lineRule="auto"/>
        <w:jc w:val="center"/>
        <w:rPr>
          <w:b/>
          <w:color w:val="auto"/>
          <w:szCs w:val="21"/>
          <w:highlight w:val="none"/>
        </w:rPr>
      </w:pPr>
    </w:p>
    <w:p w14:paraId="5E0E3089">
      <w:pPr>
        <w:spacing w:line="360" w:lineRule="auto"/>
        <w:jc w:val="center"/>
        <w:rPr>
          <w:b/>
          <w:color w:val="auto"/>
          <w:szCs w:val="21"/>
          <w:highlight w:val="none"/>
        </w:rPr>
      </w:pPr>
      <w:r>
        <w:rPr>
          <w:b/>
          <w:color w:val="auto"/>
          <w:szCs w:val="21"/>
          <w:highlight w:val="none"/>
        </w:rPr>
        <w:t>残疾人福利性单位声明函</w:t>
      </w:r>
    </w:p>
    <w:p w14:paraId="09F2ACEB">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5CF01291">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1E3E5600">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pacing w:val="6"/>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color w:val="auto"/>
          <w:spacing w:val="6"/>
          <w:szCs w:val="21"/>
          <w:highlight w:val="none"/>
        </w:rPr>
        <w:t xml:space="preserve">：          </w:t>
      </w:r>
    </w:p>
    <w:p w14:paraId="35D128B3">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71B3D116">
      <w:pPr>
        <w:spacing w:line="360" w:lineRule="auto"/>
        <w:rPr>
          <w:color w:val="auto"/>
          <w:szCs w:val="21"/>
          <w:highlight w:val="none"/>
        </w:rPr>
      </w:pPr>
    </w:p>
    <w:p w14:paraId="2C9A4A90">
      <w:pPr>
        <w:snapToGrid w:val="0"/>
        <w:spacing w:before="50" w:after="120" w:afterLines="50" w:line="440" w:lineRule="exact"/>
        <w:jc w:val="left"/>
        <w:rPr>
          <w:rFonts w:hint="eastAsia"/>
          <w:b/>
          <w:color w:val="auto"/>
          <w:szCs w:val="21"/>
          <w:highlight w:val="none"/>
        </w:rPr>
      </w:pPr>
      <w:r>
        <w:rPr>
          <w:color w:val="auto"/>
          <w:szCs w:val="21"/>
          <w:highlight w:val="none"/>
        </w:rPr>
        <w:br w:type="page"/>
      </w:r>
      <w:r>
        <w:rPr>
          <w:rFonts w:hint="eastAsia"/>
          <w:color w:val="auto"/>
          <w:szCs w:val="21"/>
          <w:highlight w:val="none"/>
          <w:lang w:val="en-US" w:eastAsia="zh-CN"/>
        </w:rPr>
        <w:t>6</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096CEF6A">
      <w:pPr>
        <w:snapToGrid w:val="0"/>
        <w:spacing w:before="50" w:after="120" w:afterLines="50" w:line="440" w:lineRule="exact"/>
        <w:jc w:val="left"/>
        <w:rPr>
          <w:rFonts w:hint="eastAsia"/>
          <w:b/>
          <w:color w:val="auto"/>
          <w:szCs w:val="21"/>
          <w:highlight w:val="none"/>
        </w:rPr>
      </w:pPr>
    </w:p>
    <w:p w14:paraId="01DCFA2E">
      <w:pPr>
        <w:snapToGrid w:val="0"/>
        <w:spacing w:before="50" w:after="120" w:afterLines="50" w:line="360" w:lineRule="auto"/>
        <w:jc w:val="left"/>
        <w:rPr>
          <w:color w:val="auto"/>
          <w:szCs w:val="21"/>
          <w:highlight w:val="none"/>
        </w:rPr>
      </w:pPr>
      <w:r>
        <w:rPr>
          <w:rFonts w:hint="eastAsia"/>
          <w:color w:val="auto"/>
          <w:szCs w:val="21"/>
          <w:highlight w:val="none"/>
          <w:lang w:val="en-US" w:eastAsia="zh-CN"/>
        </w:rPr>
        <w:t>6</w:t>
      </w:r>
      <w:r>
        <w:rPr>
          <w:color w:val="auto"/>
          <w:szCs w:val="21"/>
          <w:highlight w:val="none"/>
        </w:rPr>
        <w:t>.1</w:t>
      </w:r>
      <w:r>
        <w:rPr>
          <w:rFonts w:hint="eastAsia"/>
          <w:color w:val="auto"/>
          <w:szCs w:val="21"/>
          <w:highlight w:val="none"/>
        </w:rPr>
        <w:t>供应商直接控股股东信息表</w:t>
      </w:r>
    </w:p>
    <w:tbl>
      <w:tblPr>
        <w:tblStyle w:val="14"/>
        <w:tblW w:w="9476" w:type="dxa"/>
        <w:tblInd w:w="125" w:type="dxa"/>
        <w:tblLayout w:type="fixed"/>
        <w:tblCellMar>
          <w:top w:w="0" w:type="dxa"/>
          <w:left w:w="0" w:type="dxa"/>
          <w:bottom w:w="0" w:type="dxa"/>
          <w:right w:w="0" w:type="dxa"/>
        </w:tblCellMar>
      </w:tblPr>
      <w:tblGrid>
        <w:gridCol w:w="828"/>
        <w:gridCol w:w="2269"/>
        <w:gridCol w:w="1239"/>
        <w:gridCol w:w="3722"/>
        <w:gridCol w:w="1418"/>
      </w:tblGrid>
      <w:tr w14:paraId="7E512404">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7800EE">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25551E6">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5FF901C">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A2EBE6">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B1A3342">
            <w:pPr>
              <w:spacing w:line="360" w:lineRule="auto"/>
              <w:jc w:val="center"/>
              <w:rPr>
                <w:color w:val="auto"/>
                <w:szCs w:val="21"/>
                <w:highlight w:val="none"/>
              </w:rPr>
            </w:pPr>
            <w:r>
              <w:rPr>
                <w:rFonts w:hint="eastAsia"/>
                <w:color w:val="auto"/>
                <w:szCs w:val="21"/>
                <w:highlight w:val="none"/>
              </w:rPr>
              <w:t>备注</w:t>
            </w:r>
          </w:p>
        </w:tc>
      </w:tr>
      <w:tr w14:paraId="2E72623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E55534">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77B6AD">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3125C1D">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55D610">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4C9EA9B">
            <w:pPr>
              <w:spacing w:line="360" w:lineRule="auto"/>
              <w:jc w:val="center"/>
              <w:rPr>
                <w:color w:val="auto"/>
                <w:szCs w:val="21"/>
                <w:highlight w:val="none"/>
              </w:rPr>
            </w:pPr>
          </w:p>
        </w:tc>
      </w:tr>
      <w:tr w14:paraId="2AADE71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47BFADA">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019A73D">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BE256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8510D18">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CC25A5">
            <w:pPr>
              <w:spacing w:line="360" w:lineRule="auto"/>
              <w:jc w:val="center"/>
              <w:rPr>
                <w:color w:val="auto"/>
                <w:szCs w:val="21"/>
                <w:highlight w:val="none"/>
              </w:rPr>
            </w:pPr>
          </w:p>
        </w:tc>
      </w:tr>
      <w:tr w14:paraId="614B744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445C39D">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B58552">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CE7D4E2">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8B363D">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946755">
            <w:pPr>
              <w:spacing w:line="360" w:lineRule="auto"/>
              <w:jc w:val="center"/>
              <w:rPr>
                <w:color w:val="auto"/>
                <w:szCs w:val="21"/>
                <w:highlight w:val="none"/>
              </w:rPr>
            </w:pPr>
          </w:p>
        </w:tc>
      </w:tr>
      <w:tr w14:paraId="3E7693C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CE67FE">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6B0F614">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F1A489">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31D39F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3ADB46">
            <w:pPr>
              <w:spacing w:line="360" w:lineRule="auto"/>
              <w:jc w:val="center"/>
              <w:rPr>
                <w:color w:val="auto"/>
                <w:szCs w:val="21"/>
                <w:highlight w:val="none"/>
              </w:rPr>
            </w:pPr>
          </w:p>
        </w:tc>
      </w:tr>
    </w:tbl>
    <w:p w14:paraId="3174789E">
      <w:pPr>
        <w:snapToGrid w:val="0"/>
        <w:spacing w:line="360" w:lineRule="auto"/>
        <w:jc w:val="left"/>
        <w:rPr>
          <w:color w:val="auto"/>
          <w:szCs w:val="21"/>
          <w:highlight w:val="none"/>
        </w:rPr>
      </w:pPr>
      <w:r>
        <w:rPr>
          <w:rFonts w:hint="eastAsia"/>
          <w:color w:val="auto"/>
          <w:szCs w:val="21"/>
          <w:highlight w:val="none"/>
        </w:rPr>
        <w:t>注：</w:t>
      </w:r>
    </w:p>
    <w:p w14:paraId="2C0D17DB">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0AC0B79">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35702A7A">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61EFF689">
      <w:pPr>
        <w:snapToGrid w:val="0"/>
        <w:spacing w:line="360" w:lineRule="auto"/>
        <w:jc w:val="left"/>
        <w:rPr>
          <w:color w:val="auto"/>
          <w:szCs w:val="21"/>
          <w:highlight w:val="none"/>
        </w:rPr>
      </w:pPr>
    </w:p>
    <w:p w14:paraId="4B5EA3CA">
      <w:pPr>
        <w:snapToGrid w:val="0"/>
        <w:spacing w:line="360" w:lineRule="auto"/>
        <w:jc w:val="left"/>
        <w:rPr>
          <w:color w:val="auto"/>
          <w:szCs w:val="21"/>
          <w:highlight w:val="none"/>
        </w:rPr>
      </w:pPr>
    </w:p>
    <w:p w14:paraId="50771120">
      <w:pPr>
        <w:snapToGrid w:val="0"/>
        <w:spacing w:line="360" w:lineRule="auto"/>
        <w:jc w:val="left"/>
        <w:rPr>
          <w:color w:val="auto"/>
          <w:szCs w:val="21"/>
          <w:highlight w:val="none"/>
        </w:rPr>
      </w:pPr>
    </w:p>
    <w:p w14:paraId="5A3E1EA0">
      <w:pPr>
        <w:snapToGrid w:val="0"/>
        <w:spacing w:line="360" w:lineRule="auto"/>
        <w:jc w:val="left"/>
        <w:rPr>
          <w:color w:val="auto"/>
          <w:szCs w:val="21"/>
          <w:highlight w:val="none"/>
        </w:rPr>
      </w:pPr>
    </w:p>
    <w:p w14:paraId="2A11A74A">
      <w:pPr>
        <w:snapToGrid w:val="0"/>
        <w:spacing w:line="360" w:lineRule="auto"/>
        <w:jc w:val="left"/>
        <w:rPr>
          <w:color w:val="auto"/>
          <w:szCs w:val="21"/>
          <w:highlight w:val="none"/>
        </w:rPr>
      </w:pPr>
    </w:p>
    <w:p w14:paraId="6E60F24E">
      <w:pPr>
        <w:snapToGrid w:val="0"/>
        <w:spacing w:line="360" w:lineRule="auto"/>
        <w:ind w:firstLine="4410" w:firstLineChars="2100"/>
        <w:rPr>
          <w:color w:val="auto"/>
          <w:szCs w:val="21"/>
          <w:highlight w:val="none"/>
        </w:rPr>
      </w:pPr>
      <w:r>
        <w:rPr>
          <w:rFonts w:hint="eastAsia"/>
          <w:color w:val="auto"/>
          <w:szCs w:val="21"/>
          <w:highlight w:val="none"/>
        </w:rPr>
        <w:t>供应商名称</w:t>
      </w:r>
      <w:r>
        <w:rPr>
          <w:rFonts w:hint="eastAsia"/>
          <w:color w:val="auto"/>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rFonts w:hint="eastAsia"/>
          <w:color w:val="auto"/>
          <w:szCs w:val="21"/>
          <w:highlight w:val="none"/>
        </w:rPr>
        <w:t>：</w:t>
      </w:r>
    </w:p>
    <w:p w14:paraId="2E1D6081">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232BD6AA">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lang w:val="en-US" w:eastAsia="zh-CN"/>
        </w:rPr>
        <w:t>6</w:t>
      </w:r>
      <w:r>
        <w:rPr>
          <w:color w:val="auto"/>
          <w:szCs w:val="21"/>
          <w:highlight w:val="none"/>
        </w:rPr>
        <w:t>.2</w:t>
      </w:r>
      <w:r>
        <w:rPr>
          <w:rFonts w:hint="eastAsia"/>
          <w:color w:val="auto"/>
          <w:szCs w:val="21"/>
          <w:highlight w:val="none"/>
        </w:rPr>
        <w:t>供应商直接管理关系信息表</w:t>
      </w:r>
    </w:p>
    <w:tbl>
      <w:tblPr>
        <w:tblStyle w:val="14"/>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CCDCA6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69BDA5">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B446C">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B218FA">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62A964">
            <w:pPr>
              <w:spacing w:line="360" w:lineRule="auto"/>
              <w:jc w:val="center"/>
              <w:rPr>
                <w:color w:val="auto"/>
                <w:szCs w:val="21"/>
                <w:highlight w:val="none"/>
              </w:rPr>
            </w:pPr>
            <w:r>
              <w:rPr>
                <w:rFonts w:hint="eastAsia"/>
                <w:color w:val="auto"/>
                <w:szCs w:val="21"/>
                <w:highlight w:val="none"/>
              </w:rPr>
              <w:t>备注</w:t>
            </w:r>
          </w:p>
        </w:tc>
      </w:tr>
      <w:tr w14:paraId="2EB8E78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C9F75B">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C733F9">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5E3A2B">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A0B186">
            <w:pPr>
              <w:spacing w:line="360" w:lineRule="auto"/>
              <w:jc w:val="center"/>
              <w:rPr>
                <w:color w:val="auto"/>
                <w:szCs w:val="21"/>
                <w:highlight w:val="none"/>
              </w:rPr>
            </w:pPr>
          </w:p>
        </w:tc>
      </w:tr>
      <w:tr w14:paraId="1629822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B73C61">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F4CEB1">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A31379">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2CFE82">
            <w:pPr>
              <w:spacing w:line="360" w:lineRule="auto"/>
              <w:jc w:val="center"/>
              <w:rPr>
                <w:color w:val="auto"/>
                <w:szCs w:val="21"/>
                <w:highlight w:val="none"/>
              </w:rPr>
            </w:pPr>
          </w:p>
        </w:tc>
      </w:tr>
      <w:tr w14:paraId="095A1BF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E79A1B">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646B04">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93779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B487F2">
            <w:pPr>
              <w:spacing w:line="360" w:lineRule="auto"/>
              <w:jc w:val="center"/>
              <w:rPr>
                <w:color w:val="auto"/>
                <w:szCs w:val="21"/>
                <w:highlight w:val="none"/>
              </w:rPr>
            </w:pPr>
          </w:p>
        </w:tc>
      </w:tr>
      <w:tr w14:paraId="4897242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FEEF2B">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D9ABAD">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A16CB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215A12">
            <w:pPr>
              <w:spacing w:line="360" w:lineRule="auto"/>
              <w:jc w:val="center"/>
              <w:rPr>
                <w:color w:val="auto"/>
                <w:szCs w:val="21"/>
                <w:highlight w:val="none"/>
              </w:rPr>
            </w:pPr>
          </w:p>
        </w:tc>
      </w:tr>
    </w:tbl>
    <w:p w14:paraId="46863C7F">
      <w:pPr>
        <w:snapToGrid w:val="0"/>
        <w:spacing w:line="360" w:lineRule="auto"/>
        <w:jc w:val="left"/>
        <w:rPr>
          <w:color w:val="auto"/>
          <w:szCs w:val="21"/>
          <w:highlight w:val="none"/>
        </w:rPr>
      </w:pPr>
      <w:r>
        <w:rPr>
          <w:rFonts w:hint="eastAsia"/>
          <w:color w:val="auto"/>
          <w:szCs w:val="21"/>
          <w:highlight w:val="none"/>
        </w:rPr>
        <w:t>注：</w:t>
      </w:r>
    </w:p>
    <w:p w14:paraId="26DF8BCE">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62B4FC1C">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59723226">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228C951C">
      <w:pPr>
        <w:snapToGrid w:val="0"/>
        <w:spacing w:line="360" w:lineRule="auto"/>
        <w:jc w:val="left"/>
        <w:rPr>
          <w:color w:val="auto"/>
          <w:szCs w:val="21"/>
          <w:highlight w:val="none"/>
        </w:rPr>
      </w:pPr>
    </w:p>
    <w:p w14:paraId="3262B068">
      <w:pPr>
        <w:snapToGrid w:val="0"/>
        <w:spacing w:line="360" w:lineRule="auto"/>
        <w:jc w:val="left"/>
        <w:rPr>
          <w:color w:val="auto"/>
          <w:szCs w:val="21"/>
          <w:highlight w:val="none"/>
        </w:rPr>
      </w:pPr>
    </w:p>
    <w:p w14:paraId="647D29EE">
      <w:pPr>
        <w:snapToGrid w:val="0"/>
        <w:spacing w:line="360" w:lineRule="auto"/>
        <w:jc w:val="left"/>
        <w:rPr>
          <w:color w:val="auto"/>
          <w:szCs w:val="21"/>
          <w:highlight w:val="none"/>
        </w:rPr>
      </w:pPr>
    </w:p>
    <w:p w14:paraId="0E7CEF36">
      <w:pPr>
        <w:snapToGrid w:val="0"/>
        <w:spacing w:line="360" w:lineRule="auto"/>
        <w:jc w:val="left"/>
        <w:rPr>
          <w:color w:val="auto"/>
          <w:szCs w:val="21"/>
          <w:highlight w:val="none"/>
        </w:rPr>
      </w:pPr>
    </w:p>
    <w:p w14:paraId="3A5A094D">
      <w:pPr>
        <w:snapToGrid w:val="0"/>
        <w:spacing w:line="360" w:lineRule="auto"/>
        <w:jc w:val="left"/>
        <w:rPr>
          <w:color w:val="auto"/>
          <w:szCs w:val="21"/>
          <w:highlight w:val="none"/>
        </w:rPr>
      </w:pPr>
    </w:p>
    <w:p w14:paraId="753BBC0D">
      <w:pPr>
        <w:snapToGrid w:val="0"/>
        <w:spacing w:line="360" w:lineRule="auto"/>
        <w:jc w:val="left"/>
        <w:rPr>
          <w:color w:val="auto"/>
          <w:szCs w:val="21"/>
          <w:highlight w:val="none"/>
        </w:rPr>
      </w:pPr>
    </w:p>
    <w:p w14:paraId="38B1EDE5">
      <w:pPr>
        <w:snapToGrid w:val="0"/>
        <w:spacing w:line="360" w:lineRule="auto"/>
        <w:jc w:val="left"/>
        <w:rPr>
          <w:color w:val="auto"/>
          <w:szCs w:val="21"/>
          <w:highlight w:val="none"/>
        </w:rPr>
      </w:pPr>
    </w:p>
    <w:p w14:paraId="4838B59D">
      <w:pPr>
        <w:snapToGrid w:val="0"/>
        <w:spacing w:line="360" w:lineRule="auto"/>
        <w:jc w:val="left"/>
        <w:rPr>
          <w:color w:val="auto"/>
          <w:szCs w:val="21"/>
          <w:highlight w:val="none"/>
        </w:rPr>
      </w:pPr>
    </w:p>
    <w:p w14:paraId="70A3688B">
      <w:pPr>
        <w:snapToGrid w:val="0"/>
        <w:spacing w:line="360" w:lineRule="auto"/>
        <w:ind w:firstLine="4410" w:firstLineChars="2100"/>
        <w:rPr>
          <w:color w:val="auto"/>
          <w:szCs w:val="21"/>
          <w:highlight w:val="none"/>
        </w:rPr>
      </w:pPr>
      <w:r>
        <w:rPr>
          <w:rFonts w:hint="eastAsia"/>
          <w:color w:val="auto"/>
          <w:szCs w:val="21"/>
          <w:highlight w:val="none"/>
        </w:rPr>
        <w:t>供应商名称</w:t>
      </w:r>
      <w:r>
        <w:rPr>
          <w:rFonts w:hint="eastAsia"/>
          <w:color w:val="auto"/>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rFonts w:hint="eastAsia"/>
          <w:color w:val="auto"/>
          <w:szCs w:val="21"/>
          <w:highlight w:val="none"/>
        </w:rPr>
        <w:t>：</w:t>
      </w:r>
    </w:p>
    <w:p w14:paraId="57A18350">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4FBB75BD">
      <w:pPr>
        <w:pStyle w:val="9"/>
        <w:tabs>
          <w:tab w:val="left" w:pos="2127"/>
        </w:tabs>
        <w:spacing w:line="340" w:lineRule="exact"/>
        <w:rPr>
          <w:rFonts w:ascii="Times New Roman" w:hAnsi="Times New Roman" w:cs="Times New Roman"/>
          <w:color w:val="auto"/>
          <w:highlight w:val="none"/>
        </w:rPr>
      </w:pPr>
    </w:p>
    <w:p w14:paraId="7EA68CB4">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lang w:val="en-US" w:eastAsia="zh-CN"/>
        </w:rPr>
        <w:t>7</w:t>
      </w:r>
      <w:r>
        <w:rPr>
          <w:color w:val="auto"/>
          <w:szCs w:val="21"/>
          <w:highlight w:val="none"/>
        </w:rPr>
        <w:t>．供应商认为应当要提交的资格证明材料。</w:t>
      </w:r>
    </w:p>
    <w:p w14:paraId="623324C4">
      <w:pPr>
        <w:spacing w:line="276" w:lineRule="auto"/>
        <w:rPr>
          <w:color w:val="auto"/>
          <w:szCs w:val="21"/>
          <w:highlight w:val="none"/>
        </w:rPr>
      </w:pPr>
    </w:p>
    <w:p w14:paraId="69BEFFA5">
      <w:pPr>
        <w:pStyle w:val="6"/>
        <w:overflowPunct w:val="0"/>
        <w:ind w:firstLine="0"/>
        <w:rPr>
          <w:rFonts w:hint="eastAsia"/>
          <w:color w:val="auto"/>
          <w:highlight w:val="none"/>
        </w:rPr>
      </w:pPr>
    </w:p>
    <w:p w14:paraId="4804143A">
      <w:pPr>
        <w:snapToGrid w:val="0"/>
        <w:spacing w:before="50" w:after="120" w:afterLines="50" w:line="400" w:lineRule="exact"/>
        <w:jc w:val="left"/>
        <w:rPr>
          <w:bCs/>
          <w:color w:val="auto"/>
          <w:sz w:val="24"/>
          <w:highlight w:val="none"/>
        </w:rPr>
      </w:pPr>
    </w:p>
    <w:p w14:paraId="3969C014">
      <w:pPr>
        <w:snapToGrid w:val="0"/>
        <w:spacing w:before="120" w:beforeLines="50" w:after="50" w:afterLines="0" w:line="440" w:lineRule="exact"/>
        <w:jc w:val="left"/>
        <w:outlineLvl w:val="1"/>
        <w:rPr>
          <w:rFonts w:hint="default" w:ascii="Times New Roman" w:hAnsi="Times New Roman" w:eastAsia="宋体" w:cs="Times New Roman"/>
          <w:b/>
          <w:color w:val="auto"/>
          <w:sz w:val="24"/>
          <w:szCs w:val="24"/>
          <w:highlight w:val="none"/>
        </w:rPr>
      </w:pPr>
      <w:r>
        <w:rPr>
          <w:color w:val="auto"/>
          <w:highlight w:val="none"/>
        </w:rPr>
        <w:br w:type="page"/>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w:t>
      </w:r>
      <w:r>
        <w:rPr>
          <w:rFonts w:hint="eastAsia" w:ascii="宋体" w:hAnsi="宋体" w:eastAsia="宋体" w:cs="Times New Roman"/>
          <w:b w:val="0"/>
          <w:bCs w:val="0"/>
          <w:color w:val="auto"/>
          <w:sz w:val="24"/>
          <w:szCs w:val="24"/>
          <w:highlight w:val="none"/>
        </w:rPr>
        <w:t xml:space="preserve">响应文件封面参考格式（商务技术文件）： </w:t>
      </w:r>
    </w:p>
    <w:p w14:paraId="5F0A87C6">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3D872900">
      <w:pPr>
        <w:snapToGrid w:val="0"/>
        <w:spacing w:before="120" w:beforeLines="50" w:after="50" w:afterLines="0" w:line="360" w:lineRule="exact"/>
        <w:jc w:val="right"/>
        <w:rPr>
          <w:rFonts w:hint="default" w:ascii="Times New Roman" w:hAnsi="Times New Roman" w:eastAsia="宋体" w:cs="Times New Roman"/>
          <w:color w:val="auto"/>
          <w:sz w:val="24"/>
          <w:szCs w:val="24"/>
          <w:highlight w:val="none"/>
        </w:rPr>
      </w:pPr>
    </w:p>
    <w:p w14:paraId="4352B628">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eastAsia" w:ascii="宋体" w:hAnsi="宋体" w:eastAsia="宋体" w:cs="Times New Roman"/>
          <w:b/>
          <w:color w:val="auto"/>
          <w:sz w:val="44"/>
          <w:szCs w:val="24"/>
          <w:highlight w:val="none"/>
        </w:rPr>
        <w:t>电子响应文件</w:t>
      </w:r>
    </w:p>
    <w:p w14:paraId="623DBFFA">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2C9332BD">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0226DD8D">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r>
        <w:rPr>
          <w:rFonts w:hint="eastAsia" w:ascii="Times New Roman" w:hAnsi="Times New Roman" w:eastAsia="宋体" w:cs="Times New Roman"/>
          <w:b/>
          <w:color w:val="auto"/>
          <w:sz w:val="44"/>
          <w:szCs w:val="24"/>
          <w:highlight w:val="none"/>
          <w:lang w:val="en-US" w:eastAsia="zh-CN"/>
        </w:rPr>
        <w:t>商</w:t>
      </w:r>
      <w:r>
        <w:rPr>
          <w:rFonts w:hint="eastAsia" w:ascii="Times New Roman" w:hAnsi="Times New Roman" w:eastAsia="宋体" w:cs="Times New Roman"/>
          <w:b/>
          <w:color w:val="auto"/>
          <w:sz w:val="44"/>
          <w:szCs w:val="24"/>
          <w:highlight w:val="none"/>
        </w:rPr>
        <w:t>务技术文件</w:t>
      </w:r>
    </w:p>
    <w:p w14:paraId="6A93547D">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7E1AA573">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56B4C841">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20D117D6">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388F9E03">
      <w:pPr>
        <w:snapToGrid w:val="0"/>
        <w:spacing w:before="120" w:beforeLines="50" w:after="50" w:afterLines="0" w:line="44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0D1DD413">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345A0BE4">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79FC1267">
      <w:pPr>
        <w:pStyle w:val="6"/>
        <w:snapToGrid w:val="0"/>
        <w:spacing w:before="50" w:beforeLines="0" w:after="50" w:afterLines="0" w:line="360" w:lineRule="exact"/>
        <w:ind w:firstLine="960" w:firstLineChars="400"/>
        <w:rPr>
          <w:rFonts w:hint="default" w:ascii="Times New Roman" w:hAnsi="Times New Roman" w:eastAsia="宋体" w:cs="Times New Roman"/>
          <w:color w:val="auto"/>
          <w:sz w:val="24"/>
          <w:szCs w:val="24"/>
          <w:highlight w:val="none"/>
        </w:rPr>
      </w:pPr>
    </w:p>
    <w:p w14:paraId="41EE067C">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  月  日</w:t>
      </w:r>
    </w:p>
    <w:p w14:paraId="4B9A20F8">
      <w:pPr>
        <w:snapToGrid w:val="0"/>
        <w:spacing w:before="120" w:beforeLines="50" w:after="50" w:line="440" w:lineRule="exact"/>
        <w:jc w:val="center"/>
        <w:outlineLvl w:val="1"/>
        <w:rPr>
          <w:bCs/>
          <w:color w:val="auto"/>
          <w:sz w:val="24"/>
          <w:highlight w:val="none"/>
        </w:rPr>
        <w:sectPr>
          <w:headerReference r:id="rId17" w:type="default"/>
          <w:footerReference r:id="rId18" w:type="default"/>
          <w:pgSz w:w="11906" w:h="16838"/>
          <w:pgMar w:top="1418" w:right="1274" w:bottom="1418" w:left="1418" w:header="851" w:footer="992" w:gutter="0"/>
          <w:cols w:space="720" w:num="1"/>
          <w:docGrid w:linePitch="312" w:charSpace="0"/>
        </w:sectPr>
      </w:pPr>
    </w:p>
    <w:p w14:paraId="06776F8D">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3DFD99BA">
      <w:pPr>
        <w:snapToGrid w:val="0"/>
        <w:spacing w:before="120" w:beforeLines="50" w:after="50" w:line="440" w:lineRule="exact"/>
        <w:jc w:val="center"/>
        <w:rPr>
          <w:rFonts w:ascii="Times New Roman" w:hAnsi="Times New Roman" w:eastAsia="宋体" w:cs="Times New Roman"/>
          <w:color w:val="auto"/>
          <w:sz w:val="24"/>
          <w:highlight w:val="none"/>
        </w:rPr>
      </w:pPr>
    </w:p>
    <w:p w14:paraId="20320CCA">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4C55B739">
      <w:pPr>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（需有页码）</w:t>
      </w:r>
    </w:p>
    <w:p w14:paraId="56199D67">
      <w:pPr>
        <w:snapToGrid w:val="0"/>
        <w:spacing w:before="120" w:beforeLines="50" w:after="50" w:line="440" w:lineRule="exact"/>
        <w:jc w:val="center"/>
        <w:outlineLvl w:val="9"/>
        <w:rPr>
          <w:bCs/>
          <w:color w:val="auto"/>
          <w:sz w:val="24"/>
          <w:highlight w:val="none"/>
        </w:rPr>
        <w:sectPr>
          <w:headerReference r:id="rId19" w:type="default"/>
          <w:pgSz w:w="11906" w:h="16838"/>
          <w:pgMar w:top="1304" w:right="1418" w:bottom="1304" w:left="1418" w:header="851" w:footer="992" w:gutter="0"/>
          <w:cols w:space="720" w:num="1"/>
          <w:docGrid w:linePitch="312" w:charSpace="0"/>
        </w:sectPr>
      </w:pPr>
    </w:p>
    <w:p w14:paraId="68ED5D27">
      <w:pPr>
        <w:snapToGrid w:val="0"/>
        <w:spacing w:before="120" w:beforeLines="50" w:after="50" w:line="440" w:lineRule="exact"/>
        <w:jc w:val="center"/>
        <w:outlineLvl w:val="9"/>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609EF437">
      <w:pPr>
        <w:snapToGrid w:val="0"/>
        <w:spacing w:before="120" w:beforeLines="50" w:after="50" w:line="360" w:lineRule="exact"/>
        <w:rPr>
          <w:b/>
          <w:color w:val="auto"/>
          <w:szCs w:val="21"/>
          <w:highlight w:val="none"/>
        </w:rPr>
      </w:pPr>
      <w:bookmarkStart w:id="91"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1"/>
    <w:p w14:paraId="7549F1B3">
      <w:pPr>
        <w:jc w:val="center"/>
        <w:rPr>
          <w:color w:val="auto"/>
          <w:highlight w:val="none"/>
        </w:rPr>
      </w:pPr>
      <w:bookmarkStart w:id="92" w:name="_Toc455309222"/>
      <w:bookmarkStart w:id="93" w:name="_Toc462320613"/>
      <w:bookmarkStart w:id="94" w:name="_Toc462223472"/>
    </w:p>
    <w:bookmarkEnd w:id="92"/>
    <w:bookmarkEnd w:id="93"/>
    <w:bookmarkEnd w:id="94"/>
    <w:p w14:paraId="7675BDB4">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7BBEBC7C">
      <w:pPr>
        <w:spacing w:line="360" w:lineRule="auto"/>
        <w:rPr>
          <w:color w:val="auto"/>
          <w:highlight w:val="none"/>
        </w:rPr>
      </w:pPr>
    </w:p>
    <w:p w14:paraId="0A84D1E7">
      <w:pPr>
        <w:spacing w:line="360" w:lineRule="auto"/>
        <w:rPr>
          <w:color w:val="auto"/>
          <w:highlight w:val="none"/>
        </w:rPr>
      </w:pPr>
    </w:p>
    <w:p w14:paraId="1AB58C46">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0E34DAC1">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64CD7CBE">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49B321FE">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1CBB8CEB">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46B71CDB">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2CC230BF">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63942906">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7D06BA56">
      <w:pPr>
        <w:spacing w:line="540" w:lineRule="exact"/>
        <w:rPr>
          <w:rFonts w:hint="eastAsia"/>
          <w:color w:val="auto"/>
          <w:szCs w:val="21"/>
          <w:highlight w:val="none"/>
        </w:rPr>
      </w:pPr>
    </w:p>
    <w:p w14:paraId="5B8C0760">
      <w:pPr>
        <w:spacing w:line="540" w:lineRule="exact"/>
        <w:ind w:firstLine="420" w:firstLineChars="200"/>
        <w:rPr>
          <w:color w:val="auto"/>
          <w:szCs w:val="21"/>
          <w:highlight w:val="none"/>
        </w:rPr>
      </w:pPr>
      <w:r>
        <w:rPr>
          <w:color w:val="auto"/>
          <w:szCs w:val="21"/>
          <w:highlight w:val="none"/>
        </w:rPr>
        <w:t>特此证明。</w:t>
      </w:r>
    </w:p>
    <w:p w14:paraId="37F54390">
      <w:pPr>
        <w:spacing w:line="540" w:lineRule="exact"/>
        <w:rPr>
          <w:rFonts w:hint="eastAsia"/>
          <w:color w:val="auto"/>
          <w:szCs w:val="21"/>
          <w:highlight w:val="none"/>
        </w:rPr>
      </w:pPr>
    </w:p>
    <w:p w14:paraId="54377061">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1444289">
      <w:pPr>
        <w:spacing w:line="360" w:lineRule="auto"/>
        <w:rPr>
          <w:color w:val="auto"/>
          <w:szCs w:val="21"/>
          <w:highlight w:val="none"/>
        </w:rPr>
      </w:pPr>
      <w:r>
        <w:rPr>
          <w:color w:val="auto"/>
          <w:szCs w:val="21"/>
          <w:highlight w:val="none"/>
        </w:rPr>
        <w:t xml:space="preserve">                                                   年       月       日 </w:t>
      </w:r>
    </w:p>
    <w:p w14:paraId="61A08CCB">
      <w:pPr>
        <w:spacing w:line="540" w:lineRule="exact"/>
        <w:rPr>
          <w:rFonts w:hint="eastAsia"/>
          <w:color w:val="auto"/>
          <w:szCs w:val="21"/>
          <w:highlight w:val="none"/>
        </w:rPr>
      </w:pPr>
    </w:p>
    <w:p w14:paraId="5C5C744A">
      <w:pPr>
        <w:spacing w:line="360" w:lineRule="auto"/>
        <w:rPr>
          <w:color w:val="auto"/>
          <w:szCs w:val="21"/>
          <w:highlight w:val="none"/>
        </w:rPr>
      </w:pPr>
      <w:bookmarkStart w:id="95" w:name="_Hlk19199756"/>
      <w:r>
        <w:rPr>
          <w:color w:val="auto"/>
          <w:szCs w:val="21"/>
          <w:highlight w:val="none"/>
        </w:rPr>
        <w:t>附件：法定代表人身份证复印件</w:t>
      </w:r>
    </w:p>
    <w:p w14:paraId="7079B2E0">
      <w:pPr>
        <w:spacing w:line="360" w:lineRule="auto"/>
        <w:rPr>
          <w:color w:val="auto"/>
          <w:szCs w:val="21"/>
          <w:highlight w:val="none"/>
        </w:rPr>
      </w:pPr>
    </w:p>
    <w:bookmarkEnd w:id="95"/>
    <w:p w14:paraId="4065FF75">
      <w:pPr>
        <w:snapToGrid w:val="0"/>
        <w:spacing w:before="120" w:beforeLines="50" w:after="50" w:line="360" w:lineRule="exact"/>
        <w:jc w:val="left"/>
        <w:rPr>
          <w:rFonts w:hint="eastAsia"/>
          <w:color w:val="auto"/>
          <w:highlight w:val="none"/>
        </w:rPr>
      </w:pPr>
      <w:r>
        <w:rPr>
          <w:b/>
          <w:color w:val="auto"/>
          <w:szCs w:val="21"/>
          <w:highlight w:val="none"/>
        </w:rPr>
        <w:br w:type="page"/>
      </w:r>
      <w:bookmarkStart w:id="96"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6"/>
    <w:p w14:paraId="009CB267">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14:paraId="79026BEF">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20EAEBFA">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5BB81A78">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32AA2551">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47ED271B">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2FAE870F">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29B60DE1">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0A82C4EC">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0BDE07E8">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4DBB6913">
      <w:pPr>
        <w:snapToGrid w:val="0"/>
        <w:spacing w:before="120" w:beforeLines="50" w:after="50" w:line="440" w:lineRule="exact"/>
        <w:rPr>
          <w:rFonts w:hint="eastAsia"/>
          <w:color w:val="auto"/>
          <w:szCs w:val="21"/>
          <w:highlight w:val="none"/>
        </w:rPr>
      </w:pPr>
      <w:r>
        <w:rPr>
          <w:color w:val="auto"/>
          <w:szCs w:val="21"/>
          <w:highlight w:val="none"/>
        </w:rPr>
        <w:t xml:space="preserve">                                </w:t>
      </w:r>
    </w:p>
    <w:p w14:paraId="416EC5D7">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9E17467">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5793B358">
      <w:pPr>
        <w:spacing w:line="360" w:lineRule="auto"/>
        <w:rPr>
          <w:color w:val="auto"/>
          <w:szCs w:val="21"/>
          <w:highlight w:val="none"/>
        </w:rPr>
      </w:pPr>
      <w:r>
        <w:rPr>
          <w:color w:val="auto"/>
          <w:szCs w:val="21"/>
          <w:highlight w:val="none"/>
        </w:rPr>
        <w:t>附件：法定代表人身份证复印件及授权代表身份证复印件</w:t>
      </w:r>
    </w:p>
    <w:p w14:paraId="189DEC40">
      <w:pPr>
        <w:jc w:val="center"/>
        <w:rPr>
          <w:bCs/>
          <w:color w:val="auto"/>
          <w:sz w:val="24"/>
          <w:highlight w:val="none"/>
        </w:rPr>
      </w:pPr>
      <w:r>
        <w:rPr>
          <w:color w:val="auto"/>
          <w:highlight w:val="none"/>
        </w:rPr>
        <w:br w:type="page"/>
      </w:r>
      <w:r>
        <w:rPr>
          <w:color w:val="auto"/>
          <w:highlight w:val="none"/>
        </w:rPr>
        <w:t>（本商务</w:t>
      </w:r>
      <w:r>
        <w:rPr>
          <w:rFonts w:hint="eastAsia"/>
          <w:color w:val="auto"/>
          <w:highlight w:val="none"/>
          <w:lang w:val="en-US" w:eastAsia="zh-CN"/>
        </w:rPr>
        <w:t>技术</w:t>
      </w:r>
      <w:r>
        <w:rPr>
          <w:color w:val="auto"/>
          <w:highlight w:val="none"/>
        </w:rPr>
        <w:t>文件供应商可自行编写，也可参照下述提纲编写）</w:t>
      </w:r>
    </w:p>
    <w:p w14:paraId="4E6F5A1A">
      <w:pPr>
        <w:snapToGrid w:val="0"/>
        <w:spacing w:before="50" w:after="120" w:afterLines="50"/>
        <w:jc w:val="left"/>
        <w:rPr>
          <w:rFonts w:hint="eastAsia"/>
          <w:color w:val="auto"/>
          <w:szCs w:val="21"/>
          <w:highlight w:val="none"/>
        </w:rPr>
      </w:pPr>
    </w:p>
    <w:p w14:paraId="5F71F967">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14"/>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0962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87A96B0">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0C3C553">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B63A0A9">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ABA75E7">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2F1E5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49BC3B4">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3B1CC85">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58B9E23">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9E4728A">
            <w:pPr>
              <w:snapToGrid w:val="0"/>
              <w:spacing w:before="120" w:beforeLines="50"/>
              <w:jc w:val="center"/>
              <w:rPr>
                <w:color w:val="auto"/>
                <w:szCs w:val="21"/>
                <w:highlight w:val="none"/>
              </w:rPr>
            </w:pPr>
          </w:p>
        </w:tc>
      </w:tr>
      <w:tr w14:paraId="6E90B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9595934">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93AD140">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AB0379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B2C04CE">
            <w:pPr>
              <w:snapToGrid w:val="0"/>
              <w:spacing w:before="120" w:beforeLines="50"/>
              <w:jc w:val="center"/>
              <w:rPr>
                <w:color w:val="auto"/>
                <w:szCs w:val="21"/>
                <w:highlight w:val="none"/>
              </w:rPr>
            </w:pPr>
          </w:p>
        </w:tc>
      </w:tr>
      <w:tr w14:paraId="7363E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C737BEB">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684674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9A347EF">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A98FD46">
            <w:pPr>
              <w:snapToGrid w:val="0"/>
              <w:spacing w:before="120" w:beforeLines="50"/>
              <w:jc w:val="center"/>
              <w:rPr>
                <w:color w:val="auto"/>
                <w:szCs w:val="21"/>
                <w:highlight w:val="none"/>
              </w:rPr>
            </w:pPr>
          </w:p>
        </w:tc>
      </w:tr>
      <w:tr w14:paraId="6A443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396333F">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DE4AC6D">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35D927F">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C9A21E7">
            <w:pPr>
              <w:snapToGrid w:val="0"/>
              <w:spacing w:before="120" w:beforeLines="50"/>
              <w:jc w:val="center"/>
              <w:rPr>
                <w:color w:val="auto"/>
                <w:szCs w:val="21"/>
                <w:highlight w:val="none"/>
              </w:rPr>
            </w:pPr>
          </w:p>
        </w:tc>
      </w:tr>
    </w:tbl>
    <w:p w14:paraId="42919056">
      <w:pPr>
        <w:rPr>
          <w:color w:val="auto"/>
          <w:szCs w:val="21"/>
          <w:highlight w:val="none"/>
        </w:rPr>
      </w:pPr>
    </w:p>
    <w:p w14:paraId="49E7852D">
      <w:pPr>
        <w:pStyle w:val="9"/>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1A59647E">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306C5F04">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09D8B421">
      <w:pPr>
        <w:rPr>
          <w:color w:val="auto"/>
          <w:highlight w:val="none"/>
        </w:rPr>
      </w:pPr>
      <w:r>
        <w:rPr>
          <w:color w:val="auto"/>
          <w:highlight w:val="none"/>
        </w:rPr>
        <w:t>（4）本表可扩展。</w:t>
      </w:r>
    </w:p>
    <w:p w14:paraId="2C95907E">
      <w:pPr>
        <w:rPr>
          <w:color w:val="auto"/>
          <w:szCs w:val="21"/>
          <w:highlight w:val="none"/>
        </w:rPr>
      </w:pPr>
    </w:p>
    <w:p w14:paraId="5CFAB664">
      <w:pPr>
        <w:rPr>
          <w:color w:val="auto"/>
          <w:spacing w:val="20"/>
          <w:szCs w:val="21"/>
          <w:highlight w:val="none"/>
          <w:u w:val="single"/>
        </w:rPr>
      </w:pPr>
    </w:p>
    <w:p w14:paraId="27E139D7">
      <w:pPr>
        <w:rPr>
          <w:color w:val="auto"/>
          <w:szCs w:val="21"/>
          <w:highlight w:val="none"/>
        </w:rPr>
      </w:pPr>
      <w:r>
        <w:rPr>
          <w:color w:val="auto"/>
          <w:szCs w:val="21"/>
          <w:highlight w:val="none"/>
        </w:rPr>
        <w:t>供应商</w:t>
      </w:r>
      <w:r>
        <w:rPr>
          <w:rFonts w:hint="eastAsia"/>
          <w:color w:val="auto"/>
          <w:szCs w:val="21"/>
          <w:highlight w:val="none"/>
        </w:rPr>
        <w:t>名称</w:t>
      </w:r>
      <w:r>
        <w:rPr>
          <w:rFonts w:hint="eastAsia"/>
          <w:color w:val="auto"/>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4A6E49E0">
      <w:pPr>
        <w:rPr>
          <w:color w:val="auto"/>
          <w:spacing w:val="20"/>
          <w:szCs w:val="21"/>
          <w:highlight w:val="none"/>
          <w:u w:val="single"/>
        </w:rPr>
      </w:pPr>
    </w:p>
    <w:p w14:paraId="62AE8AA0">
      <w:pPr>
        <w:rPr>
          <w:color w:val="auto"/>
          <w:spacing w:val="20"/>
          <w:szCs w:val="21"/>
          <w:highlight w:val="none"/>
          <w:u w:val="single"/>
        </w:rPr>
      </w:pPr>
    </w:p>
    <w:p w14:paraId="350BFDE1">
      <w:pPr>
        <w:rPr>
          <w:rFonts w:hint="eastAsia"/>
          <w:color w:val="auto"/>
          <w:szCs w:val="21"/>
          <w:highlight w:val="none"/>
        </w:rPr>
      </w:pPr>
    </w:p>
    <w:p w14:paraId="042A363C">
      <w:pPr>
        <w:snapToGrid w:val="0"/>
        <w:spacing w:before="50" w:after="120" w:afterLines="50"/>
        <w:jc w:val="left"/>
        <w:rPr>
          <w:rFonts w:hint="eastAsia"/>
          <w:color w:val="auto"/>
          <w:szCs w:val="21"/>
          <w:highlight w:val="none"/>
        </w:rPr>
      </w:pPr>
    </w:p>
    <w:p w14:paraId="4BD51970">
      <w:pPr>
        <w:snapToGrid w:val="0"/>
        <w:spacing w:before="50" w:after="120" w:afterLines="50"/>
        <w:jc w:val="left"/>
        <w:rPr>
          <w:rFonts w:hint="eastAsia"/>
          <w:color w:val="auto"/>
          <w:szCs w:val="21"/>
          <w:highlight w:val="none"/>
        </w:rPr>
      </w:pPr>
      <w:r>
        <w:rPr>
          <w:color w:val="auto"/>
          <w:szCs w:val="21"/>
          <w:highlight w:val="none"/>
        </w:rPr>
        <w:t>2．</w:t>
      </w:r>
      <w:r>
        <w:rPr>
          <w:rFonts w:hint="eastAsia"/>
          <w:color w:val="auto"/>
          <w:szCs w:val="21"/>
          <w:highlight w:val="none"/>
        </w:rPr>
        <w:t>项目服务方案（供应商自行编写）</w:t>
      </w:r>
    </w:p>
    <w:p w14:paraId="70E57B24">
      <w:pPr>
        <w:snapToGrid w:val="0"/>
        <w:spacing w:before="50" w:after="120" w:afterLines="50"/>
        <w:jc w:val="left"/>
        <w:rPr>
          <w:rFonts w:hint="eastAsia"/>
          <w:color w:val="auto"/>
          <w:szCs w:val="21"/>
          <w:highlight w:val="none"/>
        </w:rPr>
      </w:pPr>
    </w:p>
    <w:p w14:paraId="6B939F80">
      <w:pPr>
        <w:snapToGrid w:val="0"/>
        <w:spacing w:before="50" w:after="120" w:afterLines="50"/>
        <w:jc w:val="left"/>
        <w:rPr>
          <w:color w:val="auto"/>
          <w:szCs w:val="21"/>
          <w:highlight w:val="none"/>
        </w:rPr>
      </w:pPr>
      <w:r>
        <w:rPr>
          <w:color w:val="auto"/>
          <w:szCs w:val="21"/>
          <w:highlight w:val="none"/>
        </w:rPr>
        <w:t>3．</w:t>
      </w:r>
      <w:r>
        <w:rPr>
          <w:rFonts w:hint="eastAsia"/>
          <w:color w:val="auto"/>
          <w:szCs w:val="21"/>
          <w:highlight w:val="none"/>
        </w:rPr>
        <w:t>拟投入的服务场所（供应商自行编写）</w:t>
      </w:r>
    </w:p>
    <w:p w14:paraId="292D78BB">
      <w:pPr>
        <w:snapToGrid w:val="0"/>
        <w:spacing w:before="50" w:after="120" w:afterLines="50"/>
        <w:jc w:val="left"/>
        <w:rPr>
          <w:color w:val="auto"/>
          <w:szCs w:val="21"/>
          <w:highlight w:val="none"/>
        </w:rPr>
      </w:pPr>
    </w:p>
    <w:p w14:paraId="3A52F139">
      <w:pPr>
        <w:numPr>
          <w:ilvl w:val="0"/>
          <w:numId w:val="5"/>
        </w:numPr>
        <w:snapToGrid w:val="0"/>
        <w:spacing w:before="50" w:after="120" w:afterLines="50"/>
        <w:jc w:val="left"/>
        <w:rPr>
          <w:rFonts w:hint="eastAsia" w:ascii="宋体" w:hAnsi="宋体" w:cs="微软雅黑"/>
          <w:color w:val="auto"/>
          <w:szCs w:val="21"/>
          <w:highlight w:val="none"/>
          <w:lang w:val="en-US" w:eastAsia="zh-CN"/>
        </w:rPr>
      </w:pPr>
      <w:r>
        <w:rPr>
          <w:rFonts w:hint="eastAsia" w:ascii="宋体" w:hAnsi="宋体" w:cs="微软雅黑"/>
          <w:color w:val="auto"/>
          <w:szCs w:val="21"/>
          <w:highlight w:val="none"/>
          <w:lang w:val="en-US" w:eastAsia="zh-CN"/>
        </w:rPr>
        <w:t>洗涤服务保障及应急方案</w:t>
      </w:r>
      <w:r>
        <w:rPr>
          <w:rFonts w:hint="eastAsia"/>
          <w:color w:val="auto"/>
          <w:szCs w:val="21"/>
          <w:highlight w:val="none"/>
        </w:rPr>
        <w:t>（供应商自行编写）</w:t>
      </w:r>
    </w:p>
    <w:p w14:paraId="14642823">
      <w:pPr>
        <w:numPr>
          <w:ilvl w:val="0"/>
          <w:numId w:val="0"/>
        </w:numPr>
        <w:snapToGrid w:val="0"/>
        <w:spacing w:before="50" w:after="120" w:afterLines="50"/>
        <w:jc w:val="left"/>
        <w:rPr>
          <w:rFonts w:hint="eastAsia" w:ascii="宋体" w:hAnsi="宋体" w:cs="微软雅黑"/>
          <w:color w:val="auto"/>
          <w:szCs w:val="21"/>
          <w:highlight w:val="none"/>
          <w:lang w:val="en-US" w:eastAsia="zh-CN"/>
        </w:rPr>
      </w:pPr>
    </w:p>
    <w:p w14:paraId="3A11CB38">
      <w:pPr>
        <w:numPr>
          <w:ilvl w:val="0"/>
          <w:numId w:val="5"/>
        </w:numPr>
        <w:snapToGrid w:val="0"/>
        <w:spacing w:before="50" w:after="120" w:afterLines="50"/>
        <w:jc w:val="left"/>
        <w:rPr>
          <w:rFonts w:hint="eastAsia" w:ascii="宋体" w:hAnsi="宋体" w:cs="微软雅黑"/>
          <w:color w:val="auto"/>
          <w:szCs w:val="21"/>
          <w:highlight w:val="none"/>
        </w:rPr>
      </w:pPr>
      <w:r>
        <w:rPr>
          <w:rFonts w:hint="eastAsia" w:ascii="宋体" w:hAnsi="宋体" w:cs="微软雅黑"/>
          <w:color w:val="auto"/>
          <w:szCs w:val="21"/>
          <w:highlight w:val="none"/>
        </w:rPr>
        <w:t>人员配备与管理方案</w:t>
      </w:r>
      <w:r>
        <w:rPr>
          <w:rFonts w:hint="eastAsia"/>
          <w:color w:val="auto"/>
          <w:szCs w:val="21"/>
          <w:highlight w:val="none"/>
        </w:rPr>
        <w:t>（供应商自行编写）</w:t>
      </w:r>
    </w:p>
    <w:p w14:paraId="2274C8A8">
      <w:pPr>
        <w:widowControl w:val="0"/>
        <w:numPr>
          <w:ilvl w:val="0"/>
          <w:numId w:val="0"/>
        </w:numPr>
        <w:snapToGrid w:val="0"/>
        <w:spacing w:before="50" w:after="120" w:afterLines="50"/>
        <w:jc w:val="left"/>
        <w:rPr>
          <w:rFonts w:hint="eastAsia" w:ascii="宋体" w:hAnsi="宋体" w:cs="微软雅黑"/>
          <w:color w:val="auto"/>
          <w:szCs w:val="21"/>
          <w:highlight w:val="none"/>
        </w:rPr>
      </w:pPr>
    </w:p>
    <w:p w14:paraId="47A41105">
      <w:pPr>
        <w:numPr>
          <w:ilvl w:val="0"/>
          <w:numId w:val="5"/>
        </w:numPr>
        <w:snapToGrid w:val="0"/>
        <w:spacing w:before="50" w:after="120" w:afterLines="50"/>
        <w:jc w:val="left"/>
        <w:rPr>
          <w:color w:val="auto"/>
          <w:szCs w:val="21"/>
          <w:highlight w:val="none"/>
        </w:rPr>
      </w:pPr>
      <w:r>
        <w:rPr>
          <w:color w:val="auto"/>
          <w:szCs w:val="21"/>
          <w:highlight w:val="none"/>
        </w:rPr>
        <w:t>项目拟投入服务团队人员结构表（包括但不限于学历、证书情况、职称、年龄等）</w:t>
      </w:r>
    </w:p>
    <w:p w14:paraId="31A5C1DE">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14"/>
        <w:tblW w:w="91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409C7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44491B9A">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E781FA2">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95DD5E3">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7E2299B">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C7FD0DA">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6525950">
            <w:pPr>
              <w:snapToGrid w:val="0"/>
              <w:spacing w:before="120" w:beforeLines="50" w:after="50"/>
              <w:jc w:val="center"/>
              <w:rPr>
                <w:bCs/>
                <w:color w:val="auto"/>
                <w:szCs w:val="21"/>
                <w:highlight w:val="none"/>
              </w:rPr>
            </w:pPr>
            <w:r>
              <w:rPr>
                <w:bCs/>
                <w:color w:val="auto"/>
                <w:szCs w:val="21"/>
                <w:highlight w:val="none"/>
              </w:rPr>
              <w:t>劳动合同编号</w:t>
            </w:r>
          </w:p>
        </w:tc>
      </w:tr>
      <w:tr w14:paraId="11F47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6A5CC559">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EE7776A">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CB9260D">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4C7EF410">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3A2363">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9CC5698">
            <w:pPr>
              <w:snapToGrid w:val="0"/>
              <w:spacing w:before="120" w:beforeLines="50" w:after="50"/>
              <w:rPr>
                <w:color w:val="auto"/>
                <w:szCs w:val="21"/>
                <w:highlight w:val="none"/>
              </w:rPr>
            </w:pPr>
          </w:p>
        </w:tc>
      </w:tr>
      <w:tr w14:paraId="01414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3587C4B0">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94E37B1">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7531F38">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6A22904A">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4C6BDF0">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BA9002A">
            <w:pPr>
              <w:snapToGrid w:val="0"/>
              <w:spacing w:before="120" w:beforeLines="50" w:after="50"/>
              <w:rPr>
                <w:color w:val="auto"/>
                <w:szCs w:val="21"/>
                <w:highlight w:val="none"/>
              </w:rPr>
            </w:pPr>
          </w:p>
        </w:tc>
      </w:tr>
    </w:tbl>
    <w:p w14:paraId="7CCCA97C">
      <w:pPr>
        <w:snapToGrid w:val="0"/>
        <w:spacing w:before="50" w:after="120" w:afterLines="50" w:line="440" w:lineRule="exact"/>
        <w:jc w:val="left"/>
        <w:rPr>
          <w:color w:val="auto"/>
          <w:szCs w:val="21"/>
          <w:highlight w:val="none"/>
        </w:rPr>
      </w:pPr>
      <w:r>
        <w:rPr>
          <w:color w:val="auto"/>
          <w:szCs w:val="21"/>
          <w:highlight w:val="none"/>
        </w:rPr>
        <w:t>注：在填写时，如本表格不适合供应商的实际情况，可根据本表格式自行划表填写。</w:t>
      </w:r>
    </w:p>
    <w:p w14:paraId="7BE18521">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w:t>
      </w:r>
      <w:r>
        <w:rPr>
          <w:rFonts w:hint="eastAsia"/>
          <w:color w:val="auto"/>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03C197EE">
      <w:pPr>
        <w:rPr>
          <w:rFonts w:hint="eastAsia"/>
          <w:color w:val="auto"/>
          <w:spacing w:val="20"/>
          <w:szCs w:val="21"/>
          <w:highlight w:val="none"/>
          <w:u w:val="single"/>
        </w:rPr>
      </w:pPr>
    </w:p>
    <w:p w14:paraId="008C757F">
      <w:pPr>
        <w:rPr>
          <w:rFonts w:hint="eastAsia"/>
          <w:color w:val="auto"/>
          <w:szCs w:val="21"/>
          <w:highlight w:val="none"/>
        </w:rPr>
      </w:pPr>
    </w:p>
    <w:p w14:paraId="16D0E031">
      <w:pPr>
        <w:numPr>
          <w:ilvl w:val="0"/>
          <w:numId w:val="0"/>
        </w:numPr>
        <w:snapToGrid w:val="0"/>
        <w:spacing w:before="50" w:after="120" w:afterLines="50"/>
        <w:ind w:leftChars="0"/>
        <w:jc w:val="left"/>
        <w:rPr>
          <w:rFonts w:hint="eastAsia"/>
          <w:color w:val="auto"/>
          <w:szCs w:val="21"/>
          <w:highlight w:val="none"/>
          <w:lang w:val="en-US" w:eastAsia="zh-CN"/>
        </w:rPr>
      </w:pPr>
    </w:p>
    <w:p w14:paraId="2299B819">
      <w:pPr>
        <w:snapToGrid w:val="0"/>
        <w:spacing w:before="50" w:after="120" w:afterLines="50"/>
        <w:jc w:val="left"/>
        <w:rPr>
          <w:color w:val="auto"/>
          <w:szCs w:val="21"/>
          <w:highlight w:val="none"/>
        </w:rPr>
      </w:pPr>
      <w:r>
        <w:rPr>
          <w:rFonts w:hint="eastAsia"/>
          <w:color w:val="auto"/>
          <w:szCs w:val="21"/>
          <w:highlight w:val="none"/>
          <w:lang w:val="en-US" w:eastAsia="zh-CN"/>
        </w:rPr>
        <w:t>7.</w:t>
      </w:r>
      <w:r>
        <w:rPr>
          <w:color w:val="auto"/>
          <w:szCs w:val="21"/>
          <w:highlight w:val="none"/>
        </w:rPr>
        <w:t>供应商需要说明的其他文件和说明。</w:t>
      </w:r>
    </w:p>
    <w:p w14:paraId="6A95BA04">
      <w:pPr>
        <w:snapToGrid w:val="0"/>
        <w:spacing w:before="50" w:after="120" w:afterLines="50" w:line="440" w:lineRule="exact"/>
        <w:rPr>
          <w:color w:val="auto"/>
          <w:highlight w:val="none"/>
        </w:rPr>
      </w:pPr>
      <w:r>
        <w:rPr>
          <w:color w:val="auto"/>
          <w:highlight w:val="none"/>
        </w:rPr>
        <w:br w:type="page"/>
      </w:r>
      <w:r>
        <w:rPr>
          <w:rFonts w:hint="eastAsia"/>
          <w:color w:val="auto"/>
          <w:szCs w:val="21"/>
          <w:highlight w:val="none"/>
          <w:lang w:val="en-US" w:eastAsia="zh-CN"/>
        </w:rPr>
        <w:t>8</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14"/>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E67F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32865ED">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71BE275">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D650CAF">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990E0D3">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09EE3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77D062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F0A9250">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6000D6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18A739C">
            <w:pPr>
              <w:snapToGrid w:val="0"/>
              <w:spacing w:before="120" w:beforeLines="50"/>
              <w:jc w:val="center"/>
              <w:rPr>
                <w:color w:val="auto"/>
                <w:szCs w:val="21"/>
                <w:highlight w:val="none"/>
              </w:rPr>
            </w:pPr>
          </w:p>
        </w:tc>
      </w:tr>
      <w:tr w14:paraId="7B04A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8BBCF7D">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1EEDBF8">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F28FCF">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FFBAF3F">
            <w:pPr>
              <w:snapToGrid w:val="0"/>
              <w:spacing w:before="120" w:beforeLines="50"/>
              <w:jc w:val="center"/>
              <w:rPr>
                <w:color w:val="auto"/>
                <w:szCs w:val="21"/>
                <w:highlight w:val="none"/>
              </w:rPr>
            </w:pPr>
          </w:p>
        </w:tc>
      </w:tr>
    </w:tbl>
    <w:p w14:paraId="3856AC07">
      <w:pPr>
        <w:pStyle w:val="9"/>
        <w:tabs>
          <w:tab w:val="left" w:pos="2127"/>
        </w:tabs>
        <w:spacing w:line="340" w:lineRule="exact"/>
        <w:ind w:firstLine="420" w:firstLineChars="200"/>
        <w:jc w:val="left"/>
        <w:rPr>
          <w:rFonts w:ascii="Times New Roman" w:hAnsi="Times New Roman" w:cs="Times New Roman"/>
          <w:color w:val="auto"/>
          <w:highlight w:val="none"/>
        </w:rPr>
      </w:pPr>
      <w:bookmarkStart w:id="97" w:name="_Hlk48144603"/>
      <w:r>
        <w:rPr>
          <w:rFonts w:ascii="Times New Roman" w:hAnsi="Times New Roman" w:cs="Times New Roman"/>
          <w:color w:val="auto"/>
          <w:highlight w:val="none"/>
        </w:rPr>
        <w:t>注：</w:t>
      </w:r>
      <w:bookmarkStart w:id="98"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2066E5FD">
      <w:pPr>
        <w:pStyle w:val="9"/>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14BA569E">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8"/>
    <w:p w14:paraId="123FC358">
      <w:pPr>
        <w:pStyle w:val="9"/>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7"/>
    <w:p w14:paraId="0EC03C2E">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w:t>
      </w:r>
      <w:r>
        <w:rPr>
          <w:rFonts w:hint="eastAsia"/>
          <w:color w:val="auto"/>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4E312204">
      <w:pPr>
        <w:snapToGrid w:val="0"/>
        <w:spacing w:before="50" w:after="120" w:afterLines="50" w:line="440" w:lineRule="exact"/>
        <w:jc w:val="left"/>
        <w:rPr>
          <w:rFonts w:hint="eastAsia"/>
          <w:color w:val="auto"/>
          <w:spacing w:val="20"/>
          <w:szCs w:val="21"/>
          <w:highlight w:val="none"/>
          <w:u w:val="single"/>
        </w:rPr>
      </w:pPr>
    </w:p>
    <w:p w14:paraId="1FAECF8B">
      <w:pPr>
        <w:pStyle w:val="9"/>
        <w:tabs>
          <w:tab w:val="left" w:pos="2127"/>
        </w:tabs>
        <w:spacing w:line="340" w:lineRule="exact"/>
        <w:ind w:firstLine="420" w:firstLineChars="200"/>
        <w:jc w:val="left"/>
        <w:rPr>
          <w:rFonts w:ascii="Times New Roman" w:hAnsi="Times New Roman" w:cs="Times New Roman"/>
          <w:color w:val="auto"/>
          <w:highlight w:val="none"/>
        </w:rPr>
      </w:pPr>
    </w:p>
    <w:p w14:paraId="7BA60296">
      <w:pPr>
        <w:snapToGrid w:val="0"/>
        <w:spacing w:before="50" w:after="120" w:afterLines="50" w:line="440" w:lineRule="exact"/>
        <w:jc w:val="left"/>
        <w:rPr>
          <w:rFonts w:hint="eastAsia"/>
          <w:color w:val="auto"/>
          <w:szCs w:val="21"/>
          <w:highlight w:val="none"/>
        </w:rPr>
      </w:pPr>
      <w:r>
        <w:rPr>
          <w:rFonts w:hint="eastAsia"/>
          <w:color w:val="auto"/>
          <w:szCs w:val="21"/>
          <w:highlight w:val="none"/>
          <w:lang w:val="en-US" w:eastAsia="zh-CN"/>
        </w:rPr>
        <w:t>9</w:t>
      </w:r>
      <w:r>
        <w:rPr>
          <w:color w:val="auto"/>
          <w:szCs w:val="21"/>
          <w:highlight w:val="none"/>
        </w:rPr>
        <w:t>．</w:t>
      </w:r>
      <w:r>
        <w:rPr>
          <w:rFonts w:hint="eastAsia" w:ascii="宋体" w:hAnsi="宋体" w:cs="微软雅黑"/>
          <w:color w:val="auto"/>
          <w:szCs w:val="21"/>
          <w:highlight w:val="none"/>
          <w:lang w:val="en-US" w:eastAsia="zh-CN"/>
        </w:rPr>
        <w:t>履约能力</w:t>
      </w:r>
    </w:p>
    <w:p w14:paraId="15B470B5">
      <w:pPr>
        <w:snapToGrid w:val="0"/>
        <w:spacing w:before="50" w:after="120" w:afterLines="50" w:line="440" w:lineRule="exact"/>
        <w:jc w:val="left"/>
        <w:rPr>
          <w:rFonts w:hint="eastAsia"/>
          <w:color w:val="auto"/>
          <w:szCs w:val="21"/>
          <w:highlight w:val="none"/>
        </w:rPr>
      </w:pPr>
    </w:p>
    <w:p w14:paraId="59F8D5BB">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0</w:t>
      </w:r>
      <w:r>
        <w:rPr>
          <w:color w:val="auto"/>
          <w:szCs w:val="21"/>
          <w:highlight w:val="none"/>
        </w:rPr>
        <w:t>．供应商认为需提供的其他材料（根据采购文件编写）</w:t>
      </w:r>
    </w:p>
    <w:p w14:paraId="5542E8C7">
      <w:pPr>
        <w:snapToGrid w:val="0"/>
        <w:spacing w:before="50" w:after="120" w:afterLines="50"/>
        <w:jc w:val="left"/>
        <w:rPr>
          <w:color w:val="auto"/>
          <w:szCs w:val="21"/>
          <w:highlight w:val="none"/>
        </w:rPr>
      </w:pPr>
    </w:p>
    <w:p w14:paraId="684AD004">
      <w:pPr>
        <w:snapToGrid w:val="0"/>
        <w:spacing w:before="50" w:after="120" w:afterLines="50"/>
        <w:jc w:val="left"/>
        <w:rPr>
          <w:color w:val="auto"/>
          <w:szCs w:val="21"/>
          <w:highlight w:val="none"/>
        </w:rPr>
      </w:pPr>
    </w:p>
    <w:p w14:paraId="62B4A088">
      <w:pPr>
        <w:snapToGrid w:val="0"/>
        <w:spacing w:before="50" w:after="120" w:afterLines="50"/>
        <w:jc w:val="left"/>
        <w:rPr>
          <w:color w:val="auto"/>
          <w:szCs w:val="21"/>
          <w:highlight w:val="none"/>
        </w:rPr>
      </w:pPr>
    </w:p>
    <w:p w14:paraId="3EE8D3FF">
      <w:pPr>
        <w:snapToGrid w:val="0"/>
        <w:spacing w:before="50" w:after="120" w:afterLines="50"/>
        <w:jc w:val="left"/>
        <w:rPr>
          <w:color w:val="auto"/>
          <w:szCs w:val="21"/>
          <w:highlight w:val="none"/>
        </w:rPr>
      </w:pPr>
    </w:p>
    <w:p w14:paraId="382DF28D">
      <w:pPr>
        <w:snapToGrid w:val="0"/>
        <w:spacing w:before="50" w:after="120" w:afterLines="50"/>
        <w:jc w:val="left"/>
        <w:rPr>
          <w:color w:val="auto"/>
          <w:szCs w:val="21"/>
          <w:highlight w:val="none"/>
        </w:rPr>
      </w:pPr>
    </w:p>
    <w:p w14:paraId="0DF49C50">
      <w:pPr>
        <w:snapToGrid w:val="0"/>
        <w:spacing w:before="50" w:after="120" w:afterLines="50"/>
        <w:jc w:val="left"/>
        <w:rPr>
          <w:color w:val="auto"/>
          <w:szCs w:val="21"/>
          <w:highlight w:val="none"/>
        </w:rPr>
        <w:sectPr>
          <w:headerReference r:id="rId20" w:type="default"/>
          <w:footerReference r:id="rId21" w:type="default"/>
          <w:pgSz w:w="11906" w:h="16838"/>
          <w:pgMar w:top="1418" w:right="1418" w:bottom="1418" w:left="1274" w:header="851" w:footer="992" w:gutter="0"/>
          <w:cols w:space="720" w:num="1"/>
          <w:docGrid w:linePitch="312" w:charSpace="0"/>
        </w:sectPr>
      </w:pPr>
    </w:p>
    <w:p w14:paraId="58BA44C5">
      <w:pPr>
        <w:snapToGrid w:val="0"/>
        <w:spacing w:before="50" w:after="120" w:afterLines="50"/>
        <w:jc w:val="left"/>
        <w:rPr>
          <w:rFonts w:hint="eastAsia"/>
          <w:b/>
          <w:color w:val="auto"/>
          <w:szCs w:val="21"/>
          <w:highlight w:val="none"/>
        </w:rPr>
      </w:pPr>
      <w:r>
        <w:rPr>
          <w:color w:val="auto"/>
          <w:szCs w:val="21"/>
          <w:highlight w:val="none"/>
        </w:rPr>
        <w:t>1</w:t>
      </w:r>
      <w:r>
        <w:rPr>
          <w:rFonts w:hint="eastAsia"/>
          <w:color w:val="auto"/>
          <w:szCs w:val="21"/>
          <w:highlight w:val="none"/>
          <w:lang w:val="en-US" w:eastAsia="zh-CN"/>
        </w:rPr>
        <w:t>1</w:t>
      </w:r>
      <w:r>
        <w:rPr>
          <w:color w:val="auto"/>
          <w:szCs w:val="21"/>
          <w:highlight w:val="none"/>
        </w:rPr>
        <w:t>．近年供应商类似成功案例的业绩证明</w:t>
      </w:r>
    </w:p>
    <w:p w14:paraId="05CC4590">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14"/>
        <w:tblW w:w="137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6E6A6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39784B03">
            <w:pPr>
              <w:snapToGrid w:val="0"/>
              <w:spacing w:line="240" w:lineRule="exact"/>
              <w:jc w:val="center"/>
              <w:rPr>
                <w:color w:val="auto"/>
                <w:szCs w:val="21"/>
                <w:highlight w:val="none"/>
              </w:rPr>
            </w:pPr>
          </w:p>
          <w:p w14:paraId="0BD781C0">
            <w:pPr>
              <w:snapToGrid w:val="0"/>
              <w:spacing w:line="240" w:lineRule="exact"/>
              <w:jc w:val="center"/>
              <w:rPr>
                <w:color w:val="auto"/>
                <w:szCs w:val="21"/>
                <w:highlight w:val="none"/>
              </w:rPr>
            </w:pPr>
          </w:p>
          <w:p w14:paraId="08614322">
            <w:pPr>
              <w:snapToGrid w:val="0"/>
              <w:spacing w:line="240" w:lineRule="exact"/>
              <w:jc w:val="center"/>
              <w:rPr>
                <w:color w:val="auto"/>
                <w:szCs w:val="21"/>
                <w:highlight w:val="none"/>
              </w:rPr>
            </w:pPr>
            <w:r>
              <w:rPr>
                <w:rFonts w:hint="eastAsia"/>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100060AF">
            <w:pPr>
              <w:snapToGrid w:val="0"/>
              <w:spacing w:line="240" w:lineRule="exact"/>
              <w:jc w:val="center"/>
              <w:rPr>
                <w:color w:val="auto"/>
                <w:szCs w:val="21"/>
                <w:highlight w:val="none"/>
              </w:rPr>
            </w:pPr>
            <w:r>
              <w:rPr>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1326B081">
            <w:pPr>
              <w:snapToGrid w:val="0"/>
              <w:spacing w:line="240" w:lineRule="exact"/>
              <w:jc w:val="center"/>
              <w:rPr>
                <w:color w:val="auto"/>
                <w:szCs w:val="21"/>
                <w:highlight w:val="none"/>
              </w:rPr>
            </w:pPr>
            <w:r>
              <w:rPr>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98DF503">
            <w:pPr>
              <w:snapToGrid w:val="0"/>
              <w:spacing w:line="240" w:lineRule="exact"/>
              <w:jc w:val="center"/>
              <w:rPr>
                <w:color w:val="auto"/>
                <w:szCs w:val="21"/>
                <w:highlight w:val="none"/>
              </w:rPr>
            </w:pPr>
            <w:r>
              <w:rPr>
                <w:color w:val="auto"/>
                <w:szCs w:val="21"/>
                <w:highlight w:val="none"/>
              </w:rPr>
              <w:t>服务</w:t>
            </w:r>
          </w:p>
          <w:p w14:paraId="34F64F43">
            <w:pPr>
              <w:snapToGrid w:val="0"/>
              <w:spacing w:line="240" w:lineRule="exact"/>
              <w:jc w:val="center"/>
              <w:rPr>
                <w:color w:val="auto"/>
                <w:szCs w:val="21"/>
                <w:highlight w:val="none"/>
              </w:rPr>
            </w:pPr>
            <w:r>
              <w:rPr>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D17B076">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69797C3E">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7FA43A59">
            <w:pPr>
              <w:snapToGrid w:val="0"/>
              <w:spacing w:line="240" w:lineRule="exact"/>
              <w:jc w:val="center"/>
              <w:rPr>
                <w:color w:val="auto"/>
                <w:szCs w:val="21"/>
                <w:highlight w:val="none"/>
              </w:rPr>
            </w:pPr>
            <w:r>
              <w:rPr>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2F84FBFF">
            <w:pPr>
              <w:jc w:val="center"/>
              <w:rPr>
                <w:color w:val="auto"/>
                <w:szCs w:val="21"/>
                <w:highlight w:val="none"/>
              </w:rPr>
            </w:pPr>
            <w:r>
              <w:rPr>
                <w:color w:val="auto"/>
                <w:szCs w:val="21"/>
                <w:highlight w:val="none"/>
              </w:rPr>
              <w:t>采购单位联系人及联系电话</w:t>
            </w:r>
          </w:p>
        </w:tc>
      </w:tr>
      <w:tr w14:paraId="76CBF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5FC57FC0">
            <w:pPr>
              <w:snapToGrid w:val="0"/>
              <w:spacing w:line="24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43D29D2B">
            <w:pPr>
              <w:snapToGrid w:val="0"/>
              <w:spacing w:line="24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5EC4C0B6">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27FB294">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AD96D03">
            <w:pPr>
              <w:snapToGrid w:val="0"/>
              <w:spacing w:line="24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5F03206">
            <w:pPr>
              <w:snapToGrid w:val="0"/>
              <w:spacing w:line="24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40D38C62">
            <w:pPr>
              <w:snapToGrid w:val="0"/>
              <w:spacing w:line="240" w:lineRule="exact"/>
              <w:jc w:val="left"/>
              <w:rPr>
                <w:color w:val="auto"/>
                <w:szCs w:val="21"/>
                <w:highlight w:val="none"/>
              </w:rPr>
            </w:pPr>
          </w:p>
        </w:tc>
      </w:tr>
      <w:tr w14:paraId="5F13D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C5C38DB">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4C3E02EF">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673B81A1">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A97ABE6">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39661B6">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424CA951">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51C01FAE">
            <w:pPr>
              <w:snapToGrid w:val="0"/>
              <w:spacing w:before="50" w:after="120" w:afterLines="50" w:line="400" w:lineRule="exact"/>
              <w:jc w:val="left"/>
              <w:rPr>
                <w:color w:val="auto"/>
                <w:szCs w:val="21"/>
                <w:highlight w:val="none"/>
              </w:rPr>
            </w:pPr>
          </w:p>
        </w:tc>
      </w:tr>
      <w:tr w14:paraId="70A5B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18B4FC6">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292CD064">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2EBDEE8">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B8040AE">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5BC846A">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0400678">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5D2EC701">
            <w:pPr>
              <w:snapToGrid w:val="0"/>
              <w:spacing w:before="50" w:after="120" w:afterLines="50" w:line="400" w:lineRule="exact"/>
              <w:jc w:val="left"/>
              <w:rPr>
                <w:color w:val="auto"/>
                <w:szCs w:val="21"/>
                <w:highlight w:val="none"/>
              </w:rPr>
            </w:pPr>
          </w:p>
        </w:tc>
      </w:tr>
      <w:tr w14:paraId="7C182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609986BD">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12979E9E">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5E9CB2ED">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D96A3FD">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D7C45E6">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00C8BF5A">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4D8573C3">
            <w:pPr>
              <w:snapToGrid w:val="0"/>
              <w:spacing w:before="50" w:after="120" w:afterLines="50" w:line="400" w:lineRule="exact"/>
              <w:jc w:val="left"/>
              <w:rPr>
                <w:color w:val="auto"/>
                <w:szCs w:val="21"/>
                <w:highlight w:val="none"/>
              </w:rPr>
            </w:pPr>
          </w:p>
        </w:tc>
      </w:tr>
      <w:tr w14:paraId="28EB7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425F67EA">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19E050AF">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24F74FC4">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2660572">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C95A370">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2D9FE79A">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42210A14">
            <w:pPr>
              <w:snapToGrid w:val="0"/>
              <w:spacing w:before="50" w:after="120" w:afterLines="50" w:line="400" w:lineRule="exact"/>
              <w:jc w:val="left"/>
              <w:rPr>
                <w:color w:val="auto"/>
                <w:szCs w:val="21"/>
                <w:highlight w:val="none"/>
              </w:rPr>
            </w:pPr>
          </w:p>
        </w:tc>
      </w:tr>
    </w:tbl>
    <w:p w14:paraId="764A913F">
      <w:pPr>
        <w:pStyle w:val="7"/>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75105DA1">
      <w:pPr>
        <w:pStyle w:val="7"/>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318AFEB6">
      <w:pPr>
        <w:pStyle w:val="7"/>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09298F1D">
      <w:pPr>
        <w:rPr>
          <w:color w:val="auto"/>
          <w:highlight w:val="none"/>
        </w:rPr>
      </w:pPr>
      <w:r>
        <w:rPr>
          <w:color w:val="auto"/>
          <w:szCs w:val="21"/>
          <w:highlight w:val="none"/>
        </w:rPr>
        <w:t>（3）</w:t>
      </w:r>
      <w:r>
        <w:rPr>
          <w:color w:val="auto"/>
          <w:highlight w:val="none"/>
        </w:rPr>
        <w:t>本表可拓展</w:t>
      </w:r>
    </w:p>
    <w:p w14:paraId="433E105A">
      <w:pPr>
        <w:snapToGrid w:val="0"/>
        <w:spacing w:before="50"/>
        <w:jc w:val="left"/>
        <w:rPr>
          <w:color w:val="auto"/>
          <w:szCs w:val="21"/>
          <w:highlight w:val="none"/>
        </w:rPr>
      </w:pPr>
    </w:p>
    <w:p w14:paraId="516C3BAA">
      <w:pPr>
        <w:snapToGrid w:val="0"/>
        <w:spacing w:before="50"/>
        <w:jc w:val="left"/>
        <w:rPr>
          <w:rFonts w:hint="eastAsia"/>
          <w:color w:val="auto"/>
          <w:szCs w:val="21"/>
          <w:highlight w:val="none"/>
        </w:rPr>
        <w:sectPr>
          <w:pgSz w:w="16838" w:h="11906" w:orient="landscape"/>
          <w:pgMar w:top="1274" w:right="1418" w:bottom="1418" w:left="1418" w:header="851" w:footer="992" w:gutter="0"/>
          <w:cols w:space="720" w:num="1"/>
          <w:docGrid w:linePitch="312" w:charSpace="0"/>
        </w:sectPr>
      </w:pPr>
      <w:r>
        <w:rPr>
          <w:color w:val="auto"/>
          <w:szCs w:val="21"/>
          <w:highlight w:val="none"/>
        </w:rPr>
        <w:t>供应商</w:t>
      </w:r>
      <w:r>
        <w:rPr>
          <w:rFonts w:hint="eastAsia"/>
          <w:color w:val="auto"/>
          <w:szCs w:val="21"/>
          <w:highlight w:val="none"/>
        </w:rPr>
        <w:t>名称</w:t>
      </w:r>
      <w:r>
        <w:rPr>
          <w:rFonts w:hint="eastAsia"/>
          <w:color w:val="auto"/>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color w:val="auto"/>
          <w:szCs w:val="21"/>
          <w:highlight w:val="none"/>
        </w:rPr>
        <w:t>：</w:t>
      </w:r>
      <w:r>
        <w:rPr>
          <w:color w:val="auto"/>
          <w:szCs w:val="21"/>
          <w:highlight w:val="none"/>
          <w:u w:val="single"/>
        </w:rPr>
        <w:t xml:space="preserve">              </w:t>
      </w:r>
      <w:r>
        <w:rPr>
          <w:color w:val="auto"/>
          <w:szCs w:val="21"/>
          <w:highlight w:val="none"/>
        </w:rPr>
        <w:t xml:space="preserve">                                          年    月   </w:t>
      </w:r>
    </w:p>
    <w:p w14:paraId="610A93FE">
      <w:pPr>
        <w:snapToGrid w:val="0"/>
        <w:spacing w:before="50" w:after="120" w:afterLines="50"/>
        <w:jc w:val="left"/>
        <w:rPr>
          <w:color w:val="auto"/>
          <w:szCs w:val="21"/>
          <w:highlight w:val="none"/>
        </w:rPr>
      </w:pPr>
      <w:bookmarkStart w:id="99" w:name="_Hlk93046716"/>
      <w:bookmarkStart w:id="100" w:name="_Hlk19110561"/>
      <w:r>
        <w:rPr>
          <w:color w:val="auto"/>
          <w:szCs w:val="21"/>
          <w:highlight w:val="none"/>
        </w:rPr>
        <w:t>1</w:t>
      </w:r>
      <w:r>
        <w:rPr>
          <w:rFonts w:hint="eastAsia"/>
          <w:color w:val="auto"/>
          <w:szCs w:val="21"/>
          <w:highlight w:val="none"/>
          <w:lang w:val="en-US" w:eastAsia="zh-CN"/>
        </w:rPr>
        <w:t>2</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46DA813F">
      <w:pPr>
        <w:snapToGrid w:val="0"/>
        <w:spacing w:before="50" w:after="120" w:afterLines="50"/>
        <w:jc w:val="center"/>
        <w:rPr>
          <w:color w:val="auto"/>
          <w:szCs w:val="21"/>
          <w:highlight w:val="none"/>
        </w:rPr>
      </w:pPr>
    </w:p>
    <w:p w14:paraId="382B4DAA">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7E875AD6">
      <w:pPr>
        <w:snapToGrid w:val="0"/>
        <w:spacing w:before="50" w:after="120" w:afterLines="50"/>
        <w:jc w:val="left"/>
        <w:rPr>
          <w:color w:val="auto"/>
          <w:szCs w:val="21"/>
          <w:highlight w:val="none"/>
        </w:rPr>
      </w:pPr>
    </w:p>
    <w:p w14:paraId="4C06EC95">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2F8DF522">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6362AAF9">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7359472C">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799EEC9D">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737693EB">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46AA794A">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152193B8">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68D7F938">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336A8646">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04CEFF9A">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3E893ECD">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55A430AF">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5BBED6A2">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2B37AEAE">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70BDD9F9">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79204AB7">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24379157">
      <w:pPr>
        <w:snapToGrid w:val="0"/>
        <w:spacing w:before="50" w:after="120" w:afterLines="50"/>
        <w:jc w:val="center"/>
        <w:rPr>
          <w:color w:val="auto"/>
          <w:szCs w:val="21"/>
          <w:highlight w:val="none"/>
        </w:rPr>
      </w:pPr>
    </w:p>
    <w:p w14:paraId="4BEF232D">
      <w:pPr>
        <w:snapToGrid w:val="0"/>
        <w:spacing w:before="50" w:after="120" w:afterLines="50"/>
        <w:jc w:val="center"/>
        <w:rPr>
          <w:color w:val="auto"/>
          <w:szCs w:val="21"/>
          <w:highlight w:val="none"/>
        </w:rPr>
      </w:pPr>
    </w:p>
    <w:p w14:paraId="14A19DB2">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w:t>
      </w:r>
      <w:r>
        <w:rPr>
          <w:rFonts w:hint="eastAsia"/>
          <w:color w:val="auto"/>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rFonts w:hint="eastAsia"/>
          <w:color w:val="auto"/>
          <w:szCs w:val="21"/>
          <w:highlight w:val="none"/>
        </w:rPr>
        <w:t>：</w:t>
      </w:r>
    </w:p>
    <w:p w14:paraId="70DE69DE">
      <w:pPr>
        <w:snapToGrid w:val="0"/>
        <w:spacing w:before="50" w:after="120" w:afterLines="50"/>
        <w:jc w:val="center"/>
        <w:rPr>
          <w:color w:val="auto"/>
          <w:szCs w:val="21"/>
          <w:highlight w:val="none"/>
        </w:rPr>
      </w:pPr>
      <w:r>
        <w:rPr>
          <w:rFonts w:hint="eastAsia"/>
          <w:color w:val="auto"/>
          <w:szCs w:val="21"/>
          <w:highlight w:val="none"/>
        </w:rPr>
        <w:t>日期：  年  月   日</w:t>
      </w:r>
    </w:p>
    <w:p w14:paraId="1A042E10">
      <w:pPr>
        <w:snapToGrid w:val="0"/>
        <w:spacing w:before="50" w:after="120" w:afterLines="50"/>
        <w:jc w:val="left"/>
        <w:rPr>
          <w:color w:val="auto"/>
          <w:szCs w:val="21"/>
          <w:highlight w:val="none"/>
        </w:rPr>
      </w:pPr>
      <w:r>
        <w:rPr>
          <w:color w:val="auto"/>
          <w:szCs w:val="21"/>
          <w:highlight w:val="none"/>
        </w:rPr>
        <w:br w:type="page"/>
      </w:r>
      <w:bookmarkEnd w:id="99"/>
      <w:r>
        <w:rPr>
          <w:color w:val="auto"/>
          <w:szCs w:val="21"/>
          <w:highlight w:val="none"/>
        </w:rPr>
        <w:t>1</w:t>
      </w:r>
      <w:r>
        <w:rPr>
          <w:rFonts w:hint="eastAsia"/>
          <w:color w:val="auto"/>
          <w:szCs w:val="21"/>
          <w:highlight w:val="none"/>
          <w:lang w:val="en-US" w:eastAsia="zh-CN"/>
        </w:rPr>
        <w:t>3</w:t>
      </w:r>
      <w:r>
        <w:rPr>
          <w:color w:val="auto"/>
          <w:szCs w:val="21"/>
          <w:highlight w:val="none"/>
        </w:rPr>
        <w:t>．代理服务费承诺书</w:t>
      </w:r>
      <w:bookmarkEnd w:id="100"/>
    </w:p>
    <w:p w14:paraId="4C27A676">
      <w:pPr>
        <w:spacing w:line="360" w:lineRule="exact"/>
        <w:rPr>
          <w:color w:val="auto"/>
          <w:szCs w:val="21"/>
          <w:highlight w:val="none"/>
        </w:rPr>
      </w:pPr>
      <w:bookmarkStart w:id="101" w:name="_Hlk19110490"/>
      <w:r>
        <w:rPr>
          <w:color w:val="auto"/>
          <w:szCs w:val="21"/>
          <w:highlight w:val="none"/>
        </w:rPr>
        <w:t>致：广西机电设备招标有限公司</w:t>
      </w:r>
    </w:p>
    <w:p w14:paraId="49B119BA">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0C5F749D">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01"/>
    <w:p w14:paraId="7FCF2168">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48E9D4C7">
      <w:pPr>
        <w:spacing w:line="360" w:lineRule="exact"/>
        <w:ind w:firstLine="420" w:firstLineChars="200"/>
        <w:rPr>
          <w:color w:val="auto"/>
          <w:szCs w:val="21"/>
          <w:highlight w:val="none"/>
        </w:rPr>
      </w:pPr>
      <w:r>
        <w:rPr>
          <w:color w:val="auto"/>
          <w:szCs w:val="21"/>
          <w:highlight w:val="none"/>
        </w:rPr>
        <w:t>第一种方式：一次性足额缴纳代理服务费。</w:t>
      </w:r>
    </w:p>
    <w:p w14:paraId="55FC341F">
      <w:pPr>
        <w:spacing w:line="360" w:lineRule="exact"/>
        <w:ind w:firstLine="420" w:firstLineChars="200"/>
        <w:rPr>
          <w:rFonts w:hint="eastAsia"/>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6EF42455">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14"/>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6E18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424793D7">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0F3C5D03">
            <w:pPr>
              <w:spacing w:line="360" w:lineRule="exact"/>
              <w:jc w:val="center"/>
              <w:rPr>
                <w:color w:val="auto"/>
                <w:szCs w:val="21"/>
                <w:highlight w:val="none"/>
              </w:rPr>
            </w:pPr>
          </w:p>
        </w:tc>
      </w:tr>
      <w:tr w14:paraId="6614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0759EBB">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19C8B44E">
            <w:pPr>
              <w:spacing w:line="360" w:lineRule="exact"/>
              <w:jc w:val="center"/>
              <w:rPr>
                <w:color w:val="auto"/>
                <w:szCs w:val="21"/>
                <w:highlight w:val="none"/>
              </w:rPr>
            </w:pPr>
          </w:p>
        </w:tc>
      </w:tr>
      <w:tr w14:paraId="3A22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163DFB0">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211FFD81">
            <w:pPr>
              <w:spacing w:line="360" w:lineRule="exact"/>
              <w:jc w:val="center"/>
              <w:rPr>
                <w:color w:val="auto"/>
                <w:szCs w:val="21"/>
                <w:highlight w:val="none"/>
              </w:rPr>
            </w:pPr>
          </w:p>
        </w:tc>
      </w:tr>
      <w:tr w14:paraId="4D13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382CF56">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23B22BB9">
            <w:pPr>
              <w:spacing w:line="360" w:lineRule="exact"/>
              <w:jc w:val="center"/>
              <w:rPr>
                <w:color w:val="auto"/>
                <w:szCs w:val="21"/>
                <w:highlight w:val="none"/>
              </w:rPr>
            </w:pPr>
          </w:p>
        </w:tc>
      </w:tr>
    </w:tbl>
    <w:p w14:paraId="09663CE1">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71274F02">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563CAA85">
      <w:pPr>
        <w:spacing w:line="360" w:lineRule="exact"/>
        <w:ind w:firstLine="420" w:firstLineChars="200"/>
        <w:rPr>
          <w:color w:val="auto"/>
          <w:szCs w:val="21"/>
          <w:highlight w:val="none"/>
        </w:rPr>
      </w:pPr>
      <w:r>
        <w:rPr>
          <w:color w:val="auto"/>
          <w:szCs w:val="21"/>
          <w:highlight w:val="none"/>
        </w:rPr>
        <w:t>第一种方式：开具收据。</w:t>
      </w:r>
    </w:p>
    <w:p w14:paraId="093171A2">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65D2569E">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5E90189B">
      <w:pPr>
        <w:spacing w:before="120" w:beforeLines="50" w:line="360" w:lineRule="auto"/>
        <w:jc w:val="left"/>
        <w:rPr>
          <w:color w:val="auto"/>
          <w:szCs w:val="21"/>
          <w:highlight w:val="none"/>
        </w:rPr>
      </w:pPr>
    </w:p>
    <w:p w14:paraId="333EEC31">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w:t>
      </w:r>
      <w:r>
        <w:rPr>
          <w:rFonts w:hint="eastAsia"/>
          <w:color w:val="auto"/>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color w:val="auto"/>
          <w:szCs w:val="21"/>
          <w:highlight w:val="none"/>
        </w:rPr>
        <w:t>：</w:t>
      </w:r>
      <w:r>
        <w:rPr>
          <w:color w:val="auto"/>
          <w:szCs w:val="21"/>
          <w:highlight w:val="none"/>
          <w:u w:val="single"/>
        </w:rPr>
        <w:t xml:space="preserve">                              </w:t>
      </w:r>
    </w:p>
    <w:p w14:paraId="14FAC236">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6377BBE2">
      <w:pPr>
        <w:spacing w:before="120" w:beforeLines="50" w:line="360" w:lineRule="auto"/>
        <w:jc w:val="left"/>
        <w:rPr>
          <w:color w:val="auto"/>
          <w:szCs w:val="21"/>
          <w:highlight w:val="none"/>
          <w:u w:val="single"/>
        </w:rPr>
      </w:pPr>
    </w:p>
    <w:p w14:paraId="6B39977F">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03ABBCD">
      <w:pPr>
        <w:spacing w:before="120" w:beforeLines="50"/>
        <w:rPr>
          <w:color w:val="auto"/>
          <w:szCs w:val="21"/>
          <w:highlight w:val="none"/>
        </w:rPr>
      </w:pPr>
      <w:r>
        <w:rPr>
          <w:color w:val="auto"/>
          <w:szCs w:val="21"/>
          <w:highlight w:val="none"/>
        </w:rPr>
        <w:t>说明：</w:t>
      </w:r>
    </w:p>
    <w:p w14:paraId="1E568574">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1ADDA83D">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056E3A54">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4D3E59B9">
      <w:pPr>
        <w:snapToGrid w:val="0"/>
        <w:spacing w:before="120" w:beforeLines="50" w:after="50" w:afterLines="0" w:line="440" w:lineRule="exact"/>
        <w:jc w:val="left"/>
        <w:outlineLvl w:val="1"/>
        <w:rPr>
          <w:rFonts w:hint="default" w:ascii="Times New Roman" w:hAnsi="Times New Roman" w:eastAsia="宋体" w:cs="Times New Roman"/>
          <w:color w:val="auto"/>
          <w:sz w:val="24"/>
          <w:szCs w:val="24"/>
          <w:highlight w:val="none"/>
        </w:rPr>
      </w:pPr>
      <w:r>
        <w:rPr>
          <w:color w:val="auto"/>
          <w:szCs w:val="21"/>
          <w:highlight w:val="none"/>
        </w:rPr>
        <w:br w:type="page"/>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 xml:space="preserve">文件封面参考格式（报价文件）： </w:t>
      </w:r>
    </w:p>
    <w:p w14:paraId="00D6C05D">
      <w:pPr>
        <w:snapToGrid w:val="0"/>
        <w:spacing w:before="50" w:beforeLines="0" w:after="120" w:afterLines="50" w:line="400" w:lineRule="exact"/>
        <w:jc w:val="left"/>
        <w:rPr>
          <w:rFonts w:hint="default" w:ascii="Times New Roman" w:hAnsi="Times New Roman" w:eastAsia="宋体" w:cs="Times New Roman"/>
          <w:color w:val="auto"/>
          <w:sz w:val="24"/>
          <w:szCs w:val="24"/>
          <w:highlight w:val="none"/>
        </w:rPr>
      </w:pPr>
    </w:p>
    <w:p w14:paraId="1BA0154A">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5764CC18">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p>
    <w:p w14:paraId="0FBE02C2">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电子</w:t>
      </w:r>
      <w:r>
        <w:rPr>
          <w:rFonts w:hint="eastAsia" w:ascii="Times New Roman" w:hAnsi="Times New Roman" w:eastAsia="宋体" w:cs="Times New Roman"/>
          <w:b/>
          <w:color w:val="auto"/>
          <w:sz w:val="44"/>
          <w:szCs w:val="44"/>
          <w:highlight w:val="none"/>
          <w:lang w:val="en-US" w:eastAsia="zh-CN"/>
        </w:rPr>
        <w:t>响应</w:t>
      </w:r>
      <w:r>
        <w:rPr>
          <w:rFonts w:hint="eastAsia" w:ascii="Times New Roman" w:hAnsi="Times New Roman" w:eastAsia="宋体" w:cs="Times New Roman"/>
          <w:b/>
          <w:color w:val="auto"/>
          <w:sz w:val="44"/>
          <w:szCs w:val="44"/>
          <w:highlight w:val="none"/>
        </w:rPr>
        <w:t>文件</w:t>
      </w:r>
    </w:p>
    <w:p w14:paraId="1E8ACFD7">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4DCFE650">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186B0B72">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报价文件</w:t>
      </w:r>
    </w:p>
    <w:p w14:paraId="7C259C53">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3B489AD">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0DC1AF5B">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3D0974A1">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388A9B99">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65C22D7F">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42F3C970">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2467A9EB">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7DA6A3C7">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p>
    <w:p w14:paraId="1A682F53">
      <w:pPr>
        <w:snapToGrid w:val="0"/>
        <w:spacing w:before="120" w:beforeLines="50" w:after="50" w:afterLines="0" w:line="360" w:lineRule="exact"/>
        <w:ind w:firstLine="3600" w:firstLineChars="15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年  月  日</w:t>
      </w:r>
    </w:p>
    <w:p w14:paraId="0E13176B">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sectPr>
          <w:headerReference r:id="rId22" w:type="default"/>
          <w:pgSz w:w="11906" w:h="16838"/>
          <w:pgMar w:top="1418" w:right="1274" w:bottom="1418" w:left="1418" w:header="851" w:footer="992" w:gutter="0"/>
          <w:cols w:space="720" w:num="1"/>
          <w:docGrid w:linePitch="312" w:charSpace="0"/>
        </w:sectPr>
      </w:pPr>
    </w:p>
    <w:p w14:paraId="2B30EDD1">
      <w:pPr>
        <w:snapToGrid w:val="0"/>
        <w:spacing w:before="120" w:beforeLines="50" w:after="50" w:line="440" w:lineRule="exact"/>
        <w:jc w:val="center"/>
        <w:outlineLvl w:val="9"/>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7F8D2636">
      <w:pPr>
        <w:jc w:val="center"/>
        <w:rPr>
          <w:b/>
          <w:bCs/>
          <w:color w:val="auto"/>
          <w:szCs w:val="21"/>
          <w:highlight w:val="none"/>
        </w:rPr>
      </w:pPr>
    </w:p>
    <w:p w14:paraId="60DE4D9A">
      <w:pPr>
        <w:rPr>
          <w:rFonts w:hint="eastAsia"/>
          <w:b/>
          <w:color w:val="auto"/>
          <w:szCs w:val="21"/>
          <w:highlight w:val="none"/>
        </w:rPr>
      </w:pPr>
      <w:r>
        <w:rPr>
          <w:b/>
          <w:color w:val="auto"/>
          <w:szCs w:val="21"/>
          <w:highlight w:val="none"/>
        </w:rPr>
        <w:t>1．响应函格式：</w:t>
      </w:r>
    </w:p>
    <w:p w14:paraId="52D7D182">
      <w:pPr>
        <w:rPr>
          <w:b/>
          <w:color w:val="auto"/>
          <w:szCs w:val="21"/>
          <w:highlight w:val="none"/>
        </w:rPr>
      </w:pPr>
    </w:p>
    <w:p w14:paraId="21B86705">
      <w:pPr>
        <w:jc w:val="center"/>
        <w:rPr>
          <w:b/>
          <w:color w:val="auto"/>
          <w:szCs w:val="21"/>
          <w:highlight w:val="none"/>
        </w:rPr>
      </w:pPr>
      <w:r>
        <w:rPr>
          <w:b/>
          <w:color w:val="auto"/>
          <w:szCs w:val="21"/>
          <w:highlight w:val="none"/>
        </w:rPr>
        <w:t>响 应 函</w:t>
      </w:r>
    </w:p>
    <w:p w14:paraId="32A9552A">
      <w:pPr>
        <w:rPr>
          <w:b/>
          <w:color w:val="auto"/>
          <w:szCs w:val="21"/>
          <w:highlight w:val="none"/>
        </w:rPr>
      </w:pPr>
    </w:p>
    <w:p w14:paraId="6BEF5AD8">
      <w:pPr>
        <w:spacing w:line="360" w:lineRule="auto"/>
        <w:rPr>
          <w:color w:val="auto"/>
          <w:szCs w:val="21"/>
          <w:highlight w:val="none"/>
        </w:rPr>
      </w:pPr>
      <w:bookmarkStart w:id="102"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0B9C0980">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02"/>
    <w:p w14:paraId="65EFC56C">
      <w:pPr>
        <w:spacing w:line="360" w:lineRule="auto"/>
        <w:ind w:firstLine="420" w:firstLineChars="200"/>
        <w:rPr>
          <w:color w:val="auto"/>
          <w:szCs w:val="21"/>
          <w:highlight w:val="none"/>
        </w:rPr>
      </w:pPr>
      <w:r>
        <w:rPr>
          <w:color w:val="auto"/>
          <w:szCs w:val="21"/>
          <w:highlight w:val="none"/>
        </w:rPr>
        <w:t>据此函，签字代表宣布同意如下：</w:t>
      </w:r>
    </w:p>
    <w:p w14:paraId="6A8E8A1A">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09C6FFA7">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1A2021F9">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64DB9681">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5D8CB44B">
      <w:pPr>
        <w:spacing w:line="360" w:lineRule="auto"/>
        <w:rPr>
          <w:color w:val="auto"/>
          <w:szCs w:val="21"/>
          <w:highlight w:val="none"/>
        </w:rPr>
      </w:pPr>
      <w:r>
        <w:rPr>
          <w:color w:val="auto"/>
          <w:szCs w:val="21"/>
          <w:highlight w:val="none"/>
        </w:rPr>
        <w:t>（5）供应商同意按照贵方要求提供与响应有关的一切数据或资料。</w:t>
      </w:r>
    </w:p>
    <w:p w14:paraId="5449628F">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30A021A2">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0B27F9F4">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56ED5A5D">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34A70248">
      <w:pPr>
        <w:spacing w:line="360" w:lineRule="auto"/>
        <w:rPr>
          <w:rFonts w:hint="eastAsia"/>
          <w:color w:val="auto"/>
          <w:szCs w:val="21"/>
          <w:highlight w:val="none"/>
        </w:rPr>
      </w:pPr>
    </w:p>
    <w:p w14:paraId="63169CF9">
      <w:pPr>
        <w:spacing w:line="360" w:lineRule="auto"/>
        <w:rPr>
          <w:rFonts w:hint="eastAsia"/>
          <w:color w:val="auto"/>
          <w:szCs w:val="21"/>
          <w:highlight w:val="none"/>
        </w:rPr>
      </w:pPr>
    </w:p>
    <w:p w14:paraId="27DE56D3">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w:t>
      </w:r>
      <w:r>
        <w:rPr>
          <w:rFonts w:hint="eastAsia"/>
          <w:color w:val="auto"/>
          <w:szCs w:val="21"/>
          <w:highlight w:val="none"/>
          <w:lang w:eastAsia="zh-CN"/>
        </w:rPr>
        <w:t>（</w:t>
      </w:r>
      <w:r>
        <w:rPr>
          <w:rFonts w:hint="eastAsia"/>
          <w:color w:val="auto"/>
          <w:szCs w:val="21"/>
          <w:highlight w:val="none"/>
        </w:rPr>
        <w:t>电子签章</w:t>
      </w:r>
      <w:r>
        <w:rPr>
          <w:rFonts w:hint="eastAsia"/>
          <w:color w:val="auto"/>
          <w:szCs w:val="21"/>
          <w:highlight w:val="none"/>
          <w:lang w:eastAsia="zh-CN"/>
        </w:rPr>
        <w:t>）：</w:t>
      </w:r>
      <w:r>
        <w:rPr>
          <w:color w:val="auto"/>
          <w:szCs w:val="21"/>
          <w:highlight w:val="none"/>
          <w:u w:val="single"/>
        </w:rPr>
        <w:t xml:space="preserve">                  </w:t>
      </w:r>
    </w:p>
    <w:p w14:paraId="5EC26D63">
      <w:pPr>
        <w:spacing w:line="360" w:lineRule="auto"/>
        <w:rPr>
          <w:color w:val="auto"/>
          <w:szCs w:val="21"/>
          <w:highlight w:val="none"/>
        </w:rPr>
      </w:pPr>
    </w:p>
    <w:p w14:paraId="744B4AD5">
      <w:pPr>
        <w:spacing w:line="360" w:lineRule="auto"/>
        <w:rPr>
          <w:rFonts w:hint="eastAsia"/>
          <w:color w:val="auto"/>
          <w:szCs w:val="21"/>
          <w:highlight w:val="none"/>
        </w:rPr>
      </w:pPr>
    </w:p>
    <w:p w14:paraId="546C7DB0">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51F7643">
      <w:pPr>
        <w:rPr>
          <w:b/>
          <w:color w:val="auto"/>
          <w:szCs w:val="21"/>
          <w:highlight w:val="none"/>
        </w:rPr>
      </w:pPr>
      <w:r>
        <w:rPr>
          <w:b/>
          <w:color w:val="auto"/>
          <w:szCs w:val="21"/>
          <w:highlight w:val="none"/>
        </w:rPr>
        <w:br w:type="page"/>
      </w:r>
      <w:r>
        <w:rPr>
          <w:b/>
          <w:color w:val="auto"/>
          <w:szCs w:val="21"/>
          <w:highlight w:val="none"/>
        </w:rPr>
        <w:t>2．响应报价明细表格式：</w:t>
      </w:r>
    </w:p>
    <w:p w14:paraId="2DB67215">
      <w:pPr>
        <w:jc w:val="center"/>
        <w:rPr>
          <w:b/>
          <w:color w:val="auto"/>
          <w:szCs w:val="21"/>
          <w:highlight w:val="none"/>
        </w:rPr>
      </w:pPr>
      <w:r>
        <w:rPr>
          <w:b/>
          <w:color w:val="auto"/>
          <w:szCs w:val="21"/>
          <w:highlight w:val="none"/>
        </w:rPr>
        <w:t>响应报价明细表</w:t>
      </w:r>
    </w:p>
    <w:p w14:paraId="41580536">
      <w:pPr>
        <w:ind w:firstLine="2415" w:firstLineChars="1150"/>
        <w:rPr>
          <w:color w:val="auto"/>
          <w:szCs w:val="21"/>
          <w:highlight w:val="none"/>
        </w:rPr>
      </w:pPr>
      <w:r>
        <w:rPr>
          <w:color w:val="auto"/>
          <w:szCs w:val="21"/>
          <w:highlight w:val="none"/>
        </w:rPr>
        <w:t xml:space="preserve">                            金额单位：人民币（元）</w:t>
      </w:r>
    </w:p>
    <w:tbl>
      <w:tblPr>
        <w:tblStyle w:val="14"/>
        <w:tblW w:w="104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1695"/>
        <w:gridCol w:w="2265"/>
        <w:gridCol w:w="1290"/>
        <w:gridCol w:w="1095"/>
        <w:gridCol w:w="1065"/>
        <w:gridCol w:w="1410"/>
        <w:gridCol w:w="1020"/>
      </w:tblGrid>
      <w:tr w14:paraId="7F26B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exac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4D31AE36">
            <w:pPr>
              <w:jc w:val="center"/>
              <w:rPr>
                <w:color w:val="auto"/>
                <w:spacing w:val="20"/>
                <w:szCs w:val="21"/>
                <w:highlight w:val="none"/>
              </w:rPr>
            </w:pPr>
            <w:r>
              <w:rPr>
                <w:color w:val="auto"/>
                <w:szCs w:val="21"/>
                <w:highlight w:val="none"/>
              </w:rPr>
              <w:t>序号</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F72C795">
            <w:pPr>
              <w:jc w:val="center"/>
              <w:rPr>
                <w:color w:val="auto"/>
                <w:szCs w:val="21"/>
                <w:highlight w:val="none"/>
              </w:rPr>
            </w:pPr>
            <w:r>
              <w:rPr>
                <w:color w:val="auto"/>
                <w:szCs w:val="21"/>
                <w:highlight w:val="none"/>
              </w:rPr>
              <w:t>服务名称</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0D96E5A9">
            <w:pPr>
              <w:jc w:val="center"/>
              <w:rPr>
                <w:color w:val="auto"/>
                <w:szCs w:val="21"/>
                <w:highlight w:val="none"/>
              </w:rPr>
            </w:pPr>
            <w:r>
              <w:rPr>
                <w:rFonts w:hint="eastAsia"/>
                <w:color w:val="auto"/>
                <w:szCs w:val="21"/>
                <w:highlight w:val="none"/>
                <w:lang w:val="en-US" w:eastAsia="zh-CN"/>
              </w:rPr>
              <w:t>具体服务内容（含具体服务范围、服务时间、服务标准等内容）</w:t>
            </w:r>
          </w:p>
          <w:p w14:paraId="6B38B85F">
            <w:pPr>
              <w:jc w:val="center"/>
              <w:rPr>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B41840D">
            <w:pPr>
              <w:jc w:val="center"/>
              <w:rPr>
                <w:color w:val="auto"/>
                <w:szCs w:val="21"/>
                <w:highlight w:val="none"/>
              </w:rPr>
            </w:pPr>
            <w:r>
              <w:rPr>
                <w:color w:val="auto"/>
                <w:szCs w:val="21"/>
                <w:highlight w:val="none"/>
              </w:rPr>
              <w:t>单位及数量</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E526326">
            <w:pPr>
              <w:jc w:val="center"/>
              <w:rPr>
                <w:color w:val="auto"/>
                <w:szCs w:val="21"/>
                <w:highlight w:val="none"/>
              </w:rPr>
            </w:pPr>
            <w:r>
              <w:rPr>
                <w:color w:val="auto"/>
                <w:szCs w:val="21"/>
                <w:highlight w:val="none"/>
              </w:rPr>
              <w:t>单价</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0C70919">
            <w:pPr>
              <w:jc w:val="center"/>
              <w:rPr>
                <w:color w:val="auto"/>
                <w:szCs w:val="21"/>
                <w:highlight w:val="none"/>
              </w:rPr>
            </w:pPr>
            <w:r>
              <w:rPr>
                <w:rFonts w:hint="eastAsia"/>
                <w:color w:val="auto"/>
                <w:szCs w:val="21"/>
                <w:highlight w:val="none"/>
              </w:rPr>
              <w:t>合计</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4F1DC4D">
            <w:pPr>
              <w:jc w:val="center"/>
              <w:rPr>
                <w:rFonts w:hint="eastAsia" w:eastAsia="宋体"/>
                <w:color w:val="auto"/>
                <w:szCs w:val="21"/>
                <w:highlight w:val="none"/>
                <w:lang w:val="en-US" w:eastAsia="zh-CN"/>
              </w:rPr>
            </w:pPr>
            <w:r>
              <w:rPr>
                <w:rFonts w:hint="eastAsia"/>
                <w:color w:val="auto"/>
                <w:szCs w:val="21"/>
                <w:highlight w:val="none"/>
                <w:lang w:val="en-US" w:eastAsia="zh-CN"/>
              </w:rPr>
              <w:t>服务期限</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942079F">
            <w:pPr>
              <w:jc w:val="center"/>
              <w:rPr>
                <w:rFonts w:hint="default"/>
                <w:color w:val="auto"/>
                <w:szCs w:val="21"/>
                <w:highlight w:val="none"/>
                <w:lang w:val="en-US" w:eastAsia="zh-CN"/>
              </w:rPr>
            </w:pPr>
            <w:r>
              <w:rPr>
                <w:rFonts w:hint="eastAsia"/>
                <w:color w:val="auto"/>
                <w:szCs w:val="21"/>
                <w:highlight w:val="none"/>
                <w:lang w:val="en-US" w:eastAsia="zh-CN"/>
              </w:rPr>
              <w:t>备注</w:t>
            </w:r>
          </w:p>
        </w:tc>
      </w:tr>
      <w:tr w14:paraId="1A68B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7BAFA71B">
            <w:pPr>
              <w:jc w:val="center"/>
              <w:rPr>
                <w:color w:val="auto"/>
                <w:spacing w:val="20"/>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AE6D675">
            <w:pPr>
              <w:jc w:val="center"/>
              <w:rPr>
                <w:color w:val="auto"/>
                <w:spacing w:val="20"/>
                <w:szCs w:val="21"/>
                <w:highlight w:val="none"/>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14:paraId="2D2E1DF8">
            <w:pPr>
              <w:jc w:val="center"/>
              <w:rPr>
                <w:color w:val="auto"/>
                <w:spacing w:val="2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C284396">
            <w:pPr>
              <w:jc w:val="center"/>
              <w:rPr>
                <w:color w:val="auto"/>
                <w:spacing w:val="20"/>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FBFB1D4">
            <w:pPr>
              <w:jc w:val="center"/>
              <w:rPr>
                <w:color w:val="auto"/>
                <w:spacing w:val="20"/>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75D0273">
            <w:pPr>
              <w:jc w:val="center"/>
              <w:rPr>
                <w:color w:val="auto"/>
                <w:spacing w:val="2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417359E">
            <w:pPr>
              <w:jc w:val="center"/>
              <w:rPr>
                <w:color w:val="auto"/>
                <w:spacing w:val="2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88C6E19">
            <w:pPr>
              <w:jc w:val="center"/>
              <w:rPr>
                <w:color w:val="auto"/>
                <w:spacing w:val="20"/>
                <w:szCs w:val="21"/>
                <w:highlight w:val="none"/>
              </w:rPr>
            </w:pPr>
          </w:p>
        </w:tc>
      </w:tr>
      <w:tr w14:paraId="047A9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26134EAA">
            <w:pPr>
              <w:jc w:val="center"/>
              <w:rPr>
                <w:color w:val="auto"/>
                <w:spacing w:val="20"/>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7A73BAE">
            <w:pPr>
              <w:jc w:val="center"/>
              <w:rPr>
                <w:color w:val="auto"/>
                <w:spacing w:val="20"/>
                <w:szCs w:val="21"/>
                <w:highlight w:val="none"/>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14:paraId="6D1B36D9">
            <w:pPr>
              <w:jc w:val="center"/>
              <w:rPr>
                <w:color w:val="auto"/>
                <w:spacing w:val="2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C1FD39B">
            <w:pPr>
              <w:jc w:val="center"/>
              <w:rPr>
                <w:color w:val="auto"/>
                <w:spacing w:val="20"/>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90F944E">
            <w:pPr>
              <w:jc w:val="center"/>
              <w:rPr>
                <w:color w:val="auto"/>
                <w:spacing w:val="20"/>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4E9CD53">
            <w:pPr>
              <w:jc w:val="center"/>
              <w:rPr>
                <w:color w:val="auto"/>
                <w:spacing w:val="2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9536E03">
            <w:pPr>
              <w:jc w:val="center"/>
              <w:rPr>
                <w:color w:val="auto"/>
                <w:spacing w:val="2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977D259">
            <w:pPr>
              <w:jc w:val="center"/>
              <w:rPr>
                <w:color w:val="auto"/>
                <w:spacing w:val="20"/>
                <w:szCs w:val="21"/>
                <w:highlight w:val="none"/>
              </w:rPr>
            </w:pPr>
          </w:p>
        </w:tc>
      </w:tr>
      <w:tr w14:paraId="6EE65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14:paraId="5DD5FC0B">
            <w:pPr>
              <w:jc w:val="center"/>
              <w:rPr>
                <w:color w:val="auto"/>
                <w:spacing w:val="20"/>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6401E17">
            <w:pPr>
              <w:jc w:val="center"/>
              <w:rPr>
                <w:color w:val="auto"/>
                <w:spacing w:val="20"/>
                <w:szCs w:val="21"/>
                <w:highlight w:val="none"/>
              </w:rPr>
            </w:pPr>
            <w:r>
              <w:rPr>
                <w:color w:val="auto"/>
                <w:spacing w:val="20"/>
                <w:szCs w:val="21"/>
                <w:highlight w:val="none"/>
              </w:rPr>
              <w:t>……</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1915EB12">
            <w:pPr>
              <w:jc w:val="center"/>
              <w:rPr>
                <w:color w:val="auto"/>
                <w:spacing w:val="2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D57D298">
            <w:pPr>
              <w:jc w:val="center"/>
              <w:rPr>
                <w:color w:val="auto"/>
                <w:spacing w:val="20"/>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A0F9DA6">
            <w:pPr>
              <w:jc w:val="center"/>
              <w:rPr>
                <w:color w:val="auto"/>
                <w:spacing w:val="20"/>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A0A2D87">
            <w:pPr>
              <w:jc w:val="center"/>
              <w:rPr>
                <w:color w:val="auto"/>
                <w:spacing w:val="2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51339EA">
            <w:pPr>
              <w:jc w:val="center"/>
              <w:rPr>
                <w:color w:val="auto"/>
                <w:spacing w:val="2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C89D443">
            <w:pPr>
              <w:jc w:val="center"/>
              <w:rPr>
                <w:color w:val="auto"/>
                <w:spacing w:val="20"/>
                <w:szCs w:val="21"/>
                <w:highlight w:val="none"/>
              </w:rPr>
            </w:pPr>
          </w:p>
        </w:tc>
      </w:tr>
    </w:tbl>
    <w:p w14:paraId="3D32C487">
      <w:pPr>
        <w:rPr>
          <w:color w:val="auto"/>
          <w:spacing w:val="20"/>
          <w:szCs w:val="21"/>
          <w:highlight w:val="none"/>
          <w:u w:val="single"/>
        </w:rPr>
      </w:pPr>
    </w:p>
    <w:p w14:paraId="6ABCD4CF">
      <w:pPr>
        <w:spacing w:line="360" w:lineRule="auto"/>
        <w:rPr>
          <w:color w:val="auto"/>
          <w:spacing w:val="20"/>
          <w:szCs w:val="21"/>
          <w:highlight w:val="none"/>
        </w:rPr>
      </w:pPr>
    </w:p>
    <w:p w14:paraId="117DC34C">
      <w:pPr>
        <w:pStyle w:val="8"/>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189AC849">
      <w:pPr>
        <w:jc w:val="left"/>
        <w:rPr>
          <w:color w:val="auto"/>
          <w:szCs w:val="21"/>
          <w:highlight w:val="none"/>
        </w:rPr>
      </w:pPr>
    </w:p>
    <w:p w14:paraId="5945CF55">
      <w:pPr>
        <w:spacing w:line="360" w:lineRule="auto"/>
        <w:rPr>
          <w:color w:val="auto"/>
          <w:spacing w:val="20"/>
          <w:szCs w:val="21"/>
          <w:highlight w:val="none"/>
        </w:rPr>
      </w:pPr>
    </w:p>
    <w:p w14:paraId="4279CF9B">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1C6BCB9D">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17DF5485">
      <w:pPr>
        <w:snapToGrid w:val="0"/>
        <w:spacing w:before="50" w:after="120" w:afterLines="50"/>
        <w:jc w:val="left"/>
        <w:rPr>
          <w:color w:val="auto"/>
          <w:szCs w:val="21"/>
          <w:highlight w:val="none"/>
        </w:rPr>
      </w:pPr>
      <w:r>
        <w:rPr>
          <w:color w:val="auto"/>
          <w:szCs w:val="21"/>
          <w:highlight w:val="none"/>
        </w:rPr>
        <w:br w:type="page"/>
      </w:r>
      <w:bookmarkStart w:id="103" w:name="_Hlk65852042"/>
      <w:r>
        <w:rPr>
          <w:color w:val="auto"/>
          <w:szCs w:val="21"/>
          <w:highlight w:val="none"/>
        </w:rPr>
        <w:t>3．过低报价合理性的说明。（如有）</w:t>
      </w:r>
    </w:p>
    <w:p w14:paraId="11EB573B">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。为避免在评审现场因未能及时提供说明而导致被评审委员会作为无效投标，供应商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59C44341">
      <w:pPr>
        <w:pStyle w:val="22"/>
        <w:jc w:val="center"/>
        <w:rPr>
          <w:b/>
          <w:bCs/>
          <w:color w:val="auto"/>
          <w:highlight w:val="none"/>
        </w:rPr>
      </w:pPr>
      <w:bookmarkStart w:id="104" w:name="_Hlk211331823"/>
    </w:p>
    <w:p w14:paraId="783E9B9E">
      <w:pPr>
        <w:pStyle w:val="22"/>
        <w:jc w:val="center"/>
        <w:rPr>
          <w:color w:val="auto"/>
          <w:highlight w:val="none"/>
        </w:rPr>
      </w:pPr>
      <w:r>
        <w:rPr>
          <w:rFonts w:hint="eastAsia"/>
          <w:b/>
          <w:bCs/>
          <w:color w:val="auto"/>
          <w:highlight w:val="none"/>
          <w:lang w:val="en-US" w:eastAsia="zh-CN"/>
        </w:rPr>
        <w:t>产品成本测算表（参考格式）</w:t>
      </w:r>
    </w:p>
    <w:p w14:paraId="2DB889C3">
      <w:pPr>
        <w:spacing w:line="360" w:lineRule="auto"/>
        <w:rPr>
          <w:color w:val="auto"/>
          <w:highlight w:val="none"/>
        </w:rPr>
      </w:pPr>
    </w:p>
    <w:bookmarkEnd w:id="104"/>
    <w:tbl>
      <w:tblPr>
        <w:tblStyle w:val="14"/>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AEAAAA" w:themeColor="background2" w:themeShade="BF" w:fill="auto"/>
            <w:vAlign w:val="center"/>
          </w:tcPr>
          <w:p w14:paraId="3E050D07">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AEAAAA" w:themeColor="background2" w:themeShade="BF" w:fill="auto"/>
            <w:vAlign w:val="center"/>
          </w:tcPr>
          <w:p w14:paraId="41F004A5">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AEAAAA" w:themeColor="background2" w:themeShade="BF" w:fill="auto"/>
            <w:vAlign w:val="center"/>
          </w:tcPr>
          <w:p w14:paraId="56B5E2B5">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AEAAAA" w:themeColor="background2" w:themeShade="BF" w:fill="auto"/>
            <w:vAlign w:val="center"/>
          </w:tcPr>
          <w:p w14:paraId="68FAEDED">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AEAAAA" w:themeColor="background2" w:themeShade="BF" w:fill="auto"/>
            <w:vAlign w:val="center"/>
          </w:tcPr>
          <w:p w14:paraId="4A7D5C6E">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AEAAAA" w:themeColor="background2" w:themeShade="BF" w:fill="auto"/>
            <w:vAlign w:val="center"/>
          </w:tcPr>
          <w:p w14:paraId="4810EFDE">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5AD3EE4D">
            <w:pPr>
              <w:spacing w:line="360" w:lineRule="auto"/>
              <w:ind w:right="-65" w:rightChars="-31"/>
              <w:jc w:val="both"/>
              <w:rPr>
                <w:rFonts w:hint="default" w:cs="宋体"/>
                <w:b/>
                <w:color w:val="auto"/>
                <w:highlight w:val="none"/>
                <w:lang w:val="en-US" w:eastAsia="zh-CN"/>
              </w:rPr>
            </w:pPr>
          </w:p>
        </w:tc>
        <w:tc>
          <w:tcPr>
            <w:tcW w:w="560" w:type="pct"/>
            <w:shd w:val="clear" w:color="AEAAAA" w:themeColor="background2" w:themeShade="BF" w:fill="auto"/>
            <w:vAlign w:val="center"/>
          </w:tcPr>
          <w:p w14:paraId="09333A32">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7EF200FF">
            <w:pPr>
              <w:spacing w:line="360" w:lineRule="auto"/>
              <w:ind w:left="-48" w:leftChars="-23" w:right="-65" w:rightChars="-31"/>
              <w:jc w:val="center"/>
              <w:rPr>
                <w:rFonts w:hint="eastAsia" w:cs="宋体"/>
                <w:b/>
                <w:color w:val="auto"/>
                <w:highlight w:val="none"/>
                <w:lang w:val="en-US" w:eastAsia="zh-CN"/>
              </w:rPr>
            </w:pPr>
          </w:p>
        </w:tc>
        <w:tc>
          <w:tcPr>
            <w:tcW w:w="511" w:type="pct"/>
            <w:shd w:val="clear" w:color="AEAAAA" w:themeColor="background2" w:themeShade="BF" w:fill="auto"/>
            <w:vAlign w:val="center"/>
          </w:tcPr>
          <w:p w14:paraId="68567C70">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27DC558F">
            <w:pPr>
              <w:spacing w:line="360" w:lineRule="auto"/>
              <w:ind w:left="-48" w:leftChars="-23" w:right="-65" w:rightChars="-31"/>
              <w:jc w:val="center"/>
              <w:rPr>
                <w:rFonts w:hint="eastAsia" w:cs="宋体"/>
                <w:b/>
                <w:color w:val="auto"/>
                <w:highlight w:val="none"/>
                <w:lang w:val="en-US" w:eastAsia="zh-CN"/>
              </w:rPr>
            </w:pPr>
          </w:p>
        </w:tc>
        <w:tc>
          <w:tcPr>
            <w:tcW w:w="606" w:type="pct"/>
            <w:shd w:val="clear" w:color="AEAAAA" w:themeColor="background2" w:themeShade="BF" w:fill="auto"/>
            <w:vAlign w:val="center"/>
          </w:tcPr>
          <w:p w14:paraId="5FE0F8B4">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AEAAAA" w:themeColor="background2" w:themeShade="BF" w:fill="auto"/>
            <w:vAlign w:val="center"/>
          </w:tcPr>
          <w:p w14:paraId="2A09A13B">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AEAAAA" w:themeColor="background2" w:themeShade="BF" w:fill="auto"/>
            <w:vAlign w:val="center"/>
          </w:tcPr>
          <w:p w14:paraId="4F7624BA">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6"/>
              </w:numPr>
              <w:tabs>
                <w:tab w:val="left" w:pos="61"/>
              </w:tabs>
              <w:jc w:val="center"/>
              <w:rPr>
                <w:color w:val="auto"/>
                <w:highlight w:val="none"/>
              </w:rPr>
            </w:pPr>
          </w:p>
        </w:tc>
        <w:tc>
          <w:tcPr>
            <w:tcW w:w="201" w:type="pct"/>
            <w:vMerge w:val="restart"/>
            <w:shd w:val="clear" w:color="auto" w:fill="auto"/>
            <w:vAlign w:val="center"/>
          </w:tcPr>
          <w:p w14:paraId="65B757C2">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14:paraId="58C050D9">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color w:val="auto"/>
                <w:szCs w:val="24"/>
                <w:highlight w:val="none"/>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6"/>
              </w:numPr>
              <w:tabs>
                <w:tab w:val="left" w:pos="61"/>
              </w:tabs>
              <w:jc w:val="center"/>
              <w:rPr>
                <w:color w:val="auto"/>
                <w:highlight w:val="none"/>
              </w:rPr>
            </w:pPr>
          </w:p>
        </w:tc>
        <w:tc>
          <w:tcPr>
            <w:tcW w:w="201" w:type="pct"/>
            <w:vMerge w:val="continue"/>
            <w:shd w:val="clear" w:color="auto" w:fill="auto"/>
            <w:vAlign w:val="center"/>
          </w:tcPr>
          <w:p w14:paraId="462E3DFC">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E160B9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color w:val="auto"/>
                <w:szCs w:val="24"/>
                <w:highlight w:val="none"/>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color w:val="auto"/>
                <w:highlight w:val="none"/>
              </w:rPr>
            </w:pPr>
          </w:p>
        </w:tc>
        <w:tc>
          <w:tcPr>
            <w:tcW w:w="201" w:type="pct"/>
            <w:vMerge w:val="continue"/>
            <w:shd w:val="clear" w:color="auto" w:fill="auto"/>
            <w:vAlign w:val="center"/>
          </w:tcPr>
          <w:p w14:paraId="5EEB1F4F">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185BAC6B">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color w:val="auto"/>
                <w:szCs w:val="24"/>
                <w:highlight w:val="none"/>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color w:val="auto"/>
                <w:highlight w:val="none"/>
              </w:rPr>
            </w:pPr>
          </w:p>
        </w:tc>
        <w:tc>
          <w:tcPr>
            <w:tcW w:w="201" w:type="pct"/>
            <w:vMerge w:val="continue"/>
            <w:shd w:val="clear" w:color="auto" w:fill="auto"/>
            <w:vAlign w:val="center"/>
          </w:tcPr>
          <w:p w14:paraId="25F98AE1">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F08945">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color w:val="auto"/>
                <w:szCs w:val="24"/>
                <w:highlight w:val="none"/>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color w:val="auto"/>
                <w:highlight w:val="none"/>
              </w:rPr>
            </w:pPr>
          </w:p>
        </w:tc>
        <w:tc>
          <w:tcPr>
            <w:tcW w:w="201" w:type="pct"/>
            <w:vMerge w:val="continue"/>
            <w:shd w:val="clear" w:color="auto" w:fill="auto"/>
            <w:vAlign w:val="center"/>
          </w:tcPr>
          <w:p w14:paraId="49146DB7">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3B4217D">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color w:val="auto"/>
                <w:szCs w:val="24"/>
                <w:highlight w:val="none"/>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color w:val="auto"/>
                <w:highlight w:val="none"/>
              </w:rPr>
            </w:pPr>
          </w:p>
        </w:tc>
        <w:tc>
          <w:tcPr>
            <w:tcW w:w="201" w:type="pct"/>
            <w:vMerge w:val="continue"/>
            <w:shd w:val="clear" w:color="auto" w:fill="auto"/>
            <w:vAlign w:val="center"/>
          </w:tcPr>
          <w:p w14:paraId="1D439CE3">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BFE9F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color w:val="auto"/>
                <w:szCs w:val="24"/>
                <w:highlight w:val="none"/>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color w:val="auto"/>
                <w:highlight w:val="none"/>
              </w:rPr>
            </w:pPr>
          </w:p>
        </w:tc>
        <w:tc>
          <w:tcPr>
            <w:tcW w:w="201" w:type="pct"/>
            <w:vMerge w:val="continue"/>
            <w:shd w:val="clear" w:color="auto" w:fill="auto"/>
            <w:vAlign w:val="center"/>
          </w:tcPr>
          <w:p w14:paraId="5530FE59">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68A909D4">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color w:val="auto"/>
                <w:szCs w:val="24"/>
                <w:highlight w:val="none"/>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14:paraId="2637B63F">
            <w:pPr>
              <w:tabs>
                <w:tab w:val="left" w:pos="0"/>
                <w:tab w:val="left" w:pos="56"/>
              </w:tabs>
              <w:ind w:left="547" w:hanging="478" w:hangingChars="228"/>
              <w:jc w:val="center"/>
              <w:rPr>
                <w:color w:val="auto"/>
                <w:highlight w:val="none"/>
              </w:rPr>
            </w:pPr>
          </w:p>
        </w:tc>
        <w:tc>
          <w:tcPr>
            <w:tcW w:w="380" w:type="pct"/>
            <w:shd w:val="clear" w:color="auto" w:fill="auto"/>
            <w:vAlign w:val="center"/>
          </w:tcPr>
          <w:p w14:paraId="2118CF07">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color w:val="auto"/>
                <w:szCs w:val="24"/>
                <w:highlight w:val="none"/>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color w:val="auto"/>
                <w:szCs w:val="24"/>
                <w:highlight w:val="none"/>
              </w:rPr>
            </w:pPr>
          </w:p>
          <w:p w14:paraId="56BF2198">
            <w:pPr>
              <w:rPr>
                <w:color w:val="auto"/>
                <w:highlight w:val="none"/>
              </w:rPr>
            </w:pPr>
          </w:p>
        </w:tc>
        <w:tc>
          <w:tcPr>
            <w:tcW w:w="606" w:type="pct"/>
            <w:tcBorders>
              <w:left w:val="single" w:color="auto" w:sz="4" w:space="0"/>
              <w:bottom w:val="single" w:color="auto" w:sz="4" w:space="0"/>
            </w:tcBorders>
            <w:shd w:val="clear" w:color="auto" w:fill="auto"/>
            <w:vAlign w:val="center"/>
          </w:tcPr>
          <w:p w14:paraId="6DA7B2EB">
            <w:pPr>
              <w:rPr>
                <w:color w:val="auto"/>
                <w:highlight w:val="none"/>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color w:val="auto"/>
                <w:szCs w:val="24"/>
                <w:highlight w:val="none"/>
              </w:rPr>
            </w:pPr>
          </w:p>
        </w:tc>
      </w:tr>
    </w:tbl>
    <w:p w14:paraId="474E7602">
      <w:pPr>
        <w:spacing w:line="360" w:lineRule="auto"/>
        <w:jc w:val="left"/>
        <w:rPr>
          <w:color w:val="auto"/>
          <w:szCs w:val="21"/>
          <w:highlight w:val="none"/>
        </w:rPr>
      </w:pPr>
    </w:p>
    <w:p w14:paraId="752808A1">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334743E0">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22E93A91">
      <w:pPr>
        <w:snapToGrid w:val="0"/>
        <w:spacing w:before="50" w:after="120" w:afterLines="50"/>
        <w:jc w:val="left"/>
        <w:outlineLvl w:val="1"/>
        <w:rPr>
          <w:color w:val="auto"/>
          <w:szCs w:val="21"/>
          <w:highlight w:val="none"/>
        </w:rPr>
      </w:pPr>
      <w:r>
        <w:rPr>
          <w:rFonts w:hint="eastAsia"/>
          <w:color w:val="auto"/>
          <w:szCs w:val="21"/>
          <w:highlight w:val="none"/>
          <w:lang w:val="en-US" w:eastAsia="zh-CN"/>
        </w:rPr>
        <w:t>4</w:t>
      </w:r>
      <w:r>
        <w:rPr>
          <w:rFonts w:hint="eastAsia"/>
          <w:color w:val="auto"/>
          <w:szCs w:val="21"/>
          <w:highlight w:val="none"/>
        </w:rPr>
        <w:t>.开标一览表</w:t>
      </w:r>
    </w:p>
    <w:p w14:paraId="1971739E">
      <w:pPr>
        <w:widowControl/>
        <w:jc w:val="left"/>
        <w:rPr>
          <w:color w:val="auto"/>
          <w:szCs w:val="21"/>
          <w:highlight w:val="none"/>
        </w:rPr>
      </w:pPr>
    </w:p>
    <w:p w14:paraId="4F56AE8F">
      <w:pPr>
        <w:widowControl/>
        <w:jc w:val="left"/>
        <w:rPr>
          <w:color w:val="auto"/>
          <w:szCs w:val="21"/>
          <w:highlight w:val="none"/>
        </w:rPr>
      </w:pPr>
    </w:p>
    <w:p w14:paraId="466C6541">
      <w:pPr>
        <w:widowControl/>
        <w:jc w:val="left"/>
        <w:rPr>
          <w:color w:val="auto"/>
          <w:szCs w:val="21"/>
          <w:highlight w:val="none"/>
        </w:rPr>
      </w:pPr>
    </w:p>
    <w:p w14:paraId="2B2A5AE0">
      <w:pPr>
        <w:rPr>
          <w:b/>
          <w:color w:val="auto"/>
          <w:szCs w:val="21"/>
          <w:highlight w:val="none"/>
        </w:rPr>
      </w:pPr>
    </w:p>
    <w:p w14:paraId="18307E38">
      <w:pPr>
        <w:rPr>
          <w:b/>
          <w:color w:val="auto"/>
          <w:szCs w:val="21"/>
          <w:highlight w:val="none"/>
        </w:rPr>
      </w:pPr>
    </w:p>
    <w:p w14:paraId="6B8928DD">
      <w:pPr>
        <w:rPr>
          <w:b/>
          <w:color w:val="auto"/>
          <w:szCs w:val="21"/>
          <w:highlight w:val="none"/>
        </w:rPr>
      </w:pPr>
      <w:r>
        <w:rPr>
          <w:rFonts w:hint="eastAsia"/>
          <w:b/>
          <w:color w:val="auto"/>
          <w:szCs w:val="21"/>
          <w:highlight w:val="none"/>
        </w:rPr>
        <w:t>格式详见广西政府采购云平台，且仅在广西政府采购云平台填写即可。</w:t>
      </w:r>
    </w:p>
    <w:p w14:paraId="14AD475D">
      <w:pPr>
        <w:widowControl/>
        <w:jc w:val="left"/>
        <w:rPr>
          <w:color w:val="auto"/>
          <w:szCs w:val="21"/>
          <w:highlight w:val="none"/>
        </w:rPr>
      </w:pPr>
    </w:p>
    <w:bookmarkEnd w:id="103"/>
    <w:p w14:paraId="10818785">
      <w:pPr>
        <w:spacing w:line="360" w:lineRule="auto"/>
        <w:ind w:firstLine="420"/>
        <w:rPr>
          <w:rFonts w:hint="eastAsia"/>
          <w:color w:val="auto"/>
          <w:szCs w:val="21"/>
          <w:highlight w:val="none"/>
        </w:rPr>
      </w:pPr>
    </w:p>
    <w:p w14:paraId="1DD09E50">
      <w:pPr>
        <w:snapToGrid w:val="0"/>
        <w:spacing w:before="120" w:beforeLines="50" w:after="50" w:line="440" w:lineRule="exact"/>
        <w:jc w:val="left"/>
        <w:outlineLvl w:val="1"/>
        <w:rPr>
          <w:rFonts w:hint="eastAsia"/>
          <w:bCs/>
          <w:color w:val="auto"/>
          <w:sz w:val="24"/>
          <w:highlight w:val="none"/>
        </w:rPr>
      </w:pPr>
      <w:r>
        <w:rPr>
          <w:bCs/>
          <w:color w:val="auto"/>
          <w:sz w:val="24"/>
          <w:highlight w:val="none"/>
        </w:rPr>
        <w:t xml:space="preserve"> </w:t>
      </w:r>
    </w:p>
    <w:p w14:paraId="6370D7C3">
      <w:pPr>
        <w:rPr>
          <w:color w:val="auto"/>
          <w:highlight w:val="none"/>
        </w:rPr>
      </w:pPr>
    </w:p>
    <w:sectPr>
      <w:headerReference r:id="rId23"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78A1">
    <w:pPr>
      <w:pStyle w:val="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E1611">
    <w:pPr>
      <w:pStyle w:val="10"/>
      <w:framePr w:wrap="around" w:vAnchor="text" w:hAnchor="margin" w:xAlign="center" w:y="1"/>
      <w:rPr>
        <w:rStyle w:val="16"/>
      </w:rPr>
    </w:pPr>
    <w:r>
      <w:fldChar w:fldCharType="begin"/>
    </w:r>
    <w:r>
      <w:rPr>
        <w:rStyle w:val="16"/>
      </w:rPr>
      <w:instrText xml:space="preserve">PAGE  </w:instrText>
    </w:r>
    <w:r>
      <w:fldChar w:fldCharType="separate"/>
    </w:r>
    <w:r>
      <w:fldChar w:fldCharType="end"/>
    </w:r>
  </w:p>
  <w:p w14:paraId="12F10C1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5BEC8">
    <w:pPr>
      <w:pStyle w:val="10"/>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E89D">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8</w:t>
    </w:r>
    <w:r>
      <w:fldChar w:fldCharType="end"/>
    </w:r>
  </w:p>
  <w:p w14:paraId="09A9E919">
    <w:pPr>
      <w:pStyle w:val="1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C7556">
    <w:pPr>
      <w:pStyle w:val="10"/>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444D5">
    <w:pPr>
      <w:pStyle w:val="10"/>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36D8">
    <w:pPr>
      <w:pStyle w:val="10"/>
      <w:framePr w:wrap="around" w:vAnchor="text" w:hAnchor="margin" w:xAlign="center" w:y="1"/>
      <w:rPr>
        <w:rStyle w:val="16"/>
        <w:rFonts w:ascii="Times New Roman" w:hAnsi="Times New Roman" w:eastAsia="宋体" w:cs="Times New Roman"/>
      </w:rPr>
    </w:pPr>
    <w:r>
      <w:rPr>
        <w:rFonts w:ascii="Times New Roman" w:hAnsi="Times New Roman" w:eastAsia="宋体" w:cs="Times New Roman"/>
      </w:rPr>
      <w:fldChar w:fldCharType="begin"/>
    </w:r>
    <w:r>
      <w:rPr>
        <w:rStyle w:val="16"/>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16"/>
        <w:rFonts w:ascii="Times New Roman" w:hAnsi="Times New Roman" w:eastAsia="宋体" w:cs="Times New Roman"/>
        <w:sz w:val="21"/>
        <w:szCs w:val="24"/>
      </w:rPr>
      <w:t>57</w:t>
    </w:r>
    <w:r>
      <w:rPr>
        <w:rFonts w:ascii="Times New Roman" w:hAnsi="Times New Roman" w:eastAsia="宋体" w:cs="Times New Roman"/>
      </w:rPr>
      <w:fldChar w:fldCharType="end"/>
    </w:r>
  </w:p>
  <w:p w14:paraId="3757335C">
    <w:pPr>
      <w:pStyle w:val="10"/>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E3029">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57</w:t>
    </w:r>
    <w:r>
      <w:fldChar w:fldCharType="end"/>
    </w:r>
  </w:p>
  <w:p w14:paraId="0897E7CF">
    <w:pPr>
      <w:pStyle w:val="1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5243E">
    <w:pPr>
      <w:pStyle w:val="1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37E7C">
    <w:pPr>
      <w:pStyle w:val="11"/>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DA2E2">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61D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83D3">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0D15">
    <w:pPr>
      <w:pStyle w:val="11"/>
      <w:jc w:val="left"/>
    </w:pPr>
    <w:r>
      <w:rPr>
        <w:rFonts w:hint="eastAsia"/>
      </w:rPr>
      <w:t xml:space="preserve">广西机电设备招标有限公司采购文件                                                               </w:t>
    </w:r>
  </w:p>
  <w:p w14:paraId="283F52A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F2BC7">
    <w:pPr>
      <w:pStyle w:val="11"/>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835FA">
    <w:pPr>
      <w:pStyle w:val="11"/>
      <w:jc w:val="left"/>
    </w:pPr>
    <w:r>
      <w:rPr>
        <w:rFonts w:hint="eastAsia"/>
      </w:rPr>
      <w:t xml:space="preserve">广西机电设备招标有限公司采购文件                                                         </w:t>
    </w:r>
  </w:p>
  <w:p w14:paraId="661A5CA2">
    <w:pPr>
      <w:pStyle w:val="11"/>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41EC5">
    <w:pPr>
      <w:pStyle w:val="11"/>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A2E36">
    <w:pPr>
      <w:pStyle w:val="11"/>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B0B0">
    <w:pPr>
      <w:pStyle w:val="11"/>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1B0C">
    <w:pPr>
      <w:pStyle w:val="11"/>
      <w:jc w:val="left"/>
      <w:rPr>
        <w:rFonts w:hint="eastAsia"/>
      </w:rPr>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D428">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BC327"/>
    <w:multiLevelType w:val="singleLevel"/>
    <w:tmpl w:val="80FBC327"/>
    <w:lvl w:ilvl="0" w:tentative="0">
      <w:start w:val="1"/>
      <w:numFmt w:val="decimal"/>
      <w:suff w:val="nothing"/>
      <w:lvlText w:val="（%1）"/>
      <w:lvlJc w:val="left"/>
    </w:lvl>
  </w:abstractNum>
  <w:abstractNum w:abstractNumId="1">
    <w:nsid w:val="D98733FC"/>
    <w:multiLevelType w:val="singleLevel"/>
    <w:tmpl w:val="D98733FC"/>
    <w:lvl w:ilvl="0" w:tentative="0">
      <w:start w:val="4"/>
      <w:numFmt w:val="decimal"/>
      <w:suff w:val="nothing"/>
      <w:lvlText w:val="%1．"/>
      <w:lvlJc w:val="left"/>
    </w:lvl>
  </w:abstractNum>
  <w:abstractNum w:abstractNumId="2">
    <w:nsid w:val="EA8C4398"/>
    <w:multiLevelType w:val="singleLevel"/>
    <w:tmpl w:val="EA8C4398"/>
    <w:lvl w:ilvl="0" w:tentative="0">
      <w:start w:val="5"/>
      <w:numFmt w:val="decimal"/>
      <w:lvlText w:val="%1."/>
      <w:lvlJc w:val="left"/>
      <w:pPr>
        <w:tabs>
          <w:tab w:val="left" w:pos="312"/>
        </w:tabs>
      </w:pPr>
    </w:lvl>
  </w:abstractNum>
  <w:abstractNum w:abstractNumId="3">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D61C4EA"/>
    <w:multiLevelType w:val="singleLevel"/>
    <w:tmpl w:val="1D61C4EA"/>
    <w:lvl w:ilvl="0" w:tentative="0">
      <w:start w:val="1"/>
      <w:numFmt w:val="chineseCounting"/>
      <w:suff w:val="nothing"/>
      <w:lvlText w:val="%1、"/>
      <w:lvlJc w:val="left"/>
      <w:rPr>
        <w:rFonts w:hint="eastAsia"/>
      </w:rPr>
    </w:lvl>
  </w:abstractNum>
  <w:abstractNum w:abstractNumId="5">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D41D4"/>
    <w:rsid w:val="09433DE0"/>
    <w:rsid w:val="0A6B2E19"/>
    <w:rsid w:val="0B2D56EB"/>
    <w:rsid w:val="0B420493"/>
    <w:rsid w:val="0BBB463C"/>
    <w:rsid w:val="0CA22E6C"/>
    <w:rsid w:val="132E38B7"/>
    <w:rsid w:val="138832E0"/>
    <w:rsid w:val="1651731A"/>
    <w:rsid w:val="210B5829"/>
    <w:rsid w:val="21A75D99"/>
    <w:rsid w:val="26022583"/>
    <w:rsid w:val="26F51C0A"/>
    <w:rsid w:val="2F245FAA"/>
    <w:rsid w:val="2FF565A2"/>
    <w:rsid w:val="33017CFD"/>
    <w:rsid w:val="34B261D6"/>
    <w:rsid w:val="34CA1AAC"/>
    <w:rsid w:val="38AC3477"/>
    <w:rsid w:val="3A1D02E4"/>
    <w:rsid w:val="483952DA"/>
    <w:rsid w:val="4F1C430F"/>
    <w:rsid w:val="593E23F1"/>
    <w:rsid w:val="5A111D2D"/>
    <w:rsid w:val="5C0C2E85"/>
    <w:rsid w:val="5D85277F"/>
    <w:rsid w:val="5F2C737E"/>
    <w:rsid w:val="5F603BBC"/>
    <w:rsid w:val="609A04AA"/>
    <w:rsid w:val="6E8528E7"/>
    <w:rsid w:val="75EA03CF"/>
    <w:rsid w:val="767F7284"/>
    <w:rsid w:val="7693411A"/>
    <w:rsid w:val="7A2F6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80" w:lineRule="exact"/>
    </w:pPr>
    <w:rPr>
      <w:sz w:val="24"/>
    </w:rPr>
  </w:style>
  <w:style w:type="paragraph" w:styleId="5">
    <w:name w:val="table of authorities"/>
    <w:basedOn w:val="1"/>
    <w:next w:val="1"/>
    <w:qFormat/>
    <w:uiPriority w:val="0"/>
    <w:pPr>
      <w:ind w:left="420" w:leftChars="200"/>
    </w:pPr>
  </w:style>
  <w:style w:type="paragraph" w:styleId="6">
    <w:name w:val="Normal Indent"/>
    <w:basedOn w:val="1"/>
    <w:qFormat/>
    <w:uiPriority w:val="0"/>
    <w:pPr>
      <w:ind w:firstLine="420"/>
    </w:pPr>
    <w:rPr>
      <w:szCs w:val="20"/>
    </w:rPr>
  </w:style>
  <w:style w:type="paragraph" w:styleId="7">
    <w:name w:val="caption"/>
    <w:basedOn w:val="1"/>
    <w:next w:val="1"/>
    <w:qFormat/>
    <w:uiPriority w:val="0"/>
    <w:pPr>
      <w:spacing w:before="152" w:beforeLines="0" w:after="160" w:afterLines="0"/>
    </w:pPr>
    <w:rPr>
      <w:rFonts w:ascii="Arial" w:hAnsi="Arial" w:eastAsia="黑体" w:cs="Arial"/>
      <w:sz w:val="20"/>
      <w:szCs w:val="20"/>
    </w:rPr>
  </w:style>
  <w:style w:type="paragraph" w:styleId="8">
    <w:name w:val="annotation text"/>
    <w:basedOn w:val="1"/>
    <w:qFormat/>
    <w:uiPriority w:val="0"/>
    <w:pPr>
      <w:jc w:val="left"/>
    </w:pPr>
  </w:style>
  <w:style w:type="paragraph" w:styleId="9">
    <w:name w:val="Plain Text"/>
    <w:basedOn w:val="1"/>
    <w:next w:val="4"/>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13">
    <w:name w:val="Body Text First Indent"/>
    <w:basedOn w:val="2"/>
    <w:qFormat/>
    <w:uiPriority w:val="0"/>
    <w:pPr>
      <w:spacing w:after="120" w:afterLines="0" w:line="240" w:lineRule="auto"/>
      <w:ind w:firstLine="420" w:firstLineChars="100"/>
    </w:pPr>
    <w:rPr>
      <w:sz w:val="21"/>
    </w:r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qFormat/>
    <w:uiPriority w:val="0"/>
    <w:rPr>
      <w:sz w:val="21"/>
      <w:szCs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21">
    <w:name w:val="列出段落1"/>
    <w:basedOn w:val="1"/>
    <w:qFormat/>
    <w:uiPriority w:val="99"/>
    <w:pPr>
      <w:ind w:firstLine="420" w:firstLineChars="200"/>
    </w:pPr>
    <w:rPr>
      <w:rFonts w:ascii="等线" w:hAnsi="等线" w:eastAsia="等线"/>
    </w:rPr>
  </w:style>
  <w:style w:type="paragraph" w:customStyle="1" w:styleId="22">
    <w:name w:val="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3.emf"/><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866b5dd8-87eb-43f1-96d7-0426e4359ba3</errorID>
      <errorWord>(</errorWord>
      <group>L1_Format</group>
      <groupName>格式问题</groupName>
      <ability>L2_HalfPunc</ability>
      <abilityName>全半角检查</abilityName>
      <candidateList>
        <item>（</item>
      </candidateList>
      <explain>文本全半角错误。</explain>
      <paraID>4E9C3558</paraID>
      <start>22</start>
      <end>23</end>
      <status>modified</status>
      <modifiedWord>（</modifiedWord>
      <trackRevisions>false</trackRevisions>
    </reviewItem>
    <reviewItem>
      <errorID>5838e4d2-468e-4971-8fc5-2d258dd340f2</errorID>
      <errorWord>)</errorWord>
      <group>L1_Format</group>
      <groupName>格式问题</groupName>
      <ability>L2_HalfPunc</ability>
      <abilityName>全半角检查</abilityName>
      <candidateList>
        <item>）</item>
      </candidateList>
      <explain>文本全半角错误。</explain>
      <paraID>4E9C3558</paraID>
      <start>46</start>
      <end>47</end>
      <status>modified</status>
      <modifiedWord>）</modifiedWord>
      <trackRevisions>false</trackRevisions>
    </reviewItem>
    <reviewItem>
      <errorID>08e6622b-d498-44a8-bcc1-3e360f6970fb</errorID>
      <errorWord>上午00:00</errorWord>
      <group>L1_Knowledge</group>
      <groupName>知识性问题</groupName>
      <ability>L2_Time</ability>
      <abilityName>日期时间</abilityName>
      <candidateList/>
      <explain>时间与前缀不匹配，可能的时间前缀有“下午、晚上、凌晨、午夜”。</explain>
      <paraID>76032D73</paraID>
      <start>28</start>
      <end>35</end>
      <status>ignored</status>
      <modifiedWord/>
      <trackRevisions>false</trackRevisions>
    </reviewItem>
    <reviewItem>
      <errorID>7429dc00-1e87-4bf6-9f38-19c02ba2e90e</errorID>
      <errorWord>-</errorWord>
      <group>L1_Format</group>
      <groupName>格式问题</groupName>
      <ability>L2_HalfPunc</ability>
      <abilityName>全半角检查</abilityName>
      <candidateList>
        <item>－</item>
      </candidateList>
      <explain>文本全半角错误。</explain>
      <paraID> C099AC5</paraID>
      <start>132</start>
      <end>133</end>
      <status>modified</status>
      <modifiedWord>－</modifiedWord>
      <trackRevisions>false</trackRevisions>
    </reviewItem>
    <reviewItem>
      <errorID>66d327dd-afff-4ad5-a81c-8506f75b0aa1</errorID>
      <errorWord>操作合</errorWord>
      <group>L1_Word</group>
      <groupName>字词问题</groupName>
      <ability>L2_Typo</ability>
      <abilityName>字词错误</abilityName>
      <candidateList>
        <item>操作台</item>
      </candidateList>
      <explain/>
      <paraID>7774B83D</paraID>
      <start>8</start>
      <end>11</end>
      <status>unmodified</status>
      <modifiedWord/>
      <trackRevisions>false</trackRevisions>
    </reviewItem>
    <reviewItem>
      <errorID>cd608396-4867-40f1-b297-db6ca96cd91b</errorID>
      <errorWord>执行的</errorWord>
      <group>L1_Word</group>
      <groupName>字词问题</groupName>
      <ability>L2_Typo</ability>
      <abilityName>字词错误</abilityName>
      <candidateList>
        <item>执行</item>
      </candidateList>
      <explain/>
      <paraID>57D23FE6</paraID>
      <start>4</start>
      <end>7</end>
      <status>unmodified</status>
      <modifiedWord/>
      <trackRevisions>false</trackRevisions>
    </reviewItem>
    <reviewItem>
      <errorID>1f1a19a6-07e5-49e8-bf5d-b6b1159a57c4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73E2A619</paraID>
      <start>0</start>
      <end>2</end>
      <status>unmodified</status>
      <modifiedWord/>
      <trackRevisions>false</trackRevisions>
    </reviewItem>
    <reviewItem>
      <errorID>f86591c5-f20d-4d42-a524-2c3b67a4f1f3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1D9ADE46</paraID>
      <start>0</start>
      <end>2</end>
      <status>unmodified</status>
      <modifiedWord/>
      <trackRevisions>false</trackRevisions>
    </reviewItem>
    <reviewItem>
      <errorID>52d49a2a-e032-4eb2-a6fb-5241ffd81cfe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22CF64EB</paraID>
      <start>0</start>
      <end>2</end>
      <status>unmodified</status>
      <modifiedWord/>
      <trackRevisions>false</trackRevisions>
    </reviewItem>
    <reviewItem>
      <errorID>c60e596d-fc69-4d87-ba16-5d67797b185b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10EF9C7A</paraID>
      <start>0</start>
      <end>2</end>
      <status>unmodified</status>
      <modifiedWord/>
      <trackRevisions>false</trackRevisions>
    </reviewItem>
    <reviewItem>
      <errorID>ff2bdd9e-4e97-4c8c-a60d-aedbb18dfcad</errorID>
      <errorWord>、以及</errorWord>
      <group>L1_Punc</group>
      <groupName>标点问题</groupName>
      <ability>L2_Punc</ability>
      <abilityName>标点符号检查</abilityName>
      <candidateList>
        <item>，以及</item>
      </candidateList>
      <explain>连接词前后不宜使用顿号，建议使用逗号。</explain>
      <paraID>10EF9C7A</paraID>
      <start>15</start>
      <end>18</end>
      <status>modified</status>
      <modifiedWord>，以及</modifiedWord>
      <trackRevisions>false</trackRevisions>
    </reviewItem>
    <reviewItem>
      <errorID>3bbddc3b-7d7f-41d8-b093-ccf696a627d0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2F97627B</paraID>
      <start>0</start>
      <end>2</end>
      <status>unmodified</status>
      <modifiedWord/>
      <trackRevisions>false</trackRevisions>
    </reviewItem>
    <reviewItem>
      <errorID>48374b32-a1dd-43ad-ab2d-ceef638ff9ff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1DEC4891</paraID>
      <start>0</start>
      <end>2</end>
      <status>unmodified</status>
      <modifiedWord/>
      <trackRevisions>false</trackRevisions>
    </reviewItem>
    <reviewItem>
      <errorID>163145c7-d5f5-4a8b-bb5f-fe1fc080e402</errorID>
      <errorWord>(</errorWord>
      <group>L1_Format</group>
      <groupName>格式问题</groupName>
      <ability>L2_HalfPunc</ability>
      <abilityName>全半角检查</abilityName>
      <candidateList>
        <item>（</item>
      </candidateList>
      <explain>文本全半角错误。</explain>
      <paraID>1DEC4891</paraID>
      <start>72</start>
      <end>73</end>
      <status>modified</status>
      <modifiedWord>（</modifiedWord>
      <trackRevisions>false</trackRevisions>
    </reviewItem>
    <reviewItem>
      <errorID>a9e7776c-8663-4263-89f8-3f07702a3c94</errorID>
      <errorWord>)</errorWord>
      <group>L1_Format</group>
      <groupName>格式问题</groupName>
      <ability>L2_HalfPunc</ability>
      <abilityName>全半角检查</abilityName>
      <candidateList>
        <item>）</item>
      </candidateList>
      <explain>文本全半角错误。</explain>
      <paraID>1DEC4891</paraID>
      <start>82</start>
      <end>83</end>
      <status>modified</status>
      <modifiedWord>）</modifiedWord>
      <trackRevisions>false</trackRevisions>
    </reviewItem>
    <reviewItem>
      <errorID>81f6bb53-31d8-4265-a615-4d69d978cf6a</errorID>
      <errorWord>,</errorWord>
      <group>L1_Format</group>
      <groupName>格式问题</groupName>
      <ability>L2_HalfPunc</ability>
      <abilityName>全半角检查</abilityName>
      <candidateList>
        <item>，</item>
      </candidateList>
      <explain>文本全半角错误。</explain>
      <paraID>141930B5</paraID>
      <start>89</start>
      <end>90</end>
      <status>modified</status>
      <modifiedWord>，</modifiedWord>
      <trackRevisions>false</trackRevisions>
    </reviewItem>
    <reviewItem>
      <errorID>9e94d3a6-0fe2-428f-acd0-a590b9f8fb0b</errorID>
      <errorWord>(</errorWord>
      <group>L1_Format</group>
      <groupName>格式问题</groupName>
      <ability>L2_HalfPunc</ability>
      <abilityName>全半角检查</abilityName>
      <candidateList>
        <item>（</item>
      </candidateList>
      <explain>文本全半角错误。</explain>
      <paraID>1ABFDA4B</paraID>
      <start>18</start>
      <end>19</end>
      <status>modified</status>
      <modifiedWord>（</modifiedWord>
      <trackRevisions>false</trackRevisions>
    </reviewItem>
    <reviewItem>
      <errorID>6658e165-ac61-4b50-bbbe-fde3e49a39f8</errorID>
      <errorWord>)</errorWord>
      <group>L1_Format</group>
      <groupName>格式问题</groupName>
      <ability>L2_HalfPunc</ability>
      <abilityName>全半角检查</abilityName>
      <candidateList>
        <item>）</item>
      </candidateList>
      <explain>文本全半角错误。</explain>
      <paraID>1ABFDA4B</paraID>
      <start>23</start>
      <end>24</end>
      <status>modified</status>
      <modifiedWord>）</modifiedWord>
      <trackRevisions>false</trackRevisions>
    </reviewItem>
    <reviewItem>
      <errorID>5cc376fb-d2d7-41e2-b668-e3deaa0c3db9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26608135</paraID>
      <start>0</start>
      <end>2</end>
      <status>unmodified</status>
      <modifiedWord/>
      <trackRevisions>false</trackRevisions>
    </reviewItem>
    <reviewItem>
      <errorID>b7e012cb-c694-4508-aae6-c59dd56f42cd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2E180351</paraID>
      <start>0</start>
      <end>2</end>
      <status>unmodified</status>
      <modifiedWord/>
      <trackRevisions>false</trackRevisions>
    </reviewItem>
    <reviewItem>
      <errorID>eb0ed225-7694-46eb-8e89-bfed9a4d5db7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43042CE0</paraID>
      <start>0</start>
      <end>2</end>
      <status>unmodified</status>
      <modifiedWord/>
      <trackRevisions>false</trackRevisions>
    </reviewItem>
    <reviewItem>
      <errorID>1eb103a7-152e-4471-8973-556e439d57b2</errorID>
      <errorWord>失落</errorWord>
      <group>L1_Word</group>
      <groupName>字词问题</groupName>
      <ability>L2_Typo</ability>
      <abilityName>字词错误</abilityName>
      <candidateList>
        <item>坠落</item>
      </candidateList>
      <explain/>
      <paraID>278A5FB1</paraID>
      <start>20</start>
      <end>22</end>
      <status>unmodified</status>
      <modifiedWord/>
      <trackRevisions>false</trackRevisions>
    </reviewItem>
    <reviewItem>
      <errorID>c9920a6d-61ef-4e58-b04c-c88866b42239</errorID>
      <errorWord>碳素</errorWord>
      <group>L1_Word</group>
      <groupName>字词问题</groupName>
      <ability>L2_Typo</ability>
      <abilityName>字词错误</abilityName>
      <candidateList>
        <item>炭素</item>
      </candidateList>
      <explain/>
      <paraID>355D74AD</paraID>
      <start>9</start>
      <end>11</end>
      <status>unmodified</status>
      <modifiedWord/>
      <trackRevisions>false</trackRevisions>
    </reviewItem>
    <reviewItem>
      <errorID>cad1621e-18d4-48ce-a88f-b0816000b2ba</errorID>
      <errorWord>超</errorWord>
      <group>L1_Word</group>
      <groupName>字词问题</groupName>
      <ability>L2_Typo</ability>
      <abilityName>字词错误</abilityName>
      <candidateList>
        <item>超过</item>
      </candidateList>
      <explain/>
      <paraID>54467864</paraID>
      <start>7</start>
      <end>9</end>
      <status>modified</status>
      <modifiedWord>超过</modifiedWord>
      <trackRevisions>false</trackRevisions>
    </reviewItem>
    <reviewItem>
      <errorID>d7c517b0-b838-41d4-bbb5-805c71d17df0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6DFA6DED</paraID>
      <start>0</start>
      <end>2</end>
      <status>unmodified</status>
      <modifiedWord/>
      <trackRevisions>false</trackRevisions>
    </reviewItem>
    <reviewItem>
      <errorID>985bd089-b97a-4fb8-b406-3d2c0c22c973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4BCFBF3E</paraID>
      <start>0</start>
      <end>2</end>
      <status>unmodified</status>
      <modifiedWord/>
      <trackRevisions>false</trackRevisions>
    </reviewItem>
    <reviewItem>
      <errorID>265af320-c6f6-4a06-807a-f5aae6c62dcd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571025C5</paraID>
      <start>0</start>
      <end>2</end>
      <status>unmodified</status>
      <modifiedWord/>
      <trackRevisions>false</trackRevisions>
    </reviewItem>
    <reviewItem>
      <errorID>d597b6f2-e795-4ec4-bdf9-662ecf1dfe91</errorID>
      <errorWord>超</errorWord>
      <group>L1_Word</group>
      <groupName>字词问题</groupName>
      <ability>L2_Typo</ability>
      <abilityName>字词错误</abilityName>
      <candidateList>
        <item>超过</item>
      </candidateList>
      <explain/>
      <paraID>641BE3AC</paraID>
      <start>20</start>
      <end>21</end>
      <status>unmodified</status>
      <modifiedWord/>
      <trackRevisions>false</trackRevisions>
    </reviewItem>
    <reviewItem>
      <errorID>5cf61fc8-0890-4734-be5f-561a323638ba</errorID>
      <errorWord>超</errorWord>
      <group>L1_Word</group>
      <groupName>字词问题</groupName>
      <ability>L2_Typo</ability>
      <abilityName>字词错误</abilityName>
      <candidateList>
        <item>超过</item>
      </candidateList>
      <explain/>
      <paraID>641BE3AC</paraID>
      <start>34</start>
      <end>35</end>
      <status>unmodified</status>
      <modifiedWord/>
      <trackRevisions>false</trackRevisions>
    </reviewItem>
    <reviewItem>
      <errorID>917eec12-6710-4802-a6bd-de6192eefbca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2BCEA18E</paraID>
      <start>1</start>
      <end>3</end>
      <status>unmodified</status>
      <modifiedWord/>
      <trackRevisions>false</trackRevisions>
    </reviewItem>
    <reviewItem>
      <errorID>09866898-02b7-4e88-9428-907eb1379bcf</errorID>
      <errorWord>分机</errorWord>
      <group>L1_Word</group>
      <groupName>字词问题</groupName>
      <ability>L2_Typo</ability>
      <abilityName>字词错误</abilityName>
      <candidateList>
        <item>分级</item>
      </candidateList>
      <explain/>
      <paraID>4C32D32B</paraID>
      <start>48</start>
      <end>50</end>
      <status>unmodified</status>
      <modifiedWord/>
      <trackRevisions>false</trackRevisions>
    </reviewItem>
    <reviewItem>
      <errorID>3d0c6a0b-43ac-4dbc-b863-5b56e633b7db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51C080A0</paraID>
      <start>0</start>
      <end>3</end>
      <status>unmodified</status>
      <modifiedWord/>
      <trackRevisions>false</trackRevisions>
    </reviewItem>
    <reviewItem>
      <errorID>83b62b64-127d-46bb-991d-ab027b3e8050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6C588A42</paraID>
      <start>0</start>
      <end>3</end>
      <status>unmodified</status>
      <modifiedWord/>
      <trackRevisions>false</trackRevisions>
    </reviewItem>
    <reviewItem>
      <errorID>6329e492-09ce-46bc-92bc-895ff15a96b2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578ADE9F</paraID>
      <start>3</start>
      <end>5</end>
      <status>unmodified</status>
      <modifiedWord/>
      <trackRevisions>false</trackRevisions>
    </reviewItem>
    <reviewItem>
      <errorID>3b6f2ff7-5220-4395-9696-1b29449b1b4a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661CA29D</paraID>
      <start>3</start>
      <end>5</end>
      <status>unmodified</status>
      <modifiedWord/>
      <trackRevisions>false</trackRevisions>
    </reviewItem>
    <reviewItem>
      <errorID>67dfc1e5-7411-4dad-9c64-266ecedff82e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65485458</paraID>
      <start>3</start>
      <end>5</end>
      <status>unmodified</status>
      <modifiedWord/>
      <trackRevisions>false</trackRevisions>
    </reviewItem>
    <reviewItem>
      <errorID>1bd38c6f-50d1-47ef-85de-450d3f9b7dbd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4628AC6E</paraID>
      <start>1</start>
      <end>3</end>
      <status>unmodified</status>
      <modifiedWord/>
      <trackRevisions>false</trackRevisions>
    </reviewItem>
    <reviewItem>
      <errorID>84c8c398-2c0a-4375-a64d-aaec58340a51</errorID>
      <errorWord>水污染排放</errorWord>
      <group>L1_Knowledge</group>
      <groupName>知识性问题</groupName>
      <ability>L2_Knowledge</ability>
      <abilityName>其他知识</abilityName>
      <candidateList>
        <item>水污染物排放</item>
      </candidateList>
      <explain/>
      <paraID>4628AC6E</paraID>
      <start>29</start>
      <end>34</end>
      <status>unmodified</status>
      <modifiedWord/>
      <trackRevisions>false</trackRevisions>
    </reviewItem>
    <reviewItem>
      <errorID>e3ef522d-06b1-498a-bf48-ecf5f4eb1d2c</errorID>
      <errorWord>(</errorWord>
      <group>L1_Format</group>
      <groupName>格式问题</groupName>
      <ability>L2_HalfPunc</ability>
      <abilityName>全半角检查</abilityName>
      <candidateList>
        <item>（</item>
      </candidateList>
      <explain>文本全半角错误。</explain>
      <paraID>4628AC6E</paraID>
      <start>37</start>
      <end>38</end>
      <status>modified</status>
      <modifiedWord>（</modifiedWord>
      <trackRevisions>false</trackRevisions>
    </reviewItem>
    <reviewItem>
      <errorID>41992cd1-e02f-49bf-8d3c-4ca29b36a8e7</errorID>
      <errorWord>)</errorWord>
      <group>L1_Format</group>
      <groupName>格式问题</groupName>
      <ability>L2_HalfPunc</ability>
      <abilityName>全半角检查</abilityName>
      <candidateList>
        <item>）</item>
      </candidateList>
      <explain>文本全半角错误。</explain>
      <paraID>4628AC6E</paraID>
      <start>50</start>
      <end>51</end>
      <status>modified</status>
      <modifiedWord>）</modifiedWord>
      <trackRevisions>false</trackRevisions>
    </reviewItem>
    <reviewItem>
      <errorID>641bce5d-2b5f-4744-9df0-049099a570e9</errorID>
      <errorWord>(</errorWord>
      <group>L1_Format</group>
      <groupName>格式问题</groupName>
      <ability>L2_HalfPunc</ability>
      <abilityName>全半角检查</abilityName>
      <candidateList>
        <item>（</item>
      </candidateList>
      <explain>文本全半角错误。</explain>
      <paraID>7D378BED</paraID>
      <start>1</start>
      <end>2</end>
      <status>modified</status>
      <modifiedWord>（</modifiedWord>
      <trackRevisions>false</trackRevisions>
    </reviewItem>
    <reviewItem>
      <errorID>9022bc76-e712-49f5-84e3-1deef6995308</errorID>
      <errorWord>)</errorWord>
      <group>L1_Format</group>
      <groupName>格式问题</groupName>
      <ability>L2_HalfPunc</ability>
      <abilityName>全半角检查</abilityName>
      <candidateList>
        <item>）</item>
      </candidateList>
      <explain>文本全半角错误。</explain>
      <paraID>7D378BED</paraID>
      <start>3</start>
      <end>4</end>
      <status>modified</status>
      <modifiedWord>）</modifiedWord>
      <trackRevisions>false</trackRevisions>
    </reviewItem>
    <reviewItem>
      <errorID>ff6f1ebf-0627-44e4-98cd-1dd224da1220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761AAF03</paraID>
      <start>0</start>
      <end>2</end>
      <status>unmodified</status>
      <modifiedWord/>
      <trackRevisions>false</trackRevisions>
    </reviewItem>
    <reviewItem>
      <errorID>616ef990-f55c-442c-a343-be0cb373cf25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6F43CDDC</paraID>
      <start>0</start>
      <end>2</end>
      <status>unmodified</status>
      <modifiedWord/>
      <trackRevisions>false</trackRevisions>
    </reviewItem>
    <reviewItem>
      <errorID>0cd238c8-182a-4967-b612-04d03f673e77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76D3D3C3</paraID>
      <start>0</start>
      <end>2</end>
      <status>unmodified</status>
      <modifiedWord/>
      <trackRevisions>false</trackRevisions>
    </reviewItem>
    <reviewItem>
      <errorID>eee28c61-21b0-4e91-8950-c681887c5a77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6E7110F9</paraID>
      <start>0</start>
      <end>2</end>
      <status>unmodified</status>
      <modifiedWord/>
      <trackRevisions>false</trackRevisions>
    </reviewItem>
    <reviewItem>
      <errorID>4d8cc79f-8b25-4298-94f7-a2f63214f3f3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54D785E1</paraID>
      <start>0</start>
      <end>2</end>
      <status>unmodified</status>
      <modifiedWord/>
      <trackRevisions>false</trackRevisions>
    </reviewItem>
    <reviewItem>
      <errorID>4de9a315-d1ad-43e9-b73b-50c4651176e2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47DFA050</paraID>
      <start>0</start>
      <end>2</end>
      <status>unmodified</status>
      <modifiedWord/>
      <trackRevisions>false</trackRevisions>
    </reviewItem>
    <reviewItem>
      <errorID>3ae6da7d-e659-4d96-b43a-630e3f81a026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AD5D1C9</paraID>
      <start>0</start>
      <end>2</end>
      <status>unmodified</status>
      <modifiedWord/>
      <trackRevisions>false</trackRevisions>
    </reviewItem>
    <reviewItem>
      <errorID>46b1c76b-e3ca-4e8e-b6c3-54018536b6b6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5EE9A0A1</paraID>
      <start>0</start>
      <end>2</end>
      <status>unmodified</status>
      <modifiedWord/>
      <trackRevisions>false</trackRevisions>
    </reviewItem>
    <reviewItem>
      <errorID>8fa71b4c-a7b5-4165-8a18-9ac6241f1a9d</errorID>
      <errorWord>：</errorWord>
      <group>L1_Format</group>
      <groupName>格式问题</groupName>
      <ability>L2_HalfPunc</ability>
      <abilityName>全半角检查</abilityName>
      <candidateList>
        <item>:</item>
      </candidateList>
      <explain>文本全半角错误。</explain>
      <paraID>5EE9A0A1</paraID>
      <start>84</start>
      <end>85</end>
      <status>unmodified</status>
      <modifiedWord/>
      <trackRevisions>false</trackRevisions>
    </reviewItem>
    <reviewItem>
      <errorID>ed3af4a6-9b27-4504-80c8-454b9ac2b41a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31031865</paraID>
      <start>0</start>
      <end>2</end>
      <status>unmodified</status>
      <modifiedWord/>
      <trackRevisions>false</trackRevisions>
    </reviewItem>
    <reviewItem>
      <errorID>d3680659-dc49-49e1-a375-15bf45a146fe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75D7C7EB</paraID>
      <start>0</start>
      <end>3</end>
      <status>unmodified</status>
      <modifiedWord/>
      <trackRevisions>false</trackRevisions>
    </reviewItem>
    <reviewItem>
      <errorID>2e0b9921-5821-411e-b757-705981d077ea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52249569</paraID>
      <start>0</start>
      <end>3</end>
      <status>unmodified</status>
      <modifiedWord/>
      <trackRevisions>false</trackRevisions>
    </reviewItem>
    <reviewItem>
      <errorID>e45996d3-06b4-41b2-959c-7605527aacc8</errorID>
      <errorWord>无</errorWord>
      <group>L1_Word</group>
      <groupName>字词问题</groupName>
      <ability>L2_Typo</ability>
      <abilityName>字词错误</abilityName>
      <candidateList>
        <item>无法</item>
      </candidateList>
      <explain/>
      <paraID>52249569</paraID>
      <start>34</start>
      <end>36</end>
      <status>modified</status>
      <modifiedWord>无法</modifiedWord>
      <trackRevisions>false</trackRevisions>
    </reviewItem>
    <reviewItem>
      <errorID>a9a65311-4d03-4742-9842-f85ede245090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58EA0677</paraID>
      <start>0</start>
      <end>3</end>
      <status>unmodified</status>
      <modifiedWord/>
      <trackRevisions>false</trackRevisions>
    </reviewItem>
    <reviewItem>
      <errorID>53c4ec39-a705-41ff-bccb-86ea4b965879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1ED5971F</paraID>
      <start>0</start>
      <end>3</end>
      <status>unmodified</status>
      <modifiedWord/>
      <trackRevisions>false</trackRevisions>
    </reviewItem>
    <reviewItem>
      <errorID>26f346f1-3d91-47da-b058-86c627aca816</errorID>
      <errorWord>(</errorWord>
      <group>L1_Format</group>
      <groupName>格式问题</groupName>
      <ability>L2_HalfPunc</ability>
      <abilityName>全半角检查</abilityName>
      <candidateList>
        <item>（</item>
      </candidateList>
      <explain>文本全半角错误。</explain>
      <paraID>7BE2D300</paraID>
      <start>1</start>
      <end>2</end>
      <status>unmodified</status>
      <modifiedWord/>
      <trackRevisions>false</trackRevisions>
    </reviewItem>
    <reviewItem>
      <errorID>43200444-24ce-4a0c-9f67-c62d142f3730</errorID>
      <errorWord>)</errorWord>
      <group>L1_Format</group>
      <groupName>格式问题</groupName>
      <ability>L2_HalfPunc</ability>
      <abilityName>全半角检查</abilityName>
      <candidateList>
        <item>）</item>
      </candidateList>
      <explain>文本全半角错误。</explain>
      <paraID>7BE2D300</paraID>
      <start>3</start>
      <end>4</end>
      <status>unmodified</status>
      <modifiedWord/>
      <trackRevisions>false</trackRevisions>
    </reviewItem>
    <reviewItem>
      <errorID>e89c1950-ec53-4a11-977e-ef2c03167c80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53E014BA</paraID>
      <start>0</start>
      <end>2</end>
      <status>unmodified</status>
      <modifiedWord/>
      <trackRevisions>false</trackRevisions>
    </reviewItem>
    <reviewItem>
      <errorID>36faa8ac-23e1-4bea-a818-f7589248e324</errorID>
      <errorWord>需</errorWord>
      <group>L1_Word</group>
      <groupName>字词问题</groupName>
      <ability>L2_Typo</ability>
      <abilityName>字词错误</abilityName>
      <candidateList>
        <item>须</item>
      </candidateList>
      <explain>存在发音相同字词的误用。</explain>
      <paraID>53E014BA</paraID>
      <start>5</start>
      <end>6</end>
      <status>unmodified</status>
      <modifiedWord/>
      <trackRevisions>false</trackRevisions>
    </reviewItem>
    <reviewItem>
      <errorID>6a377738-2b3f-4329-8415-8539cf3329b3</errorID>
      <errorWord>、和</errorWord>
      <group>L1_Word</group>
      <groupName>字词问题</groupName>
      <ability>L2_Typo</ability>
      <abilityName>字词错误</abilityName>
      <candidateList>
        <item>、</item>
      </candidateList>
      <explain/>
      <paraID>2BBD1C3E</paraID>
      <start>49</start>
      <end>51</end>
      <status>unmodified</status>
      <modifiedWord/>
      <trackRevisions>false</trackRevisions>
    </reviewItem>
    <reviewItem>
      <errorID>29b05f84-9006-4319-bd3b-effe2623fd25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491D8BC9</paraID>
      <start>0</start>
      <end>2</end>
      <status>unmodified</status>
      <modifiedWord/>
      <trackRevisions>false</trackRevisions>
    </reviewItem>
    <reviewItem>
      <errorID>684b3382-a1b6-43d5-aee9-28049ed61219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491D8BC9</paraID>
      <start>25</start>
      <end>28</end>
      <status>unmodified</status>
      <modifiedWord/>
      <trackRevisions>false</trackRevisions>
    </reviewItem>
    <reviewItem>
      <errorID>3e039b52-dee9-4abf-a8b0-89fcb45cd9d1</errorID>
      <errorWord>(</errorWord>
      <group>L1_Format</group>
      <groupName>格式问题</groupName>
      <ability>L2_HalfPunc</ability>
      <abilityName>全半角检查</abilityName>
      <candidateList>
        <item>（</item>
      </candidateList>
      <explain>文本全半角错误。</explain>
      <paraID>491D8BC9</paraID>
      <start>44</start>
      <end>45</end>
      <status>modified</status>
      <modifiedWord>（</modifiedWord>
      <trackRevisions>false</trackRevisions>
    </reviewItem>
    <reviewItem>
      <errorID>6ca08f10-d193-431a-9e58-1938c6067c17</errorID>
      <errorWord>)</errorWord>
      <group>L1_Format</group>
      <groupName>格式问题</groupName>
      <ability>L2_HalfPunc</ability>
      <abilityName>全半角检查</abilityName>
      <candidateList>
        <item>）</item>
      </candidateList>
      <explain>文本全半角错误。</explain>
      <paraID>491D8BC9</paraID>
      <start>57</start>
      <end>58</end>
      <status>modified</status>
      <modifiedWord>）</modifiedWord>
      <trackRevisions>false</trackRevisions>
    </reviewItem>
    <reviewItem>
      <errorID>cb2988d0-f6fc-4ae1-af3e-76ef9b336adf</errorID>
      <errorWord>(</errorWord>
      <group>L1_Format</group>
      <groupName>格式问题</groupName>
      <ability>L2_HalfPunc</ability>
      <abilityName>全半角检查</abilityName>
      <candidateList>
        <item>（</item>
      </candidateList>
      <explain>文本全半角错误。</explain>
      <paraID>138B5119</paraID>
      <start>39</start>
      <end>40</end>
      <status>modified</status>
      <modifiedWord>（</modifiedWord>
      <trackRevisions>false</trackRevisions>
    </reviewItem>
    <reviewItem>
      <errorID>9637d22e-db8a-4ca2-baf0-df673fcec3fb</errorID>
      <errorWord>)</errorWord>
      <group>L1_Format</group>
      <groupName>格式问题</groupName>
      <ability>L2_HalfPunc</ability>
      <abilityName>全半角检查</abilityName>
      <candidateList>
        <item>）</item>
      </candidateList>
      <explain>文本全半角错误。</explain>
      <paraID>138B5119</paraID>
      <start>52</start>
      <end>53</end>
      <status>modified</status>
      <modifiedWord>）</modifiedWord>
      <trackRevisions>false</trackRevisions>
    </reviewItem>
    <reviewItem>
      <errorID>f2c75128-99c1-490a-86ea-c107ce9c9668</errorID>
      <errorWord>;</errorWord>
      <group>L1_Format</group>
      <groupName>格式问题</groupName>
      <ability>L2_HalfPunc</ability>
      <abilityName>全半角检查</abilityName>
      <candidateList>
        <item>；</item>
      </candidateList>
      <explain>文本全半角错误。</explain>
      <paraID>146AF8C1</paraID>
      <start>36</start>
      <end>37</end>
      <status>modified</status>
      <modifiedWord>；</modifiedWord>
      <trackRevisions>false</trackRevisions>
    </reviewItem>
    <reviewItem>
      <errorID>64e22dc4-f229-417d-b2c4-295f88745c05</errorID>
      <errorWord>须</errorWord>
      <group>L1_Word</group>
      <groupName>字词问题</groupName>
      <ability>L2_Typo</ability>
      <abilityName>字词错误</abilityName>
      <candidateList>
        <item>需</item>
      </candidateList>
      <explain>存在发音相同字词的误用。</explain>
      <paraID>146AF8C1</paraID>
      <start>127</start>
      <end>128</end>
      <status>unmodified</status>
      <modifiedWord/>
      <trackRevisions>false</trackRevisions>
    </reviewItem>
    <reviewItem>
      <errorID>8bfc7169-045b-4066-ab74-4aebbc6c9de0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146AF8C1</paraID>
      <start>130</start>
      <end>131</end>
      <status>unmodified</status>
      <modifiedWord/>
      <trackRevisions>false</trackRevisions>
    </reviewItem>
    <reviewItem>
      <errorID>15eef398-3595-4235-a898-c65835a85018</errorID>
      <errorWord>(</errorWord>
      <group>L1_Format</group>
      <groupName>格式问题</groupName>
      <ability>L2_HalfPunc</ability>
      <abilityName>全半角检查</abilityName>
      <candidateList>
        <item>（</item>
      </candidateList>
      <explain>文本全半角错误。</explain>
      <paraID>7303D8A7</paraID>
      <start>17</start>
      <end>18</end>
      <status>modified</status>
      <modifiedWord>（</modifiedWord>
      <trackRevisions>false</trackRevisions>
    </reviewItem>
    <reviewItem>
      <errorID>8566e037-7ec0-457d-a8f8-a0cd4167436b</errorID>
      <errorWord>)</errorWord>
      <group>L1_Format</group>
      <groupName>格式问题</groupName>
      <ability>L2_HalfPunc</ability>
      <abilityName>全半角检查</abilityName>
      <candidateList>
        <item>）</item>
      </candidateList>
      <explain>文本全半角错误。</explain>
      <paraID>7303D8A7</paraID>
      <start>34</start>
      <end>35</end>
      <status>unmodified</status>
      <modifiedWord/>
      <trackRevisions>false</trackRevisions>
    </reviewItem>
    <reviewItem>
      <errorID>bd2e2745-d96d-4cf3-9175-a8c32318e602</errorID>
      <errorWord>脱色</errorWord>
      <group>L1_Word</group>
      <groupName>字词问题</groupName>
      <ability>L2_Typo</ability>
      <abilityName>字词错误</abilityName>
      <candidateList>
        <item>褪色</item>
      </candidateList>
      <explain>存在发音相近字词的误用。</explain>
      <paraID>407C8B71</paraID>
      <start>14</start>
      <end>16</end>
      <status>unmodified</status>
      <modifiedWord/>
      <trackRevisions>false</trackRevisions>
    </reviewItem>
    <reviewItem>
      <errorID>a7ccaaa4-8715-49eb-81b9-b91084fbb0b6</errorID>
      <errorWord>人交</errorWord>
      <group>L1_Word</group>
      <groupName>字词问题</groupName>
      <ability>L2_Typo</ability>
      <abilityName>字词错误</abilityName>
      <candidateList>
        <item>人工</item>
      </candidateList>
      <explain/>
      <paraID>39A35D6D</paraID>
      <start>5</start>
      <end>7</end>
      <status>unmodified</status>
      <modifiedWord/>
      <trackRevisions>false</trackRevisions>
    </reviewItem>
    <reviewItem>
      <errorID>cf505715-a430-41d3-96b9-d2103afca71c</errorID>
      <errorWord>钮扣</errorWord>
      <group>L1_Word</group>
      <groupName>字词问题</groupName>
      <ability>L2_Typo</ability>
      <abilityName>字词错误</abilityName>
      <candidateList>
        <item>纽扣</item>
      </candidateList>
      <explain>（～儿）〈名〉可以把衣服等扣起来的小形球状物或片状物。</explain>
      <paraID>39A35D6D</paraID>
      <start>61</start>
      <end>63</end>
      <status>modified</status>
      <modifiedWord>纽扣</modifiedWord>
      <trackRevisions>false</trackRevisions>
    </reviewItem>
    <reviewItem>
      <errorID>3799ee3b-f4f4-4fbd-b7c2-7f0d90fba215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2C574E37</paraID>
      <start>0</start>
      <end>2</end>
      <status>unmodified</status>
      <modifiedWord/>
      <trackRevisions>false</trackRevisions>
    </reviewItem>
    <reviewItem>
      <errorID>250d90dc-be4f-43fb-b0e3-2eab4fb01031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35526B50</paraID>
      <start>0</start>
      <end>2</end>
      <status>unmodified</status>
      <modifiedWord/>
      <trackRevisions>false</trackRevisions>
    </reviewItem>
    <reviewItem>
      <errorID>b7fae078-20ca-4893-a3e6-fd28184a4352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41B6FCC8</paraID>
      <start>0</start>
      <end>2</end>
      <status>unmodified</status>
      <modifiedWord/>
      <trackRevisions>false</trackRevisions>
    </reviewItem>
    <reviewItem>
      <errorID>3568db54-86d5-4963-bc2a-11ee5291bac1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5456A25A</paraID>
      <start>0</start>
      <end>2</end>
      <status>unmodified</status>
      <modifiedWord/>
      <trackRevisions>false</trackRevisions>
    </reviewItem>
    <reviewItem>
      <errorID>5e1f1b05-58b8-43e7-a6ea-76ba4f31314f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4085353E</paraID>
      <start>0</start>
      <end>2</end>
      <status>unmodified</status>
      <modifiedWord/>
      <trackRevisions>false</trackRevisions>
    </reviewItem>
    <reviewItem>
      <errorID>4099a7ff-8eb8-4ed8-a076-40fc98b68e7b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13A54A23</paraID>
      <start>0</start>
      <end>2</end>
      <status>unmodified</status>
      <modifiedWord/>
      <trackRevisions>false</trackRevisions>
    </reviewItem>
    <reviewItem>
      <errorID>8cd24dc3-d5bc-4c31-85ed-35124904ccb0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3FCA58E1</paraID>
      <start>0</start>
      <end>2</end>
      <status>unmodified</status>
      <modifiedWord/>
      <trackRevisions>false</trackRevisions>
    </reviewItem>
    <reviewItem>
      <errorID>a401122f-8e83-4322-bb03-4166f5042b91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2B3CA823</paraID>
      <start>0</start>
      <end>2</end>
      <status>unmodified</status>
      <modifiedWord/>
      <trackRevisions>false</trackRevisions>
    </reviewItem>
    <reviewItem>
      <errorID>478f22ac-8c0e-4d6c-b5b4-e82798f1380e</errorID>
      <errorWord>(</errorWord>
      <group>L1_Format</group>
      <groupName>格式问题</groupName>
      <ability>L2_HalfPunc</ability>
      <abilityName>全半角检查</abilityName>
      <candidateList>
        <item>（</item>
      </candidateList>
      <explain>文本全半角错误。</explain>
      <paraID>2B3CA823</paraID>
      <start>27</start>
      <end>28</end>
      <status>modified</status>
      <modifiedWord>（</modifiedWord>
      <trackRevisions>false</trackRevisions>
    </reviewItem>
    <reviewItem>
      <errorID>415fb447-9eef-4cd8-96a6-867d6ae5d6f6</errorID>
      <errorWord>)</errorWord>
      <group>L1_Format</group>
      <groupName>格式问题</groupName>
      <ability>L2_HalfPunc</ability>
      <abilityName>全半角检查</abilityName>
      <candidateList>
        <item>）</item>
      </candidateList>
      <explain>文本全半角错误。</explain>
      <paraID>2B3CA823</paraID>
      <start>37</start>
      <end>38</end>
      <status>modified</status>
      <modifiedWord>）</modifiedWord>
      <trackRevisions>false</trackRevisions>
    </reviewItem>
    <reviewItem>
      <errorID>add6f385-ad49-46ca-8aa7-7276d5ca660f</errorID>
      <errorWord>任何的</errorWord>
      <group>L1_Word</group>
      <groupName>字词问题</groupName>
      <ability>L2_Typo</ability>
      <abilityName>字词错误</abilityName>
      <candidateList>
        <item>任何</item>
      </candidateList>
      <explain>〈代〉指示代词。不论什么：～人都要遵纪守法｜我们能够战胜～困难。</explain>
      <paraID>2B3CA823</paraID>
      <start>39</start>
      <end>42</end>
      <status>unmodified</status>
      <modifiedWord/>
      <trackRevisions>false</trackRevisions>
    </reviewItem>
    <reviewItem>
      <errorID>fe043d15-59d6-48c2-81f4-c966af237f3d</errorID>
      <errorWord>实行</errorWord>
      <group>L1_Word</group>
      <groupName>字词问题</groupName>
      <ability>L2_Typo</ability>
      <abilityName>字词错误</abilityName>
      <candidateList>
        <item>实施</item>
      </candidateList>
      <explain>〈动〉实行（法令、政策等）：付诸～｜～细则｜～新的办法。</explain>
      <paraID>2B3CA823</paraID>
      <start>56</start>
      <end>58</end>
      <status>unmodified</status>
      <modifiedWord/>
      <trackRevisions>false</trackRevisions>
    </reviewItem>
    <reviewItem>
      <errorID>f5515c19-39f2-486f-aab3-2ecae5400e18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4EBE1C87</paraID>
      <start>0</start>
      <end>2</end>
      <status>unmodified</status>
      <modifiedWord/>
      <trackRevisions>false</trackRevisions>
    </reviewItem>
    <reviewItem>
      <errorID>3ac90ca2-0df2-43cb-a087-135cc61223c8</errorID>
      <errorWord>予以</errorWord>
      <group>L1_Word</group>
      <groupName>字词问题</groupName>
      <ability>L2_Typo</ability>
      <abilityName>字词错误</abilityName>
      <candidateList>
        <item>予</item>
      </candidateList>
      <explain/>
      <paraID>24C47A46</paraID>
      <start>18</start>
      <end>20</end>
      <status>unmodified</status>
      <modifiedWord/>
      <trackRevisions>false</trackRevisions>
    </reviewItem>
    <reviewItem>
      <errorID>9c4296d6-d4ba-45d6-8a2c-64c7956eec11</errorID>
      <errorWord>须</errorWord>
      <group>L1_Word</group>
      <groupName>字词问题</groupName>
      <ability>L2_Typo</ability>
      <abilityName>字词错误</abilityName>
      <candidateList>
        <item>需</item>
      </candidateList>
      <explain>存在发音相同字词的误用。</explain>
      <paraID>3774F6FE</paraID>
      <start>82</start>
      <end>83</end>
      <status>unmodified</status>
      <modifiedWord/>
      <trackRevisions>false</trackRevisions>
    </reviewItem>
    <reviewItem>
      <errorID>d9a17bab-60d1-463b-84ca-754fd5d7f809</errorID>
      <errorWord>应均</errorWord>
      <group>L1_Word</group>
      <groupName>字词问题</groupName>
      <ability>L2_Typo</ability>
      <abilityName>字词错误</abilityName>
      <candidateList>
        <item>应</item>
      </candidateList>
      <explain/>
      <paraID>7414C7BC</paraID>
      <start>31</start>
      <end>33</end>
      <status>unmodified</status>
      <modifiedWord/>
      <trackRevisions>false</trackRevisions>
    </reviewItem>
    <reviewItem>
      <errorID>7f607a02-5272-48d4-ace4-e8eec4965737</errorID>
      <errorWord>接受</errorWord>
      <group>L1_Word</group>
      <groupName>字词问题</groupName>
      <ability>L2_Typo</ability>
      <abilityName>字词错误</abilityName>
      <candidateList>
        <item>接收</item>
      </candidateList>
      <explain>存在发音相同字词的误用。</explain>
      <paraID>13E2A4EB</paraID>
      <start>28</start>
      <end>30</end>
      <status>unmodified</status>
      <modifiedWord/>
      <trackRevisions>false</trackRevisions>
    </reviewItem>
    <reviewItem>
      <errorID>11941dd2-00f5-4d37-9d23-f6e0e046b935</errorID>
      <errorWord>&lt;</errorWord>
      <group>L1_Format</group>
      <groupName>格式问题</groupName>
      <ability>L2_HalfPunc</ability>
      <abilityName>全半角检查</abilityName>
      <candidateList>
        <item>〈</item>
      </candidateList>
      <explain>文本全半角错误。</explain>
      <paraID> 6B91EF2</paraID>
      <start>39</start>
      <end>40</end>
      <status>unmodified</status>
      <modifiedWord/>
      <trackRevisions>false</trackRevisions>
    </reviewItem>
    <reviewItem>
      <errorID>06990dd9-ca96-4ad9-a125-1fe4b9cf0f4a</errorID>
      <errorWord>&lt;</errorWord>
      <group>L1_Format</group>
      <groupName>格式问题</groupName>
      <ability>L2_HalfPunc</ability>
      <abilityName>全半角检查</abilityName>
      <candidateList>
        <item>〈</item>
      </candidateList>
      <explain>文本全半角错误。</explain>
      <paraID>436D4049</paraID>
      <start>38</start>
      <end>39</end>
      <status>unmodified</status>
      <modifiedWord/>
      <trackRevisions>false</trackRevisions>
    </reviewItem>
    <reviewItem>
      <errorID>9d9c0abc-9b09-4f36-8e31-e8663c482a23</errorID>
      <errorWord>&lt;</errorWord>
      <group>L1_Format</group>
      <groupName>格式问题</groupName>
      <ability>L2_HalfPunc</ability>
      <abilityName>全半角检查</abilityName>
      <candidateList>
        <item>〈</item>
      </candidateList>
      <explain>文本全半角错误。</explain>
      <paraID>77B6C218</paraID>
      <start>27</start>
      <end>28</end>
      <status>unmodified</status>
      <modifiedWord/>
      <trackRevisions>false</trackRevisions>
    </reviewItem>
    <reviewItem>
      <errorID>231ffcb0-8695-4006-a590-d674e99ea2e1</errorID>
      <errorWord>(</errorWord>
      <group>L1_Format</group>
      <groupName>格式问题</groupName>
      <ability>L2_HalfPunc</ability>
      <abilityName>全半角检查</abilityName>
      <candidateList>
        <item>（</item>
      </candidateList>
      <explain>文本全半角错误。</explain>
      <paraID>5CE50EE7</paraID>
      <start>47</start>
      <end>48</end>
      <status>unmodified</status>
      <modifiedWord/>
      <trackRevisions>false</trackRevisions>
    </reviewItem>
    <reviewItem>
      <errorID>ba708d4f-c7da-4a87-a95e-56a3e1949245</errorID>
      <errorWord>)</errorWord>
      <group>L1_Format</group>
      <groupName>格式问题</groupName>
      <ability>L2_HalfPunc</ability>
      <abilityName>全半角检查</abilityName>
      <candidateList>
        <item>）</item>
      </candidateList>
      <explain>文本全半角错误。</explain>
      <paraID>5CE50EE7</paraID>
      <start>62</start>
      <end>63</end>
      <status>unmodified</status>
      <modifiedWord/>
      <trackRevisions>false</trackRevisions>
    </reviewItem>
    <reviewItem>
      <errorID>9beb5fd7-d766-49ff-805a-f5b4d05aaf81</errorID>
      <errorWord>(</errorWord>
      <group>L1_Format</group>
      <groupName>格式问题</groupName>
      <ability>L2_HalfPunc</ability>
      <abilityName>全半角检查</abilityName>
      <candidateList>
        <item>（</item>
      </candidateList>
      <explain>文本全半角错误。</explain>
      <paraID>5CE50EE7</paraID>
      <start>101</start>
      <end>102</end>
      <status>unmodified</status>
      <modifiedWord/>
      <trackRevisions>false</trackRevisions>
    </reviewItem>
    <reviewItem>
      <errorID>39d3b405-01d0-4b97-8ab4-268374909422</errorID>
      <errorWord>)</errorWord>
      <group>L1_Format</group>
      <groupName>格式问题</groupName>
      <ability>L2_HalfPunc</ability>
      <abilityName>全半角检查</abilityName>
      <candidateList>
        <item>）</item>
      </candidateList>
      <explain>文本全半角错误。</explain>
      <paraID>5CE50EE7</paraID>
      <start>116</start>
      <end>117</end>
      <status>unmodified</status>
      <modifiedWord/>
      <trackRevisions>false</trackRevisions>
    </reviewItem>
    <reviewItem>
      <errorID>eb5619ab-6f7e-4a91-beda-deb2c00b57cf</errorID>
      <errorWord>(</errorWord>
      <group>L1_Format</group>
      <groupName>格式问题</groupName>
      <ability>L2_HalfPunc</ability>
      <abilityName>全半角检查</abilityName>
      <candidateList>
        <item>（</item>
      </candidateList>
      <explain>文本全半角错误。</explain>
      <paraID>5CE50EE7</paraID>
      <start>151</start>
      <end>152</end>
      <status>unmodified</status>
      <modifiedWord/>
      <trackRevisions>false</trackRevisions>
    </reviewItem>
    <reviewItem>
      <errorID>909661a0-edf5-40d4-8604-607cb579e418</errorID>
      <errorWord>)</errorWord>
      <group>L1_Format</group>
      <groupName>格式问题</groupName>
      <ability>L2_HalfPunc</ability>
      <abilityName>全半角检查</abilityName>
      <candidateList>
        <item>）</item>
      </candidateList>
      <explain>文本全半角错误。</explain>
      <paraID>5CE50EE7</paraID>
      <start>160</start>
      <end>161</end>
      <status>unmodified</status>
      <modifiedWord/>
      <trackRevisions>false</trackRevisions>
    </reviewItem>
    <reviewItem>
      <errorID>947bf00a-04d3-4dfe-becd-575fec74a7e8</errorID>
      <errorWord>)</errorWord>
      <group>L1_Format</group>
      <groupName>格式问题</groupName>
      <ability>L2_HalfPunc</ability>
      <abilityName>全半角检查</abilityName>
      <candidateList>
        <item>）</item>
      </candidateList>
      <explain>文本全半角错误。</explain>
      <paraID>5CE50EE7</paraID>
      <start>176</start>
      <end>177</end>
      <status>unmodified</status>
      <modifiedWord/>
      <trackRevisions>false</trackRevisions>
    </reviewItem>
    <reviewItem>
      <errorID>b65ae283-6008-416a-a9ab-267a4fca083c</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7772592D</paraID>
      <start>6</start>
      <end>14</end>
      <status>unmodified</status>
      <modifiedWord/>
      <trackRevisions>false</trackRevisions>
    </reviewItem>
    <reviewItem>
      <errorID>6f2410d9-dd88-4f4b-840b-136db01a03d8</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5CE700F</paraID>
      <start>6</start>
      <end>15</end>
      <status>unmodified</status>
      <modifiedWord/>
      <trackRevisions>false</trackRevisions>
    </reviewItem>
    <reviewItem>
      <errorID>57ea6800-a386-4869-bc7c-02099962fd3c</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2AE63CFA</paraID>
      <start>6</start>
      <end>16</end>
      <status>unmodified</status>
      <modifiedWord/>
      <trackRevisions>false</trackRevisions>
    </reviewItem>
    <reviewItem>
      <errorID>36de9505-8cab-4bfd-83d9-1b335ee38388</errorID>
      <errorWord>(</errorWord>
      <group>L1_Format</group>
      <groupName>格式问题</groupName>
      <ability>L2_HalfPunc</ability>
      <abilityName>全半角检查</abilityName>
      <candidateList>
        <item>（</item>
      </candidateList>
      <explain>文本全半角错误。</explain>
      <paraID>41139CD0</paraID>
      <start>22</start>
      <end>23</end>
      <status>unmodified</status>
      <modifiedWord/>
      <trackRevisions>false</trackRevisions>
    </reviewItem>
    <reviewItem>
      <errorID>9167e231-28df-4e25-93e5-99a2960e61f7</errorID>
      <errorWord>)</errorWord>
      <group>L1_Format</group>
      <groupName>格式问题</groupName>
      <ability>L2_HalfPunc</ability>
      <abilityName>全半角检查</abilityName>
      <candidateList>
        <item>）</item>
      </candidateList>
      <explain>文本全半角错误。</explain>
      <paraID>41139CD0</paraID>
      <start>39</start>
      <end>40</end>
      <status>unmodified</status>
      <modifiedWord/>
      <trackRevisions>false</trackRevisions>
    </reviewItem>
    <reviewItem>
      <errorID>44420be6-a983-4362-957a-24182488164b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3B367770</paraID>
      <start>1</start>
      <end>3</end>
      <status>unmodified</status>
      <modifiedWord/>
      <trackRevisions>false</trackRevisions>
    </reviewItem>
    <reviewItem>
      <errorID>d81d2c19-3528-44a5-bf35-668755cc9c38</errorID>
      <errorWord>，</errorWord>
      <group>L1_Word</group>
      <groupName>字词问题</groupName>
      <ability>L2_Typo</ability>
      <abilityName>字词错误</abilityName>
      <candidateList>
        <item>，使</item>
      </candidateList>
      <explain/>
      <paraID>4E1EAA58</paraID>
      <start>201</start>
      <end>202</end>
      <status>unmodified</status>
      <modifiedWord/>
      <trackRevisions>false</trackRevisions>
    </reviewItem>
    <reviewItem>
      <errorID>ba21f6a3-37c1-44de-82e4-cf88f5b67d5e</errorID>
      <errorWord>（</errorWord>
      <group>L1_Punc</group>
      <groupName>标点问题</groupName>
      <ability>L2_Punc</ability>
      <abilityName>标点符号检查</abilityName>
      <candidateList/>
      <explain/>
      <paraID>15FCC24C</paraID>
      <start>41</start>
      <end>42</end>
      <status>unmodified</status>
      <modifiedWord/>
      <trackRevisions>false</trackRevisions>
    </reviewItem>
    <reviewItem>
      <errorID>8074589e-3f1b-4eed-9997-e61ba5a40f70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747135FE</paraID>
      <start>0</start>
      <end>2</end>
      <status>unmodified</status>
      <modifiedWord/>
      <trackRevisions>false</trackRevisions>
    </reviewItem>
    <reviewItem>
      <errorID>7979b7a5-a26b-40ab-8539-f519a0dc0c33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1C80F3D2</paraID>
      <start>0</start>
      <end>2</end>
      <status>unmodified</status>
      <modifiedWord/>
      <trackRevisions>false</trackRevisions>
    </reviewItem>
    <reviewItem>
      <errorID>3ede8707-006b-4388-a1f3-ba840698166a</errorID>
      <errorWord>响应</errorWord>
      <group>L1_Word</group>
      <groupName>字词问题</groupName>
      <ability>L2_Typo</ability>
      <abilityName>字词错误</abilityName>
      <candidateList>
        <item>应</item>
      </candidateList>
      <explain/>
      <paraID>3286C2A9</paraID>
      <start>21</start>
      <end>23</end>
      <status>unmodified</status>
      <modifiedWord/>
      <trackRevisions>false</trackRevisions>
    </reviewItem>
    <reviewItem>
      <errorID>23b35ac4-ed11-4774-b2b2-8419ffc48380</errorID>
      <errorWord>包括</errorWord>
      <group>L1_Word</group>
      <groupName>字词问题</groupName>
      <ability>L2_Typo</ability>
      <abilityName>字词错误</abilityName>
      <candidateList>
        <item>包含</item>
      </candidateList>
      <explain>〈动〉里边含有：这句话～好几层意思。</explain>
      <paraID>6E4BF8E6</paraID>
      <start>75</start>
      <end>77</end>
      <status>unmodified</status>
      <modifiedWord/>
      <trackRevisions>false</trackRevisions>
    </reviewItem>
    <reviewItem>
      <errorID>404331df-c117-4ccc-be4e-f52dc4e7777f</errorID>
      <errorWord>延长的</errorWord>
      <group>L1_Word</group>
      <groupName>字词问题</groupName>
      <ability>L2_Typo</ability>
      <abilityName>字词错误</abilityName>
      <candidateList>
        <item>延长</item>
      </candidateList>
      <explain/>
      <paraID>572228E0</paraID>
      <start>10</start>
      <end>13</end>
      <status>unmodified</status>
      <modifiedWord/>
      <trackRevisions>false</trackRevisions>
    </reviewItem>
    <reviewItem>
      <errorID>cdd6ca20-268d-4d5c-a6ac-ae4acb9634d1</errorID>
      <errorWord>在按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621C7321</paraID>
      <start>164</start>
      <end>166</end>
      <status>unmodified</status>
      <modifiedWord/>
      <trackRevisions>false</trackRevisions>
    </reviewItem>
    <reviewItem>
      <errorID>606eb204-d799-4fe4-b588-3325e3a7662b</errorID>
      <errorWord>操作合</errorWord>
      <group>L1_Word</group>
      <groupName>字词问题</groupName>
      <ability>L2_Typo</ability>
      <abilityName>字词错误</abilityName>
      <candidateList>
        <item>操作台</item>
      </candidateList>
      <explain/>
      <paraID>40EAB9FE</paraID>
      <start>10</start>
      <end>13</end>
      <status>unmodified</status>
      <modifiedWord/>
      <trackRevisions>false</trackRevisions>
    </reviewItem>
    <reviewItem>
      <errorID>ba5a8bdc-a3a5-4cca-9a63-4b0f16a8fa42</errorID>
      <errorWord>个</errorWord>
      <group>L1_Knowledge</group>
      <groupName>知识性问题</groupName>
      <ability>L2_Knowledge</ability>
      <abilityName>其他知识</abilityName>
      <candidateList>
        <item>份</item>
      </candidateList>
      <explain>请检查“个”是否为量词使用错误，建议修改为“份”。</explain>
      <paraID>1687D12E</paraID>
      <start>103</start>
      <end>104</end>
      <status>unmodified</status>
      <modifiedWord/>
      <trackRevisions>false</trackRevisions>
    </reviewItem>
    <reviewItem>
      <errorID>752d69fc-bf3c-462e-a118-b76803700d82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751F8251</paraID>
      <start>0</start>
      <end>2</end>
      <status>unmodified</status>
      <modifiedWord/>
      <trackRevisions>false</trackRevisions>
    </reviewItem>
    <reviewItem>
      <errorID>cc2aa9e9-9f03-4550-ba9f-a6bc425f5fc2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540DE01</paraID>
      <start>0</start>
      <end>2</end>
      <status>unmodified</status>
      <modifiedWord/>
      <trackRevisions>false</trackRevisions>
    </reviewItem>
    <reviewItem>
      <errorID>3b5b97cf-faf9-4bca-be0a-4c385cd4b91d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13F528E7</paraID>
      <start>0</start>
      <end>2</end>
      <status>unmodified</status>
      <modifiedWord/>
      <trackRevisions>false</trackRevisions>
    </reviewItem>
    <reviewItem>
      <errorID>fdfc3d92-e599-4ffb-b999-40c6ea1e6617</errorID>
      <errorWord>年</errorWord>
      <group>L1_Word</group>
      <groupName>字词问题</groupName>
      <ability>L2_Typo</ability>
      <abilityName>字词错误</abilityName>
      <candidateList>
        <item>年第</item>
      </candidateList>
      <explain/>
      <paraID>76BA2190</paraID>
      <start>35</start>
      <end>36</end>
      <status>unmodified</status>
      <modifiedWord/>
      <trackRevisions>false</trackRevisions>
    </reviewItem>
    <reviewItem>
      <errorID>6d321be4-9d90-45a3-aa38-216d3c87aca2</errorID>
      <errorWord>年</errorWord>
      <group>L1_Word</group>
      <groupName>字词问题</groupName>
      <ability>L2_Typo</ability>
      <abilityName>字词错误</abilityName>
      <candidateList>
        <item>年第</item>
      </candidateList>
      <explain/>
      <paraID>76BA2190</paraID>
      <start>68</start>
      <end>69</end>
      <status>unmodified</status>
      <modifiedWord/>
      <trackRevisions>false</trackRevisions>
    </reviewItem>
    <reviewItem>
      <errorID>4de44bd7-9570-4b9a-b27c-e5c095fb08ad</errorID>
      <errorWord>》</errorWord>
      <group>L1_Word</group>
      <groupName>字词问题</groupName>
      <ability>L2_Typo</ability>
      <abilityName>字词错误</abilityName>
      <candidateList>
        <item>》中</item>
      </candidateList>
      <explain/>
      <paraID>76BA2190</paraID>
      <start>111</start>
      <end>112</end>
      <status>unmodified</status>
      <modifiedWord/>
      <trackRevisions>false</trackRevisions>
    </reviewItem>
    <reviewItem>
      <errorID>62352580-640c-4e46-8d51-6fdb60661a7e</errorID>
      <errorWord>安全网络</errorWord>
      <group>L1_Knowledge</group>
      <groupName>知识性问题</groupName>
      <ability>L2_Term</ability>
      <abilityName>专业术语</abilityName>
      <candidateList>
        <item>安全网关</item>
      </candidateList>
      <explain/>
      <paraID>3FF56A3F</paraID>
      <start>213</start>
      <end>217</end>
      <status>unmodified</status>
      <modifiedWord/>
      <trackRevisions>false</trackRevisions>
    </reviewItem>
    <reviewItem>
      <errorID>f9a502e8-35e2-49b7-9a5e-350704901683</errorID>
      <errorWord>“</errorWord>
      <group>L1_Punc</group>
      <groupName>标点问题</groupName>
      <ability>L2_Punc</ability>
      <abilityName>标点符号检查</abilityName>
      <candidateList/>
      <explain/>
      <paraID>5EF07CA7</paraID>
      <start>6</start>
      <end>7</end>
      <status>unmodified</status>
      <modifiedWord/>
      <trackRevisions>false</trackRevisions>
    </reviewItem>
    <reviewItem>
      <errorID>2c1d848e-52d3-49db-b883-c54e8bfb2649</errorID>
      <errorWord>项</errorWord>
      <group>L1_Word</group>
      <groupName>字词问题</groupName>
      <ability>L2_Typo</ability>
      <abilityName>字词错误</abilityName>
      <candidateList>
        <item>项目</item>
      </candidateList>
      <explain>〈名〉事物分成的门类：服务～｜体育～｜建设～。</explain>
      <paraID>30A538A0</paraID>
      <start>14</start>
      <end>15</end>
      <status>unmodified</status>
      <modifiedWord/>
      <trackRevisions>false</trackRevisions>
    </reviewItem>
    <reviewItem>
      <errorID>a388a321-be53-40e8-bc8f-2908e49e23ae</errorID>
      <errorWord>;</errorWord>
      <group>L1_Format</group>
      <groupName>格式问题</groupName>
      <ability>L2_HalfPunc</ability>
      <abilityName>全半角检查</abilityName>
      <candidateList>
        <item>；</item>
      </candidateList>
      <explain>文本全半角错误。</explain>
      <paraID>3C32BD88</paraID>
      <start>35</start>
      <end>36</end>
      <status>unmodified</status>
      <modifiedWord/>
      <trackRevisions>false</trackRevisions>
    </reviewItem>
    <reviewItem>
      <errorID>1b6647a0-82f5-4926-a02b-973ecddf2438</errorID>
      <errorWord>法律、法规</errorWord>
      <group>L1_Word</group>
      <groupName>字词问题</groupName>
      <ability>L2_Typo</ability>
      <abilityName>字词错误</abilityName>
      <candidateList>
        <item>法律法规</item>
      </candidateList>
      <explain/>
      <paraID>7D178106</paraID>
      <start>7</start>
      <end>12</end>
      <status>unmodified</status>
      <modifiedWord/>
      <trackRevisions>false</trackRevisions>
    </reviewItem>
    <reviewItem>
      <errorID>3c359838-5255-4306-96ee-bb0d4993a352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613CE49E</paraID>
      <start>0</start>
      <end>2</end>
      <status>unmodified</status>
      <modifiedWord/>
      <trackRevisions>false</trackRevisions>
    </reviewItem>
    <reviewItem>
      <errorID>0b734c38-abe6-43e2-b172-104ec35c41a9</errorID>
      <errorWord>报由</errorWord>
      <group>L1_Word</group>
      <groupName>字词问题</groupName>
      <ability>L2_Typo</ability>
      <abilityName>字词错误</abilityName>
      <candidateList>
        <item>报</item>
      </candidateList>
      <explain/>
      <paraID>11410E6B</paraID>
      <start>39</start>
      <end>41</end>
      <status>unmodified</status>
      <modifiedWord/>
      <trackRevisions>false</trackRevisions>
    </reviewItem>
    <reviewItem>
      <errorID>6dfe8100-7420-4eb3-bcef-ab6e72ab1b56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61E90506</paraID>
      <start>0</start>
      <end>2</end>
      <status>unmodified</status>
      <modifiedWord/>
      <trackRevisions>false</trackRevisions>
    </reviewItem>
    <reviewItem>
      <errorID>aa329801-0816-4056-aef7-448f7a311431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6B402BA1</paraID>
      <start>0</start>
      <end>2</end>
      <status>unmodified</status>
      <modifiedWord/>
      <trackRevisions>false</trackRevisions>
    </reviewItem>
    <reviewItem>
      <errorID>aa757e61-2ff2-4dd7-ad12-842332b659c7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3215E463</paraID>
      <start>0</start>
      <end>3</end>
      <status>unmodified</status>
      <modifiedWord/>
      <trackRevisions>false</trackRevisions>
    </reviewItem>
    <reviewItem>
      <errorID>bee25699-3796-4d68-9e9c-c4128964aaf9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3220B14</paraID>
      <start>24</start>
      <end>27</end>
      <status>unmodified</status>
      <modifiedWord/>
      <trackRevisions>false</trackRevisions>
    </reviewItem>
    <reviewItem>
      <errorID>1d75463a-8ebc-4fb1-a371-5da08865c34b</errorID>
      <errorWord>符合的</errorWord>
      <group>L1_Word</group>
      <groupName>字词问题</groupName>
      <ability>L2_Typo</ability>
      <abilityName>字词错误</abilityName>
      <candidateList>
        <item>符合</item>
      </candidateList>
      <explain>〈动〉（数量、形状、情节等）相合：～事实｜这些产品不～质量标准。</explain>
      <paraID>50677EBB</paraID>
      <start>4</start>
      <end>7</end>
      <status>unmodified</status>
      <modifiedWord/>
      <trackRevisions>false</trackRevisions>
    </reviewItem>
    <reviewItem>
      <errorID>cf10cbb1-2a06-4eb9-8bed-2b984c7d799b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5F5358E1</paraID>
      <start>0</start>
      <end>2</end>
      <status>unmodified</status>
      <modifiedWord/>
      <trackRevisions>false</trackRevisions>
    </reviewItem>
    <reviewItem>
      <errorID>18b8c8e6-f00d-4111-84ec-230fd35864e3</errorID>
      <errorWord>符合的</errorWord>
      <group>L1_Word</group>
      <groupName>字词问题</groupName>
      <ability>L2_Typo</ability>
      <abilityName>字词错误</abilityName>
      <candidateList>
        <item>符合</item>
      </candidateList>
      <explain>〈动〉（数量、形状、情节等）相合：～事实｜这些产品不～质量标准。</explain>
      <paraID> 14AAEDF</paraID>
      <start>4</start>
      <end>7</end>
      <status>unmodified</status>
      <modifiedWord/>
      <trackRevisions>false</trackRevisions>
    </reviewItem>
    <reviewItem>
      <errorID>3f31ce9b-8ed1-48ac-85f2-25bd7674d938</errorID>
      <errorWord>、以及</errorWord>
      <group>L1_Punc</group>
      <groupName>标点问题</groupName>
      <ability>L2_Punc</ability>
      <abilityName>标点符号检查</abilityName>
      <candidateList>
        <item>，以及</item>
      </candidateList>
      <explain>连接词前后不宜使用顿号，建议使用逗号。</explain>
      <paraID>1B0D402F</paraID>
      <start>90</start>
      <end>93</end>
      <status>unmodified</status>
      <modifiedWord/>
      <trackRevisions>false</trackRevisions>
    </reviewItem>
    <reviewItem>
      <errorID>63349152-2d08-47f0-be44-aa68850b7b90</errorID>
      <errorWord>分检</errorWord>
      <group>L1_Word</group>
      <groupName>字词问题</groupName>
      <ability>L2_Typo</ability>
      <abilityName>字词错误</abilityName>
      <candidateList>
        <item>分拣</item>
      </candidateList>
      <explain/>
      <paraID>40908BDF</paraID>
      <start>85</start>
      <end>87</end>
      <status>unmodified</status>
      <modifiedWord/>
      <trackRevisions>false</trackRevisions>
    </reviewItem>
    <reviewItem>
      <errorID>56f6f59e-bde3-4e60-84c0-fba8d68a9858</errorID>
      <errorWord>分检</errorWord>
      <group>L1_Word</group>
      <groupName>字词问题</groupName>
      <ability>L2_Typo</ability>
      <abilityName>字词错误</abilityName>
      <candidateList>
        <item>分拣</item>
      </candidateList>
      <explain/>
      <paraID>3CF5BAA6</paraID>
      <start>111</start>
      <end>113</end>
      <status>unmodified</status>
      <modifiedWord/>
      <trackRevisions>false</trackRevisions>
    </reviewItem>
    <reviewItem>
      <errorID>b09f437e-54c3-44a1-a0d8-95c3b234e0f5</errorID>
      <errorWord>(</errorWord>
      <group>L1_Format</group>
      <groupName>格式问题</groupName>
      <ability>L2_HalfPunc</ability>
      <abilityName>全半角检查</abilityName>
      <candidateList>
        <item>（</item>
      </candidateList>
      <explain>文本全半角错误。</explain>
      <paraID>77097328</paraID>
      <start>2</start>
      <end>3</end>
      <status>unmodified</status>
      <modifiedWord/>
      <trackRevisions>false</trackRevisions>
    </reviewItem>
    <reviewItem>
      <errorID>17fb4f78-2310-4172-b229-27ea0d0e6d0c</errorID>
      <errorWord>)</errorWord>
      <group>L1_Format</group>
      <groupName>格式问题</groupName>
      <ability>L2_HalfPunc</ability>
      <abilityName>全半角检查</abilityName>
      <candidateList>
        <item>）</item>
      </candidateList>
      <explain>文本全半角错误。</explain>
      <paraID>77097328</paraID>
      <start>6</start>
      <end>7</end>
      <status>unmodified</status>
      <modifiedWord/>
      <trackRevisions>false</trackRevisions>
    </reviewItem>
    <reviewItem>
      <errorID>f5538dd9-91a7-4a14-8abc-93dee653e4aa</errorID>
      <errorWord>(</errorWord>
      <group>L1_Format</group>
      <groupName>格式问题</groupName>
      <ability>L2_HalfPunc</ability>
      <abilityName>全半角检查</abilityName>
      <candidateList>
        <item>（</item>
      </candidateList>
      <explain>文本全半角错误。</explain>
      <paraID>3D5042BB</paraID>
      <start>2</start>
      <end>3</end>
      <status>unmodified</status>
      <modifiedWord/>
      <trackRevisions>false</trackRevisions>
    </reviewItem>
    <reviewItem>
      <errorID>d33da7a0-7c1c-4cce-a7e0-6701aeea4507</errorID>
      <errorWord>)</errorWord>
      <group>L1_Format</group>
      <groupName>格式问题</groupName>
      <ability>L2_HalfPunc</ability>
      <abilityName>全半角检查</abilityName>
      <candidateList>
        <item>）</item>
      </candidateList>
      <explain>文本全半角错误。</explain>
      <paraID>3D5042BB</paraID>
      <start>5</start>
      <end>6</end>
      <status>modified</status>
      <modifiedWord>）</modifiedWord>
      <trackRevisions>false</trackRevisions>
    </reviewItem>
    <reviewItem>
      <errorID>6f689f42-2e2f-4c56-a3e3-245405b63998</errorID>
      <errorWord>提供有</errorWord>
      <group>L1_Word</group>
      <groupName>字词问题</groupName>
      <ability>L2_Typo</ability>
      <abilityName>字词错误</abilityName>
      <candidateList>
        <item>提供</item>
      </candidateList>
      <explain/>
      <paraID>3D5042BB</paraID>
      <start>45</start>
      <end>48</end>
      <status>unmodified</status>
      <modifiedWord/>
      <trackRevisions>false</trackRevisions>
    </reviewItem>
    <reviewItem>
      <errorID>b744381f-c3a8-4b13-bf03-9d9205482ea3</errorID>
      <errorWord>(</errorWord>
      <group>L1_Format</group>
      <groupName>格式问题</groupName>
      <ability>L2_HalfPunc</ability>
      <abilityName>全半角检查</abilityName>
      <candidateList>
        <item>（</item>
      </candidateList>
      <explain>文本全半角错误。</explain>
      <paraID>1A63FDC6</paraID>
      <start>2</start>
      <end>3</end>
      <status>modified</status>
      <modifiedWord>（</modifiedWord>
      <trackRevisions>false</trackRevisions>
    </reviewItem>
    <reviewItem>
      <errorID>18aae67a-94af-4478-a919-78a0d192e093</errorID>
      <errorWord>)</errorWord>
      <group>L1_Format</group>
      <groupName>格式问题</groupName>
      <ability>L2_HalfPunc</ability>
      <abilityName>全半角检查</abilityName>
      <candidateList>
        <item>）</item>
      </candidateList>
      <explain>文本全半角错误。</explain>
      <paraID>1A63FDC6</paraID>
      <start>6</start>
      <end>7</end>
      <status>unmodified</status>
      <modifiedWord/>
      <trackRevisions>false</trackRevisions>
    </reviewItem>
    <reviewItem>
      <errorID>70f23e98-91b7-4470-a668-e41ce20a9c09</errorID>
      <errorWord>件件</errorWord>
      <group>L1_Word</group>
      <groupName>字词问题</groupName>
      <ability>L2_Typo</ability>
      <abilityName>字词错误</abilityName>
      <candidateList>
        <item>件</item>
      </candidateList>
      <explain/>
      <paraID>35EB8967</paraID>
      <start>78</start>
      <end>79</end>
      <status>modified</status>
      <modifiedWord>件</modifiedWord>
      <trackRevisions>false</trackRevisions>
    </reviewItem>
    <reviewItem>
      <errorID>88eb1a7d-6a27-400d-bcdb-c3ef973b204e</errorID>
      <errorWord>件件</errorWord>
      <group>L1_Word</group>
      <groupName>字词问题</groupName>
      <ability>L2_Typo</ability>
      <abilityName>字词错误</abilityName>
      <candidateList>
        <item>件</item>
      </candidateList>
      <explain/>
      <paraID>674E12B8</paraID>
      <start>66</start>
      <end>67</end>
      <status>modified</status>
      <modifiedWord>件</modifiedWord>
      <trackRevisions>false</trackRevisions>
    </reviewItem>
    <reviewItem>
      <errorID>73615766-25c0-4a58-92f9-678693de846c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7082FC9A</paraID>
      <start>15</start>
      <end>18</end>
      <status>unmodified</status>
      <modifiedWord/>
      <trackRevisions>false</trackRevisions>
    </reviewItem>
    <reviewItem>
      <errorID>1e72386a-b93e-4372-a7c7-c2f4d670e12f</errorID>
      <errorWord>法律、法规</errorWord>
      <group>L1_Word</group>
      <groupName>字词问题</groupName>
      <ability>L2_Typo</ability>
      <abilityName>字词错误</abilityName>
      <candidateList>
        <item>法律法规</item>
      </candidateList>
      <explain/>
      <paraID>7082FC9A</paraID>
      <start>36</start>
      <end>41</end>
      <status>unmodified</status>
      <modifiedWord/>
      <trackRevisions>false</trackRevisions>
    </reviewItem>
    <reviewItem>
      <errorID>e416f530-3f7c-4a89-8d8c-b17062502106</errorID>
      <errorWord>配备</errorWord>
      <group>L1_Grammar</group>
      <groupName>语法问题</groupName>
      <ability>L2_Grammar</ability>
      <abilityName>语法错误</abilityName>
      <candidateList>
        <item>搭载</item>
      </candidateList>
      <explain>“配备～项目”搭配不当，建议修改为“搭载～项目”。</explain>
      <paraID>6AF17F99</paraID>
      <start>5</start>
      <end>7</end>
      <status>unmodified</status>
      <modifiedWord/>
      <trackRevisions>false</trackRevisions>
    </reviewItem>
    <reviewItem>
      <errorID>8a74e7ed-95a2-464a-90cb-d775ed97e1fa</errorID>
      <errorWord>，</errorWord>
      <group>L1_Word</group>
      <groupName>字词问题</groupName>
      <ability>L2_Typo</ability>
      <abilityName>字词错误</abilityName>
      <candidateList>
        <item>，必</item>
      </candidateList>
      <explain/>
      <paraID>39CC4584</paraID>
      <start>91</start>
      <end>92</end>
      <status>unmodified</status>
      <modifiedWord/>
      <trackRevisions>false</trackRevisions>
    </reviewItem>
    <reviewItem>
      <errorID>9a81a3f6-ab0c-4212-b12e-ea1e05c60317</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67EC8BB5</paraID>
      <start>16</start>
      <end>18</end>
      <status>unmodified</status>
      <modifiedWord/>
      <trackRevisions>false</trackRevisions>
    </reviewItem>
    <reviewItem>
      <errorID>1bb5c224-c878-4528-bc67-b2c176005f7d</errorID>
      <errorWord>予以</errorWord>
      <group>L1_Word</group>
      <groupName>字词问题</groupName>
      <ability>L2_Typo</ability>
      <abilityName>字词错误</abilityName>
      <candidateList>
        <item>予</item>
      </candidateList>
      <explain/>
      <paraID>2F041F5C</paraID>
      <start>18</start>
      <end>20</end>
      <status>unmodified</status>
      <modifiedWord/>
      <trackRevisions>false</trackRevisions>
    </reviewItem>
    <reviewItem>
      <errorID>8dec5302-599d-44f7-9210-6234581e190e</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3DC98357</paraID>
      <start>13</start>
      <end>16</end>
      <status>unmodified</status>
      <modifiedWord/>
      <trackRevisions>false</trackRevisions>
    </reviewItem>
    <reviewItem>
      <errorID>87dc2372-f463-43b3-b6cb-fb9b3b56e506</errorID>
      <errorWord>“/</errorWord>
      <group>L1_Punc</group>
      <groupName>标点问题</groupName>
      <ability>L2_Punc</ability>
      <abilityName>标点符号检查</abilityName>
      <candidateList>
        <item>“</item>
      </candidateList>
      <explain/>
      <paraID>7116E3A8</paraID>
      <start>11</start>
      <end>13</end>
      <status>unmodified</status>
      <modifiedWord/>
      <trackRevisions>false</trackRevisions>
    </reviewItem>
    <reviewItem>
      <errorID>11cbfd1c-c4da-4759-94dc-1084209e833b</errorID>
      <errorWord>求</errorWord>
      <group>L1_Word</group>
      <groupName>字词问题</groupName>
      <ability>L2_Typo</ability>
      <abilityName>字词错误</abilityName>
      <candidateList>
        <item>求和</item>
      </candidateList>
      <explain/>
      <paraID>128E8BF6</paraID>
      <start>16</start>
      <end>17</end>
      <status>unmodified</status>
      <modifiedWord/>
      <trackRevisions>false</trackRevisions>
    </reviewItem>
    <reviewItem>
      <errorID>c8132fcd-3741-4173-a46f-a8857979d27a</errorID>
      <errorWord>求</errorWord>
      <group>L1_Word</group>
      <groupName>字词问题</groupName>
      <ability>L2_Typo</ability>
      <abilityName>字词错误</abilityName>
      <candidateList>
        <item>求和</item>
      </candidateList>
      <explain/>
      <paraID>3E0A938E</paraID>
      <start>16</start>
      <end>17</end>
      <status>unmodified</status>
      <modifiedWord/>
      <trackRevisions>false</trackRevisions>
    </reviewItem>
    <reviewItem>
      <errorID>6411a51c-24b4-4fc4-bde6-9421b2151cc0</errorID>
      <errorWord>(</errorWord>
      <group>L1_Format</group>
      <groupName>格式问题</groupName>
      <ability>L2_HalfPunc</ability>
      <abilityName>全半角检查</abilityName>
      <candidateList>
        <item>（</item>
      </candidateList>
      <explain>文本全半角错误。</explain>
      <paraID>675FDF01</paraID>
      <start>11</start>
      <end>12</end>
      <status>unmodified</status>
      <modifiedWord/>
      <trackRevisions>false</trackRevisions>
    </reviewItem>
    <reviewItem>
      <errorID>534b789b-8dc9-4bfe-b742-17d8f080d0b2</errorID>
      <errorWord>)</errorWord>
      <group>L1_Format</group>
      <groupName>格式问题</groupName>
      <ability>L2_HalfPunc</ability>
      <abilityName>全半角检查</abilityName>
      <candidateList>
        <item>）</item>
      </candidateList>
      <explain>文本全半角错误。</explain>
      <paraID>675FDF01</paraID>
      <start>14</start>
      <end>15</end>
      <status>unmodified</status>
      <modifiedWord/>
      <trackRevisions>false</trackRevisions>
    </reviewItem>
    <reviewItem>
      <errorID>063812e5-19bc-4331-a1fd-d05313f233f2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7031D6BB</paraID>
      <start>0</start>
      <end>2</end>
      <status>unmodified</status>
      <modifiedWord/>
      <trackRevisions>false</trackRevisions>
    </reviewItem>
    <reviewItem>
      <errorID>0e28a2d0-f9fa-4198-b4bf-ba51d1d04a3b</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30305099</paraID>
      <start>112</start>
      <end>117</end>
      <status>unmodified</status>
      <modifiedWord/>
      <trackRevisions>false</trackRevisions>
    </reviewItem>
    <reviewItem>
      <errorID>a4f11608-3448-448f-9dd1-eb6cf56843f9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79F65D43</paraID>
      <start>1</start>
      <end>3</end>
      <status>unmodified</status>
      <modifiedWord/>
      <trackRevisions>false</trackRevisions>
    </reviewItem>
    <reviewItem>
      <errorID>d5105741-40f1-478f-878c-d1bf5d5a0668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639AA9F4</paraID>
      <start>0</start>
      <end>2</end>
      <status>unmodified</status>
      <modifiedWord/>
      <trackRevisions>false</trackRevisions>
    </reviewItem>
    <reviewItem>
      <errorID>80ea0764-6de2-4c0a-bce5-0d5d608df1c6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82845E</paraID>
      <start>0</start>
      <end>2</end>
      <status>unmodified</status>
      <modifiedWord/>
      <trackRevisions>false</trackRevisions>
    </reviewItem>
    <reviewItem>
      <errorID>f1549fc9-44e1-4b09-9d94-85183813ddc7</errorID>
      <errorWord>“/</errorWord>
      <group>L1_Punc</group>
      <groupName>标点问题</groupName>
      <ability>L2_Punc</ability>
      <abilityName>标点符号检查</abilityName>
      <candidateList>
        <item>“</item>
      </candidateList>
      <explain/>
      <paraID>270A0C6F</paraID>
      <start>32</start>
      <end>34</end>
      <status>unmodified</status>
      <modifiedWord/>
      <trackRevisions>false</trackRevisions>
    </reviewItem>
    <reviewItem>
      <errorID>3deacee7-66f9-4132-bc1d-85ec67152213</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 6DD02E1</paraID>
      <start>26</start>
      <end>29</end>
      <status>unmodified</status>
      <modifiedWord/>
      <trackRevisions>false</trackRevisions>
    </reviewItem>
    <reviewItem>
      <errorID>3770def5-0b5f-49d9-9ad8-2ac661168b87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6DD02E1</paraID>
      <start>29</start>
      <end>32</end>
      <status>unmodified</status>
      <modifiedWord/>
      <trackRevisions>false</trackRevisions>
    </reviewItem>
    <reviewItem>
      <errorID>a3515200-bc39-4dac-b3e6-d1b57e9115cf</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6DD02E1</paraID>
      <start>32</start>
      <end>35</end>
      <status>unmodified</status>
      <modifiedWord/>
      <trackRevisions>false</trackRevisions>
    </reviewItem>
    <reviewItem>
      <errorID>8d006dfd-8962-4b74-a741-19cbf2b82bb0</errorID>
      <errorWord>（</errorWord>
      <group>L1_Punc</group>
      <groupName>标点问题</groupName>
      <ability>L2_Punc</ability>
      <abilityName>标点符号检查</abilityName>
      <candidateList/>
      <explain>同一形式括号套用。</explain>
      <paraID>249537C6</paraID>
      <start>78</start>
      <end>79</end>
      <status>unmodified</status>
      <modifiedWord/>
      <trackRevisions>false</trackRevisions>
    </reviewItem>
    <reviewItem>
      <errorID>82f5021b-e680-4252-973e-eff4e09bc474</errorID>
      <errorWord>）</errorWord>
      <group>L1_Punc</group>
      <groupName>标点问题</groupName>
      <ability>L2_Punc</ability>
      <abilityName>标点符号检查</abilityName>
      <candidateList/>
      <explain>同一形式括号套用。</explain>
      <paraID>249537C6</paraID>
      <start>91</start>
      <end>92</end>
      <status>unmodified</status>
      <modifiedWord/>
      <trackRevisions>false</trackRevisions>
    </reviewItem>
    <reviewItem>
      <errorID>d5b679bb-e749-4f50-825f-d07ab803b667</errorID>
      <errorWord>(</errorWord>
      <group>L1_Format</group>
      <groupName>格式问题</groupName>
      <ability>L2_HalfPunc</ability>
      <abilityName>全半角检查</abilityName>
      <candidateList>
        <item>（</item>
      </candidateList>
      <explain>文本全半角错误。</explain>
      <paraID>1E3E5600</paraID>
      <start>50</start>
      <end>51</end>
      <status>modified</status>
      <modifiedWord>（</modifiedWord>
      <trackRevisions>false</trackRevisions>
    </reviewItem>
    <reviewItem>
      <errorID>bd72a002-ff62-4f37-b14f-3e1f5b1dfdd5</errorID>
      <errorWord>)</errorWord>
      <group>L1_Format</group>
      <groupName>格式问题</groupName>
      <ability>L2_HalfPunc</ability>
      <abilityName>全半角检查</abilityName>
      <candidateList>
        <item>）</item>
      </candidateList>
      <explain>文本全半角错误。</explain>
      <paraID>1E3E5600</paraID>
      <start>55</start>
      <end>56</end>
      <status>modified</status>
      <modifiedWord>）</modifiedWord>
      <trackRevisions>false</trackRevisions>
    </reviewItem>
    <reviewItem>
      <errorID>76cde13a-5a08-4459-9a5f-01ba0638cd79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2C9A4A90</paraID>
      <start>1</start>
      <end>3</end>
      <status>unmodified</status>
      <modifiedWord/>
      <trackRevisions>false</trackRevisions>
    </reviewItem>
    <reviewItem>
      <errorID>fb2b4518-485a-4a47-b503-4665d5ce7c3c</errorID>
      <errorWord>股东大会</errorWord>
      <group>L1_Word</group>
      <groupName>字词问题</groupName>
      <ability>L2_Typo</ability>
      <abilityName>字词错误</abilityName>
      <candidateList>
        <item>股东会</item>
      </candidateList>
      <explain/>
      <paraID>2C0D17DB</paraID>
      <start>113</start>
      <end>117</end>
      <status>unmodified</status>
      <modifiedWord/>
      <trackRevisions>false</trackRevisions>
    </reviewItem>
    <reviewItem>
      <errorID>a2f100bb-846c-4b4a-854d-a2d530458476</errorID>
      <errorWord>(</errorWord>
      <group>L1_Format</group>
      <groupName>格式问题</groupName>
      <ability>L2_HalfPunc</ability>
      <abilityName>全半角检查</abilityName>
      <candidateList>
        <item>（</item>
      </candidateList>
      <explain>文本全半角错误。</explain>
      <paraID>6E60F24E</paraID>
      <start>5</start>
      <end>6</end>
      <status>modified</status>
      <modifiedWord>（</modifiedWord>
      <trackRevisions>false</trackRevisions>
    </reviewItem>
    <reviewItem>
      <errorID>3c2eebca-6067-46be-9a3e-66e8cf6f2a65</errorID>
      <errorWord>)</errorWord>
      <group>L1_Format</group>
      <groupName>格式问题</groupName>
      <ability>L2_HalfPunc</ability>
      <abilityName>全半角检查</abilityName>
      <candidateList>
        <item>）</item>
      </candidateList>
      <explain>文本全半角错误。</explain>
      <paraID>6E60F24E</paraID>
      <start>10</start>
      <end>11</end>
      <status>modified</status>
      <modifiedWord>）</modifiedWord>
      <trackRevisions>false</trackRevisions>
    </reviewItem>
    <reviewItem>
      <errorID>e6987489-6383-4926-ab50-4bcf7482f7fc</errorID>
      <errorWord>(</errorWord>
      <group>L1_Format</group>
      <groupName>格式问题</groupName>
      <ability>L2_HalfPunc</ability>
      <abilityName>全半角检查</abilityName>
      <candidateList>
        <item>（</item>
      </candidateList>
      <explain>文本全半角错误。</explain>
      <paraID>70A3688B</paraID>
      <start>5</start>
      <end>6</end>
      <status>modified</status>
      <modifiedWord>（</modifiedWord>
      <trackRevisions>false</trackRevisions>
    </reviewItem>
    <reviewItem>
      <errorID>e7d627f9-174e-4e34-866e-7f8e440a2755</errorID>
      <errorWord>)</errorWord>
      <group>L1_Format</group>
      <groupName>格式问题</groupName>
      <ability>L2_HalfPunc</ability>
      <abilityName>全半角检查</abilityName>
      <candidateList>
        <item>）</item>
      </candidateList>
      <explain>文本全半角错误。</explain>
      <paraID>70A3688B</paraID>
      <start>10</start>
      <end>11</end>
      <status>modified</status>
      <modifiedWord>）</modifiedWord>
      <trackRevisions>false</trackRevisions>
    </reviewItem>
    <reviewItem>
      <errorID>c840cd70-56ba-44b0-adc4-31d497a145f2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7EA68CB4</paraID>
      <start>1</start>
      <end>3</end>
      <status>unmodified</status>
      <modifiedWord/>
      <trackRevisions>false</trackRevisions>
    </reviewItem>
    <reviewItem>
      <errorID>27240ecd-bfcc-4d69-8a02-3c96344b78b7</errorID>
      <errorWord>应当要</errorWord>
      <group>L1_Word</group>
      <groupName>字词问题</groupName>
      <ability>L2_Typo</ability>
      <abilityName>字词错误</abilityName>
      <candidateList>
        <item>应当</item>
      </candidateList>
      <explain/>
      <paraID>7EA68CB4</paraID>
      <start>8</start>
      <end>11</end>
      <status>unmodified</status>
      <modifiedWord/>
      <trackRevisions>false</trackRevisions>
    </reviewItem>
    <reviewItem>
      <errorID>71d68018-01ed-4225-b59e-2dedf65699ea</errorID>
      <errorWord>“/</errorWord>
      <group>L1_Punc</group>
      <groupName>标点问题</groupName>
      <ability>L2_Punc</ability>
      <abilityName>标点符号检查</abilityName>
      <candidateList>
        <item>“</item>
      </candidateList>
      <explain/>
      <paraID>388F9E03</paraID>
      <start>11</start>
      <end>13</end>
      <status>unmodified</status>
      <modifiedWord/>
      <trackRevisions>false</trackRevisions>
    </reviewItem>
    <reviewItem>
      <errorID>fdf17269-52ef-4f81-8262-3c6a0aa53b7a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609EF437</paraID>
      <start>0</start>
      <end>2</end>
      <status>unmodified</status>
      <modifiedWord/>
      <trackRevisions>false</trackRevisions>
    </reviewItem>
    <reviewItem>
      <errorID>a20a3b02-c3cc-4683-b656-d1081ad85e2a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4065FF75</paraID>
      <start>1</start>
      <end>3</end>
      <status>unmodified</status>
      <modifiedWord/>
      <trackRevisions>false</trackRevisions>
    </reviewItem>
    <reviewItem>
      <errorID>af57585d-38da-4eb2-85f8-f28c1f9fa350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5F71F967</paraID>
      <start>0</start>
      <end>2</end>
      <status>unmodified</status>
      <modifiedWord/>
      <trackRevisions>false</trackRevisions>
    </reviewItem>
    <reviewItem>
      <errorID>66d7379f-b7b1-450d-814c-f12979f7ef11</errorID>
      <errorWord>(</errorWord>
      <group>L1_Format</group>
      <groupName>格式问题</groupName>
      <ability>L2_HalfPunc</ability>
      <abilityName>全半角检查</abilityName>
      <candidateList>
        <item>（</item>
      </candidateList>
      <explain>文本全半角错误。</explain>
      <paraID>27E139D7</paraID>
      <start>5</start>
      <end>6</end>
      <status>modified</status>
      <modifiedWord>（</modifiedWord>
      <trackRevisions>false</trackRevisions>
    </reviewItem>
    <reviewItem>
      <errorID>697f988a-26be-481d-8580-9af27c5bef13</errorID>
      <errorWord>)</errorWord>
      <group>L1_Format</group>
      <groupName>格式问题</groupName>
      <ability>L2_HalfPunc</ability>
      <abilityName>全半角检查</abilityName>
      <candidateList>
        <item>）</item>
      </candidateList>
      <explain>文本全半角错误。</explain>
      <paraID>27E139D7</paraID>
      <start>10</start>
      <end>11</end>
      <status>modified</status>
      <modifiedWord>）</modifiedWord>
      <trackRevisions>false</trackRevisions>
    </reviewItem>
    <reviewItem>
      <errorID>4dc212a4-5d8f-4f58-9a84-a26f017391f6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4BD51970</paraID>
      <start>0</start>
      <end>2</end>
      <status>unmodified</status>
      <modifiedWord/>
      <trackRevisions>false</trackRevisions>
    </reviewItem>
    <reviewItem>
      <errorID>8ca68415-4f63-4f7b-9611-f2180b98cff7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6B939F80</paraID>
      <start>0</start>
      <end>2</end>
      <status>unmodified</status>
      <modifiedWord/>
      <trackRevisions>false</trackRevisions>
    </reviewItem>
    <reviewItem>
      <errorID>671fc598-f991-4e76-928f-379b66a0b8c2</errorID>
      <errorWord>(</errorWord>
      <group>L1_Format</group>
      <groupName>格式问题</groupName>
      <ability>L2_HalfPunc</ability>
      <abilityName>全半角检查</abilityName>
      <candidateList>
        <item>（</item>
      </candidateList>
      <explain>文本全半角错误。</explain>
      <paraID>7BE18521</paraID>
      <start>5</start>
      <end>6</end>
      <status>modified</status>
      <modifiedWord>（</modifiedWord>
      <trackRevisions>false</trackRevisions>
    </reviewItem>
    <reviewItem>
      <errorID>74f9aba6-8000-47e3-a69a-30fa256e3c3d</errorID>
      <errorWord>)</errorWord>
      <group>L1_Format</group>
      <groupName>格式问题</groupName>
      <ability>L2_HalfPunc</ability>
      <abilityName>全半角检查</abilityName>
      <candidateList>
        <item>）</item>
      </candidateList>
      <explain>文本全半角错误。</explain>
      <paraID>7BE18521</paraID>
      <start>10</start>
      <end>11</end>
      <status>modified</status>
      <modifiedWord>）</modifiedWord>
      <trackRevisions>false</trackRevisions>
    </reviewItem>
    <reviewItem>
      <errorID>ddb7017c-fa5d-4351-a909-161108138589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6A95BA04</paraID>
      <start>1</start>
      <end>3</end>
      <status>unmodified</status>
      <modifiedWord/>
      <trackRevisions>false</trackRevisions>
    </reviewItem>
    <reviewItem>
      <errorID>2b103605-7e6a-4984-af27-64483bdd0685</errorID>
      <errorWord>(</errorWord>
      <group>L1_Format</group>
      <groupName>格式问题</groupName>
      <ability>L2_HalfPunc</ability>
      <abilityName>全半角检查</abilityName>
      <candidateList>
        <item>（</item>
      </candidateList>
      <explain>文本全半角错误。</explain>
      <paraID> EC03C2E</paraID>
      <start>5</start>
      <end>6</end>
      <status>modified</status>
      <modifiedWord>（</modifiedWord>
      <trackRevisions>false</trackRevisions>
    </reviewItem>
    <reviewItem>
      <errorID>e01c1564-e01e-4500-8b64-2d260ae70d79</errorID>
      <errorWord>)</errorWord>
      <group>L1_Format</group>
      <groupName>格式问题</groupName>
      <ability>L2_HalfPunc</ability>
      <abilityName>全半角检查</abilityName>
      <candidateList>
        <item>）</item>
      </candidateList>
      <explain>文本全半角错误。</explain>
      <paraID> EC03C2E</paraID>
      <start>10</start>
      <end>11</end>
      <status>modified</status>
      <modifiedWord>）</modifiedWord>
      <trackRevisions>false</trackRevisions>
    </reviewItem>
    <reviewItem>
      <errorID>f4175367-02fc-43b1-8d2a-01f8fe59a404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7BA60296</paraID>
      <start>0</start>
      <end>2</end>
      <status>unmodified</status>
      <modifiedWord/>
      <trackRevisions>false</trackRevisions>
    </reviewItem>
    <reviewItem>
      <errorID>9bde674f-a3f5-4cb9-a4ac-03b4176889a6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59F8D5BB</paraID>
      <start>0</start>
      <end>3</end>
      <status>unmodified</status>
      <modifiedWord/>
      <trackRevisions>false</trackRevisions>
    </reviewItem>
    <reviewItem>
      <errorID>cfcca16c-c831-4e1a-9738-33a99ff27f2d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58BA44C5</paraID>
      <start>0</start>
      <end>3</end>
      <status>unmodified</status>
      <modifiedWord/>
      <trackRevisions>false</trackRevisions>
    </reviewItem>
    <reviewItem>
      <errorID>b1fc04f0-5580-442f-b8e5-2b82a94f4c2f</errorID>
      <errorWord>(</errorWord>
      <group>L1_Format</group>
      <groupName>格式问题</groupName>
      <ability>L2_HalfPunc</ability>
      <abilityName>全半角检查</abilityName>
      <candidateList>
        <item>（</item>
      </candidateList>
      <explain>文本全半角错误。</explain>
      <paraID>516C3BAA</paraID>
      <start>5</start>
      <end>6</end>
      <status>modified</status>
      <modifiedWord>（</modifiedWord>
      <trackRevisions>false</trackRevisions>
    </reviewItem>
    <reviewItem>
      <errorID>b80c47bf-3143-49df-b967-41e469d45471</errorID>
      <errorWord>)</errorWord>
      <group>L1_Format</group>
      <groupName>格式问题</groupName>
      <ability>L2_HalfPunc</ability>
      <abilityName>全半角检查</abilityName>
      <candidateList>
        <item>）</item>
      </candidateList>
      <explain>文本全半角错误。</explain>
      <paraID>516C3BAA</paraID>
      <start>10</start>
      <end>11</end>
      <status>modified</status>
      <modifiedWord>）</modifiedWord>
      <trackRevisions>false</trackRevisions>
    </reviewItem>
    <reviewItem>
      <errorID>acb21078-db79-4045-b464-c305f6157f1a</errorID>
      <errorWord>(</errorWord>
      <group>L1_Format</group>
      <groupName>格式问题</groupName>
      <ability>L2_HalfPunc</ability>
      <abilityName>全半角检查</abilityName>
      <candidateList>
        <item>（</item>
      </candidateList>
      <explain>文本全半角错误。</explain>
      <paraID>14A19DB2</paraID>
      <start>5</start>
      <end>6</end>
      <status>modified</status>
      <modifiedWord>（</modifiedWord>
      <trackRevisions>false</trackRevisions>
    </reviewItem>
    <reviewItem>
      <errorID>b0ff1a6f-4ee7-42ca-9c2a-d1e24c203655</errorID>
      <errorWord>)</errorWord>
      <group>L1_Format</group>
      <groupName>格式问题</groupName>
      <ability>L2_HalfPunc</ability>
      <abilityName>全半角检查</abilityName>
      <candidateList>
        <item>）</item>
      </candidateList>
      <explain>文本全半角错误。</explain>
      <paraID>14A19DB2</paraID>
      <start>10</start>
      <end>11</end>
      <status>modified</status>
      <modifiedWord>）</modifiedWord>
      <trackRevisions>false</trackRevisions>
    </reviewItem>
    <reviewItem>
      <errorID>32063764-3cc1-4d31-a78c-e2ba163ae35f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1A042E10</paraID>
      <start>1</start>
      <end>4</end>
      <status>unmodified</status>
      <modifiedWord/>
      <trackRevisions>false</trackRevisions>
    </reviewItem>
    <reviewItem>
      <errorID>c3fc981e-e900-453c-b5fb-8195a109cc0f</errorID>
      <errorWord>)</errorWord>
      <group>L1_Format</group>
      <groupName>格式问题</groupName>
      <ability>L2_HalfPunc</ability>
      <abilityName>全半角检查</abilityName>
      <candidateList>
        <item>）</item>
      </candidateList>
      <explain>文本全半角错误。</explain>
      <paraID>49B119BA</paraID>
      <start>39</start>
      <end>40</end>
      <status>unmodified</status>
      <modifiedWord/>
      <trackRevisions>false</trackRevisions>
    </reviewItem>
    <reviewItem>
      <errorID>1f764b43-4052-4043-a69b-d5d99c2b2a5c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C5F749D</paraID>
      <start>0</start>
      <end>2</end>
      <status>unmodified</status>
      <modifiedWord/>
      <trackRevisions>false</trackRevisions>
    </reviewItem>
    <reviewItem>
      <errorID>85181a22-f9a7-4cbd-82e2-b6bb9d485485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6EF42455</paraID>
      <start>0</start>
      <end>2</end>
      <status>unmodified</status>
      <modifiedWord/>
      <trackRevisions>false</trackRevisions>
    </reviewItem>
    <reviewItem>
      <errorID>55513716-dac6-472d-bd05-e7ec62a46870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9663CE1</paraID>
      <start>0</start>
      <end>2</end>
      <status>unmodified</status>
      <modifiedWord/>
      <trackRevisions>false</trackRevisions>
    </reviewItem>
    <reviewItem>
      <errorID>1a57b358-2a70-4b81-a64b-6fa0d53d50a6</errorID>
      <errorWord>(</errorWord>
      <group>L1_Format</group>
      <groupName>格式问题</groupName>
      <ability>L2_HalfPunc</ability>
      <abilityName>全半角检查</abilityName>
      <candidateList>
        <item>（</item>
      </candidateList>
      <explain>文本全半角错误。</explain>
      <paraID>333EEC31</paraID>
      <start>5</start>
      <end>6</end>
      <status>modified</status>
      <modifiedWord>（</modifiedWord>
      <trackRevisions>false</trackRevisions>
    </reviewItem>
    <reviewItem>
      <errorID>22b319c3-931b-4836-a3e7-a1b02e368509</errorID>
      <errorWord>)</errorWord>
      <group>L1_Format</group>
      <groupName>格式问题</groupName>
      <ability>L2_HalfPunc</ability>
      <abilityName>全半角检查</abilityName>
      <candidateList>
        <item>）</item>
      </candidateList>
      <explain>文本全半角错误。</explain>
      <paraID>333EEC31</paraID>
      <start>10</start>
      <end>11</end>
      <status>modified</status>
      <modifiedWord>）</modifiedWord>
      <trackRevisions>false</trackRevisions>
    </reviewItem>
    <reviewItem>
      <errorID>f258880b-8d79-46c6-aac9-550778b0cd15</errorID>
      <errorWord>“/</errorWord>
      <group>L1_Punc</group>
      <groupName>标点问题</groupName>
      <ability>L2_Punc</ability>
      <abilityName>标点符号检查</abilityName>
      <candidateList>
        <item>“</item>
      </candidateList>
      <explain/>
      <paraID>65C22D7F</paraID>
      <start>11</start>
      <end>13</end>
      <status>unmodified</status>
      <modifiedWord/>
      <trackRevisions>false</trackRevisions>
    </reviewItem>
    <reviewItem>
      <errorID>b4b6b14a-d5b1-4d9d-8252-2e81a802dc3f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60DE4D9A</paraID>
      <start>0</start>
      <end>2</end>
      <status>unmodified</status>
      <modifiedWord/>
      <trackRevisions>false</trackRevisions>
    </reviewItem>
    <reviewItem>
      <errorID>b8b00ead-c88a-474e-9732-08cb2c6f2d05</errorID>
      <errorWord>法律、法规</errorWord>
      <group>L1_Word</group>
      <groupName>字词问题</groupName>
      <ability>L2_Typo</ability>
      <abilityName>字词错误</abilityName>
      <candidateList>
        <item>法律法规</item>
      </candidateList>
      <explain/>
      <paraID>64DB9681</paraID>
      <start>46</start>
      <end>51</end>
      <status>unmodified</status>
      <modifiedWord/>
      <trackRevisions>false</trackRevisions>
    </reviewItem>
    <reviewItem>
      <errorID>95eda91d-df85-4edd-a269-351b25634d8e</errorID>
      <errorWord>(</errorWord>
      <group>L1_Format</group>
      <groupName>格式问题</groupName>
      <ability>L2_HalfPunc</ability>
      <abilityName>全半角检查</abilityName>
      <candidateList>
        <item>（</item>
      </candidateList>
      <explain>文本全半角错误。</explain>
      <paraID>27DE56D3</paraID>
      <start>5</start>
      <end>6</end>
      <status>modified</status>
      <modifiedWord>（</modifiedWord>
      <trackRevisions>false</trackRevisions>
    </reviewItem>
    <reviewItem>
      <errorID>11dadf36-3894-4e26-91b3-89fb65a0f165</errorID>
      <errorWord>)</errorWord>
      <group>L1_Format</group>
      <groupName>格式问题</groupName>
      <ability>L2_HalfPunc</ability>
      <abilityName>全半角检查</abilityName>
      <candidateList>
        <item>）</item>
      </candidateList>
      <explain>文本全半角错误。</explain>
      <paraID>27DE56D3</paraID>
      <start>10</start>
      <end>11</end>
      <status>modified</status>
      <modifiedWord>）</modifiedWord>
      <trackRevisions>false</trackRevisions>
    </reviewItem>
    <reviewItem>
      <errorID>2f7128db-abc0-4875-97d2-51d4a4b22dbe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251F7643</paraID>
      <start>1</start>
      <end>3</end>
      <status>unmodified</status>
      <modifiedWord/>
      <trackRevisions>false</trackRevisions>
    </reviewItem>
  </reviewItems>
  <config/>
</contractReview>
</file>

<file path=customXml/itemProps1.xml><?xml version="1.0" encoding="utf-8"?>
<ds:datastoreItem xmlns:ds="http://schemas.openxmlformats.org/officeDocument/2006/customXml" ds:itemID="{680e1941-0c68-4bb4-8c7e-ad089e10ecb2}">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10021</Words>
  <Characters>10802</Characters>
  <Lines>0</Lines>
  <Paragraphs>0</Paragraphs>
  <TotalTime>90</TotalTime>
  <ScaleCrop>false</ScaleCrop>
  <LinksUpToDate>false</LinksUpToDate>
  <CharactersWithSpaces>10925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2025-12-30T09:47:00Z</dcterms:created>
  <dc:creator>Admin</dc:creator>
  <cp:lastModifiedBy>WPS_1460455803</cp:lastModifiedBy>
  <dcterms:modified xsi:type="dcterms:W3CDTF">2026-03-18T07:14:24Z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eyJoZGlkIjoiNDBkYjE0Zjk5NWRjOGM0NTNjN2QyNTkzOTFiMjQwYzYiLCJ1c2VySWQiOiIyMTA4NDg0NzcifQ==</vt:lpwstr>
  </property>
  <property fmtid="{D5CDD505-2E9C-101B-9397-08002B2CF9AE}" pid="4" name="ICV">
    <vt:lpwstr>8BC91D2974DD4A56B0DD8989466C540D_13</vt:lpwstr>
  </property>
</Properties>
</file>