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96E80">
      <w:pPr>
        <w:pStyle w:val="3"/>
        <w:widowControl w:val="0"/>
        <w:kinsoku/>
        <w:wordWrap w:val="0"/>
        <w:topLinePunct/>
        <w:autoSpaceDE/>
        <w:autoSpaceDN/>
        <w:spacing w:line="360" w:lineRule="auto"/>
        <w:jc w:val="center"/>
        <w:textAlignment w:val="auto"/>
        <w:rPr>
          <w:rFonts w:hint="eastAsia" w:ascii="宋体" w:hAnsi="宋体" w:eastAsia="宋体" w:cs="宋体"/>
          <w:b/>
          <w:bCs/>
          <w:color w:val="auto"/>
          <w:spacing w:val="-32"/>
          <w:sz w:val="56"/>
          <w:szCs w:val="56"/>
          <w:lang w:eastAsia="zh-CN"/>
        </w:rPr>
      </w:pPr>
      <w:bookmarkStart w:id="11" w:name="_GoBack"/>
      <w:bookmarkEnd w:id="11"/>
      <w:r>
        <w:rPr>
          <w:rFonts w:hint="eastAsia" w:ascii="宋体" w:hAnsi="宋体" w:eastAsia="宋体" w:cs="宋体"/>
          <w:b/>
          <w:bCs/>
          <w:color w:val="auto"/>
          <w:sz w:val="44"/>
          <w:szCs w:val="44"/>
          <w:highlight w:val="none"/>
        </w:rPr>
        <w:drawing>
          <wp:inline distT="0" distB="0" distL="114300" distR="114300">
            <wp:extent cx="6144895" cy="8905875"/>
            <wp:effectExtent l="0" t="0" r="8255" b="9525"/>
            <wp:docPr id="4" name="图片 4" descr="（定稿）广西崇左市扶绥县东罗镇群众文化体育设施建设项目及配套污水设施建设项目竞争性磋商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定稿）广西崇左市扶绥县东罗镇群众文化体育设施建设项目及配套污水设施建设项目竞争性磋商文件_01"/>
                    <pic:cNvPicPr>
                      <a:picLocks noChangeAspect="1"/>
                    </pic:cNvPicPr>
                  </pic:nvPicPr>
                  <pic:blipFill>
                    <a:blip r:embed="rId55"/>
                    <a:stretch>
                      <a:fillRect/>
                    </a:stretch>
                  </pic:blipFill>
                  <pic:spPr>
                    <a:xfrm>
                      <a:off x="0" y="0"/>
                      <a:ext cx="6144895" cy="8905875"/>
                    </a:xfrm>
                    <a:prstGeom prst="rect">
                      <a:avLst/>
                    </a:prstGeom>
                  </pic:spPr>
                </pic:pic>
              </a:graphicData>
            </a:graphic>
          </wp:inline>
        </w:drawing>
      </w:r>
      <w:r>
        <w:rPr>
          <w:rFonts w:hint="eastAsia" w:ascii="宋体" w:hAnsi="宋体" w:eastAsia="宋体" w:cs="宋体"/>
          <w:b/>
          <w:bCs/>
          <w:color w:val="auto"/>
          <w:sz w:val="44"/>
          <w:szCs w:val="44"/>
          <w:highlight w:val="none"/>
        </w:rPr>
        <w:drawing>
          <wp:inline distT="0" distB="0" distL="114300" distR="114300">
            <wp:extent cx="1560195" cy="1560195"/>
            <wp:effectExtent l="0" t="0" r="1905" b="1905"/>
            <wp:docPr id="2" name="图片 2" descr="联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联云LOGO"/>
                    <pic:cNvPicPr>
                      <a:picLocks noChangeAspect="1"/>
                    </pic:cNvPicPr>
                  </pic:nvPicPr>
                  <pic:blipFill>
                    <a:blip r:embed="rId56"/>
                    <a:stretch>
                      <a:fillRect/>
                    </a:stretch>
                  </pic:blipFill>
                  <pic:spPr>
                    <a:xfrm>
                      <a:off x="0" y="0"/>
                      <a:ext cx="1560195" cy="1560195"/>
                    </a:xfrm>
                    <a:prstGeom prst="rect">
                      <a:avLst/>
                    </a:prstGeom>
                    <a:noFill/>
                    <a:ln>
                      <a:noFill/>
                    </a:ln>
                  </pic:spPr>
                </pic:pic>
              </a:graphicData>
            </a:graphic>
          </wp:inline>
        </w:drawing>
      </w:r>
    </w:p>
    <w:p w14:paraId="7BF0F711">
      <w:pPr>
        <w:pStyle w:val="3"/>
        <w:widowControl w:val="0"/>
        <w:kinsoku/>
        <w:wordWrap w:val="0"/>
        <w:topLinePunct/>
        <w:autoSpaceDE/>
        <w:autoSpaceDN/>
        <w:spacing w:line="360" w:lineRule="auto"/>
        <w:jc w:val="center"/>
        <w:textAlignment w:val="auto"/>
        <w:rPr>
          <w:rFonts w:hint="eastAsia" w:ascii="宋体" w:hAnsi="宋体" w:eastAsia="宋体" w:cs="宋体"/>
          <w:color w:val="auto"/>
          <w:sz w:val="56"/>
          <w:szCs w:val="56"/>
          <w:lang w:eastAsia="zh-CN"/>
        </w:rPr>
      </w:pPr>
      <w:r>
        <w:rPr>
          <w:rFonts w:hint="eastAsia" w:ascii="宋体" w:hAnsi="宋体" w:eastAsia="宋体" w:cs="宋体"/>
          <w:b/>
          <w:bCs/>
          <w:color w:val="auto"/>
          <w:spacing w:val="-32"/>
          <w:sz w:val="56"/>
          <w:szCs w:val="56"/>
          <w:lang w:eastAsia="zh-CN"/>
        </w:rPr>
        <w:t>联云项目管理咨询有限公司</w:t>
      </w:r>
    </w:p>
    <w:p w14:paraId="3F0D5ADD">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186055</wp:posOffset>
                </wp:positionH>
                <wp:positionV relativeFrom="paragraph">
                  <wp:posOffset>193675</wp:posOffset>
                </wp:positionV>
                <wp:extent cx="5850255" cy="0"/>
                <wp:effectExtent l="0" t="19050" r="17145" b="19050"/>
                <wp:wrapNone/>
                <wp:docPr id="3" name="直接连接符 6"/>
                <wp:cNvGraphicFramePr/>
                <a:graphic xmlns:a="http://schemas.openxmlformats.org/drawingml/2006/main">
                  <a:graphicData uri="http://schemas.microsoft.com/office/word/2010/wordprocessingShape">
                    <wps:wsp>
                      <wps:cNvCnPr/>
                      <wps:spPr>
                        <a:xfrm>
                          <a:off x="0" y="0"/>
                          <a:ext cx="5850255" cy="0"/>
                        </a:xfrm>
                        <a:prstGeom prst="straightConnector1">
                          <a:avLst/>
                        </a:prstGeom>
                        <a:ln w="38100" cap="flat" cmpd="dbl">
                          <a:solidFill>
                            <a:srgbClr val="000000"/>
                          </a:solidFill>
                          <a:prstDash val="solid"/>
                          <a:headEnd type="none" w="med" len="med"/>
                          <a:tailEnd type="none" w="med" len="med"/>
                        </a:ln>
                      </wps:spPr>
                      <wps:bodyPr/>
                    </wps:wsp>
                  </a:graphicData>
                </a:graphic>
              </wp:anchor>
            </w:drawing>
          </mc:Choice>
          <mc:Fallback>
            <w:pict>
              <v:shape id="直接连接符 6" o:spid="_x0000_s1026" o:spt="32" type="#_x0000_t32" style="position:absolute;left:0pt;margin-left:14.65pt;margin-top:15.25pt;height:0pt;width:460.65pt;z-index:251660288;mso-width-relative:page;mso-height-relative:page;" filled="f" stroked="t" coordsize="21600,21600" o:gfxdata="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MBCv0wAAAAgBAAAPAAAAAAAAAAEAIAAAACIAAABkcnMvZG93bnJldi54bWxQSwECFAAU&#10;AAAACACHTuJASAqj9fYBAADnAwAADgAAAAAAAAABACAAAAAiAQAAZHJzL2Uyb0RvYy54bWxQSwUG&#10;AAAAAAYABgBZAQAAigUAAAAA&#10;">
                <v:fill on="f" focussize="0,0"/>
                <v:stroke weight="3pt" color="#000000" linestyle="thinThin" joinstyle="round"/>
                <v:imagedata o:title=""/>
                <o:lock v:ext="edit" aspectratio="f"/>
              </v:shape>
            </w:pict>
          </mc:Fallback>
        </mc:AlternateContent>
      </w:r>
    </w:p>
    <w:p w14:paraId="20EE45E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7E030C7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47DC8202">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1DBCE55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FFC76FF">
      <w:pPr>
        <w:pStyle w:val="3"/>
        <w:widowControl w:val="0"/>
        <w:kinsoku/>
        <w:wordWrap w:val="0"/>
        <w:topLinePunct/>
        <w:autoSpaceDE/>
        <w:autoSpaceDN/>
        <w:spacing w:line="360" w:lineRule="auto"/>
        <w:jc w:val="center"/>
        <w:textAlignment w:val="auto"/>
        <w:rPr>
          <w:rFonts w:hint="eastAsia" w:ascii="宋体" w:hAnsi="宋体" w:eastAsia="宋体" w:cs="宋体"/>
          <w:color w:val="auto"/>
          <w:sz w:val="95"/>
          <w:szCs w:val="95"/>
          <w:lang w:eastAsia="zh-CN"/>
        </w:rPr>
      </w:pPr>
      <w:r>
        <w:rPr>
          <w:rFonts w:hint="eastAsia" w:ascii="宋体" w:hAnsi="宋体" w:eastAsia="宋体" w:cs="宋体"/>
          <w:b/>
          <w:bCs/>
          <w:color w:val="auto"/>
          <w:spacing w:val="-4"/>
          <w:sz w:val="95"/>
          <w:szCs w:val="95"/>
          <w:lang w:eastAsia="zh-CN"/>
        </w:rPr>
        <w:t>竞争性磋商文件</w:t>
      </w:r>
    </w:p>
    <w:p w14:paraId="13361735">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50C3408">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1C8C63B">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03CEF5F5">
      <w:pPr>
        <w:pStyle w:val="3"/>
        <w:widowControl w:val="0"/>
        <w:kinsoku/>
        <w:wordWrap w:val="0"/>
        <w:topLinePunct/>
        <w:autoSpaceDE/>
        <w:autoSpaceDN/>
        <w:spacing w:line="360" w:lineRule="auto"/>
        <w:ind w:firstLine="1063" w:firstLineChars="360"/>
        <w:textAlignment w:val="auto"/>
        <w:rPr>
          <w:rFonts w:hint="eastAsia" w:ascii="宋体" w:hAnsi="宋体" w:eastAsia="宋体" w:cs="宋体"/>
          <w:b/>
          <w:bCs/>
          <w:color w:val="auto"/>
          <w:spacing w:val="-3"/>
          <w:sz w:val="30"/>
          <w:szCs w:val="30"/>
          <w:lang w:eastAsia="zh-CN"/>
        </w:rPr>
      </w:pPr>
      <w:r>
        <w:rPr>
          <w:rFonts w:hint="eastAsia" w:ascii="宋体" w:hAnsi="宋体" w:eastAsia="宋体" w:cs="宋体"/>
          <w:b/>
          <w:bCs/>
          <w:color w:val="auto"/>
          <w:spacing w:val="-3"/>
          <w:sz w:val="30"/>
          <w:szCs w:val="30"/>
          <w:lang w:eastAsia="zh-CN"/>
        </w:rPr>
        <w:t>项目名称：广西崇左市扶绥县东罗镇群众文化体育设施建设项目</w:t>
      </w:r>
    </w:p>
    <w:p w14:paraId="35BE6F74">
      <w:pPr>
        <w:pStyle w:val="3"/>
        <w:widowControl w:val="0"/>
        <w:kinsoku/>
        <w:wordWrap w:val="0"/>
        <w:topLinePunct/>
        <w:autoSpaceDE/>
        <w:autoSpaceDN/>
        <w:spacing w:line="360" w:lineRule="auto"/>
        <w:ind w:firstLine="2657" w:firstLineChars="900"/>
        <w:textAlignment w:val="auto"/>
        <w:rPr>
          <w:rFonts w:hint="eastAsia" w:ascii="宋体" w:hAnsi="宋体" w:eastAsia="宋体" w:cs="宋体"/>
          <w:b/>
          <w:bCs/>
          <w:color w:val="auto"/>
          <w:spacing w:val="-3"/>
          <w:sz w:val="30"/>
          <w:szCs w:val="30"/>
          <w:lang w:eastAsia="zh-CN"/>
        </w:rPr>
      </w:pPr>
      <w:r>
        <w:rPr>
          <w:rFonts w:hint="eastAsia" w:ascii="宋体" w:hAnsi="宋体" w:eastAsia="宋体" w:cs="宋体"/>
          <w:b/>
          <w:bCs/>
          <w:color w:val="auto"/>
          <w:spacing w:val="-3"/>
          <w:sz w:val="30"/>
          <w:szCs w:val="30"/>
          <w:lang w:eastAsia="zh-CN"/>
        </w:rPr>
        <w:t xml:space="preserve"> 及配套污水设施建设项目</w:t>
      </w:r>
    </w:p>
    <w:p w14:paraId="65C67880">
      <w:pPr>
        <w:pStyle w:val="3"/>
        <w:widowControl w:val="0"/>
        <w:kinsoku/>
        <w:wordWrap w:val="0"/>
        <w:topLinePunct/>
        <w:autoSpaceDE/>
        <w:autoSpaceDN/>
        <w:spacing w:line="360" w:lineRule="auto"/>
        <w:ind w:firstLine="1063" w:firstLineChars="360"/>
        <w:textAlignment w:val="auto"/>
        <w:rPr>
          <w:rFonts w:hint="eastAsia" w:ascii="宋体" w:hAnsi="宋体" w:eastAsia="宋体" w:cs="宋体"/>
          <w:color w:val="auto"/>
          <w:sz w:val="30"/>
          <w:szCs w:val="30"/>
          <w:lang w:eastAsia="zh-CN"/>
        </w:rPr>
      </w:pPr>
      <w:r>
        <w:rPr>
          <w:rFonts w:hint="eastAsia" w:ascii="宋体" w:hAnsi="宋体" w:eastAsia="宋体" w:cs="宋体"/>
          <w:b/>
          <w:bCs/>
          <w:color w:val="auto"/>
          <w:spacing w:val="-3"/>
          <w:sz w:val="30"/>
          <w:szCs w:val="30"/>
          <w:lang w:eastAsia="zh-CN"/>
        </w:rPr>
        <w:t>项目编号：CZZC2025-C2-210110-GXLY</w:t>
      </w:r>
    </w:p>
    <w:p w14:paraId="0A09ABA8">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B20DB5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78F23F71">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0078C06D">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337AB824">
      <w:pPr>
        <w:pStyle w:val="3"/>
        <w:widowControl w:val="0"/>
        <w:kinsoku/>
        <w:wordWrap w:val="0"/>
        <w:topLinePunct/>
        <w:autoSpaceDE/>
        <w:autoSpaceDN/>
        <w:spacing w:line="360" w:lineRule="auto"/>
        <w:ind w:firstLine="2010" w:firstLineChars="700"/>
        <w:jc w:val="both"/>
        <w:textAlignment w:val="auto"/>
        <w:rPr>
          <w:rFonts w:hint="eastAsia" w:ascii="宋体" w:hAnsi="宋体" w:eastAsia="宋体" w:cs="宋体"/>
          <w:color w:val="auto"/>
          <w:sz w:val="30"/>
          <w:szCs w:val="30"/>
          <w:lang w:eastAsia="zh-CN"/>
        </w:rPr>
      </w:pPr>
      <w:r>
        <w:rPr>
          <w:rFonts w:hint="eastAsia" w:ascii="宋体" w:hAnsi="宋体" w:eastAsia="宋体" w:cs="宋体"/>
          <w:b/>
          <w:bCs/>
          <w:color w:val="auto"/>
          <w:spacing w:val="-7"/>
          <w:sz w:val="30"/>
          <w:szCs w:val="30"/>
          <w:lang w:eastAsia="zh-CN"/>
        </w:rPr>
        <w:t>采</w:t>
      </w:r>
      <w:r>
        <w:rPr>
          <w:rFonts w:hint="eastAsia" w:ascii="宋体" w:hAnsi="宋体" w:eastAsia="宋体" w:cs="宋体"/>
          <w:color w:val="auto"/>
          <w:spacing w:val="-7"/>
          <w:sz w:val="30"/>
          <w:szCs w:val="30"/>
          <w:lang w:eastAsia="zh-CN"/>
        </w:rPr>
        <w:t xml:space="preserve"> </w:t>
      </w:r>
      <w:r>
        <w:rPr>
          <w:rFonts w:hint="eastAsia" w:ascii="宋体" w:hAnsi="宋体" w:eastAsia="宋体" w:cs="宋体"/>
          <w:b/>
          <w:bCs/>
          <w:color w:val="auto"/>
          <w:spacing w:val="-7"/>
          <w:sz w:val="30"/>
          <w:szCs w:val="30"/>
          <w:lang w:eastAsia="zh-CN"/>
        </w:rPr>
        <w:t>购</w:t>
      </w:r>
      <w:r>
        <w:rPr>
          <w:rFonts w:hint="eastAsia" w:ascii="宋体" w:hAnsi="宋体" w:eastAsia="宋体" w:cs="宋体"/>
          <w:color w:val="auto"/>
          <w:spacing w:val="-7"/>
          <w:sz w:val="30"/>
          <w:szCs w:val="30"/>
          <w:lang w:eastAsia="zh-CN"/>
        </w:rPr>
        <w:t xml:space="preserve"> </w:t>
      </w:r>
      <w:r>
        <w:rPr>
          <w:rFonts w:hint="eastAsia" w:ascii="宋体" w:hAnsi="宋体" w:eastAsia="宋体" w:cs="宋体"/>
          <w:b/>
          <w:bCs/>
          <w:color w:val="auto"/>
          <w:spacing w:val="-7"/>
          <w:sz w:val="30"/>
          <w:szCs w:val="30"/>
          <w:lang w:eastAsia="zh-CN"/>
        </w:rPr>
        <w:t>单</w:t>
      </w:r>
      <w:r>
        <w:rPr>
          <w:rFonts w:hint="eastAsia" w:ascii="宋体" w:hAnsi="宋体" w:eastAsia="宋体" w:cs="宋体"/>
          <w:color w:val="auto"/>
          <w:spacing w:val="-7"/>
          <w:sz w:val="30"/>
          <w:szCs w:val="30"/>
          <w:lang w:eastAsia="zh-CN"/>
        </w:rPr>
        <w:t xml:space="preserve"> </w:t>
      </w:r>
      <w:r>
        <w:rPr>
          <w:rFonts w:hint="eastAsia" w:ascii="宋体" w:hAnsi="宋体" w:eastAsia="宋体" w:cs="宋体"/>
          <w:b/>
          <w:bCs/>
          <w:color w:val="auto"/>
          <w:spacing w:val="-7"/>
          <w:sz w:val="30"/>
          <w:szCs w:val="30"/>
          <w:lang w:eastAsia="zh-CN"/>
        </w:rPr>
        <w:t>位：扶绥县东罗镇人民政府</w:t>
      </w:r>
    </w:p>
    <w:p w14:paraId="05F70CCF">
      <w:pPr>
        <w:pStyle w:val="3"/>
        <w:widowControl w:val="0"/>
        <w:kinsoku/>
        <w:wordWrap w:val="0"/>
        <w:topLinePunct/>
        <w:autoSpaceDE/>
        <w:autoSpaceDN/>
        <w:spacing w:line="360" w:lineRule="auto"/>
        <w:jc w:val="center"/>
        <w:textAlignment w:val="auto"/>
        <w:rPr>
          <w:rFonts w:hint="eastAsia" w:ascii="宋体" w:hAnsi="宋体" w:eastAsia="宋体" w:cs="宋体"/>
          <w:color w:val="auto"/>
          <w:sz w:val="30"/>
          <w:szCs w:val="30"/>
          <w:lang w:eastAsia="zh-CN"/>
        </w:rPr>
      </w:pPr>
      <w:r>
        <w:rPr>
          <w:rFonts w:hint="eastAsia" w:ascii="宋体" w:hAnsi="宋体" w:eastAsia="宋体" w:cs="宋体"/>
          <w:b/>
          <w:bCs/>
          <w:color w:val="auto"/>
          <w:spacing w:val="-3"/>
          <w:sz w:val="30"/>
          <w:szCs w:val="30"/>
          <w:lang w:eastAsia="zh-CN"/>
        </w:rPr>
        <w:t>采购代理机构：联云项目管理咨询有限公司</w:t>
      </w:r>
    </w:p>
    <w:p w14:paraId="71B30400">
      <w:pPr>
        <w:pStyle w:val="3"/>
        <w:widowControl w:val="0"/>
        <w:kinsoku/>
        <w:wordWrap w:val="0"/>
        <w:topLinePunct/>
        <w:autoSpaceDE/>
        <w:autoSpaceDN/>
        <w:spacing w:line="360" w:lineRule="auto"/>
        <w:jc w:val="center"/>
        <w:textAlignment w:val="auto"/>
        <w:rPr>
          <w:rFonts w:hint="eastAsia" w:ascii="宋体" w:hAnsi="宋体" w:eastAsia="宋体" w:cs="宋体"/>
          <w:color w:val="auto"/>
          <w:sz w:val="30"/>
          <w:szCs w:val="30"/>
          <w:lang w:eastAsia="zh-CN"/>
        </w:rPr>
      </w:pPr>
      <w:r>
        <w:rPr>
          <w:rFonts w:hint="eastAsia" w:ascii="宋体" w:hAnsi="宋体" w:eastAsia="宋体" w:cs="宋体"/>
          <w:b/>
          <w:bCs/>
          <w:color w:val="auto"/>
          <w:spacing w:val="-11"/>
          <w:sz w:val="30"/>
          <w:szCs w:val="30"/>
          <w:lang w:eastAsia="zh-CN"/>
        </w:rPr>
        <w:t>2025</w:t>
      </w:r>
      <w:r>
        <w:rPr>
          <w:rFonts w:hint="eastAsia" w:ascii="宋体" w:hAnsi="宋体" w:eastAsia="宋体" w:cs="宋体"/>
          <w:color w:val="auto"/>
          <w:spacing w:val="-58"/>
          <w:sz w:val="30"/>
          <w:szCs w:val="30"/>
          <w:lang w:eastAsia="zh-CN"/>
        </w:rPr>
        <w:t xml:space="preserve"> </w:t>
      </w:r>
      <w:r>
        <w:rPr>
          <w:rFonts w:hint="eastAsia" w:ascii="宋体" w:hAnsi="宋体" w:eastAsia="宋体" w:cs="宋体"/>
          <w:b/>
          <w:bCs/>
          <w:color w:val="auto"/>
          <w:spacing w:val="-11"/>
          <w:sz w:val="30"/>
          <w:szCs w:val="30"/>
          <w:lang w:eastAsia="zh-CN"/>
        </w:rPr>
        <w:t>年</w:t>
      </w:r>
      <w:r>
        <w:rPr>
          <w:rFonts w:hint="eastAsia" w:ascii="宋体" w:hAnsi="宋体" w:eastAsia="宋体" w:cs="宋体"/>
          <w:color w:val="auto"/>
          <w:spacing w:val="-41"/>
          <w:sz w:val="30"/>
          <w:szCs w:val="30"/>
          <w:lang w:eastAsia="zh-CN"/>
        </w:rPr>
        <w:t xml:space="preserve"> </w:t>
      </w:r>
      <w:r>
        <w:rPr>
          <w:rFonts w:hint="eastAsia" w:ascii="宋体" w:hAnsi="宋体" w:eastAsia="宋体" w:cs="宋体"/>
          <w:b/>
          <w:bCs/>
          <w:color w:val="auto"/>
          <w:spacing w:val="-11"/>
          <w:sz w:val="30"/>
          <w:szCs w:val="30"/>
          <w:lang w:eastAsia="zh-CN"/>
        </w:rPr>
        <w:t>12</w:t>
      </w:r>
      <w:r>
        <w:rPr>
          <w:rFonts w:hint="eastAsia" w:ascii="宋体" w:hAnsi="宋体" w:eastAsia="宋体" w:cs="宋体"/>
          <w:color w:val="auto"/>
          <w:spacing w:val="-53"/>
          <w:sz w:val="30"/>
          <w:szCs w:val="30"/>
          <w:lang w:eastAsia="zh-CN"/>
        </w:rPr>
        <w:t xml:space="preserve"> </w:t>
      </w:r>
      <w:r>
        <w:rPr>
          <w:rFonts w:hint="eastAsia" w:ascii="宋体" w:hAnsi="宋体" w:eastAsia="宋体" w:cs="宋体"/>
          <w:b/>
          <w:bCs/>
          <w:color w:val="auto"/>
          <w:spacing w:val="-11"/>
          <w:sz w:val="30"/>
          <w:szCs w:val="30"/>
          <w:lang w:eastAsia="zh-CN"/>
        </w:rPr>
        <w:t>月</w:t>
      </w:r>
    </w:p>
    <w:p w14:paraId="7BAD6F4B">
      <w:pPr>
        <w:widowControl w:val="0"/>
        <w:kinsoku/>
        <w:wordWrap w:val="0"/>
        <w:topLinePunct/>
        <w:autoSpaceDE/>
        <w:autoSpaceDN/>
        <w:spacing w:line="360" w:lineRule="auto"/>
        <w:textAlignment w:val="auto"/>
        <w:rPr>
          <w:rFonts w:hint="eastAsia" w:ascii="宋体" w:hAnsi="宋体" w:eastAsia="宋体" w:cs="宋体"/>
          <w:color w:val="auto"/>
          <w:sz w:val="30"/>
          <w:szCs w:val="30"/>
          <w:lang w:eastAsia="zh-CN"/>
        </w:rPr>
        <w:sectPr>
          <w:pgSz w:w="11905" w:h="16838"/>
          <w:pgMar w:top="1134" w:right="1134" w:bottom="1134" w:left="1134" w:header="850" w:footer="850" w:gutter="0"/>
          <w:cols w:space="0" w:num="1"/>
        </w:sectPr>
      </w:pPr>
    </w:p>
    <w:p w14:paraId="47937912">
      <w:pPr>
        <w:widowControl w:val="0"/>
        <w:kinsoku/>
        <w:wordWrap w:val="0"/>
        <w:topLinePunct/>
        <w:autoSpaceDE/>
        <w:autoSpaceDN/>
        <w:spacing w:line="360" w:lineRule="auto"/>
        <w:textAlignment w:val="auto"/>
        <w:rPr>
          <w:rFonts w:hint="eastAsia" w:ascii="宋体" w:hAnsi="宋体" w:eastAsia="宋体" w:cs="宋体"/>
          <w:color w:val="auto"/>
          <w:lang w:eastAsia="zh-CN"/>
        </w:rPr>
      </w:pPr>
    </w:p>
    <w:sdt>
      <w:sdtPr>
        <w:rPr>
          <w:rFonts w:hint="eastAsia" w:ascii="宋体" w:hAnsi="宋体" w:eastAsia="宋体" w:cs="宋体"/>
          <w:snapToGrid w:val="0"/>
          <w:color w:val="auto"/>
          <w:sz w:val="21"/>
          <w:szCs w:val="21"/>
          <w:lang w:val="en-US" w:eastAsia="en-US" w:bidi="ar-SA"/>
        </w:rPr>
        <w:id w:val="147460403"/>
        <w15:color w:val="DBDBDB"/>
        <w:docPartObj>
          <w:docPartGallery w:val="Table of Contents"/>
          <w:docPartUnique/>
        </w:docPartObj>
      </w:sdtPr>
      <w:sdtEndPr>
        <w:rPr>
          <w:rFonts w:hint="eastAsia" w:ascii="宋体" w:hAnsi="宋体" w:eastAsia="宋体" w:cs="宋体"/>
          <w:snapToGrid w:val="0"/>
          <w:color w:val="auto"/>
          <w:sz w:val="21"/>
          <w:szCs w:val="24"/>
          <w:lang w:val="en-US" w:eastAsia="zh-CN" w:bidi="ar-SA"/>
        </w:rPr>
      </w:sdtEndPr>
      <w:sdtContent>
        <w:p w14:paraId="114A120A">
          <w:pPr>
            <w:keepNext w:val="0"/>
            <w:keepLines w:val="0"/>
            <w:pageBreakBefore w:val="0"/>
            <w:overflowPunct/>
            <w:bidi w:val="0"/>
            <w:adjustRightInd w:val="0"/>
            <w:snapToGrid w:val="0"/>
            <w:spacing w:before="0" w:beforeLines="0" w:after="0" w:afterLines="0" w:line="480" w:lineRule="auto"/>
            <w:ind w:left="0" w:leftChars="0" w:right="0" w:rightChars="0"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32"/>
              <w:szCs w:val="32"/>
            </w:rPr>
            <w:t>目</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录</w:t>
          </w:r>
        </w:p>
        <w:p w14:paraId="5DCAFD72">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sz w:val="32"/>
              <w:szCs w:val="32"/>
            </w:rPr>
          </w:pPr>
          <w:r>
            <w:rPr>
              <w:rFonts w:hint="eastAsia" w:ascii="宋体" w:hAnsi="宋体" w:eastAsia="宋体" w:cs="宋体"/>
              <w:b/>
              <w:bCs/>
              <w:snapToGrid w:val="0"/>
              <w:color w:val="auto"/>
              <w:sz w:val="28"/>
              <w:szCs w:val="28"/>
              <w:lang w:val="en-US" w:eastAsia="zh-CN" w:bidi="ar-SA"/>
            </w:rPr>
            <w:fldChar w:fldCharType="begin"/>
          </w:r>
          <w:r>
            <w:rPr>
              <w:rFonts w:hint="eastAsia" w:ascii="宋体" w:hAnsi="宋体" w:eastAsia="宋体" w:cs="宋体"/>
              <w:b/>
              <w:bCs/>
              <w:snapToGrid w:val="0"/>
              <w:color w:val="auto"/>
              <w:sz w:val="28"/>
              <w:szCs w:val="28"/>
              <w:lang w:val="en-US" w:eastAsia="zh-CN" w:bidi="ar-SA"/>
            </w:rPr>
            <w:instrText xml:space="preserve">TOC \o "1-1" \h \u </w:instrText>
          </w:r>
          <w:r>
            <w:rPr>
              <w:rFonts w:hint="eastAsia" w:ascii="宋体" w:hAnsi="宋体" w:eastAsia="宋体" w:cs="宋体"/>
              <w:b/>
              <w:bCs/>
              <w:snapToGrid w:val="0"/>
              <w:color w:val="auto"/>
              <w:sz w:val="28"/>
              <w:szCs w:val="28"/>
              <w:lang w:val="en-US" w:eastAsia="zh-CN" w:bidi="ar-SA"/>
            </w:rPr>
            <w:fldChar w:fldCharType="separate"/>
          </w: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_Toc25865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rPr>
            <w:t>第一章 竞争性磋商公告</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_Toc25865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1</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43D09A85">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sz w:val="32"/>
              <w:szCs w:val="32"/>
            </w:rPr>
          </w:pP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_Toc25808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lang w:eastAsia="zh-CN"/>
            </w:rPr>
            <w:t>第二章 供应商须知</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_Toc25808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4</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5D9FA5A0">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sz w:val="32"/>
              <w:szCs w:val="32"/>
            </w:rPr>
          </w:pP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_Toc18369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rPr>
            <w:t>第三章采购需求</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_Toc18369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26</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74A49511">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sz w:val="32"/>
              <w:szCs w:val="32"/>
            </w:rPr>
          </w:pP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_Toc22160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lang w:eastAsia="zh-CN"/>
            </w:rPr>
            <w:t>第四章评审程序、评审方法和评审标准</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_Toc22160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28</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2A9709BA">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sz w:val="32"/>
              <w:szCs w:val="32"/>
            </w:rPr>
          </w:pP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_Toc10222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lang w:eastAsia="zh-CN"/>
            </w:rPr>
            <w:t>第五章  工程量清单及图纸</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_Toc10222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38</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6852078E">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sz w:val="32"/>
              <w:szCs w:val="32"/>
            </w:rPr>
          </w:pP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_Toc3168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lang w:eastAsia="zh-CN"/>
            </w:rPr>
            <w:t>第六章  响应文件格式</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_Toc3168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39</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040489C0">
          <w:pPr>
            <w:pStyle w:val="7"/>
            <w:keepNext w:val="0"/>
            <w:keepLines w:val="0"/>
            <w:pageBreakBefore w:val="0"/>
            <w:widowControl/>
            <w:tabs>
              <w:tab w:val="right" w:leader="dot" w:pos="9637"/>
            </w:tabs>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bCs/>
              <w:snapToGrid w:val="0"/>
              <w:color w:val="auto"/>
              <w:sz w:val="32"/>
              <w:szCs w:val="44"/>
              <w:lang w:val="en-US" w:eastAsia="zh-CN" w:bidi="ar-SA"/>
            </w:rPr>
            <w:fldChar w:fldCharType="begin"/>
          </w:r>
          <w:r>
            <w:rPr>
              <w:rFonts w:hint="eastAsia" w:ascii="宋体" w:hAnsi="宋体" w:eastAsia="宋体" w:cs="宋体"/>
              <w:bCs/>
              <w:snapToGrid w:val="0"/>
              <w:color w:val="auto"/>
              <w:sz w:val="32"/>
              <w:szCs w:val="44"/>
              <w:lang w:val="en-US" w:eastAsia="zh-CN" w:bidi="ar-SA"/>
            </w:rPr>
            <w:instrText xml:space="preserve"> HYPERLINK \l _Toc8084 </w:instrText>
          </w:r>
          <w:r>
            <w:rPr>
              <w:rFonts w:hint="eastAsia" w:ascii="宋体" w:hAnsi="宋体" w:eastAsia="宋体" w:cs="宋体"/>
              <w:bCs/>
              <w:snapToGrid w:val="0"/>
              <w:color w:val="auto"/>
              <w:sz w:val="32"/>
              <w:szCs w:val="44"/>
              <w:lang w:val="en-US" w:eastAsia="zh-CN" w:bidi="ar-SA"/>
            </w:rPr>
            <w:fldChar w:fldCharType="separate"/>
          </w:r>
          <w:r>
            <w:rPr>
              <w:rFonts w:hint="eastAsia" w:ascii="宋体" w:hAnsi="宋体" w:eastAsia="宋体" w:cs="宋体"/>
              <w:color w:val="auto"/>
              <w:sz w:val="32"/>
              <w:szCs w:val="32"/>
              <w:lang w:eastAsia="zh-CN"/>
            </w:rPr>
            <w:t>第七章 合同文本</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_Toc8084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71</w:t>
          </w:r>
          <w:r>
            <w:rPr>
              <w:rFonts w:hint="eastAsia" w:ascii="宋体" w:hAnsi="宋体" w:eastAsia="宋体" w:cs="宋体"/>
              <w:color w:val="auto"/>
              <w:sz w:val="32"/>
              <w:szCs w:val="32"/>
            </w:rPr>
            <w:fldChar w:fldCharType="end"/>
          </w:r>
          <w:r>
            <w:rPr>
              <w:rFonts w:hint="eastAsia" w:ascii="宋体" w:hAnsi="宋体" w:eastAsia="宋体" w:cs="宋体"/>
              <w:bCs/>
              <w:snapToGrid w:val="0"/>
              <w:color w:val="auto"/>
              <w:sz w:val="32"/>
              <w:szCs w:val="44"/>
              <w:lang w:val="en-US" w:eastAsia="zh-CN" w:bidi="ar-SA"/>
            </w:rPr>
            <w:fldChar w:fldCharType="end"/>
          </w:r>
        </w:p>
        <w:p w14:paraId="50E1E42E">
          <w:pPr>
            <w:keepNext w:val="0"/>
            <w:keepLines w:val="0"/>
            <w:pageBreakBefore w:val="0"/>
            <w:widowControl w:val="0"/>
            <w:kinsoku/>
            <w:wordWrap w:val="0"/>
            <w:overflowPunct/>
            <w:topLinePunct/>
            <w:autoSpaceDE/>
            <w:autoSpaceDN/>
            <w:bidi w:val="0"/>
            <w:adjustRightInd w:val="0"/>
            <w:snapToGrid w:val="0"/>
            <w:spacing w:line="480" w:lineRule="auto"/>
            <w:textAlignment w:val="auto"/>
            <w:rPr>
              <w:rFonts w:hint="eastAsia" w:ascii="宋体" w:hAnsi="宋体" w:eastAsia="宋体" w:cs="宋体"/>
              <w:snapToGrid w:val="0"/>
              <w:color w:val="auto"/>
              <w:sz w:val="21"/>
              <w:szCs w:val="24"/>
              <w:lang w:val="en-US" w:eastAsia="zh-CN" w:bidi="ar-SA"/>
            </w:rPr>
          </w:pPr>
          <w:r>
            <w:rPr>
              <w:rFonts w:hint="eastAsia" w:ascii="宋体" w:hAnsi="宋体" w:eastAsia="宋体" w:cs="宋体"/>
              <w:bCs/>
              <w:snapToGrid w:val="0"/>
              <w:color w:val="auto"/>
              <w:szCs w:val="28"/>
              <w:lang w:val="en-US" w:eastAsia="zh-CN" w:bidi="ar-SA"/>
            </w:rPr>
            <w:fldChar w:fldCharType="end"/>
          </w:r>
        </w:p>
      </w:sdtContent>
    </w:sdt>
    <w:p w14:paraId="658A4E79">
      <w:pPr>
        <w:widowControl w:val="0"/>
        <w:kinsoku/>
        <w:wordWrap w:val="0"/>
        <w:topLinePunct/>
        <w:autoSpaceDE/>
        <w:autoSpaceDN/>
        <w:spacing w:line="480" w:lineRule="auto"/>
        <w:textAlignment w:val="auto"/>
        <w:rPr>
          <w:rFonts w:hint="eastAsia" w:ascii="宋体" w:hAnsi="宋体" w:eastAsia="宋体" w:cs="宋体"/>
          <w:snapToGrid w:val="0"/>
          <w:color w:val="auto"/>
          <w:sz w:val="21"/>
          <w:szCs w:val="24"/>
          <w:lang w:val="en-US" w:eastAsia="zh-CN" w:bidi="ar-SA"/>
        </w:rPr>
        <w:sectPr>
          <w:footerReference r:id="rId3" w:type="default"/>
          <w:pgSz w:w="11905" w:h="16838"/>
          <w:pgMar w:top="1134" w:right="1134" w:bottom="1134" w:left="1134" w:header="850" w:footer="850" w:gutter="0"/>
          <w:cols w:space="0" w:num="1"/>
        </w:sectPr>
      </w:pPr>
    </w:p>
    <w:p w14:paraId="3D9916A6">
      <w:pPr>
        <w:pStyle w:val="2"/>
        <w:jc w:val="center"/>
        <w:rPr>
          <w:rFonts w:hint="eastAsia" w:ascii="宋体" w:hAnsi="宋体" w:eastAsia="宋体" w:cs="宋体"/>
          <w:color w:val="auto"/>
        </w:rPr>
      </w:pPr>
      <w:bookmarkStart w:id="0" w:name="_Toc25865"/>
      <w:r>
        <w:rPr>
          <w:rFonts w:hint="eastAsia" w:ascii="宋体" w:hAnsi="宋体" w:eastAsia="宋体" w:cs="宋体"/>
          <w:color w:val="auto"/>
        </w:rPr>
        <w:t>第一章 竞争性磋商公告</w:t>
      </w:r>
      <w:bookmarkEnd w:id="0"/>
    </w:p>
    <w:tbl>
      <w:tblPr>
        <w:tblStyle w:val="11"/>
        <w:tblW w:w="9540" w:type="dxa"/>
        <w:tblInd w:w="2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40"/>
      </w:tblGrid>
      <w:tr w14:paraId="27EB7E8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27" w:hRule="atLeast"/>
        </w:trPr>
        <w:tc>
          <w:tcPr>
            <w:tcW w:w="9540" w:type="dxa"/>
          </w:tcPr>
          <w:p w14:paraId="3506C362">
            <w:pPr>
              <w:pStyle w:val="12"/>
              <w:widowControl w:val="0"/>
              <w:kinsoku/>
              <w:wordWrap w:val="0"/>
              <w:topLinePunct/>
              <w:autoSpaceDE/>
              <w:autoSpaceDN/>
              <w:spacing w:line="360" w:lineRule="auto"/>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6"/>
                <w:sz w:val="21"/>
                <w:szCs w:val="21"/>
                <w:lang w:eastAsia="zh-CN"/>
              </w:rPr>
              <w:t>项目概况</w:t>
            </w:r>
          </w:p>
          <w:p w14:paraId="5F8261B6">
            <w:pPr>
              <w:pStyle w:val="12"/>
              <w:widowControl w:val="0"/>
              <w:kinsoku/>
              <w:wordWrap w:val="0"/>
              <w:topLinePunct/>
              <w:autoSpaceDE/>
              <w:autoSpaceDN/>
              <w:spacing w:line="360" w:lineRule="auto"/>
              <w:ind w:firstLine="408"/>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2"/>
                <w:sz w:val="21"/>
                <w:szCs w:val="21"/>
                <w:u w:val="single"/>
                <w:lang w:eastAsia="zh-CN"/>
              </w:rPr>
              <w:t>广西崇左市扶绥县东罗镇群众文化体育设施建设项目及配套污水设施建设项目</w:t>
            </w:r>
            <w:r>
              <w:rPr>
                <w:rFonts w:hint="eastAsia" w:ascii="宋体" w:hAnsi="宋体" w:eastAsia="宋体" w:cs="宋体"/>
                <w:color w:val="auto"/>
                <w:spacing w:val="22"/>
                <w:sz w:val="21"/>
                <w:szCs w:val="21"/>
                <w:lang w:eastAsia="zh-CN"/>
              </w:rPr>
              <w:t>采购项</w:t>
            </w:r>
            <w:r>
              <w:rPr>
                <w:rFonts w:hint="eastAsia" w:ascii="宋体" w:hAnsi="宋体" w:eastAsia="宋体" w:cs="宋体"/>
                <w:color w:val="auto"/>
                <w:spacing w:val="-26"/>
                <w:sz w:val="21"/>
                <w:szCs w:val="21"/>
                <w:lang w:eastAsia="zh-CN"/>
              </w:rPr>
              <w:t xml:space="preserve"> </w:t>
            </w:r>
            <w:r>
              <w:rPr>
                <w:rFonts w:hint="eastAsia" w:ascii="宋体" w:hAnsi="宋体" w:eastAsia="宋体" w:cs="宋体"/>
                <w:color w:val="auto"/>
                <w:spacing w:val="22"/>
                <w:sz w:val="21"/>
                <w:szCs w:val="21"/>
                <w:lang w:eastAsia="zh-CN"/>
              </w:rPr>
              <w:t>目</w:t>
            </w:r>
            <w:r>
              <w:rPr>
                <w:rFonts w:hint="eastAsia" w:ascii="宋体" w:hAnsi="宋体" w:eastAsia="宋体" w:cs="宋体"/>
                <w:color w:val="auto"/>
                <w:spacing w:val="-50"/>
                <w:sz w:val="21"/>
                <w:szCs w:val="21"/>
                <w:lang w:eastAsia="zh-CN"/>
              </w:rPr>
              <w:t xml:space="preserve"> </w:t>
            </w:r>
            <w:r>
              <w:rPr>
                <w:rFonts w:hint="eastAsia" w:ascii="宋体" w:hAnsi="宋体" w:eastAsia="宋体" w:cs="宋体"/>
                <w:color w:val="auto"/>
                <w:spacing w:val="22"/>
                <w:sz w:val="21"/>
                <w:szCs w:val="21"/>
                <w:lang w:eastAsia="zh-CN"/>
              </w:rPr>
              <w:t>的潜在供应商应在广西政府采购云平台</w:t>
            </w:r>
            <w:r>
              <w:rPr>
                <w:rFonts w:hint="eastAsia" w:ascii="宋体" w:hAnsi="宋体" w:eastAsia="宋体" w:cs="宋体"/>
                <w:color w:val="auto"/>
                <w:spacing w:val="4"/>
                <w:sz w:val="21"/>
                <w:szCs w:val="21"/>
                <w:lang w:eastAsia="zh-CN"/>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"https://www.gcy.zfcg.gxzf.gov.cn/" </w:instrText>
            </w:r>
            <w:r>
              <w:rPr>
                <w:rFonts w:hint="eastAsia" w:ascii="宋体" w:hAnsi="宋体" w:eastAsia="宋体" w:cs="宋体"/>
                <w:color w:val="auto"/>
              </w:rPr>
              <w:fldChar w:fldCharType="separate"/>
            </w:r>
            <w:r>
              <w:rPr>
                <w:rFonts w:hint="eastAsia" w:ascii="宋体" w:hAnsi="宋体" w:eastAsia="宋体" w:cs="宋体"/>
                <w:color w:val="auto"/>
                <w:sz w:val="21"/>
                <w:szCs w:val="21"/>
                <w:lang w:eastAsia="zh-CN"/>
              </w:rPr>
              <w:t>https</w:t>
            </w:r>
            <w:r>
              <w:rPr>
                <w:rFonts w:hint="eastAsia" w:ascii="宋体" w:hAnsi="宋体" w:eastAsia="宋体" w:cs="宋体"/>
                <w:color w:val="auto"/>
                <w:spacing w:val="4"/>
                <w:sz w:val="21"/>
                <w:szCs w:val="21"/>
                <w:lang w:eastAsia="zh-CN"/>
              </w:rPr>
              <w:t>://</w:t>
            </w:r>
            <w:r>
              <w:rPr>
                <w:rFonts w:hint="eastAsia" w:ascii="宋体" w:hAnsi="宋体" w:eastAsia="宋体" w:cs="宋体"/>
                <w:color w:val="auto"/>
                <w:sz w:val="21"/>
                <w:szCs w:val="21"/>
                <w:lang w:eastAsia="zh-CN"/>
              </w:rPr>
              <w:t>www</w:t>
            </w:r>
            <w:r>
              <w:rPr>
                <w:rFonts w:hint="eastAsia" w:ascii="宋体" w:hAnsi="宋体" w:eastAsia="宋体" w:cs="宋体"/>
                <w:color w:val="auto"/>
                <w:spacing w:val="4"/>
                <w:sz w:val="21"/>
                <w:szCs w:val="21"/>
                <w:lang w:eastAsia="zh-CN"/>
              </w:rPr>
              <w:t>.</w:t>
            </w:r>
            <w:r>
              <w:rPr>
                <w:rFonts w:hint="eastAsia" w:ascii="宋体" w:hAnsi="宋体" w:eastAsia="宋体" w:cs="宋体"/>
                <w:color w:val="auto"/>
                <w:sz w:val="21"/>
                <w:szCs w:val="21"/>
                <w:lang w:eastAsia="zh-CN"/>
              </w:rPr>
              <w:t>gcy</w:t>
            </w:r>
            <w:r>
              <w:rPr>
                <w:rFonts w:hint="eastAsia" w:ascii="宋体" w:hAnsi="宋体" w:eastAsia="宋体" w:cs="宋体"/>
                <w:color w:val="auto"/>
                <w:spacing w:val="4"/>
                <w:sz w:val="21"/>
                <w:szCs w:val="21"/>
                <w:lang w:eastAsia="zh-CN"/>
              </w:rPr>
              <w:t>.</w:t>
            </w:r>
            <w:r>
              <w:rPr>
                <w:rFonts w:hint="eastAsia" w:ascii="宋体" w:hAnsi="宋体" w:eastAsia="宋体" w:cs="宋体"/>
                <w:color w:val="auto"/>
                <w:sz w:val="21"/>
                <w:szCs w:val="21"/>
                <w:lang w:eastAsia="zh-CN"/>
              </w:rPr>
              <w:t>zfcg</w:t>
            </w:r>
            <w:r>
              <w:rPr>
                <w:rFonts w:hint="eastAsia" w:ascii="宋体" w:hAnsi="宋体" w:eastAsia="宋体" w:cs="宋体"/>
                <w:color w:val="auto"/>
                <w:spacing w:val="4"/>
                <w:sz w:val="21"/>
                <w:szCs w:val="21"/>
                <w:lang w:eastAsia="zh-CN"/>
              </w:rPr>
              <w:t>.</w:t>
            </w:r>
            <w:r>
              <w:rPr>
                <w:rFonts w:hint="eastAsia" w:ascii="宋体" w:hAnsi="宋体" w:eastAsia="宋体" w:cs="宋体"/>
                <w:color w:val="auto"/>
                <w:sz w:val="21"/>
                <w:szCs w:val="21"/>
                <w:lang w:eastAsia="zh-CN"/>
              </w:rPr>
              <w:t>gxzf</w:t>
            </w:r>
            <w:r>
              <w:rPr>
                <w:rFonts w:hint="eastAsia" w:ascii="宋体" w:hAnsi="宋体" w:eastAsia="宋体" w:cs="宋体"/>
                <w:color w:val="auto"/>
                <w:spacing w:val="4"/>
                <w:sz w:val="21"/>
                <w:szCs w:val="21"/>
                <w:lang w:eastAsia="zh-CN"/>
              </w:rPr>
              <w:t>.</w:t>
            </w:r>
            <w:r>
              <w:rPr>
                <w:rFonts w:hint="eastAsia" w:ascii="宋体" w:hAnsi="宋体" w:eastAsia="宋体" w:cs="宋体"/>
                <w:color w:val="auto"/>
                <w:sz w:val="21"/>
                <w:szCs w:val="21"/>
                <w:lang w:eastAsia="zh-CN"/>
              </w:rPr>
              <w:t>gov</w:t>
            </w:r>
            <w:r>
              <w:rPr>
                <w:rFonts w:hint="eastAsia" w:ascii="宋体" w:hAnsi="宋体" w:eastAsia="宋体" w:cs="宋体"/>
                <w:color w:val="auto"/>
                <w:spacing w:val="4"/>
                <w:sz w:val="21"/>
                <w:szCs w:val="21"/>
                <w:lang w:eastAsia="zh-CN"/>
              </w:rPr>
              <w:t>.</w:t>
            </w:r>
            <w:r>
              <w:rPr>
                <w:rFonts w:hint="eastAsia" w:ascii="宋体" w:hAnsi="宋体" w:eastAsia="宋体" w:cs="宋体"/>
                <w:color w:val="auto"/>
                <w:sz w:val="21"/>
                <w:szCs w:val="21"/>
                <w:lang w:eastAsia="zh-CN"/>
              </w:rPr>
              <w:t>cn</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lang w:eastAsia="zh-CN"/>
              </w:rPr>
              <w:fldChar w:fldCharType="end"/>
            </w:r>
            <w:r>
              <w:rPr>
                <w:rFonts w:hint="eastAsia" w:ascii="宋体" w:hAnsi="宋体" w:eastAsia="宋体" w:cs="宋体"/>
                <w:color w:val="auto"/>
                <w:spacing w:val="4"/>
                <w:sz w:val="21"/>
                <w:szCs w:val="21"/>
                <w:lang w:eastAsia="zh-CN"/>
              </w:rPr>
              <w:t>）获取采购文件，并于</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22"/>
                <w:sz w:val="21"/>
                <w:szCs w:val="21"/>
                <w:lang w:eastAsia="zh-CN"/>
              </w:rPr>
              <w:t>2025年</w:t>
            </w:r>
            <w:r>
              <w:rPr>
                <w:rFonts w:hint="eastAsia" w:ascii="宋体" w:hAnsi="宋体" w:eastAsia="宋体" w:cs="宋体"/>
                <w:color w:val="auto"/>
                <w:spacing w:val="22"/>
                <w:sz w:val="21"/>
                <w:szCs w:val="21"/>
                <w:lang w:val="en-US" w:eastAsia="zh-CN"/>
              </w:rPr>
              <w:t>12</w:t>
            </w:r>
            <w:r>
              <w:rPr>
                <w:rFonts w:hint="eastAsia" w:ascii="宋体" w:hAnsi="宋体" w:eastAsia="宋体" w:cs="宋体"/>
                <w:color w:val="auto"/>
                <w:spacing w:val="22"/>
                <w:sz w:val="21"/>
                <w:szCs w:val="21"/>
                <w:lang w:eastAsia="zh-CN"/>
              </w:rPr>
              <w:t>月</w:t>
            </w:r>
            <w:r>
              <w:rPr>
                <w:rFonts w:hint="eastAsia" w:ascii="宋体" w:hAnsi="宋体" w:eastAsia="宋体" w:cs="宋体"/>
                <w:color w:val="auto"/>
                <w:spacing w:val="22"/>
                <w:sz w:val="21"/>
                <w:szCs w:val="21"/>
                <w:lang w:val="en-US" w:eastAsia="zh-CN"/>
              </w:rPr>
              <w:t>26</w:t>
            </w:r>
            <w:r>
              <w:rPr>
                <w:rFonts w:hint="eastAsia" w:ascii="宋体" w:hAnsi="宋体" w:eastAsia="宋体" w:cs="宋体"/>
                <w:color w:val="auto"/>
                <w:spacing w:val="22"/>
                <w:sz w:val="21"/>
                <w:szCs w:val="21"/>
                <w:lang w:eastAsia="zh-CN"/>
              </w:rPr>
              <w:t>日</w:t>
            </w:r>
            <w:r>
              <w:rPr>
                <w:rFonts w:hint="eastAsia" w:ascii="宋体" w:hAnsi="宋体" w:eastAsia="宋体" w:cs="宋体"/>
                <w:color w:val="auto"/>
                <w:spacing w:val="3"/>
                <w:sz w:val="21"/>
                <w:szCs w:val="21"/>
                <w:lang w:eastAsia="zh-CN"/>
              </w:rPr>
              <w:t>9：30（北京</w:t>
            </w:r>
            <w:r>
              <w:rPr>
                <w:rFonts w:hint="eastAsia" w:ascii="宋体" w:hAnsi="宋体" w:eastAsia="宋体" w:cs="宋体"/>
                <w:color w:val="auto"/>
                <w:spacing w:val="7"/>
                <w:sz w:val="21"/>
                <w:szCs w:val="21"/>
                <w:lang w:eastAsia="zh-CN"/>
              </w:rPr>
              <w:t>时间）前提交响应文件。</w:t>
            </w:r>
          </w:p>
        </w:tc>
      </w:tr>
    </w:tbl>
    <w:p w14:paraId="1061BABE">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4"/>
          <w:lang w:eastAsia="zh-CN"/>
        </w:rPr>
        <w:t>一、项目基本情况</w:t>
      </w:r>
    </w:p>
    <w:p w14:paraId="1045B942">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项目编号：</w:t>
      </w:r>
      <w:r>
        <w:rPr>
          <w:rFonts w:hint="eastAsia" w:ascii="宋体" w:hAnsi="宋体" w:eastAsia="宋体" w:cs="宋体"/>
          <w:color w:val="auto"/>
          <w:sz w:val="21"/>
          <w:szCs w:val="21"/>
          <w:lang w:eastAsia="zh-CN"/>
        </w:rPr>
        <w:t xml:space="preserve"> CZZC2025-C2-210110-GXLY</w:t>
      </w:r>
    </w:p>
    <w:p w14:paraId="5DE0CF39">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项目名称：广西崇左市扶绥县东罗镇群众文化体育设施建设项目及配套污水设施建设项目</w:t>
      </w:r>
    </w:p>
    <w:p w14:paraId="147AAB08">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采购方式：竞争性磋商</w:t>
      </w:r>
    </w:p>
    <w:p w14:paraId="410005E8">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预算总金额（元</w:t>
      </w:r>
      <w:r>
        <w:rPr>
          <w:rFonts w:hint="eastAsia" w:ascii="宋体" w:hAnsi="宋体" w:eastAsia="宋体" w:cs="宋体"/>
          <w:color w:val="auto"/>
          <w:spacing w:val="24"/>
          <w:sz w:val="21"/>
          <w:szCs w:val="21"/>
          <w:lang w:eastAsia="zh-CN"/>
        </w:rPr>
        <w:t>）：</w:t>
      </w:r>
      <w:r>
        <w:rPr>
          <w:rFonts w:hint="eastAsia" w:ascii="宋体" w:hAnsi="宋体" w:eastAsia="宋体" w:cs="宋体"/>
          <w:color w:val="auto"/>
          <w:spacing w:val="5"/>
          <w:sz w:val="21"/>
          <w:szCs w:val="21"/>
          <w:lang w:eastAsia="zh-CN"/>
        </w:rPr>
        <w:t>3297013.99元</w:t>
      </w:r>
    </w:p>
    <w:p w14:paraId="38EF715E">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最高限价（如有</w:t>
      </w:r>
      <w:r>
        <w:rPr>
          <w:rFonts w:hint="eastAsia" w:ascii="宋体" w:hAnsi="宋体" w:eastAsia="宋体" w:cs="宋体"/>
          <w:color w:val="auto"/>
          <w:spacing w:val="23"/>
          <w:sz w:val="21"/>
          <w:szCs w:val="21"/>
        </w:rPr>
        <w:t>）：</w:t>
      </w:r>
      <w:r>
        <w:rPr>
          <w:rFonts w:hint="eastAsia" w:ascii="宋体" w:hAnsi="宋体" w:eastAsia="宋体" w:cs="宋体"/>
          <w:color w:val="auto"/>
          <w:spacing w:val="5"/>
          <w:sz w:val="21"/>
          <w:szCs w:val="21"/>
          <w:lang w:eastAsia="zh-CN"/>
        </w:rPr>
        <w:t>3297013.99</w:t>
      </w:r>
      <w:r>
        <w:rPr>
          <w:rFonts w:hint="eastAsia" w:ascii="宋体" w:hAnsi="宋体" w:eastAsia="宋体" w:cs="宋体"/>
          <w:color w:val="auto"/>
          <w:spacing w:val="5"/>
          <w:sz w:val="21"/>
          <w:szCs w:val="21"/>
        </w:rPr>
        <w:t>元</w:t>
      </w:r>
    </w:p>
    <w:p w14:paraId="54DD060E">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采购需求：</w:t>
      </w:r>
    </w:p>
    <w:tbl>
      <w:tblPr>
        <w:tblStyle w:val="11"/>
        <w:tblW w:w="95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2790"/>
        <w:gridCol w:w="1440"/>
        <w:gridCol w:w="4653"/>
      </w:tblGrid>
      <w:tr w14:paraId="210A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674" w:type="dxa"/>
            <w:vAlign w:val="center"/>
          </w:tcPr>
          <w:p w14:paraId="3E3E17EF">
            <w:pPr>
              <w:pStyle w:val="12"/>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序号</w:t>
            </w:r>
          </w:p>
        </w:tc>
        <w:tc>
          <w:tcPr>
            <w:tcW w:w="2790" w:type="dxa"/>
            <w:vAlign w:val="center"/>
          </w:tcPr>
          <w:p w14:paraId="6F290549">
            <w:pPr>
              <w:pStyle w:val="12"/>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标项名称</w:t>
            </w:r>
          </w:p>
        </w:tc>
        <w:tc>
          <w:tcPr>
            <w:tcW w:w="1440" w:type="dxa"/>
            <w:vAlign w:val="center"/>
          </w:tcPr>
          <w:p w14:paraId="13BCBD14">
            <w:pPr>
              <w:pStyle w:val="12"/>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单位及</w:t>
            </w:r>
            <w:r>
              <w:rPr>
                <w:rFonts w:hint="eastAsia" w:ascii="宋体" w:hAnsi="宋体" w:eastAsia="宋体" w:cs="宋体"/>
                <w:color w:val="auto"/>
                <w:spacing w:val="3"/>
                <w:sz w:val="21"/>
                <w:szCs w:val="21"/>
              </w:rPr>
              <w:t>数量</w:t>
            </w:r>
          </w:p>
        </w:tc>
        <w:tc>
          <w:tcPr>
            <w:tcW w:w="4653" w:type="dxa"/>
            <w:vAlign w:val="center"/>
          </w:tcPr>
          <w:p w14:paraId="4AAE6FF9">
            <w:pPr>
              <w:pStyle w:val="12"/>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简要规格描述或项目基本概况介绍、用途</w:t>
            </w:r>
          </w:p>
        </w:tc>
      </w:tr>
      <w:tr w14:paraId="02FD0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674" w:type="dxa"/>
            <w:vAlign w:val="center"/>
          </w:tcPr>
          <w:p w14:paraId="297B8989">
            <w:pPr>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rPr>
            </w:pPr>
            <w:r>
              <w:rPr>
                <w:rFonts w:hint="eastAsia" w:ascii="宋体" w:hAnsi="宋体" w:eastAsia="宋体" w:cs="宋体"/>
                <w:color w:val="auto"/>
              </w:rPr>
              <w:t>1</w:t>
            </w:r>
          </w:p>
        </w:tc>
        <w:tc>
          <w:tcPr>
            <w:tcW w:w="2790" w:type="dxa"/>
            <w:vAlign w:val="center"/>
          </w:tcPr>
          <w:p w14:paraId="03580D10">
            <w:pPr>
              <w:pStyle w:val="12"/>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广西崇左市扶绥县东罗镇群众文化体育设施建设项目及配套污水设施建设项目</w:t>
            </w:r>
          </w:p>
        </w:tc>
        <w:tc>
          <w:tcPr>
            <w:tcW w:w="1440" w:type="dxa"/>
            <w:vAlign w:val="center"/>
          </w:tcPr>
          <w:p w14:paraId="63F9CC71">
            <w:pPr>
              <w:pStyle w:val="12"/>
              <w:widowControl w:val="0"/>
              <w:kinsoku/>
              <w:wordWrap w:val="0"/>
              <w:topLinePunct/>
              <w:autoSpaceDE/>
              <w:autoSpaceDN/>
              <w:spacing w:line="360" w:lineRule="auto"/>
              <w:ind w:left="105" w:leftChars="50"/>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1</w:t>
            </w:r>
            <w:r>
              <w:rPr>
                <w:rFonts w:hint="eastAsia" w:ascii="宋体" w:hAnsi="宋体" w:eastAsia="宋体" w:cs="宋体"/>
                <w:color w:val="auto"/>
                <w:spacing w:val="12"/>
                <w:w w:val="101"/>
                <w:sz w:val="21"/>
                <w:szCs w:val="21"/>
              </w:rPr>
              <w:t xml:space="preserve"> </w:t>
            </w:r>
            <w:r>
              <w:rPr>
                <w:rFonts w:hint="eastAsia" w:ascii="宋体" w:hAnsi="宋体" w:eastAsia="宋体" w:cs="宋体"/>
                <w:color w:val="auto"/>
                <w:spacing w:val="-10"/>
                <w:sz w:val="21"/>
                <w:szCs w:val="21"/>
              </w:rPr>
              <w:t>项</w:t>
            </w:r>
          </w:p>
        </w:tc>
        <w:tc>
          <w:tcPr>
            <w:tcW w:w="4653" w:type="dxa"/>
            <w:vAlign w:val="center"/>
          </w:tcPr>
          <w:p w14:paraId="0124FCA5">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广西崇左市扶绥县东罗镇群众文化体育设施建设项目及配套污水设施建设项目1项，建设健身广场、健身步道及配套污水设施等，具体内容</w:t>
            </w:r>
            <w:r>
              <w:rPr>
                <w:rFonts w:hint="eastAsia" w:ascii="宋体" w:hAnsi="宋体" w:eastAsia="宋体" w:cs="宋体"/>
                <w:color w:val="auto"/>
                <w:spacing w:val="8"/>
                <w:sz w:val="21"/>
                <w:szCs w:val="21"/>
                <w:lang w:eastAsia="zh-CN"/>
              </w:rPr>
              <w:t>详见工</w:t>
            </w:r>
            <w:r>
              <w:rPr>
                <w:rFonts w:hint="eastAsia" w:ascii="宋体" w:hAnsi="宋体" w:eastAsia="宋体" w:cs="宋体"/>
                <w:color w:val="auto"/>
                <w:spacing w:val="7"/>
                <w:sz w:val="21"/>
                <w:szCs w:val="21"/>
                <w:lang w:eastAsia="zh-CN"/>
              </w:rPr>
              <w:t>程量清单及图纸。</w:t>
            </w:r>
          </w:p>
        </w:tc>
      </w:tr>
    </w:tbl>
    <w:p w14:paraId="4015B73B">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合同履行期限：自合同签订之日起120日历天。</w:t>
      </w:r>
    </w:p>
    <w:p w14:paraId="1C232FD5">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本项目不接受联合体。</w:t>
      </w:r>
    </w:p>
    <w:p w14:paraId="0CEEBDFF">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4"/>
          <w:lang w:eastAsia="zh-CN"/>
        </w:rPr>
        <w:t>二、申请人的资格要求：</w:t>
      </w:r>
    </w:p>
    <w:p w14:paraId="3DFB9B48">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1.满足《中华人民共和国政府采购法》第二十二条规定；</w:t>
      </w:r>
    </w:p>
    <w:p w14:paraId="7880E31B">
      <w:pPr>
        <w:pStyle w:val="3"/>
        <w:widowControl w:val="0"/>
        <w:kinsoku/>
        <w:wordWrap w:val="0"/>
        <w:topLinePunct/>
        <w:autoSpaceDE/>
        <w:autoSpaceDN/>
        <w:spacing w:line="360" w:lineRule="auto"/>
        <w:ind w:firstLine="422"/>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2.落实政府采购政策需满足的资格要求：本项目专门面向中小企业采购，供应商应</w:t>
      </w:r>
      <w:r>
        <w:rPr>
          <w:rFonts w:hint="eastAsia" w:ascii="宋体" w:hAnsi="宋体" w:eastAsia="宋体" w:cs="宋体"/>
          <w:color w:val="auto"/>
          <w:spacing w:val="10"/>
          <w:sz w:val="21"/>
          <w:szCs w:val="21"/>
          <w:lang w:eastAsia="zh-CN"/>
        </w:rPr>
        <w:t>为中小</w:t>
      </w:r>
      <w:r>
        <w:rPr>
          <w:rFonts w:hint="eastAsia" w:ascii="宋体" w:hAnsi="宋体" w:eastAsia="宋体" w:cs="宋体"/>
          <w:color w:val="auto"/>
          <w:spacing w:val="8"/>
          <w:sz w:val="21"/>
          <w:szCs w:val="21"/>
          <w:lang w:eastAsia="zh-CN"/>
        </w:rPr>
        <w:t>微企业或监狱企业或残疾人福利性单位。</w:t>
      </w:r>
    </w:p>
    <w:p w14:paraId="03958DBB">
      <w:pPr>
        <w:pStyle w:val="3"/>
        <w:widowControl w:val="0"/>
        <w:kinsoku/>
        <w:wordWrap w:val="0"/>
        <w:topLinePunct/>
        <w:autoSpaceDE/>
        <w:autoSpaceDN/>
        <w:spacing w:line="360" w:lineRule="auto"/>
        <w:ind w:firstLine="42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3.本项目的特定资格要求：供应商须具备市政公用工程施工总承包三级</w:t>
      </w:r>
      <w:r>
        <w:rPr>
          <w:rFonts w:hint="eastAsia" w:ascii="宋体" w:hAnsi="宋体" w:eastAsia="宋体" w:cs="宋体"/>
          <w:color w:val="auto"/>
          <w:spacing w:val="9"/>
          <w:sz w:val="21"/>
          <w:szCs w:val="21"/>
          <w:lang w:eastAsia="zh-CN"/>
        </w:rPr>
        <w:t>（含三级）</w:t>
      </w:r>
      <w:r>
        <w:rPr>
          <w:rFonts w:hint="eastAsia" w:ascii="宋体" w:hAnsi="宋体" w:eastAsia="宋体" w:cs="宋体"/>
          <w:color w:val="auto"/>
          <w:spacing w:val="-55"/>
          <w:sz w:val="21"/>
          <w:szCs w:val="21"/>
          <w:lang w:eastAsia="zh-CN"/>
        </w:rPr>
        <w:t xml:space="preserve"> </w:t>
      </w:r>
      <w:r>
        <w:rPr>
          <w:rFonts w:hint="eastAsia" w:ascii="宋体" w:hAnsi="宋体" w:eastAsia="宋体" w:cs="宋体"/>
          <w:color w:val="auto"/>
          <w:spacing w:val="9"/>
          <w:sz w:val="21"/>
          <w:szCs w:val="21"/>
          <w:lang w:eastAsia="zh-CN"/>
        </w:rPr>
        <w:t>以上资质，</w:t>
      </w:r>
      <w:r>
        <w:rPr>
          <w:rFonts w:hint="eastAsia" w:ascii="宋体" w:hAnsi="宋体" w:eastAsia="宋体" w:cs="宋体"/>
          <w:color w:val="auto"/>
          <w:spacing w:val="10"/>
          <w:sz w:val="21"/>
          <w:szCs w:val="21"/>
          <w:lang w:eastAsia="zh-CN"/>
        </w:rPr>
        <w:t>具备有效的安全生产许可证；拟投入本项目的项目经理须具备市政公用工程专业贰级（含）</w:t>
      </w:r>
      <w:r>
        <w:rPr>
          <w:rFonts w:hint="eastAsia" w:ascii="宋体" w:hAnsi="宋体" w:eastAsia="宋体" w:cs="宋体"/>
          <w:color w:val="auto"/>
          <w:spacing w:val="-51"/>
          <w:sz w:val="21"/>
          <w:szCs w:val="21"/>
          <w:lang w:eastAsia="zh-CN"/>
        </w:rPr>
        <w:t xml:space="preserve"> </w:t>
      </w:r>
      <w:r>
        <w:rPr>
          <w:rFonts w:hint="eastAsia" w:ascii="宋体" w:hAnsi="宋体" w:eastAsia="宋体" w:cs="宋体"/>
          <w:color w:val="auto"/>
          <w:spacing w:val="10"/>
          <w:sz w:val="21"/>
          <w:szCs w:val="21"/>
          <w:lang w:eastAsia="zh-CN"/>
        </w:rPr>
        <w:t>以上注</w:t>
      </w:r>
      <w:r>
        <w:rPr>
          <w:rFonts w:hint="eastAsia" w:ascii="宋体" w:hAnsi="宋体" w:eastAsia="宋体" w:cs="宋体"/>
          <w:color w:val="auto"/>
          <w:spacing w:val="8"/>
          <w:sz w:val="21"/>
          <w:szCs w:val="21"/>
          <w:lang w:eastAsia="zh-CN"/>
        </w:rPr>
        <w:t>册建造师执业资格，并持有有效的安全生产考核合格证书（B类）。</w:t>
      </w:r>
    </w:p>
    <w:p w14:paraId="1B6AE96C">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4"/>
          <w:lang w:eastAsia="zh-CN"/>
        </w:rPr>
        <w:t>三、获取采购文件</w:t>
      </w:r>
    </w:p>
    <w:p w14:paraId="6F898755">
      <w:pPr>
        <w:pStyle w:val="3"/>
        <w:widowControl w:val="0"/>
        <w:kinsoku/>
        <w:wordWrap w:val="0"/>
        <w:topLinePunct/>
        <w:autoSpaceDE/>
        <w:autoSpaceDN/>
        <w:spacing w:line="360" w:lineRule="auto"/>
        <w:ind w:firstLine="41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时间：2025年</w:t>
      </w:r>
      <w:r>
        <w:rPr>
          <w:rFonts w:hint="eastAsia" w:ascii="宋体" w:hAnsi="宋体" w:eastAsia="宋体" w:cs="宋体"/>
          <w:color w:val="auto"/>
          <w:spacing w:val="1"/>
          <w:sz w:val="21"/>
          <w:szCs w:val="21"/>
          <w:lang w:val="en-US" w:eastAsia="zh-CN"/>
        </w:rPr>
        <w:t>12</w:t>
      </w:r>
      <w:r>
        <w:rPr>
          <w:rFonts w:hint="eastAsia" w:ascii="宋体" w:hAnsi="宋体" w:eastAsia="宋体" w:cs="宋体"/>
          <w:color w:val="auto"/>
          <w:spacing w:val="1"/>
          <w:sz w:val="21"/>
          <w:szCs w:val="21"/>
          <w:lang w:eastAsia="zh-CN"/>
        </w:rPr>
        <w:t>月</w:t>
      </w:r>
      <w:r>
        <w:rPr>
          <w:rFonts w:hint="eastAsia" w:ascii="宋体" w:hAnsi="宋体" w:eastAsia="宋体" w:cs="宋体"/>
          <w:color w:val="auto"/>
          <w:spacing w:val="1"/>
          <w:sz w:val="21"/>
          <w:szCs w:val="21"/>
          <w:lang w:val="en-US" w:eastAsia="zh-CN"/>
        </w:rPr>
        <w:t>15</w:t>
      </w:r>
      <w:r>
        <w:rPr>
          <w:rFonts w:hint="eastAsia" w:ascii="宋体" w:hAnsi="宋体" w:eastAsia="宋体" w:cs="宋体"/>
          <w:color w:val="auto"/>
          <w:spacing w:val="1"/>
          <w:sz w:val="21"/>
          <w:szCs w:val="21"/>
          <w:lang w:eastAsia="zh-CN"/>
        </w:rPr>
        <w:t>日至2025</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lang w:eastAsia="zh-CN"/>
        </w:rPr>
        <w:t>日，每天上午0时00分至12时00分，下午</w:t>
      </w:r>
      <w:r>
        <w:rPr>
          <w:rFonts w:hint="eastAsia" w:ascii="宋体" w:hAnsi="宋体" w:eastAsia="宋体" w:cs="宋体"/>
          <w:color w:val="auto"/>
          <w:spacing w:val="3"/>
          <w:sz w:val="21"/>
          <w:szCs w:val="21"/>
          <w:lang w:eastAsia="zh-CN"/>
        </w:rPr>
        <w:t>12时00分至23时59分（北京时间，法定节假日除外）</w:t>
      </w:r>
    </w:p>
    <w:p w14:paraId="0A19C370">
      <w:pPr>
        <w:pStyle w:val="3"/>
        <w:widowControl w:val="0"/>
        <w:kinsoku/>
        <w:wordWrap w:val="0"/>
        <w:topLinePunct/>
        <w:autoSpaceDE/>
        <w:autoSpaceDN/>
        <w:spacing w:line="360" w:lineRule="auto"/>
        <w:ind w:firstLine="468"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12"/>
          <w:sz w:val="21"/>
          <w:szCs w:val="21"/>
        </w:rPr>
        <w:t>地点：广西政府采购云平台（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"https://www.gcy.zfcg.gxzf.gov.cn/"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https</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www</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gcy</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zfcg</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gxzf</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cn</w:t>
      </w:r>
      <w:r>
        <w:rPr>
          <w:rFonts w:hint="eastAsia" w:ascii="宋体" w:hAnsi="宋体" w:eastAsia="宋体" w:cs="宋体"/>
          <w:color w:val="auto"/>
          <w:spacing w:val="12"/>
          <w:sz w:val="21"/>
          <w:szCs w:val="21"/>
        </w:rPr>
        <w:t>/</w:t>
      </w:r>
      <w:r>
        <w:rPr>
          <w:rFonts w:hint="eastAsia" w:ascii="宋体" w:hAnsi="宋体" w:eastAsia="宋体" w:cs="宋体"/>
          <w:color w:val="auto"/>
          <w:spacing w:val="12"/>
          <w:sz w:val="21"/>
          <w:szCs w:val="21"/>
        </w:rPr>
        <w:fldChar w:fldCharType="end"/>
      </w:r>
      <w:r>
        <w:rPr>
          <w:rFonts w:hint="eastAsia" w:ascii="宋体" w:hAnsi="宋体" w:eastAsia="宋体" w:cs="宋体"/>
          <w:color w:val="auto"/>
          <w:spacing w:val="12"/>
          <w:sz w:val="21"/>
          <w:szCs w:val="21"/>
        </w:rPr>
        <w:t>）</w:t>
      </w:r>
    </w:p>
    <w:p w14:paraId="196B6766">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pacing w:val="7"/>
          <w:sz w:val="21"/>
          <w:szCs w:val="21"/>
        </w:rPr>
      </w:pPr>
      <w:r>
        <w:rPr>
          <w:rFonts w:hint="eastAsia" w:ascii="宋体" w:hAnsi="宋体" w:eastAsia="宋体" w:cs="宋体"/>
          <w:color w:val="auto"/>
          <w:spacing w:val="9"/>
          <w:sz w:val="21"/>
          <w:szCs w:val="21"/>
        </w:rPr>
        <w:t>方式：供应商登录广西政府采购云平台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"https://www.gcy.zfcg.gxzf.gov.cn/"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https</w:t>
      </w:r>
      <w:r>
        <w:rPr>
          <w:rFonts w:hint="eastAsia" w:ascii="宋体" w:hAnsi="宋体" w:eastAsia="宋体" w:cs="宋体"/>
          <w:color w:val="auto"/>
          <w:spacing w:val="9"/>
          <w:sz w:val="21"/>
          <w:szCs w:val="21"/>
        </w:rPr>
        <w:t>:/</w:t>
      </w:r>
      <w:r>
        <w:rPr>
          <w:rFonts w:hint="eastAsia" w:ascii="宋体" w:hAnsi="宋体" w:eastAsia="宋体" w:cs="宋体"/>
          <w:color w:val="auto"/>
          <w:spacing w:val="8"/>
          <w:sz w:val="21"/>
          <w:szCs w:val="21"/>
        </w:rPr>
        <w:t>/</w:t>
      </w:r>
      <w:r>
        <w:rPr>
          <w:rFonts w:hint="eastAsia" w:ascii="宋体" w:hAnsi="宋体" w:eastAsia="宋体" w:cs="宋体"/>
          <w:color w:val="auto"/>
          <w:sz w:val="21"/>
          <w:szCs w:val="21"/>
        </w:rPr>
        <w:t>www</w:t>
      </w:r>
      <w:r>
        <w:rPr>
          <w:rFonts w:hint="eastAsia" w:ascii="宋体" w:hAnsi="宋体" w:eastAsia="宋体" w:cs="宋体"/>
          <w:color w:val="auto"/>
          <w:spacing w:val="8"/>
          <w:sz w:val="21"/>
          <w:szCs w:val="21"/>
        </w:rPr>
        <w:t>.</w:t>
      </w:r>
      <w:r>
        <w:rPr>
          <w:rFonts w:hint="eastAsia" w:ascii="宋体" w:hAnsi="宋体" w:eastAsia="宋体" w:cs="宋体"/>
          <w:color w:val="auto"/>
          <w:sz w:val="21"/>
          <w:szCs w:val="21"/>
        </w:rPr>
        <w:t>gcy</w:t>
      </w:r>
      <w:r>
        <w:rPr>
          <w:rFonts w:hint="eastAsia" w:ascii="宋体" w:hAnsi="宋体" w:eastAsia="宋体" w:cs="宋体"/>
          <w:color w:val="auto"/>
          <w:spacing w:val="8"/>
          <w:sz w:val="21"/>
          <w:szCs w:val="21"/>
        </w:rPr>
        <w:t>.</w:t>
      </w:r>
      <w:r>
        <w:rPr>
          <w:rFonts w:hint="eastAsia" w:ascii="宋体" w:hAnsi="宋体" w:eastAsia="宋体" w:cs="宋体"/>
          <w:color w:val="auto"/>
          <w:sz w:val="21"/>
          <w:szCs w:val="21"/>
        </w:rPr>
        <w:t>zfcg</w:t>
      </w:r>
      <w:r>
        <w:rPr>
          <w:rFonts w:hint="eastAsia" w:ascii="宋体" w:hAnsi="宋体" w:eastAsia="宋体" w:cs="宋体"/>
          <w:color w:val="auto"/>
          <w:spacing w:val="8"/>
          <w:sz w:val="21"/>
          <w:szCs w:val="21"/>
        </w:rPr>
        <w:t>.</w:t>
      </w:r>
      <w:r>
        <w:rPr>
          <w:rFonts w:hint="eastAsia" w:ascii="宋体" w:hAnsi="宋体" w:eastAsia="宋体" w:cs="宋体"/>
          <w:color w:val="auto"/>
          <w:sz w:val="21"/>
          <w:szCs w:val="21"/>
        </w:rPr>
        <w:t>gxzf</w:t>
      </w:r>
      <w:r>
        <w:rPr>
          <w:rFonts w:hint="eastAsia" w:ascii="宋体" w:hAnsi="宋体" w:eastAsia="宋体" w:cs="宋体"/>
          <w:color w:val="auto"/>
          <w:spacing w:val="8"/>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8"/>
          <w:sz w:val="21"/>
          <w:szCs w:val="21"/>
        </w:rPr>
        <w:t>.</w:t>
      </w:r>
      <w:r>
        <w:rPr>
          <w:rFonts w:hint="eastAsia" w:ascii="宋体" w:hAnsi="宋体" w:eastAsia="宋体" w:cs="宋体"/>
          <w:color w:val="auto"/>
          <w:sz w:val="21"/>
          <w:szCs w:val="21"/>
        </w:rPr>
        <w:t>cn</w:t>
      </w:r>
      <w:r>
        <w:rPr>
          <w:rFonts w:hint="eastAsia" w:ascii="宋体" w:hAnsi="宋体" w:eastAsia="宋体" w:cs="宋体"/>
          <w:color w:val="auto"/>
          <w:spacing w:val="8"/>
          <w:sz w:val="21"/>
          <w:szCs w:val="21"/>
        </w:rPr>
        <w:t>/</w:t>
      </w:r>
      <w:r>
        <w:rPr>
          <w:rFonts w:hint="eastAsia" w:ascii="宋体" w:hAnsi="宋体" w:eastAsia="宋体" w:cs="宋体"/>
          <w:color w:val="auto"/>
          <w:spacing w:val="8"/>
          <w:sz w:val="21"/>
          <w:szCs w:val="21"/>
        </w:rPr>
        <w:fldChar w:fldCharType="end"/>
      </w:r>
      <w:r>
        <w:rPr>
          <w:rFonts w:hint="eastAsia" w:ascii="宋体" w:hAnsi="宋体" w:eastAsia="宋体" w:cs="宋体"/>
          <w:color w:val="auto"/>
          <w:spacing w:val="8"/>
          <w:sz w:val="21"/>
          <w:szCs w:val="21"/>
        </w:rPr>
        <w:t>在线申请获取</w:t>
      </w:r>
      <w:r>
        <w:rPr>
          <w:rFonts w:hint="eastAsia" w:ascii="宋体" w:hAnsi="宋体" w:eastAsia="宋体" w:cs="宋体"/>
          <w:color w:val="auto"/>
          <w:spacing w:val="7"/>
          <w:sz w:val="21"/>
          <w:szCs w:val="21"/>
        </w:rPr>
        <w:t>采购文件（进入“项目采购”应用，在获取采购文件菜单中选择项目，申请获取采购文件）。</w:t>
      </w:r>
    </w:p>
    <w:p w14:paraId="486A6103">
      <w:pPr>
        <w:pStyle w:val="3"/>
        <w:widowControl w:val="0"/>
        <w:kinsoku/>
        <w:wordWrap w:val="0"/>
        <w:topLinePunct/>
        <w:autoSpaceDE/>
        <w:autoSpaceDN/>
        <w:spacing w:line="360" w:lineRule="auto"/>
        <w:ind w:firstLine="44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售价（元</w:t>
      </w:r>
      <w:r>
        <w:rPr>
          <w:rFonts w:hint="eastAsia" w:ascii="宋体" w:hAnsi="宋体" w:eastAsia="宋体" w:cs="宋体"/>
          <w:color w:val="auto"/>
          <w:spacing w:val="17"/>
          <w:sz w:val="21"/>
          <w:szCs w:val="21"/>
          <w:lang w:eastAsia="zh-CN"/>
        </w:rPr>
        <w:t>）：</w:t>
      </w:r>
      <w:r>
        <w:rPr>
          <w:rFonts w:hint="eastAsia" w:ascii="宋体" w:hAnsi="宋体" w:eastAsia="宋体" w:cs="宋体"/>
          <w:color w:val="auto"/>
          <w:spacing w:val="5"/>
          <w:sz w:val="21"/>
          <w:szCs w:val="21"/>
          <w:lang w:eastAsia="zh-CN"/>
        </w:rPr>
        <w:t>0</w:t>
      </w:r>
    </w:p>
    <w:p w14:paraId="34188955">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5"/>
          <w:lang w:eastAsia="zh-CN"/>
        </w:rPr>
        <w:t>四、响应文件提交</w:t>
      </w:r>
    </w:p>
    <w:p w14:paraId="2C59422B">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截止时间：2025年</w:t>
      </w:r>
      <w:r>
        <w:rPr>
          <w:rFonts w:hint="eastAsia" w:ascii="宋体" w:hAnsi="宋体" w:eastAsia="宋体" w:cs="宋体"/>
          <w:color w:val="auto"/>
          <w:spacing w:val="2"/>
          <w:sz w:val="21"/>
          <w:szCs w:val="21"/>
          <w:lang w:val="en-US" w:eastAsia="zh-CN"/>
        </w:rPr>
        <w:t>12</w:t>
      </w:r>
      <w:r>
        <w:rPr>
          <w:rFonts w:hint="eastAsia" w:ascii="宋体" w:hAnsi="宋体" w:eastAsia="宋体" w:cs="宋体"/>
          <w:color w:val="auto"/>
          <w:spacing w:val="2"/>
          <w:sz w:val="21"/>
          <w:szCs w:val="21"/>
          <w:lang w:eastAsia="zh-CN"/>
        </w:rPr>
        <w:t>月</w:t>
      </w:r>
      <w:r>
        <w:rPr>
          <w:rFonts w:hint="eastAsia" w:ascii="宋体" w:hAnsi="宋体" w:eastAsia="宋体" w:cs="宋体"/>
          <w:color w:val="auto"/>
          <w:spacing w:val="2"/>
          <w:sz w:val="21"/>
          <w:szCs w:val="21"/>
          <w:lang w:val="en-US" w:eastAsia="zh-CN"/>
        </w:rPr>
        <w:t>26</w:t>
      </w:r>
      <w:r>
        <w:rPr>
          <w:rFonts w:hint="eastAsia" w:ascii="宋体" w:hAnsi="宋体" w:eastAsia="宋体" w:cs="宋体"/>
          <w:color w:val="auto"/>
          <w:spacing w:val="2"/>
          <w:sz w:val="21"/>
          <w:szCs w:val="21"/>
          <w:lang w:eastAsia="zh-CN"/>
        </w:rPr>
        <w:t>日9：30（北京时间）</w:t>
      </w:r>
    </w:p>
    <w:p w14:paraId="774C3F9D">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地点（网址</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9"/>
          <w:sz w:val="21"/>
          <w:szCs w:val="21"/>
          <w:lang w:eastAsia="zh-CN"/>
        </w:rPr>
        <w:t>请登录广西政府采购云平台投标客户端投标</w:t>
      </w:r>
    </w:p>
    <w:p w14:paraId="43315BA0">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4"/>
          <w:lang w:eastAsia="zh-CN"/>
        </w:rPr>
        <w:t>五、响应文件开启</w:t>
      </w:r>
    </w:p>
    <w:p w14:paraId="5794F10D">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开启时间：2025年</w:t>
      </w:r>
      <w:r>
        <w:rPr>
          <w:rFonts w:hint="eastAsia" w:ascii="宋体" w:hAnsi="宋体" w:eastAsia="宋体" w:cs="宋体"/>
          <w:color w:val="auto"/>
          <w:spacing w:val="2"/>
          <w:sz w:val="21"/>
          <w:szCs w:val="21"/>
          <w:lang w:val="en-US" w:eastAsia="zh-CN"/>
        </w:rPr>
        <w:t>12</w:t>
      </w:r>
      <w:r>
        <w:rPr>
          <w:rFonts w:hint="eastAsia" w:ascii="宋体" w:hAnsi="宋体" w:eastAsia="宋体" w:cs="宋体"/>
          <w:color w:val="auto"/>
          <w:spacing w:val="2"/>
          <w:sz w:val="21"/>
          <w:szCs w:val="21"/>
          <w:lang w:eastAsia="zh-CN"/>
        </w:rPr>
        <w:t>月</w:t>
      </w:r>
      <w:r>
        <w:rPr>
          <w:rFonts w:hint="eastAsia" w:ascii="宋体" w:hAnsi="宋体" w:eastAsia="宋体" w:cs="宋体"/>
          <w:color w:val="auto"/>
          <w:spacing w:val="2"/>
          <w:sz w:val="21"/>
          <w:szCs w:val="21"/>
          <w:lang w:val="en-US" w:eastAsia="zh-CN"/>
        </w:rPr>
        <w:t>26</w:t>
      </w:r>
      <w:r>
        <w:rPr>
          <w:rFonts w:hint="eastAsia" w:ascii="宋体" w:hAnsi="宋体" w:eastAsia="宋体" w:cs="宋体"/>
          <w:color w:val="auto"/>
          <w:spacing w:val="2"/>
          <w:sz w:val="21"/>
          <w:szCs w:val="21"/>
          <w:lang w:eastAsia="zh-CN"/>
        </w:rPr>
        <w:t>日9：30（北京时间）</w:t>
      </w:r>
    </w:p>
    <w:p w14:paraId="07F05718">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pacing w:val="12"/>
          <w:sz w:val="21"/>
          <w:szCs w:val="21"/>
        </w:rPr>
        <w:t>地点：广西政府采购云平台（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"https://www.gcy.zfcg.gxzf.gov.cn/"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https</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www</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gcy</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zfcg</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gxzf</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cn</w:t>
      </w:r>
      <w:r>
        <w:rPr>
          <w:rFonts w:hint="eastAsia" w:ascii="宋体" w:hAnsi="宋体" w:eastAsia="宋体" w:cs="宋体"/>
          <w:color w:val="auto"/>
          <w:spacing w:val="12"/>
          <w:sz w:val="21"/>
          <w:szCs w:val="21"/>
        </w:rPr>
        <w:t>/</w:t>
      </w:r>
      <w:r>
        <w:rPr>
          <w:rFonts w:hint="eastAsia" w:ascii="宋体" w:hAnsi="宋体" w:eastAsia="宋体" w:cs="宋体"/>
          <w:color w:val="auto"/>
          <w:spacing w:val="12"/>
          <w:sz w:val="21"/>
          <w:szCs w:val="21"/>
        </w:rPr>
        <w:fldChar w:fldCharType="end"/>
      </w:r>
      <w:r>
        <w:rPr>
          <w:rFonts w:hint="eastAsia" w:ascii="宋体" w:hAnsi="宋体" w:eastAsia="宋体" w:cs="宋体"/>
          <w:color w:val="auto"/>
          <w:spacing w:val="12"/>
          <w:sz w:val="21"/>
          <w:szCs w:val="21"/>
        </w:rPr>
        <w:t>）</w:t>
      </w:r>
    </w:p>
    <w:p w14:paraId="2A49DF41">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5"/>
          <w:lang w:eastAsia="zh-CN"/>
        </w:rPr>
        <w:t>六、公告期限</w:t>
      </w:r>
    </w:p>
    <w:p w14:paraId="6F06888B">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自本公告发布之日起5个工作日。</w:t>
      </w:r>
    </w:p>
    <w:p w14:paraId="68B124B8">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七、其他补充事宜</w:t>
      </w:r>
    </w:p>
    <w:p w14:paraId="6EDA9A28">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1.磋商保证金：本项目不需要缴纳磋商保</w:t>
      </w:r>
      <w:r>
        <w:rPr>
          <w:rFonts w:hint="eastAsia" w:ascii="宋体" w:hAnsi="宋体" w:eastAsia="宋体" w:cs="宋体"/>
          <w:color w:val="auto"/>
          <w:spacing w:val="7"/>
          <w:sz w:val="21"/>
          <w:szCs w:val="21"/>
          <w:lang w:eastAsia="zh-CN"/>
        </w:rPr>
        <w:t>证金。</w:t>
      </w:r>
    </w:p>
    <w:p w14:paraId="5358DF46">
      <w:pPr>
        <w:pStyle w:val="3"/>
        <w:widowControl w:val="0"/>
        <w:kinsoku/>
        <w:wordWrap w:val="0"/>
        <w:topLinePunct/>
        <w:autoSpaceDE/>
        <w:autoSpaceDN/>
        <w:spacing w:line="360" w:lineRule="auto"/>
        <w:ind w:firstLine="423"/>
        <w:textAlignment w:val="auto"/>
        <w:rPr>
          <w:rFonts w:hint="eastAsia" w:ascii="宋体" w:hAnsi="宋体" w:eastAsia="宋体" w:cs="宋体"/>
          <w:color w:val="auto"/>
          <w:sz w:val="21"/>
          <w:szCs w:val="21"/>
        </w:rPr>
      </w:pPr>
      <w:r>
        <w:rPr>
          <w:rFonts w:hint="eastAsia" w:ascii="宋体" w:hAnsi="宋体" w:eastAsia="宋体" w:cs="宋体"/>
          <w:color w:val="auto"/>
          <w:spacing w:val="13"/>
          <w:sz w:val="21"/>
          <w:szCs w:val="21"/>
        </w:rPr>
        <w:t>2.网上查询地址：</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"https://www.ccgp.gov.cn"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13"/>
          <w:sz w:val="21"/>
          <w:szCs w:val="21"/>
        </w:rPr>
        <w:t>.</w:t>
      </w:r>
      <w:r>
        <w:rPr>
          <w:rFonts w:hint="eastAsia" w:ascii="宋体" w:hAnsi="宋体" w:eastAsia="宋体" w:cs="宋体"/>
          <w:color w:val="auto"/>
          <w:sz w:val="21"/>
          <w:szCs w:val="21"/>
        </w:rPr>
        <w:t>ccgp</w:t>
      </w:r>
      <w:r>
        <w:rPr>
          <w:rFonts w:hint="eastAsia" w:ascii="宋体" w:hAnsi="宋体" w:eastAsia="宋体" w:cs="宋体"/>
          <w:color w:val="auto"/>
          <w:spacing w:val="13"/>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3"/>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13"/>
          <w:sz w:val="21"/>
          <w:szCs w:val="21"/>
        </w:rPr>
        <w:t>中国政府采购网、</w:t>
      </w:r>
      <w:r>
        <w:rPr>
          <w:rFonts w:hint="eastAsia" w:ascii="宋体" w:hAnsi="宋体" w:eastAsia="宋体" w:cs="宋体"/>
          <w:color w:val="auto"/>
          <w:sz w:val="21"/>
          <w:szCs w:val="21"/>
        </w:rPr>
        <w:t>zfcg</w:t>
      </w:r>
      <w:r>
        <w:rPr>
          <w:rFonts w:hint="eastAsia" w:ascii="宋体" w:hAnsi="宋体" w:eastAsia="宋体" w:cs="宋体"/>
          <w:color w:val="auto"/>
          <w:spacing w:val="13"/>
          <w:sz w:val="21"/>
          <w:szCs w:val="21"/>
        </w:rPr>
        <w:t>.</w:t>
      </w:r>
      <w:r>
        <w:rPr>
          <w:rFonts w:hint="eastAsia" w:ascii="宋体" w:hAnsi="宋体" w:eastAsia="宋体" w:cs="宋体"/>
          <w:color w:val="auto"/>
          <w:sz w:val="21"/>
          <w:szCs w:val="21"/>
        </w:rPr>
        <w:t>gxzf</w:t>
      </w:r>
      <w:r>
        <w:rPr>
          <w:rFonts w:hint="eastAsia" w:ascii="宋体" w:hAnsi="宋体" w:eastAsia="宋体" w:cs="宋体"/>
          <w:color w:val="auto"/>
          <w:spacing w:val="13"/>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3"/>
          <w:sz w:val="21"/>
          <w:szCs w:val="21"/>
        </w:rPr>
        <w:t>.</w:t>
      </w:r>
      <w:r>
        <w:rPr>
          <w:rFonts w:hint="eastAsia" w:ascii="宋体" w:hAnsi="宋体" w:eastAsia="宋体" w:cs="宋体"/>
          <w:color w:val="auto"/>
          <w:sz w:val="21"/>
          <w:szCs w:val="21"/>
        </w:rPr>
        <w:t>cn</w:t>
      </w:r>
      <w:r>
        <w:rPr>
          <w:rFonts w:hint="eastAsia" w:ascii="宋体" w:hAnsi="宋体" w:eastAsia="宋体" w:cs="宋体"/>
          <w:color w:val="auto"/>
          <w:spacing w:val="13"/>
          <w:sz w:val="21"/>
          <w:szCs w:val="21"/>
        </w:rPr>
        <w:t>广西壮族自治区</w:t>
      </w:r>
      <w:r>
        <w:rPr>
          <w:rFonts w:hint="eastAsia" w:ascii="宋体" w:hAnsi="宋体" w:eastAsia="宋体" w:cs="宋体"/>
          <w:color w:val="auto"/>
          <w:spacing w:val="6"/>
          <w:sz w:val="21"/>
          <w:szCs w:val="21"/>
        </w:rPr>
        <w:t>政府采购网。</w:t>
      </w:r>
    </w:p>
    <w:p w14:paraId="137A6C41">
      <w:pPr>
        <w:pStyle w:val="3"/>
        <w:widowControl w:val="0"/>
        <w:kinsoku/>
        <w:wordWrap w:val="0"/>
        <w:topLinePunct/>
        <w:autoSpaceDE/>
        <w:autoSpaceDN/>
        <w:spacing w:line="360" w:lineRule="auto"/>
        <w:ind w:firstLine="42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3.本项目需要落实的政府采购政策（1）政府采购促进中小企业发展</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11"/>
          <w:sz w:val="21"/>
          <w:szCs w:val="21"/>
          <w:lang w:eastAsia="zh-CN"/>
        </w:rPr>
        <w:t>2）政府采购促进</w:t>
      </w:r>
      <w:r>
        <w:rPr>
          <w:rFonts w:hint="eastAsia" w:ascii="宋体" w:hAnsi="宋体" w:eastAsia="宋体" w:cs="宋体"/>
          <w:color w:val="auto"/>
          <w:spacing w:val="10"/>
          <w:sz w:val="21"/>
          <w:szCs w:val="21"/>
          <w:lang w:eastAsia="zh-CN"/>
        </w:rPr>
        <w:t>残疾人就业政策</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10"/>
          <w:sz w:val="21"/>
          <w:szCs w:val="21"/>
          <w:lang w:eastAsia="zh-CN"/>
        </w:rPr>
        <w:t>3）政府采购支持监狱企业发展。</w:t>
      </w:r>
    </w:p>
    <w:p w14:paraId="5A97BBB3">
      <w:pPr>
        <w:pStyle w:val="3"/>
        <w:widowControl w:val="0"/>
        <w:kinsoku/>
        <w:wordWrap w:val="0"/>
        <w:topLinePunct/>
        <w:autoSpaceDE/>
        <w:autoSpaceDN/>
        <w:spacing w:line="360" w:lineRule="auto"/>
        <w:ind w:firstLine="419"/>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4.单位负责人为同一人或者存在直接控股、管理关系的不同供应商，不得参加同一合同项下的政府采购活动。为本项目提供过整体设计、规范编制或者项目管理、监理、检测等服务的</w:t>
      </w:r>
      <w:r>
        <w:rPr>
          <w:rFonts w:hint="eastAsia" w:ascii="宋体" w:hAnsi="宋体" w:eastAsia="宋体" w:cs="宋体"/>
          <w:color w:val="auto"/>
          <w:spacing w:val="9"/>
          <w:sz w:val="21"/>
          <w:szCs w:val="21"/>
          <w:lang w:eastAsia="zh-CN"/>
        </w:rPr>
        <w:t>供应商，不得再参加本项目上述服务以外的其他采购活动。</w:t>
      </w:r>
    </w:p>
    <w:p w14:paraId="0A08A3D0">
      <w:pPr>
        <w:pStyle w:val="3"/>
        <w:widowControl w:val="0"/>
        <w:kinsoku/>
        <w:wordWrap w:val="0"/>
        <w:topLinePunct/>
        <w:autoSpaceDE/>
        <w:autoSpaceDN/>
        <w:spacing w:line="360" w:lineRule="auto"/>
        <w:ind w:firstLine="424"/>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5.对在“信用中国”网站(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"https://www.creditchina.gov.cn"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7"/>
          <w:sz w:val="21"/>
          <w:szCs w:val="21"/>
        </w:rPr>
        <w:t>.</w:t>
      </w:r>
      <w:r>
        <w:rPr>
          <w:rFonts w:hint="eastAsia" w:ascii="宋体" w:hAnsi="宋体" w:eastAsia="宋体" w:cs="宋体"/>
          <w:color w:val="auto"/>
          <w:sz w:val="21"/>
          <w:szCs w:val="21"/>
        </w:rPr>
        <w:t>creditchina</w:t>
      </w:r>
      <w:r>
        <w:rPr>
          <w:rFonts w:hint="eastAsia" w:ascii="宋体" w:hAnsi="宋体" w:eastAsia="宋体" w:cs="宋体"/>
          <w:color w:val="auto"/>
          <w:spacing w:val="7"/>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7"/>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7"/>
          <w:sz w:val="21"/>
          <w:szCs w:val="21"/>
        </w:rPr>
        <w:t>)、中国政府采购网(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"https://www.ccgp.gov.cn"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7"/>
          <w:sz w:val="21"/>
          <w:szCs w:val="21"/>
        </w:rPr>
        <w:t>.</w:t>
      </w:r>
      <w:r>
        <w:rPr>
          <w:rFonts w:hint="eastAsia" w:ascii="宋体" w:hAnsi="宋体" w:eastAsia="宋体" w:cs="宋体"/>
          <w:color w:val="auto"/>
          <w:sz w:val="21"/>
          <w:szCs w:val="21"/>
        </w:rPr>
        <w:t>ccgp</w:t>
      </w:r>
      <w:r>
        <w:rPr>
          <w:rFonts w:hint="eastAsia" w:ascii="宋体" w:hAnsi="宋体" w:eastAsia="宋体" w:cs="宋体"/>
          <w:color w:val="auto"/>
          <w:spacing w:val="7"/>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7"/>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7"/>
          <w:sz w:val="21"/>
          <w:szCs w:val="21"/>
        </w:rPr>
        <w:t>)</w:t>
      </w:r>
      <w:r>
        <w:rPr>
          <w:rFonts w:hint="eastAsia" w:ascii="宋体" w:hAnsi="宋体" w:eastAsia="宋体" w:cs="宋体"/>
          <w:color w:val="auto"/>
          <w:spacing w:val="11"/>
          <w:sz w:val="21"/>
          <w:szCs w:val="21"/>
        </w:rPr>
        <w:t>被列入失信被执行人、重大税收违法案件当事人名单、政府采购严重违法失信行为记录名单及其他不符合《中华人民共和国政府采购法》第二十二条规定条件的供应商，不得参与政府采购</w:t>
      </w:r>
      <w:r>
        <w:rPr>
          <w:rFonts w:hint="eastAsia" w:ascii="宋体" w:hAnsi="宋体" w:eastAsia="宋体" w:cs="宋体"/>
          <w:color w:val="auto"/>
          <w:spacing w:val="3"/>
          <w:sz w:val="21"/>
          <w:szCs w:val="21"/>
        </w:rPr>
        <w:t>活动。</w:t>
      </w:r>
    </w:p>
    <w:p w14:paraId="0881179E">
      <w:pPr>
        <w:pStyle w:val="3"/>
        <w:widowControl w:val="0"/>
        <w:kinsoku/>
        <w:wordWrap w:val="0"/>
        <w:topLinePunct/>
        <w:autoSpaceDE/>
        <w:autoSpaceDN/>
        <w:spacing w:line="360" w:lineRule="auto"/>
        <w:ind w:firstLine="48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6"/>
          <w:sz w:val="21"/>
          <w:szCs w:val="21"/>
          <w:lang w:eastAsia="zh-CN"/>
        </w:rPr>
        <w:t>6.在线竞标响应(电子投标)说明</w:t>
      </w:r>
    </w:p>
    <w:p w14:paraId="5B73AC96">
      <w:pPr>
        <w:pStyle w:val="3"/>
        <w:widowControl w:val="0"/>
        <w:kinsoku/>
        <w:wordWrap w:val="0"/>
        <w:topLinePunct/>
        <w:autoSpaceDE/>
        <w:autoSpaceDN/>
        <w:spacing w:line="360" w:lineRule="auto"/>
        <w:ind w:firstLine="478"/>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1"/>
          <w:sz w:val="21"/>
          <w:szCs w:val="21"/>
        </w:rPr>
        <w:t>（1）本项目为全流程电子化采购项目，通过广西政府采购云平台（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"https://www.g"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https</w:t>
      </w:r>
      <w:r>
        <w:rPr>
          <w:rFonts w:hint="eastAsia" w:ascii="宋体" w:hAnsi="宋体" w:eastAsia="宋体" w:cs="宋体"/>
          <w:color w:val="auto"/>
          <w:spacing w:val="21"/>
          <w:sz w:val="21"/>
          <w:szCs w:val="21"/>
        </w:rPr>
        <w:t>://</w:t>
      </w:r>
      <w:r>
        <w:rPr>
          <w:rFonts w:hint="eastAsia" w:ascii="宋体" w:hAnsi="宋体" w:eastAsia="宋体" w:cs="宋体"/>
          <w:color w:val="auto"/>
          <w:sz w:val="21"/>
          <w:szCs w:val="21"/>
        </w:rPr>
        <w:t>www</w:t>
      </w:r>
      <w:r>
        <w:rPr>
          <w:rFonts w:hint="eastAsia" w:ascii="宋体" w:hAnsi="宋体" w:eastAsia="宋体" w:cs="宋体"/>
          <w:color w:val="auto"/>
          <w:spacing w:val="21"/>
          <w:sz w:val="21"/>
          <w:szCs w:val="21"/>
        </w:rPr>
        <w:t>.g</w:t>
      </w:r>
      <w:r>
        <w:rPr>
          <w:rFonts w:hint="eastAsia" w:ascii="宋体" w:hAnsi="宋体" w:eastAsia="宋体" w:cs="宋体"/>
          <w:color w:val="auto"/>
          <w:spacing w:val="21"/>
          <w:sz w:val="21"/>
          <w:szCs w:val="21"/>
        </w:rPr>
        <w:fldChar w:fldCharType="end"/>
      </w:r>
      <w:r>
        <w:rPr>
          <w:rFonts w:hint="eastAsia" w:ascii="宋体" w:hAnsi="宋体" w:eastAsia="宋体" w:cs="宋体"/>
          <w:color w:val="auto"/>
          <w:sz w:val="21"/>
          <w:szCs w:val="21"/>
        </w:rPr>
        <w:t>cy</w:t>
      </w:r>
      <w:r>
        <w:rPr>
          <w:rFonts w:hint="eastAsia" w:ascii="宋体" w:hAnsi="宋体" w:eastAsia="宋体" w:cs="宋体"/>
          <w:color w:val="auto"/>
          <w:spacing w:val="30"/>
          <w:sz w:val="21"/>
          <w:szCs w:val="21"/>
        </w:rPr>
        <w:t>.</w:t>
      </w:r>
      <w:r>
        <w:rPr>
          <w:rFonts w:hint="eastAsia" w:ascii="宋体" w:hAnsi="宋体" w:eastAsia="宋体" w:cs="宋体"/>
          <w:color w:val="auto"/>
          <w:sz w:val="21"/>
          <w:szCs w:val="21"/>
        </w:rPr>
        <w:t>zfcg</w:t>
      </w:r>
      <w:r>
        <w:rPr>
          <w:rFonts w:hint="eastAsia" w:ascii="宋体" w:hAnsi="宋体" w:eastAsia="宋体" w:cs="宋体"/>
          <w:color w:val="auto"/>
          <w:spacing w:val="30"/>
          <w:sz w:val="21"/>
          <w:szCs w:val="21"/>
        </w:rPr>
        <w:t>.</w:t>
      </w:r>
      <w:r>
        <w:rPr>
          <w:rFonts w:hint="eastAsia" w:ascii="宋体" w:hAnsi="宋体" w:eastAsia="宋体" w:cs="宋体"/>
          <w:color w:val="auto"/>
          <w:sz w:val="21"/>
          <w:szCs w:val="21"/>
        </w:rPr>
        <w:t>gxzf</w:t>
      </w:r>
      <w:r>
        <w:rPr>
          <w:rFonts w:hint="eastAsia" w:ascii="宋体" w:hAnsi="宋体" w:eastAsia="宋体" w:cs="宋体"/>
          <w:color w:val="auto"/>
          <w:spacing w:val="30"/>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30"/>
          <w:sz w:val="21"/>
          <w:szCs w:val="21"/>
        </w:rPr>
        <w:t>.</w:t>
      </w:r>
      <w:r>
        <w:rPr>
          <w:rFonts w:hint="eastAsia" w:ascii="宋体" w:hAnsi="宋体" w:eastAsia="宋体" w:cs="宋体"/>
          <w:color w:val="auto"/>
          <w:sz w:val="21"/>
          <w:szCs w:val="21"/>
        </w:rPr>
        <w:t>cn</w:t>
      </w:r>
      <w:r>
        <w:rPr>
          <w:rFonts w:hint="eastAsia" w:ascii="宋体" w:hAnsi="宋体" w:eastAsia="宋体" w:cs="宋体"/>
          <w:color w:val="auto"/>
          <w:spacing w:val="30"/>
          <w:sz w:val="21"/>
          <w:szCs w:val="21"/>
        </w:rPr>
        <w:t>/）实行在线电子竞标，供应商应按照本项目竞争性</w:t>
      </w:r>
      <w:r>
        <w:rPr>
          <w:rFonts w:hint="eastAsia" w:ascii="宋体" w:hAnsi="宋体" w:eastAsia="宋体" w:cs="宋体"/>
          <w:color w:val="auto"/>
          <w:spacing w:val="29"/>
          <w:sz w:val="21"/>
          <w:szCs w:val="21"/>
        </w:rPr>
        <w:t>磋商文件和</w:t>
      </w:r>
      <w:r>
        <w:rPr>
          <w:rFonts w:hint="eastAsia" w:ascii="宋体" w:hAnsi="宋体" w:eastAsia="宋体" w:cs="宋体"/>
          <w:color w:val="auto"/>
          <w:spacing w:val="27"/>
          <w:sz w:val="21"/>
          <w:szCs w:val="21"/>
        </w:rPr>
        <w:t>广西政府采购云平台的要求编制、加密后在提交响应文件截止时间前通过网络上传至</w:t>
      </w:r>
      <w:r>
        <w:rPr>
          <w:rFonts w:hint="eastAsia" w:ascii="宋体" w:hAnsi="宋体" w:eastAsia="宋体" w:cs="宋体"/>
          <w:color w:val="auto"/>
          <w:spacing w:val="24"/>
          <w:sz w:val="21"/>
          <w:szCs w:val="21"/>
        </w:rPr>
        <w:t>广西政府采购云平台。</w:t>
      </w:r>
      <w:r>
        <w:rPr>
          <w:rFonts w:hint="eastAsia" w:ascii="宋体" w:hAnsi="宋体" w:eastAsia="宋体" w:cs="宋体"/>
          <w:color w:val="auto"/>
          <w:spacing w:val="24"/>
          <w:sz w:val="21"/>
          <w:szCs w:val="21"/>
          <w:lang w:eastAsia="zh-CN"/>
        </w:rPr>
        <w:t>如在操作过程中遇到问题或</w:t>
      </w:r>
      <w:r>
        <w:rPr>
          <w:rFonts w:hint="eastAsia" w:ascii="宋体" w:hAnsi="宋体" w:eastAsia="宋体" w:cs="宋体"/>
          <w:color w:val="auto"/>
          <w:spacing w:val="23"/>
          <w:sz w:val="21"/>
          <w:szCs w:val="21"/>
          <w:lang w:eastAsia="zh-CN"/>
        </w:rPr>
        <w:t>者需要技术支持，请致电广西政府</w:t>
      </w:r>
      <w:r>
        <w:rPr>
          <w:rFonts w:hint="eastAsia" w:ascii="宋体" w:hAnsi="宋体" w:eastAsia="宋体" w:cs="宋体"/>
          <w:color w:val="auto"/>
          <w:spacing w:val="17"/>
          <w:sz w:val="21"/>
          <w:szCs w:val="21"/>
          <w:lang w:eastAsia="zh-CN"/>
        </w:rPr>
        <w:t>采购云平台客服热线：95763。</w:t>
      </w:r>
    </w:p>
    <w:p w14:paraId="7FB0EC6D">
      <w:pPr>
        <w:pStyle w:val="3"/>
        <w:widowControl w:val="0"/>
        <w:kinsoku/>
        <w:wordWrap w:val="0"/>
        <w:topLinePunct/>
        <w:autoSpaceDE/>
        <w:autoSpaceDN/>
        <w:spacing w:line="360" w:lineRule="auto"/>
        <w:ind w:firstLine="733"/>
        <w:textAlignment w:val="auto"/>
        <w:rPr>
          <w:rFonts w:hint="eastAsia" w:ascii="宋体" w:hAnsi="宋体" w:eastAsia="宋体" w:cs="宋体"/>
          <w:color w:val="auto"/>
          <w:spacing w:val="28"/>
          <w:sz w:val="21"/>
          <w:szCs w:val="21"/>
          <w:lang w:eastAsia="zh-CN"/>
        </w:rPr>
      </w:pPr>
      <w:r>
        <w:rPr>
          <w:rFonts w:hint="eastAsia" w:ascii="宋体" w:hAnsi="宋体" w:eastAsia="宋体" w:cs="宋体"/>
          <w:color w:val="auto"/>
          <w:spacing w:val="21"/>
          <w:sz w:val="21"/>
          <w:szCs w:val="21"/>
          <w:lang w:eastAsia="zh-CN"/>
        </w:rPr>
        <w:t>（2）为确保网上操作合法、有效和安全，供应商应当在响应文件递交截止时</w:t>
      </w:r>
      <w:r>
        <w:rPr>
          <w:rFonts w:hint="eastAsia" w:ascii="宋体" w:hAnsi="宋体" w:eastAsia="宋体" w:cs="宋体"/>
          <w:color w:val="auto"/>
          <w:spacing w:val="25"/>
          <w:sz w:val="21"/>
          <w:szCs w:val="21"/>
          <w:lang w:eastAsia="zh-CN"/>
        </w:rPr>
        <w:t>间前完成在“广西政府采购云平台”的身份认证</w:t>
      </w:r>
      <w:r>
        <w:rPr>
          <w:rFonts w:hint="eastAsia" w:ascii="宋体" w:hAnsi="宋体" w:eastAsia="宋体" w:cs="宋体"/>
          <w:color w:val="auto"/>
          <w:spacing w:val="24"/>
          <w:sz w:val="21"/>
          <w:szCs w:val="21"/>
          <w:lang w:eastAsia="zh-CN"/>
        </w:rPr>
        <w:t>，确保在电子投标过程中能够对相关</w:t>
      </w:r>
      <w:r>
        <w:rPr>
          <w:rFonts w:hint="eastAsia" w:ascii="宋体" w:hAnsi="宋体" w:eastAsia="宋体" w:cs="宋体"/>
          <w:color w:val="auto"/>
          <w:spacing w:val="21"/>
          <w:sz w:val="21"/>
          <w:szCs w:val="21"/>
          <w:lang w:eastAsia="zh-CN"/>
        </w:rPr>
        <w:t>数据电文进行加密和使用电子签章。使用“广西政府采购云平台客户端”需要提前申</w:t>
      </w:r>
      <w:r>
        <w:rPr>
          <w:rFonts w:hint="eastAsia" w:ascii="宋体" w:hAnsi="宋体" w:eastAsia="宋体" w:cs="宋体"/>
          <w:color w:val="auto"/>
          <w:spacing w:val="28"/>
          <w:sz w:val="21"/>
          <w:szCs w:val="21"/>
          <w:lang w:eastAsia="zh-CN"/>
        </w:rPr>
        <w:t>领</w:t>
      </w:r>
      <w:r>
        <w:rPr>
          <w:rFonts w:hint="eastAsia" w:ascii="宋体" w:hAnsi="宋体" w:eastAsia="宋体" w:cs="宋体"/>
          <w:color w:val="auto"/>
          <w:sz w:val="21"/>
          <w:szCs w:val="21"/>
          <w:lang w:eastAsia="zh-CN"/>
        </w:rPr>
        <w:t>CA</w:t>
      </w:r>
      <w:r>
        <w:rPr>
          <w:rFonts w:hint="eastAsia" w:ascii="宋体" w:hAnsi="宋体" w:eastAsia="宋体" w:cs="宋体"/>
          <w:color w:val="auto"/>
          <w:spacing w:val="28"/>
          <w:sz w:val="21"/>
          <w:szCs w:val="21"/>
          <w:lang w:eastAsia="zh-CN"/>
        </w:rPr>
        <w:t>数字证书；</w:t>
      </w:r>
      <w:bookmarkStart w:id="1" w:name="bookmark15"/>
      <w:bookmarkEnd w:id="1"/>
    </w:p>
    <w:p w14:paraId="416B0E0E">
      <w:pPr>
        <w:pStyle w:val="3"/>
        <w:widowControl w:val="0"/>
        <w:kinsoku/>
        <w:wordWrap w:val="0"/>
        <w:topLinePunct/>
        <w:autoSpaceDE/>
        <w:autoSpaceDN/>
        <w:spacing w:line="360" w:lineRule="auto"/>
        <w:ind w:firstLine="73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5"/>
          <w:sz w:val="21"/>
          <w:szCs w:val="21"/>
          <w:lang w:eastAsia="zh-CN"/>
        </w:rPr>
        <w:t>（3）供应商应当在响应文件递交截止时间前，将生成的“电子加密投标文</w:t>
      </w:r>
      <w:r>
        <w:rPr>
          <w:rFonts w:hint="eastAsia" w:ascii="宋体" w:hAnsi="宋体" w:eastAsia="宋体" w:cs="宋体"/>
          <w:color w:val="auto"/>
          <w:spacing w:val="24"/>
          <w:sz w:val="21"/>
          <w:szCs w:val="21"/>
          <w:lang w:eastAsia="zh-CN"/>
        </w:rPr>
        <w:t>件”</w:t>
      </w:r>
      <w:r>
        <w:rPr>
          <w:rFonts w:hint="eastAsia" w:ascii="宋体" w:hAnsi="宋体" w:eastAsia="宋体" w:cs="宋体"/>
          <w:color w:val="auto"/>
          <w:spacing w:val="25"/>
          <w:sz w:val="21"/>
          <w:szCs w:val="21"/>
          <w:lang w:eastAsia="zh-CN"/>
        </w:rPr>
        <w:t>上传递交至广西政府采购云平台。响应文件递交截止时间前可以补充、修改或者撤回</w:t>
      </w:r>
    </w:p>
    <w:p w14:paraId="4306FDB0">
      <w:pPr>
        <w:pStyle w:val="3"/>
        <w:widowControl w:val="0"/>
        <w:kinsoku/>
        <w:wordWrap w:val="0"/>
        <w:topLinePunct/>
        <w:autoSpaceDE/>
        <w:autoSpaceDN/>
        <w:spacing w:line="360" w:lineRule="auto"/>
        <w:ind w:firstLine="2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9"/>
          <w:sz w:val="21"/>
          <w:szCs w:val="21"/>
          <w:lang w:eastAsia="zh-CN"/>
        </w:rPr>
        <w:t>电子响应文件。补充或者修改电子响应文件的，应当先行撤回原文件，补充、修改后</w:t>
      </w:r>
      <w:r>
        <w:rPr>
          <w:rFonts w:hint="eastAsia" w:ascii="宋体" w:hAnsi="宋体" w:eastAsia="宋体" w:cs="宋体"/>
          <w:color w:val="auto"/>
          <w:spacing w:val="22"/>
          <w:sz w:val="21"/>
          <w:szCs w:val="21"/>
          <w:lang w:eastAsia="zh-CN"/>
        </w:rPr>
        <w:t>重新传输递交，响应文件递交截止时间前未完成传输的，视为撤回</w:t>
      </w:r>
      <w:r>
        <w:rPr>
          <w:rFonts w:hint="eastAsia" w:ascii="宋体" w:hAnsi="宋体" w:eastAsia="宋体" w:cs="宋体"/>
          <w:color w:val="auto"/>
          <w:spacing w:val="21"/>
          <w:sz w:val="21"/>
          <w:szCs w:val="21"/>
          <w:lang w:eastAsia="zh-CN"/>
        </w:rPr>
        <w:t>响应文件。</w:t>
      </w:r>
    </w:p>
    <w:p w14:paraId="7E3F112A">
      <w:pPr>
        <w:pStyle w:val="3"/>
        <w:widowControl w:val="0"/>
        <w:kinsoku/>
        <w:wordWrap w:val="0"/>
        <w:topLinePunct/>
        <w:autoSpaceDE/>
        <w:autoSpaceDN/>
        <w:spacing w:line="360" w:lineRule="auto"/>
        <w:ind w:firstLine="86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7"/>
          <w:sz w:val="21"/>
          <w:szCs w:val="21"/>
          <w:lang w:eastAsia="zh-CN"/>
        </w:rPr>
        <w:t>（4）供应商需要在具备摄像头及语音功能</w:t>
      </w:r>
      <w:r>
        <w:rPr>
          <w:rFonts w:hint="eastAsia" w:ascii="宋体" w:hAnsi="宋体" w:eastAsia="宋体" w:cs="宋体"/>
          <w:color w:val="auto"/>
          <w:spacing w:val="16"/>
          <w:sz w:val="21"/>
          <w:szCs w:val="21"/>
          <w:lang w:eastAsia="zh-CN"/>
        </w:rPr>
        <w:t>且互联网网络状况良好的电脑登</w:t>
      </w:r>
      <w:r>
        <w:rPr>
          <w:rFonts w:hint="eastAsia" w:ascii="宋体" w:hAnsi="宋体" w:eastAsia="宋体" w:cs="宋体"/>
          <w:color w:val="auto"/>
          <w:spacing w:val="26"/>
          <w:sz w:val="21"/>
          <w:szCs w:val="21"/>
          <w:lang w:eastAsia="zh-CN"/>
        </w:rPr>
        <w:t>录广西政府采购云平台远程开标大厅参与本次</w:t>
      </w:r>
      <w:r>
        <w:rPr>
          <w:rFonts w:hint="eastAsia" w:ascii="宋体" w:hAnsi="宋体" w:eastAsia="宋体" w:cs="宋体"/>
          <w:color w:val="auto"/>
          <w:spacing w:val="25"/>
          <w:sz w:val="21"/>
          <w:szCs w:val="21"/>
          <w:lang w:eastAsia="zh-CN"/>
        </w:rPr>
        <w:t>竞标，否则后果自负。</w:t>
      </w:r>
    </w:p>
    <w:p w14:paraId="54827C5B">
      <w:pPr>
        <w:pStyle w:val="3"/>
        <w:widowControl w:val="0"/>
        <w:kinsoku/>
        <w:wordWrap w:val="0"/>
        <w:topLinePunct/>
        <w:autoSpaceDE/>
        <w:autoSpaceDN/>
        <w:spacing w:line="360" w:lineRule="auto"/>
        <w:ind w:firstLine="449"/>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1"/>
          <w:sz w:val="21"/>
          <w:szCs w:val="21"/>
          <w:lang w:eastAsia="zh-CN"/>
        </w:rPr>
        <w:t>7.为加大政府采购支持中小企业力度，帮助政府采购成交供应商解决融资难、融</w:t>
      </w:r>
      <w:r>
        <w:rPr>
          <w:rFonts w:hint="eastAsia" w:ascii="宋体" w:hAnsi="宋体" w:eastAsia="宋体" w:cs="宋体"/>
          <w:color w:val="auto"/>
          <w:spacing w:val="20"/>
          <w:sz w:val="21"/>
          <w:szCs w:val="21"/>
          <w:lang w:eastAsia="zh-CN"/>
        </w:rPr>
        <w:t>资贵</w:t>
      </w:r>
      <w:r>
        <w:rPr>
          <w:rFonts w:hint="eastAsia" w:ascii="宋体" w:hAnsi="宋体" w:eastAsia="宋体" w:cs="宋体"/>
          <w:color w:val="auto"/>
          <w:spacing w:val="21"/>
          <w:sz w:val="21"/>
          <w:szCs w:val="21"/>
          <w:lang w:eastAsia="zh-CN"/>
        </w:rPr>
        <w:t>的问题，进一步做好线上“政采贷”融资业务工作，如供</w:t>
      </w:r>
      <w:r>
        <w:rPr>
          <w:rFonts w:hint="eastAsia" w:ascii="宋体" w:hAnsi="宋体" w:eastAsia="宋体" w:cs="宋体"/>
          <w:color w:val="auto"/>
          <w:spacing w:val="20"/>
          <w:sz w:val="21"/>
          <w:szCs w:val="21"/>
          <w:lang w:eastAsia="zh-CN"/>
        </w:rPr>
        <w:t>应商有需要的，详见采购文件中</w:t>
      </w:r>
      <w:r>
        <w:rPr>
          <w:rFonts w:hint="eastAsia" w:ascii="宋体" w:hAnsi="宋体" w:eastAsia="宋体" w:cs="宋体"/>
          <w:color w:val="auto"/>
          <w:spacing w:val="17"/>
          <w:sz w:val="21"/>
          <w:szCs w:val="21"/>
          <w:lang w:eastAsia="zh-CN"/>
        </w:rPr>
        <w:t>第八章附件：《崇左市线上“政采贷”政策</w:t>
      </w:r>
      <w:r>
        <w:rPr>
          <w:rFonts w:hint="eastAsia" w:ascii="宋体" w:hAnsi="宋体" w:eastAsia="宋体" w:cs="宋体"/>
          <w:color w:val="auto"/>
          <w:spacing w:val="16"/>
          <w:sz w:val="21"/>
          <w:szCs w:val="21"/>
          <w:lang w:eastAsia="zh-CN"/>
        </w:rPr>
        <w:t>告知函》、《崇左市线上“政采贷”业务流程图》、《崇左市金融机构线上“政采贷”业务办理联络表》。</w:t>
      </w:r>
    </w:p>
    <w:p w14:paraId="2CE991E4">
      <w:pPr>
        <w:pStyle w:val="3"/>
        <w:widowControl w:val="0"/>
        <w:kinsoku/>
        <w:wordWrap w:val="0"/>
        <w:topLinePunct/>
        <w:autoSpaceDE/>
        <w:autoSpaceDN/>
        <w:spacing w:line="360" w:lineRule="auto"/>
        <w:ind w:firstLine="44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1"/>
          <w:sz w:val="21"/>
          <w:szCs w:val="21"/>
          <w:lang w:eastAsia="zh-CN"/>
        </w:rPr>
        <w:t>8.本项目按照崇左市财政局关于推行政府采购领域信用承诺</w:t>
      </w:r>
      <w:r>
        <w:rPr>
          <w:rFonts w:hint="eastAsia" w:ascii="宋体" w:hAnsi="宋体" w:eastAsia="宋体" w:cs="宋体"/>
          <w:color w:val="auto"/>
          <w:spacing w:val="21"/>
          <w:sz w:val="21"/>
          <w:szCs w:val="21"/>
          <w:highlight w:val="none"/>
          <w:lang w:eastAsia="zh-CN"/>
        </w:rPr>
        <w:t>制度的通知的要求，供应</w:t>
      </w:r>
      <w:r>
        <w:rPr>
          <w:rFonts w:hint="eastAsia" w:ascii="宋体" w:hAnsi="宋体" w:eastAsia="宋体" w:cs="宋体"/>
          <w:color w:val="auto"/>
          <w:spacing w:val="22"/>
          <w:sz w:val="21"/>
          <w:szCs w:val="21"/>
          <w:highlight w:val="none"/>
          <w:lang w:eastAsia="zh-CN"/>
        </w:rPr>
        <w:t>商在参与崇左市政府采购活动时，供应商只需以书面形式提供《</w:t>
      </w:r>
      <w:r>
        <w:rPr>
          <w:rFonts w:hint="eastAsia" w:ascii="宋体" w:hAnsi="宋体" w:eastAsia="宋体" w:cs="宋体"/>
          <w:color w:val="auto"/>
          <w:spacing w:val="21"/>
          <w:sz w:val="21"/>
          <w:szCs w:val="21"/>
          <w:highlight w:val="none"/>
          <w:lang w:eastAsia="zh-CN"/>
        </w:rPr>
        <w:t>崇左市</w:t>
      </w:r>
      <w:r>
        <w:rPr>
          <w:rFonts w:hint="eastAsia" w:ascii="宋体" w:hAnsi="宋体" w:eastAsia="宋体" w:cs="宋体"/>
          <w:color w:val="auto"/>
          <w:spacing w:val="21"/>
          <w:sz w:val="21"/>
          <w:szCs w:val="21"/>
          <w:lang w:eastAsia="zh-CN"/>
        </w:rPr>
        <w:t>政府采购供应商信</w:t>
      </w:r>
      <w:r>
        <w:rPr>
          <w:rFonts w:hint="eastAsia" w:ascii="宋体" w:hAnsi="宋体" w:eastAsia="宋体" w:cs="宋体"/>
          <w:color w:val="auto"/>
          <w:spacing w:val="17"/>
          <w:sz w:val="21"/>
          <w:szCs w:val="21"/>
          <w:lang w:eastAsia="zh-CN"/>
        </w:rPr>
        <w:t>用承诺函》，即可替代《中华人民共和国政府采购法实施条例》第十七条第一款第（一）</w:t>
      </w:r>
      <w:r>
        <w:rPr>
          <w:rFonts w:hint="eastAsia" w:ascii="宋体" w:hAnsi="宋体" w:eastAsia="宋体" w:cs="宋体"/>
          <w:color w:val="auto"/>
          <w:spacing w:val="19"/>
          <w:sz w:val="21"/>
          <w:szCs w:val="21"/>
          <w:lang w:eastAsia="zh-CN"/>
        </w:rPr>
        <w:t>项至第（四）项所规定的基本资格条件相关材料，具体可不再提供的资质材料有：法人或</w:t>
      </w:r>
      <w:r>
        <w:rPr>
          <w:rFonts w:hint="eastAsia" w:ascii="宋体" w:hAnsi="宋体" w:eastAsia="宋体" w:cs="宋体"/>
          <w:color w:val="auto"/>
          <w:spacing w:val="20"/>
          <w:sz w:val="21"/>
          <w:szCs w:val="21"/>
          <w:lang w:eastAsia="zh-CN"/>
        </w:rPr>
        <w:t>者其他组织的营业执照等证明文件，自然人的身份证明、财务状况报告、依法缴纳税收和</w:t>
      </w:r>
      <w:r>
        <w:rPr>
          <w:rFonts w:hint="eastAsia" w:ascii="宋体" w:hAnsi="宋体" w:eastAsia="宋体" w:cs="宋体"/>
          <w:color w:val="auto"/>
          <w:spacing w:val="22"/>
          <w:sz w:val="21"/>
          <w:szCs w:val="21"/>
          <w:lang w:eastAsia="zh-CN"/>
        </w:rPr>
        <w:t>社会保障资金相关证明材料、有履行合同所必需的设备和专业技</w:t>
      </w:r>
      <w:r>
        <w:rPr>
          <w:rFonts w:hint="eastAsia" w:ascii="宋体" w:hAnsi="宋体" w:eastAsia="宋体" w:cs="宋体"/>
          <w:color w:val="auto"/>
          <w:spacing w:val="21"/>
          <w:sz w:val="21"/>
          <w:szCs w:val="21"/>
          <w:lang w:eastAsia="zh-CN"/>
        </w:rPr>
        <w:t>术能力相关证明材料、参</w:t>
      </w:r>
      <w:r>
        <w:rPr>
          <w:rFonts w:hint="eastAsia" w:ascii="宋体" w:hAnsi="宋体" w:eastAsia="宋体" w:cs="宋体"/>
          <w:color w:val="auto"/>
          <w:spacing w:val="20"/>
          <w:sz w:val="21"/>
          <w:szCs w:val="21"/>
          <w:lang w:eastAsia="zh-CN"/>
        </w:rPr>
        <w:t>加政府采购活动前3年内在经营活动中没有重大违法记录相关证明材料。</w:t>
      </w:r>
    </w:p>
    <w:p w14:paraId="178EA1B6">
      <w:pPr>
        <w:pStyle w:val="3"/>
        <w:widowControl w:val="0"/>
        <w:kinsoku/>
        <w:wordWrap w:val="0"/>
        <w:topLinePunct/>
        <w:autoSpaceDE/>
        <w:autoSpaceDN/>
        <w:spacing w:line="360" w:lineRule="auto"/>
        <w:ind w:firstLine="469"/>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9.评审说明：本项目采用远程异地评审，</w:t>
      </w:r>
      <w:r>
        <w:rPr>
          <w:rFonts w:hint="eastAsia" w:ascii="宋体" w:hAnsi="宋体" w:eastAsia="宋体" w:cs="宋体"/>
          <w:color w:val="auto"/>
          <w:spacing w:val="3"/>
          <w:sz w:val="21"/>
          <w:szCs w:val="21"/>
          <w:lang w:val="en-US" w:eastAsia="zh-CN"/>
        </w:rPr>
        <w:t>评标</w:t>
      </w:r>
      <w:r>
        <w:rPr>
          <w:rFonts w:hint="eastAsia" w:ascii="宋体" w:hAnsi="宋体" w:eastAsia="宋体" w:cs="宋体"/>
          <w:color w:val="auto"/>
          <w:spacing w:val="3"/>
          <w:sz w:val="21"/>
          <w:szCs w:val="21"/>
          <w:lang w:eastAsia="zh-CN"/>
        </w:rPr>
        <w:t>主场设在</w:t>
      </w:r>
      <w:r>
        <w:rPr>
          <w:rFonts w:hint="eastAsia" w:ascii="宋体" w:hAnsi="宋体" w:eastAsia="宋体" w:cs="宋体"/>
          <w:color w:val="auto"/>
          <w:spacing w:val="3"/>
          <w:sz w:val="21"/>
          <w:szCs w:val="21"/>
          <w:lang w:val="en-US" w:eastAsia="zh-CN"/>
        </w:rPr>
        <w:t>崇左市江州区城南八路与友谊大道交叉口西北角百成茗都4-107商铺评标室</w:t>
      </w:r>
      <w:r>
        <w:rPr>
          <w:rFonts w:hint="eastAsia" w:ascii="宋体" w:hAnsi="宋体" w:eastAsia="宋体" w:cs="宋体"/>
          <w:color w:val="auto"/>
          <w:spacing w:val="6"/>
          <w:sz w:val="21"/>
          <w:szCs w:val="21"/>
          <w:lang w:eastAsia="zh-CN"/>
        </w:rPr>
        <w:t>；</w:t>
      </w:r>
      <w:r>
        <w:rPr>
          <w:rFonts w:hint="eastAsia" w:ascii="宋体" w:hAnsi="宋体" w:eastAsia="宋体" w:cs="宋体"/>
          <w:color w:val="auto"/>
          <w:spacing w:val="6"/>
          <w:sz w:val="21"/>
          <w:szCs w:val="21"/>
          <w:lang w:val="en-US" w:eastAsia="zh-CN"/>
        </w:rPr>
        <w:t>评标</w:t>
      </w:r>
      <w:r>
        <w:rPr>
          <w:rFonts w:hint="eastAsia" w:ascii="宋体" w:hAnsi="宋体" w:eastAsia="宋体" w:cs="宋体"/>
          <w:color w:val="auto"/>
          <w:spacing w:val="6"/>
          <w:sz w:val="21"/>
          <w:szCs w:val="21"/>
          <w:lang w:eastAsia="zh-CN"/>
        </w:rPr>
        <w:t>副场设在</w:t>
      </w:r>
      <w:r>
        <w:rPr>
          <w:rFonts w:hint="eastAsia" w:ascii="宋体" w:hAnsi="宋体" w:eastAsia="宋体" w:cs="宋体"/>
          <w:color w:val="auto"/>
          <w:spacing w:val="10"/>
          <w:sz w:val="21"/>
          <w:szCs w:val="21"/>
          <w:lang w:eastAsia="zh-CN"/>
        </w:rPr>
        <w:t>中国（广西）自由贸易试验区南宁片区凯旋路18号广西合景国际金融广场1405、1406号</w:t>
      </w:r>
      <w:r>
        <w:rPr>
          <w:rFonts w:hint="eastAsia" w:ascii="宋体" w:hAnsi="宋体" w:eastAsia="宋体" w:cs="宋体"/>
          <w:color w:val="auto"/>
          <w:spacing w:val="10"/>
          <w:sz w:val="21"/>
          <w:szCs w:val="21"/>
          <w:lang w:val="en-US" w:eastAsia="zh-CN"/>
        </w:rPr>
        <w:t>评标室</w:t>
      </w:r>
      <w:r>
        <w:rPr>
          <w:rFonts w:hint="eastAsia" w:ascii="宋体" w:hAnsi="宋体" w:eastAsia="宋体" w:cs="宋体"/>
          <w:color w:val="auto"/>
          <w:spacing w:val="6"/>
          <w:sz w:val="21"/>
          <w:szCs w:val="21"/>
          <w:lang w:eastAsia="zh-CN"/>
        </w:rPr>
        <w:t>。</w:t>
      </w:r>
    </w:p>
    <w:p w14:paraId="55DE7A57">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八、凡对本次采购提出询问，请按以下方式联系。</w:t>
      </w:r>
    </w:p>
    <w:p w14:paraId="5308306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1.采购人信息</w:t>
      </w:r>
    </w:p>
    <w:p w14:paraId="7C3690B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名称：扶绥县东罗镇人民政府</w:t>
      </w:r>
    </w:p>
    <w:p w14:paraId="545BF6B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地址：扶绥县东罗镇教育路9号</w:t>
      </w:r>
    </w:p>
    <w:p w14:paraId="6714596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项目联系人：凌艳宁</w:t>
      </w:r>
    </w:p>
    <w:p w14:paraId="12B630CA">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项目联系方式：0771-7650081</w:t>
      </w:r>
    </w:p>
    <w:p w14:paraId="727A7897">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2.采购代理机构信息</w:t>
      </w:r>
    </w:p>
    <w:p w14:paraId="5F71366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名称：联云项目管理咨询有限公司</w:t>
      </w:r>
    </w:p>
    <w:p w14:paraId="15422AA7">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10"/>
          <w:sz w:val="21"/>
          <w:szCs w:val="21"/>
          <w:lang w:eastAsia="zh-CN"/>
        </w:rPr>
      </w:pPr>
      <w:r>
        <w:rPr>
          <w:rFonts w:hint="eastAsia" w:ascii="宋体" w:hAnsi="宋体" w:eastAsia="宋体" w:cs="宋体"/>
          <w:color w:val="auto"/>
          <w:spacing w:val="10"/>
          <w:sz w:val="21"/>
          <w:szCs w:val="21"/>
          <w:lang w:eastAsia="zh-CN"/>
        </w:rPr>
        <w:t>地址：中国（广西）自由贸易试验区南宁片区凯旋路18号广西合景国际金融广场1405、1406号</w:t>
      </w:r>
    </w:p>
    <w:p w14:paraId="266AF27B">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8"/>
          <w:sz w:val="21"/>
          <w:szCs w:val="21"/>
          <w:lang w:eastAsia="zh-CN"/>
        </w:rPr>
      </w:pPr>
      <w:r>
        <w:rPr>
          <w:rFonts w:hint="eastAsia" w:ascii="宋体" w:hAnsi="宋体" w:eastAsia="宋体" w:cs="宋体"/>
          <w:color w:val="auto"/>
          <w:spacing w:val="8"/>
          <w:sz w:val="21"/>
          <w:szCs w:val="21"/>
          <w:lang w:eastAsia="zh-CN"/>
        </w:rPr>
        <w:t>项目联系人：翁雪莲、秦连丹、邓义奋、周聪、孙琳琳、邱婷</w:t>
      </w:r>
    </w:p>
    <w:p w14:paraId="6FE519CB">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6"/>
          <w:sz w:val="21"/>
          <w:szCs w:val="21"/>
          <w:lang w:eastAsia="zh-CN"/>
        </w:rPr>
      </w:pPr>
      <w:r>
        <w:rPr>
          <w:rFonts w:hint="eastAsia" w:ascii="宋体" w:hAnsi="宋体" w:eastAsia="宋体" w:cs="宋体"/>
          <w:color w:val="auto"/>
          <w:spacing w:val="6"/>
          <w:sz w:val="21"/>
          <w:szCs w:val="21"/>
          <w:lang w:eastAsia="zh-CN"/>
        </w:rPr>
        <w:t>项目联系方式：0771-3138688</w:t>
      </w:r>
    </w:p>
    <w:p w14:paraId="104BA62B">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9"/>
          <w:sz w:val="21"/>
          <w:szCs w:val="21"/>
          <w:lang w:eastAsia="zh-CN"/>
        </w:rPr>
      </w:pPr>
    </w:p>
    <w:p w14:paraId="4132854E">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9"/>
          <w:sz w:val="21"/>
          <w:szCs w:val="21"/>
          <w:lang w:eastAsia="zh-CN"/>
        </w:rPr>
      </w:pPr>
    </w:p>
    <w:p w14:paraId="4A30D854">
      <w:pPr>
        <w:pStyle w:val="3"/>
        <w:widowControl w:val="0"/>
        <w:kinsoku/>
        <w:wordWrap w:val="0"/>
        <w:topLinePunct/>
        <w:autoSpaceDE/>
        <w:autoSpaceDN/>
        <w:spacing w:line="360" w:lineRule="auto"/>
        <w:jc w:val="righ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采购代理机构：联云项目管理咨询有限公司</w:t>
      </w:r>
    </w:p>
    <w:p w14:paraId="4EE7E3EF">
      <w:pPr>
        <w:widowControl w:val="0"/>
        <w:kinsoku/>
        <w:wordWrap w:val="0"/>
        <w:topLinePunct/>
        <w:autoSpaceDE/>
        <w:autoSpaceDN/>
        <w:spacing w:line="360" w:lineRule="auto"/>
        <w:jc w:val="right"/>
        <w:textAlignment w:val="auto"/>
        <w:outlineLvl w:val="9"/>
        <w:rPr>
          <w:rFonts w:hint="eastAsia" w:ascii="宋体" w:hAnsi="宋体" w:eastAsia="宋体" w:cs="宋体"/>
          <w:color w:val="auto"/>
          <w:lang w:eastAsia="zh-CN"/>
        </w:rPr>
      </w:pPr>
      <w:r>
        <w:rPr>
          <w:rFonts w:hint="eastAsia" w:ascii="宋体" w:hAnsi="宋体" w:eastAsia="宋体" w:cs="宋体"/>
          <w:color w:val="auto"/>
          <w:spacing w:val="-2"/>
          <w:lang w:eastAsia="zh-CN"/>
        </w:rPr>
        <w:t>2025年</w:t>
      </w:r>
      <w:r>
        <w:rPr>
          <w:rFonts w:hint="eastAsia" w:ascii="宋体" w:hAnsi="宋体" w:eastAsia="宋体" w:cs="宋体"/>
          <w:color w:val="auto"/>
          <w:spacing w:val="-2"/>
          <w:lang w:val="en-US" w:eastAsia="zh-CN"/>
        </w:rPr>
        <w:t>12</w:t>
      </w:r>
      <w:r>
        <w:rPr>
          <w:rFonts w:hint="eastAsia" w:ascii="宋体" w:hAnsi="宋体" w:eastAsia="宋体" w:cs="宋体"/>
          <w:color w:val="auto"/>
          <w:spacing w:val="-2"/>
          <w:lang w:eastAsia="zh-CN"/>
        </w:rPr>
        <w:t>月</w:t>
      </w:r>
      <w:r>
        <w:rPr>
          <w:rFonts w:hint="eastAsia" w:ascii="宋体" w:hAnsi="宋体" w:eastAsia="宋体" w:cs="宋体"/>
          <w:color w:val="auto"/>
          <w:spacing w:val="-2"/>
          <w:lang w:val="en-US" w:eastAsia="zh-CN"/>
        </w:rPr>
        <w:t>15</w:t>
      </w:r>
      <w:r>
        <w:rPr>
          <w:rFonts w:hint="eastAsia" w:ascii="宋体" w:hAnsi="宋体" w:eastAsia="宋体" w:cs="宋体"/>
          <w:color w:val="auto"/>
          <w:spacing w:val="-2"/>
          <w:lang w:eastAsia="zh-CN"/>
        </w:rPr>
        <w:t>日</w:t>
      </w:r>
    </w:p>
    <w:p w14:paraId="3120245D">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391FC3C6">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2A6616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3F3FB39">
      <w:pPr>
        <w:outlineLvl w:val="9"/>
        <w:rPr>
          <w:rFonts w:hint="eastAsia" w:ascii="宋体" w:hAnsi="宋体" w:eastAsia="宋体" w:cs="宋体"/>
          <w:b/>
          <w:bCs/>
          <w:color w:val="auto"/>
          <w:spacing w:val="4"/>
          <w:lang w:eastAsia="zh-CN"/>
        </w:rPr>
      </w:pPr>
      <w:r>
        <w:rPr>
          <w:rFonts w:hint="eastAsia" w:ascii="宋体" w:hAnsi="宋体" w:eastAsia="宋体" w:cs="宋体"/>
          <w:b/>
          <w:bCs/>
          <w:color w:val="auto"/>
          <w:spacing w:val="4"/>
          <w:lang w:eastAsia="zh-CN"/>
        </w:rPr>
        <w:br w:type="page"/>
      </w:r>
    </w:p>
    <w:p w14:paraId="11F979C6">
      <w:pPr>
        <w:pStyle w:val="2"/>
        <w:jc w:val="center"/>
        <w:rPr>
          <w:rFonts w:hint="eastAsia" w:ascii="宋体" w:hAnsi="宋体" w:eastAsia="宋体" w:cs="宋体"/>
          <w:color w:val="auto"/>
          <w:lang w:eastAsia="zh-CN"/>
        </w:rPr>
      </w:pPr>
      <w:bookmarkStart w:id="2" w:name="_Toc25808"/>
      <w:r>
        <w:rPr>
          <w:rFonts w:hint="eastAsia" w:ascii="宋体" w:hAnsi="宋体" w:eastAsia="宋体" w:cs="宋体"/>
          <w:color w:val="auto"/>
          <w:lang w:eastAsia="zh-CN"/>
        </w:rPr>
        <w:t>第二章 供应商须知</w:t>
      </w:r>
      <w:bookmarkEnd w:id="2"/>
    </w:p>
    <w:p w14:paraId="2AC16005">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pacing w:val="6"/>
          <w:sz w:val="24"/>
          <w:szCs w:val="24"/>
        </w:rPr>
        <w:t>供应商须知前附表</w:t>
      </w:r>
    </w:p>
    <w:tbl>
      <w:tblPr>
        <w:tblStyle w:val="11"/>
        <w:tblW w:w="94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8384"/>
      </w:tblGrid>
      <w:tr w14:paraId="26D1B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55" w:type="dxa"/>
            <w:vAlign w:val="center"/>
          </w:tcPr>
          <w:p w14:paraId="578D776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5"/>
                <w:sz w:val="21"/>
                <w:szCs w:val="21"/>
              </w:rPr>
              <w:t>条款号</w:t>
            </w:r>
          </w:p>
        </w:tc>
        <w:tc>
          <w:tcPr>
            <w:tcW w:w="8384" w:type="dxa"/>
            <w:vAlign w:val="center"/>
          </w:tcPr>
          <w:p w14:paraId="692AB795">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15"/>
                <w:sz w:val="21"/>
                <w:szCs w:val="21"/>
              </w:rPr>
              <w:t>内</w:t>
            </w:r>
            <w:r>
              <w:rPr>
                <w:rFonts w:hint="eastAsia" w:ascii="宋体" w:hAnsi="宋体" w:eastAsia="宋体" w:cs="宋体"/>
                <w:color w:val="auto"/>
                <w:spacing w:val="8"/>
                <w:sz w:val="21"/>
                <w:szCs w:val="21"/>
              </w:rPr>
              <w:t xml:space="preserve">    </w:t>
            </w:r>
            <w:r>
              <w:rPr>
                <w:rFonts w:hint="eastAsia" w:ascii="宋体" w:hAnsi="宋体" w:eastAsia="宋体" w:cs="宋体"/>
                <w:b/>
                <w:bCs/>
                <w:color w:val="auto"/>
                <w:spacing w:val="-15"/>
                <w:sz w:val="21"/>
                <w:szCs w:val="21"/>
              </w:rPr>
              <w:t>容</w:t>
            </w:r>
          </w:p>
        </w:tc>
      </w:tr>
      <w:tr w14:paraId="1525D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558275CC">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08EDFBCA">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2CE11E58">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5355E504">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213FBC7F">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252F1926">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1AE4857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position w:val="1"/>
                <w:sz w:val="21"/>
                <w:szCs w:val="21"/>
              </w:rPr>
              <w:t>3</w:t>
            </w:r>
          </w:p>
        </w:tc>
        <w:tc>
          <w:tcPr>
            <w:tcW w:w="8384" w:type="dxa"/>
            <w:vAlign w:val="center"/>
          </w:tcPr>
          <w:p w14:paraId="4BE03A8F">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1.供应商的资格条件：详见竞争性磋商公告。</w:t>
            </w:r>
          </w:p>
          <w:p w14:paraId="7433591C">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2.供应商出现下列情形之一的，不得参加政府采购活动：</w:t>
            </w:r>
          </w:p>
          <w:p w14:paraId="70EE8D37">
            <w:pPr>
              <w:pStyle w:val="12"/>
              <w:widowControl w:val="0"/>
              <w:kinsoku/>
              <w:wordWrap w:val="0"/>
              <w:topLinePunct/>
              <w:autoSpaceDE/>
              <w:autoSpaceDN/>
              <w:spacing w:line="360" w:lineRule="auto"/>
              <w:ind w:left="105" w:leftChars="50" w:firstLine="2"/>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2.1</w:t>
            </w:r>
            <w:r>
              <w:rPr>
                <w:rFonts w:hint="eastAsia" w:ascii="宋体" w:hAnsi="宋体" w:eastAsia="宋体" w:cs="宋体"/>
                <w:color w:val="auto"/>
                <w:spacing w:val="-22"/>
                <w:sz w:val="21"/>
                <w:szCs w:val="21"/>
                <w:lang w:eastAsia="zh-CN"/>
              </w:rPr>
              <w:t xml:space="preserve"> </w:t>
            </w:r>
            <w:r>
              <w:rPr>
                <w:rFonts w:hint="eastAsia" w:ascii="宋体" w:hAnsi="宋体" w:eastAsia="宋体" w:cs="宋体"/>
                <w:color w:val="auto"/>
                <w:spacing w:val="8"/>
                <w:sz w:val="21"/>
                <w:szCs w:val="21"/>
                <w:lang w:eastAsia="zh-CN"/>
              </w:rPr>
              <w:t>单位负责人为同一人或者存在直接控股、管理关系的不同供应商，不得参加同一</w:t>
            </w:r>
            <w:r>
              <w:rPr>
                <w:rFonts w:hint="eastAsia" w:ascii="宋体" w:hAnsi="宋体" w:eastAsia="宋体" w:cs="宋体"/>
                <w:color w:val="auto"/>
                <w:spacing w:val="4"/>
                <w:sz w:val="21"/>
                <w:szCs w:val="21"/>
                <w:lang w:eastAsia="zh-CN"/>
              </w:rPr>
              <w:t>合同项下的政府采购活动。为本项目提供过整体设计、规范编制或者项目管理、监理、</w:t>
            </w:r>
            <w:r>
              <w:rPr>
                <w:rFonts w:hint="eastAsia" w:ascii="宋体" w:hAnsi="宋体" w:eastAsia="宋体" w:cs="宋体"/>
                <w:color w:val="auto"/>
                <w:spacing w:val="9"/>
                <w:sz w:val="21"/>
                <w:szCs w:val="21"/>
                <w:lang w:eastAsia="zh-CN"/>
              </w:rPr>
              <w:t>检测等服务的供应商，不得再参加本项目上述服务以外的其他采购活动。</w:t>
            </w:r>
          </w:p>
          <w:p w14:paraId="0AAC758A">
            <w:pPr>
              <w:pStyle w:val="12"/>
              <w:widowControl w:val="0"/>
              <w:kinsoku/>
              <w:wordWrap w:val="0"/>
              <w:topLinePunct/>
              <w:autoSpaceDE/>
              <w:autoSpaceDN/>
              <w:spacing w:line="360" w:lineRule="auto"/>
              <w:ind w:left="105" w:leftChars="50" w:firstLine="4"/>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 对在“信用中国”网站（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"https://www.creditchina.gov.cn"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www.creditchina.gov.cn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）、中国政府采购网</w:t>
            </w:r>
            <w:r>
              <w:rPr>
                <w:rFonts w:hint="eastAsia" w:ascii="宋体" w:hAnsi="宋体" w:eastAsia="宋体" w:cs="宋体"/>
                <w:color w:val="auto"/>
                <w:spacing w:val="12"/>
                <w:sz w:val="21"/>
                <w:szCs w:val="21"/>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"https://www.ccgp.gov.cn"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ccgp</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2"/>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12"/>
                <w:sz w:val="21"/>
                <w:szCs w:val="21"/>
              </w:rPr>
              <w:t>）被列入失信被执行人、重大税收违法案件当事人名单、政府采</w:t>
            </w:r>
            <w:r>
              <w:rPr>
                <w:rFonts w:hint="eastAsia" w:ascii="宋体" w:hAnsi="宋体" w:eastAsia="宋体" w:cs="宋体"/>
                <w:color w:val="auto"/>
                <w:spacing w:val="8"/>
                <w:sz w:val="21"/>
                <w:szCs w:val="21"/>
              </w:rPr>
              <w:t>购严重违法失信行为记录名单及其他不符合《中华人民共和国政</w:t>
            </w:r>
            <w:r>
              <w:rPr>
                <w:rFonts w:hint="eastAsia" w:ascii="宋体" w:hAnsi="宋体" w:eastAsia="宋体" w:cs="宋体"/>
                <w:color w:val="auto"/>
                <w:spacing w:val="7"/>
                <w:sz w:val="21"/>
                <w:szCs w:val="21"/>
              </w:rPr>
              <w:t>府采购法》第二十二</w:t>
            </w:r>
            <w:r>
              <w:rPr>
                <w:rFonts w:hint="eastAsia" w:ascii="宋体" w:hAnsi="宋体" w:eastAsia="宋体" w:cs="宋体"/>
                <w:color w:val="auto"/>
                <w:spacing w:val="9"/>
                <w:sz w:val="21"/>
                <w:szCs w:val="21"/>
              </w:rPr>
              <w:t>条规定条件的供应商，不得参与政府采购活动。</w:t>
            </w:r>
          </w:p>
        </w:tc>
      </w:tr>
      <w:tr w14:paraId="11EF5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68429A0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5.1</w:t>
            </w:r>
          </w:p>
        </w:tc>
        <w:tc>
          <w:tcPr>
            <w:tcW w:w="8384" w:type="dxa"/>
            <w:vAlign w:val="center"/>
          </w:tcPr>
          <w:p w14:paraId="5E1CCCF2">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是否接受联合体竞标：详见竞争性磋商公告</w:t>
            </w:r>
          </w:p>
        </w:tc>
      </w:tr>
      <w:tr w14:paraId="19195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2555E6F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5.2</w:t>
            </w:r>
          </w:p>
        </w:tc>
        <w:tc>
          <w:tcPr>
            <w:tcW w:w="8384" w:type="dxa"/>
            <w:vAlign w:val="center"/>
          </w:tcPr>
          <w:p w14:paraId="6B899B57">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如接受联合体竞标，联合体竞标要求如下：/</w:t>
            </w:r>
          </w:p>
        </w:tc>
      </w:tr>
      <w:tr w14:paraId="03225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7C7C4E6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6.2</w:t>
            </w:r>
          </w:p>
        </w:tc>
        <w:tc>
          <w:tcPr>
            <w:tcW w:w="8384" w:type="dxa"/>
            <w:vAlign w:val="center"/>
          </w:tcPr>
          <w:p w14:paraId="47D9A1D6">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☑不允许分包</w:t>
            </w:r>
          </w:p>
        </w:tc>
      </w:tr>
      <w:tr w14:paraId="2BAD1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57F6861D">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2783E76C">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0A51DF66">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01F3F246">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06A20CF9">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11D86003">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34E81C5D">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4794D8BD">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344BAEA7">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567812AF">
            <w:pPr>
              <w:widowControl w:val="0"/>
              <w:kinsoku/>
              <w:wordWrap w:val="0"/>
              <w:topLinePunct/>
              <w:autoSpaceDE/>
              <w:autoSpaceDN/>
              <w:spacing w:line="360" w:lineRule="auto"/>
              <w:jc w:val="center"/>
              <w:textAlignment w:val="auto"/>
              <w:rPr>
                <w:rFonts w:hint="eastAsia" w:ascii="宋体" w:hAnsi="宋体" w:eastAsia="宋体" w:cs="宋体"/>
                <w:color w:val="auto"/>
                <w:highlight w:val="none"/>
              </w:rPr>
            </w:pPr>
          </w:p>
          <w:p w14:paraId="5771B17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position w:val="1"/>
                <w:sz w:val="21"/>
                <w:szCs w:val="21"/>
                <w:highlight w:val="none"/>
              </w:rPr>
              <w:t>12.1.1</w:t>
            </w:r>
          </w:p>
        </w:tc>
        <w:tc>
          <w:tcPr>
            <w:tcW w:w="8384" w:type="dxa"/>
            <w:vAlign w:val="center"/>
          </w:tcPr>
          <w:p w14:paraId="3FB31A85">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5"/>
                <w:sz w:val="21"/>
                <w:szCs w:val="21"/>
                <w:highlight w:val="none"/>
                <w:lang w:eastAsia="zh-CN"/>
              </w:rPr>
              <w:t>资格证明文件</w:t>
            </w:r>
          </w:p>
          <w:p w14:paraId="550D41CC">
            <w:pPr>
              <w:pStyle w:val="12"/>
              <w:widowControl w:val="0"/>
              <w:kinsoku/>
              <w:wordWrap w:val="0"/>
              <w:topLinePunct/>
              <w:autoSpaceDE/>
              <w:autoSpaceDN/>
              <w:spacing w:line="360" w:lineRule="auto"/>
              <w:ind w:left="105" w:leftChars="50" w:firstLine="14"/>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1.崇左市政府采购供应商信用承诺函（格式后附，供应商应对其承诺内容的真实性、</w:t>
            </w:r>
            <w:r>
              <w:rPr>
                <w:rFonts w:hint="eastAsia" w:ascii="宋体" w:hAnsi="宋体" w:eastAsia="宋体" w:cs="宋体"/>
                <w:color w:val="auto"/>
                <w:spacing w:val="9"/>
                <w:sz w:val="21"/>
                <w:szCs w:val="21"/>
                <w:highlight w:val="none"/>
                <w:lang w:eastAsia="zh-CN"/>
              </w:rPr>
              <w:t>合法性、有效性负责</w:t>
            </w:r>
            <w:r>
              <w:rPr>
                <w:rFonts w:hint="eastAsia" w:ascii="宋体" w:hAnsi="宋体" w:eastAsia="宋体" w:cs="宋体"/>
                <w:color w:val="auto"/>
                <w:spacing w:val="4"/>
                <w:sz w:val="21"/>
                <w:szCs w:val="21"/>
                <w:highlight w:val="none"/>
                <w:lang w:eastAsia="zh-CN"/>
              </w:rPr>
              <w:t>）；</w:t>
            </w:r>
            <w:r>
              <w:rPr>
                <w:rFonts w:hint="eastAsia" w:ascii="宋体" w:hAnsi="宋体" w:eastAsia="宋体" w:cs="宋体"/>
                <w:b/>
                <w:bCs/>
                <w:color w:val="auto"/>
                <w:spacing w:val="4"/>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必须提供，否则响应文件按无效响应处理</w:t>
            </w:r>
            <w:r>
              <w:rPr>
                <w:rFonts w:hint="eastAsia" w:ascii="宋体" w:hAnsi="宋体" w:eastAsia="宋体" w:cs="宋体"/>
                <w:color w:val="auto"/>
                <w:spacing w:val="9"/>
                <w:sz w:val="21"/>
                <w:szCs w:val="21"/>
                <w:highlight w:val="none"/>
                <w:lang w:eastAsia="zh-CN"/>
              </w:rPr>
              <w:t>）</w:t>
            </w:r>
          </w:p>
          <w:p w14:paraId="78A21502">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2.供应商直接控股、管理关系信息表（格式后附</w:t>
            </w:r>
            <w:r>
              <w:rPr>
                <w:rFonts w:hint="eastAsia" w:ascii="宋体" w:hAnsi="宋体" w:eastAsia="宋体" w:cs="宋体"/>
                <w:color w:val="auto"/>
                <w:spacing w:val="6"/>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w:t>
            </w:r>
            <w:r>
              <w:rPr>
                <w:rFonts w:hint="eastAsia" w:ascii="宋体" w:hAnsi="宋体" w:eastAsia="宋体" w:cs="宋体"/>
                <w:b/>
                <w:bCs/>
                <w:color w:val="auto"/>
                <w:spacing w:val="6"/>
                <w:sz w:val="21"/>
                <w:szCs w:val="21"/>
                <w:highlight w:val="none"/>
                <w:lang w:eastAsia="zh-CN"/>
              </w:rPr>
              <w:t>无效响应处理</w:t>
            </w:r>
            <w:r>
              <w:rPr>
                <w:rFonts w:hint="eastAsia" w:ascii="宋体" w:hAnsi="宋体" w:eastAsia="宋体" w:cs="宋体"/>
                <w:color w:val="auto"/>
                <w:spacing w:val="6"/>
                <w:sz w:val="21"/>
                <w:szCs w:val="21"/>
                <w:highlight w:val="none"/>
                <w:lang w:eastAsia="zh-CN"/>
              </w:rPr>
              <w:t>）</w:t>
            </w:r>
          </w:p>
          <w:p w14:paraId="7D0CEF20">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9"/>
                <w:sz w:val="21"/>
                <w:szCs w:val="21"/>
                <w:highlight w:val="none"/>
                <w:lang w:eastAsia="zh-CN"/>
              </w:rPr>
              <w:t>3.</w:t>
            </w:r>
            <w:r>
              <w:rPr>
                <w:rFonts w:hint="eastAsia" w:ascii="宋体" w:hAnsi="宋体" w:eastAsia="宋体" w:cs="宋体"/>
                <w:color w:val="auto"/>
                <w:spacing w:val="9"/>
                <w:sz w:val="21"/>
                <w:szCs w:val="21"/>
                <w:highlight w:val="none"/>
                <w:lang w:eastAsia="zh-CN"/>
              </w:rPr>
              <w:t>竞标声明（格式后附</w:t>
            </w:r>
            <w:r>
              <w:rPr>
                <w:rFonts w:hint="eastAsia" w:ascii="宋体" w:hAnsi="宋体" w:eastAsia="宋体" w:cs="宋体"/>
                <w:color w:val="auto"/>
                <w:spacing w:val="-1"/>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w:t>
            </w:r>
            <w:r>
              <w:rPr>
                <w:rFonts w:hint="eastAsia" w:ascii="宋体" w:hAnsi="宋体" w:eastAsia="宋体" w:cs="宋体"/>
                <w:b/>
                <w:bCs/>
                <w:color w:val="auto"/>
                <w:spacing w:val="8"/>
                <w:sz w:val="21"/>
                <w:szCs w:val="21"/>
                <w:highlight w:val="none"/>
                <w:lang w:eastAsia="zh-CN"/>
              </w:rPr>
              <w:t>无效响应处理</w:t>
            </w:r>
            <w:r>
              <w:rPr>
                <w:rFonts w:hint="eastAsia" w:ascii="宋体" w:hAnsi="宋体" w:eastAsia="宋体" w:cs="宋体"/>
                <w:color w:val="auto"/>
                <w:spacing w:val="8"/>
                <w:sz w:val="21"/>
                <w:szCs w:val="21"/>
                <w:highlight w:val="none"/>
                <w:lang w:eastAsia="zh-CN"/>
              </w:rPr>
              <w:t>）</w:t>
            </w:r>
          </w:p>
          <w:p w14:paraId="743E9323">
            <w:pPr>
              <w:pStyle w:val="12"/>
              <w:widowControl w:val="0"/>
              <w:kinsoku/>
              <w:wordWrap w:val="0"/>
              <w:topLinePunct/>
              <w:autoSpaceDE/>
              <w:autoSpaceDN/>
              <w:spacing w:line="360" w:lineRule="auto"/>
              <w:ind w:left="111" w:leftChars="50" w:hanging="6"/>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4.磋商公告对应的特定资格要求提供的资格证明材料</w:t>
            </w:r>
            <w:r>
              <w:rPr>
                <w:rFonts w:hint="eastAsia" w:ascii="宋体" w:hAnsi="宋体" w:eastAsia="宋体" w:cs="宋体"/>
                <w:b/>
                <w:bCs/>
                <w:color w:val="auto"/>
                <w:spacing w:val="8"/>
                <w:sz w:val="21"/>
                <w:szCs w:val="21"/>
                <w:highlight w:val="none"/>
                <w:lang w:eastAsia="zh-CN"/>
              </w:rPr>
              <w:t>（必须提供，否则响应文件按</w:t>
            </w:r>
            <w:r>
              <w:rPr>
                <w:rFonts w:hint="eastAsia" w:ascii="宋体" w:hAnsi="宋体" w:eastAsia="宋体" w:cs="宋体"/>
                <w:b/>
                <w:bCs/>
                <w:color w:val="auto"/>
                <w:spacing w:val="5"/>
                <w:sz w:val="21"/>
                <w:szCs w:val="21"/>
                <w:highlight w:val="none"/>
                <w:lang w:eastAsia="zh-CN"/>
              </w:rPr>
              <w:t>无效响应处理）</w:t>
            </w:r>
          </w:p>
          <w:p w14:paraId="1F9F90F1">
            <w:pPr>
              <w:pStyle w:val="12"/>
              <w:widowControl w:val="0"/>
              <w:kinsoku/>
              <w:wordWrap w:val="0"/>
              <w:topLinePunct/>
              <w:autoSpaceDE/>
              <w:autoSpaceDN/>
              <w:spacing w:line="360" w:lineRule="auto"/>
              <w:ind w:left="107" w:leftChars="50" w:hanging="2"/>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5.拟投入本项目专职安全员有效的安全生产考核合格证书（C</w:t>
            </w:r>
            <w:r>
              <w:rPr>
                <w:rFonts w:hint="eastAsia" w:ascii="宋体" w:hAnsi="宋体" w:eastAsia="宋体" w:cs="宋体"/>
                <w:color w:val="auto"/>
                <w:spacing w:val="8"/>
                <w:sz w:val="21"/>
                <w:szCs w:val="21"/>
                <w:highlight w:val="none"/>
                <w:lang w:eastAsia="zh-CN"/>
              </w:rPr>
              <w:t>类</w:t>
            </w:r>
            <w:r>
              <w:rPr>
                <w:rFonts w:hint="eastAsia" w:ascii="宋体" w:hAnsi="宋体" w:eastAsia="宋体" w:cs="宋体"/>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8"/>
                <w:sz w:val="21"/>
                <w:szCs w:val="21"/>
                <w:highlight w:val="none"/>
                <w:lang w:eastAsia="zh-CN"/>
              </w:rPr>
              <w:t>必须提供，</w:t>
            </w:r>
            <w:r>
              <w:rPr>
                <w:rFonts w:hint="eastAsia" w:ascii="宋体" w:hAnsi="宋体" w:eastAsia="宋体" w:cs="宋体"/>
                <w:b/>
                <w:bCs/>
                <w:color w:val="auto"/>
                <w:spacing w:val="6"/>
                <w:sz w:val="21"/>
                <w:szCs w:val="21"/>
                <w:highlight w:val="none"/>
                <w:lang w:eastAsia="zh-CN"/>
              </w:rPr>
              <w:t>否则响应文件按无效响应处理）</w:t>
            </w:r>
          </w:p>
          <w:p w14:paraId="47881E54">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6.供应商中小企业声明函</w:t>
            </w:r>
            <w:r>
              <w:rPr>
                <w:rFonts w:hint="eastAsia" w:ascii="宋体" w:hAnsi="宋体" w:eastAsia="宋体" w:cs="宋体"/>
                <w:color w:val="auto"/>
                <w:spacing w:val="-6"/>
                <w:sz w:val="21"/>
                <w:szCs w:val="21"/>
                <w:highlight w:val="none"/>
                <w:lang w:eastAsia="zh-CN"/>
              </w:rPr>
              <w:t>；</w:t>
            </w:r>
            <w:r>
              <w:rPr>
                <w:rFonts w:hint="eastAsia" w:ascii="宋体" w:hAnsi="宋体" w:eastAsia="宋体" w:cs="宋体"/>
                <w:b/>
                <w:bCs/>
                <w:color w:val="auto"/>
                <w:spacing w:val="-6"/>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必须提供，否则响应文件按无效响应处理）</w:t>
            </w:r>
          </w:p>
          <w:p w14:paraId="4C005FDF">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7.除磋商文件规定必须提供以外，供应商认为需要提供的其</w:t>
            </w:r>
            <w:r>
              <w:rPr>
                <w:rFonts w:hint="eastAsia" w:ascii="宋体" w:hAnsi="宋体" w:eastAsia="宋体" w:cs="宋体"/>
                <w:color w:val="auto"/>
                <w:spacing w:val="8"/>
                <w:sz w:val="21"/>
                <w:szCs w:val="21"/>
                <w:highlight w:val="none"/>
                <w:lang w:eastAsia="zh-CN"/>
              </w:rPr>
              <w:t>他证明材料；</w:t>
            </w:r>
          </w:p>
          <w:p w14:paraId="456AC24E">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5"/>
                <w:sz w:val="21"/>
                <w:szCs w:val="21"/>
                <w:highlight w:val="none"/>
                <w:lang w:eastAsia="zh-CN"/>
              </w:rPr>
              <w:t>注：以上标明“必须提供”的材料属于复印件的，必须加盖供应商电子签</w:t>
            </w:r>
            <w:r>
              <w:rPr>
                <w:rFonts w:hint="eastAsia" w:ascii="宋体" w:hAnsi="宋体" w:eastAsia="宋体" w:cs="宋体"/>
                <w:b/>
                <w:bCs/>
                <w:color w:val="auto"/>
                <w:spacing w:val="4"/>
                <w:sz w:val="21"/>
                <w:szCs w:val="21"/>
                <w:highlight w:val="none"/>
                <w:lang w:eastAsia="zh-CN"/>
              </w:rPr>
              <w:t>章，否则响</w:t>
            </w:r>
            <w:r>
              <w:rPr>
                <w:rFonts w:hint="eastAsia" w:ascii="宋体" w:hAnsi="宋体" w:eastAsia="宋体" w:cs="宋体"/>
                <w:b/>
                <w:bCs/>
                <w:color w:val="auto"/>
                <w:spacing w:val="6"/>
                <w:sz w:val="21"/>
                <w:szCs w:val="21"/>
                <w:highlight w:val="none"/>
                <w:lang w:eastAsia="zh-CN"/>
              </w:rPr>
              <w:t>应文件按无效处理。</w:t>
            </w:r>
          </w:p>
        </w:tc>
      </w:tr>
      <w:tr w14:paraId="20403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2982CD21">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1A0443DB">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30ABEC5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12.1.2</w:t>
            </w:r>
          </w:p>
        </w:tc>
        <w:tc>
          <w:tcPr>
            <w:tcW w:w="8384" w:type="dxa"/>
            <w:vAlign w:val="center"/>
          </w:tcPr>
          <w:p w14:paraId="4E97BABF">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报价文件</w:t>
            </w:r>
          </w:p>
          <w:p w14:paraId="2DE4211B">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1.竞标函及竞标函附录（格式后附</w:t>
            </w:r>
            <w:r>
              <w:rPr>
                <w:rFonts w:hint="eastAsia" w:ascii="宋体" w:hAnsi="宋体" w:eastAsia="宋体" w:cs="宋体"/>
                <w:color w:val="auto"/>
                <w:spacing w:val="-1"/>
                <w:sz w:val="21"/>
                <w:szCs w:val="21"/>
                <w:lang w:eastAsia="zh-CN"/>
              </w:rPr>
              <w:t>）；（</w:t>
            </w:r>
            <w:r>
              <w:rPr>
                <w:rFonts w:hint="eastAsia" w:ascii="宋体" w:hAnsi="宋体" w:eastAsia="宋体" w:cs="宋体"/>
                <w:b/>
                <w:bCs/>
                <w:color w:val="auto"/>
                <w:spacing w:val="9"/>
                <w:sz w:val="21"/>
                <w:szCs w:val="21"/>
                <w:lang w:eastAsia="zh-CN"/>
              </w:rPr>
              <w:t>必须提供，否则响应文件按无效响应处</w:t>
            </w:r>
            <w:r>
              <w:rPr>
                <w:rFonts w:hint="eastAsia" w:ascii="宋体" w:hAnsi="宋体" w:eastAsia="宋体" w:cs="宋体"/>
                <w:b/>
                <w:bCs/>
                <w:color w:val="auto"/>
                <w:spacing w:val="8"/>
                <w:sz w:val="21"/>
                <w:szCs w:val="21"/>
                <w:lang w:eastAsia="zh-CN"/>
              </w:rPr>
              <w:t>理</w:t>
            </w:r>
            <w:r>
              <w:rPr>
                <w:rFonts w:hint="eastAsia" w:ascii="宋体" w:hAnsi="宋体" w:eastAsia="宋体" w:cs="宋体"/>
                <w:color w:val="auto"/>
                <w:spacing w:val="8"/>
                <w:sz w:val="21"/>
                <w:szCs w:val="21"/>
                <w:lang w:eastAsia="zh-CN"/>
              </w:rPr>
              <w:t>）</w:t>
            </w:r>
          </w:p>
          <w:p w14:paraId="23D6DBFB">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2.竞标报价表（格式后附</w:t>
            </w:r>
            <w:r>
              <w:rPr>
                <w:rFonts w:hint="eastAsia" w:ascii="宋体" w:hAnsi="宋体" w:eastAsia="宋体" w:cs="宋体"/>
                <w:color w:val="auto"/>
                <w:spacing w:val="1"/>
                <w:sz w:val="21"/>
                <w:szCs w:val="21"/>
                <w:lang w:eastAsia="zh-CN"/>
              </w:rPr>
              <w:t>）；（</w:t>
            </w:r>
            <w:r>
              <w:rPr>
                <w:rFonts w:hint="eastAsia" w:ascii="宋体" w:hAnsi="宋体" w:eastAsia="宋体" w:cs="宋体"/>
                <w:b/>
                <w:bCs/>
                <w:color w:val="auto"/>
                <w:spacing w:val="11"/>
                <w:sz w:val="21"/>
                <w:szCs w:val="21"/>
                <w:lang w:eastAsia="zh-CN"/>
              </w:rPr>
              <w:t>必须提供，否则响应文件按无效响应处理</w:t>
            </w:r>
            <w:r>
              <w:rPr>
                <w:rFonts w:hint="eastAsia" w:ascii="宋体" w:hAnsi="宋体" w:eastAsia="宋体" w:cs="宋体"/>
                <w:color w:val="auto"/>
                <w:spacing w:val="11"/>
                <w:sz w:val="21"/>
                <w:szCs w:val="21"/>
                <w:lang w:eastAsia="zh-CN"/>
              </w:rPr>
              <w:t>）</w:t>
            </w:r>
          </w:p>
          <w:p w14:paraId="04C1F77E">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3.已标价工程量清单</w:t>
            </w:r>
            <w:r>
              <w:rPr>
                <w:rFonts w:hint="eastAsia" w:ascii="宋体" w:hAnsi="宋体" w:eastAsia="宋体" w:cs="宋体"/>
                <w:color w:val="auto"/>
                <w:spacing w:val="-13"/>
                <w:sz w:val="21"/>
                <w:szCs w:val="21"/>
                <w:lang w:eastAsia="zh-CN"/>
              </w:rPr>
              <w:t>；（</w:t>
            </w:r>
            <w:r>
              <w:rPr>
                <w:rFonts w:hint="eastAsia" w:ascii="宋体" w:hAnsi="宋体" w:eastAsia="宋体" w:cs="宋体"/>
                <w:b/>
                <w:bCs/>
                <w:color w:val="auto"/>
                <w:spacing w:val="12"/>
                <w:sz w:val="21"/>
                <w:szCs w:val="21"/>
                <w:lang w:eastAsia="zh-CN"/>
              </w:rPr>
              <w:t>必须提供，否则响应文件按无效响应处</w:t>
            </w:r>
            <w:r>
              <w:rPr>
                <w:rFonts w:hint="eastAsia" w:ascii="宋体" w:hAnsi="宋体" w:eastAsia="宋体" w:cs="宋体"/>
                <w:b/>
                <w:bCs/>
                <w:color w:val="auto"/>
                <w:spacing w:val="11"/>
                <w:sz w:val="21"/>
                <w:szCs w:val="21"/>
                <w:lang w:eastAsia="zh-CN"/>
              </w:rPr>
              <w:t>理</w:t>
            </w:r>
            <w:r>
              <w:rPr>
                <w:rFonts w:hint="eastAsia" w:ascii="宋体" w:hAnsi="宋体" w:eastAsia="宋体" w:cs="宋体"/>
                <w:color w:val="auto"/>
                <w:spacing w:val="11"/>
                <w:sz w:val="21"/>
                <w:szCs w:val="21"/>
                <w:lang w:eastAsia="zh-CN"/>
              </w:rPr>
              <w:t>）</w:t>
            </w:r>
          </w:p>
        </w:tc>
      </w:tr>
      <w:tr w14:paraId="01FD3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5BBB76CB">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tc>
        <w:tc>
          <w:tcPr>
            <w:tcW w:w="8384" w:type="dxa"/>
            <w:vAlign w:val="center"/>
          </w:tcPr>
          <w:p w14:paraId="41C94261">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4.供应商认为需要提供的其他有关资料。</w:t>
            </w:r>
          </w:p>
          <w:p w14:paraId="61046E02">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17"/>
                <w:sz w:val="21"/>
                <w:szCs w:val="21"/>
                <w:lang w:eastAsia="zh-CN"/>
              </w:rPr>
              <w:t>注：已标价工程量清单应根据采购人提供的工程量清单相应表格及有关规定制作</w:t>
            </w:r>
            <w:r>
              <w:rPr>
                <w:rFonts w:hint="eastAsia" w:ascii="宋体" w:hAnsi="宋体" w:eastAsia="宋体" w:cs="宋体"/>
                <w:b/>
                <w:bCs/>
                <w:color w:val="auto"/>
                <w:spacing w:val="18"/>
                <w:sz w:val="21"/>
                <w:szCs w:val="21"/>
                <w:lang w:eastAsia="zh-CN"/>
              </w:rPr>
              <w:t>执行,可按预结算软件格式提供,本采购文件不另提供参考格式。</w:t>
            </w:r>
          </w:p>
        </w:tc>
      </w:tr>
      <w:tr w14:paraId="5FB69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6B0EE0DD">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34D57AD2">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7CD5907E">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2815398C">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514D686E">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21AC231F">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63CC29F6">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2A72AA12">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0BF33701">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0C91D943">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5248A625">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481ACC3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12.1.3</w:t>
            </w:r>
          </w:p>
        </w:tc>
        <w:tc>
          <w:tcPr>
            <w:tcW w:w="8384" w:type="dxa"/>
            <w:vAlign w:val="center"/>
          </w:tcPr>
          <w:p w14:paraId="4719D7C3">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商务技术文件</w:t>
            </w:r>
          </w:p>
          <w:p w14:paraId="457735FF">
            <w:pPr>
              <w:pStyle w:val="12"/>
              <w:widowControl w:val="0"/>
              <w:kinsoku/>
              <w:wordWrap w:val="0"/>
              <w:topLinePunct/>
              <w:autoSpaceDE/>
              <w:autoSpaceDN/>
              <w:spacing w:line="360" w:lineRule="auto"/>
              <w:ind w:left="105" w:leftChars="50" w:firstLine="12"/>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1.无串通竞标行为的承诺函（格式后附</w:t>
            </w:r>
            <w:r>
              <w:rPr>
                <w:rFonts w:hint="eastAsia" w:ascii="宋体" w:hAnsi="宋体" w:eastAsia="宋体" w:cs="宋体"/>
                <w:color w:val="auto"/>
                <w:spacing w:val="-16"/>
                <w:sz w:val="21"/>
                <w:szCs w:val="21"/>
                <w:lang w:eastAsia="zh-CN"/>
              </w:rPr>
              <w:t>）；（</w:t>
            </w:r>
            <w:r>
              <w:rPr>
                <w:rFonts w:hint="eastAsia" w:ascii="宋体" w:hAnsi="宋体" w:eastAsia="宋体" w:cs="宋体"/>
                <w:b/>
                <w:bCs/>
                <w:color w:val="auto"/>
                <w:spacing w:val="8"/>
                <w:sz w:val="21"/>
                <w:szCs w:val="21"/>
                <w:lang w:eastAsia="zh-CN"/>
              </w:rPr>
              <w:t>必须提供，否则响应文件按无效响应处</w:t>
            </w:r>
            <w:r>
              <w:rPr>
                <w:rFonts w:hint="eastAsia" w:ascii="宋体" w:hAnsi="宋体" w:eastAsia="宋体" w:cs="宋体"/>
                <w:b/>
                <w:bCs/>
                <w:color w:val="auto"/>
                <w:spacing w:val="-2"/>
                <w:sz w:val="21"/>
                <w:szCs w:val="21"/>
                <w:lang w:eastAsia="zh-CN"/>
              </w:rPr>
              <w:t>理</w:t>
            </w:r>
            <w:r>
              <w:rPr>
                <w:rFonts w:hint="eastAsia" w:ascii="宋体" w:hAnsi="宋体" w:eastAsia="宋体" w:cs="宋体"/>
                <w:color w:val="auto"/>
                <w:spacing w:val="-2"/>
                <w:sz w:val="21"/>
                <w:szCs w:val="21"/>
                <w:lang w:eastAsia="zh-CN"/>
              </w:rPr>
              <w:t>）</w:t>
            </w:r>
          </w:p>
          <w:p w14:paraId="095F4F88">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2.法定代表人身份证明书及法定代表人有效</w:t>
            </w:r>
            <w:r>
              <w:rPr>
                <w:rFonts w:hint="eastAsia" w:ascii="宋体" w:hAnsi="宋体" w:eastAsia="宋体" w:cs="宋体"/>
                <w:color w:val="auto"/>
                <w:spacing w:val="9"/>
                <w:sz w:val="21"/>
                <w:szCs w:val="21"/>
                <w:lang w:eastAsia="zh-CN"/>
              </w:rPr>
              <w:t>身份证正反面复印件（格式后附</w:t>
            </w:r>
            <w:r>
              <w:rPr>
                <w:rFonts w:hint="eastAsia" w:ascii="宋体" w:hAnsi="宋体" w:eastAsia="宋体" w:cs="宋体"/>
                <w:color w:val="auto"/>
                <w:spacing w:val="-19"/>
                <w:sz w:val="21"/>
                <w:szCs w:val="21"/>
                <w:lang w:eastAsia="zh-CN"/>
              </w:rPr>
              <w:t>）；（</w:t>
            </w:r>
            <w:r>
              <w:rPr>
                <w:rFonts w:hint="eastAsia" w:ascii="宋体" w:hAnsi="宋体" w:eastAsia="宋体" w:cs="宋体"/>
                <w:b/>
                <w:bCs/>
                <w:color w:val="auto"/>
                <w:spacing w:val="9"/>
                <w:sz w:val="21"/>
                <w:szCs w:val="21"/>
                <w:lang w:eastAsia="zh-CN"/>
              </w:rPr>
              <w:t>必</w:t>
            </w:r>
            <w:r>
              <w:rPr>
                <w:rFonts w:hint="eastAsia" w:ascii="宋体" w:hAnsi="宋体" w:eastAsia="宋体" w:cs="宋体"/>
                <w:b/>
                <w:bCs/>
                <w:color w:val="auto"/>
                <w:spacing w:val="7"/>
                <w:sz w:val="21"/>
                <w:szCs w:val="21"/>
                <w:lang w:eastAsia="zh-CN"/>
              </w:rPr>
              <w:t>须提供，否则响应文件按无效响应处理</w:t>
            </w:r>
            <w:r>
              <w:rPr>
                <w:rFonts w:hint="eastAsia" w:ascii="宋体" w:hAnsi="宋体" w:eastAsia="宋体" w:cs="宋体"/>
                <w:color w:val="auto"/>
                <w:spacing w:val="7"/>
                <w:sz w:val="21"/>
                <w:szCs w:val="21"/>
                <w:lang w:eastAsia="zh-CN"/>
              </w:rPr>
              <w:t>）</w:t>
            </w:r>
          </w:p>
          <w:p w14:paraId="287ACA5B">
            <w:pPr>
              <w:pStyle w:val="12"/>
              <w:widowControl w:val="0"/>
              <w:kinsoku/>
              <w:wordWrap w:val="0"/>
              <w:topLinePunct/>
              <w:autoSpaceDE/>
              <w:autoSpaceDN/>
              <w:spacing w:line="360" w:lineRule="auto"/>
              <w:ind w:left="105" w:leftChars="50" w:firstLine="4"/>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3.授权委托书及委托代理人有效身份证正反面复印件（格式后附</w:t>
            </w:r>
            <w:r>
              <w:rPr>
                <w:rFonts w:hint="eastAsia" w:ascii="宋体" w:hAnsi="宋体" w:eastAsia="宋体" w:cs="宋体"/>
                <w:color w:val="auto"/>
                <w:spacing w:val="-16"/>
                <w:sz w:val="21"/>
                <w:szCs w:val="21"/>
                <w:lang w:eastAsia="zh-CN"/>
              </w:rPr>
              <w:t>）；（</w:t>
            </w:r>
            <w:r>
              <w:rPr>
                <w:rFonts w:hint="eastAsia" w:ascii="宋体" w:hAnsi="宋体" w:eastAsia="宋体" w:cs="宋体"/>
                <w:b/>
                <w:bCs/>
                <w:color w:val="auto"/>
                <w:spacing w:val="9"/>
                <w:sz w:val="21"/>
                <w:szCs w:val="21"/>
                <w:lang w:eastAsia="zh-CN"/>
              </w:rPr>
              <w:t>委托时必须提</w:t>
            </w:r>
            <w:r>
              <w:rPr>
                <w:rFonts w:hint="eastAsia" w:ascii="宋体" w:hAnsi="宋体" w:eastAsia="宋体" w:cs="宋体"/>
                <w:b/>
                <w:bCs/>
                <w:color w:val="auto"/>
                <w:spacing w:val="7"/>
                <w:sz w:val="21"/>
                <w:szCs w:val="21"/>
                <w:lang w:eastAsia="zh-CN"/>
              </w:rPr>
              <w:t>供，否则响应文件按无效响应处理</w:t>
            </w:r>
            <w:r>
              <w:rPr>
                <w:rFonts w:hint="eastAsia" w:ascii="宋体" w:hAnsi="宋体" w:eastAsia="宋体" w:cs="宋体"/>
                <w:color w:val="auto"/>
                <w:spacing w:val="7"/>
                <w:sz w:val="21"/>
                <w:szCs w:val="21"/>
                <w:lang w:eastAsia="zh-CN"/>
              </w:rPr>
              <w:t>）</w:t>
            </w:r>
          </w:p>
          <w:p w14:paraId="09B1D682">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4.商务条款偏离表（格式后附</w:t>
            </w:r>
            <w:r>
              <w:rPr>
                <w:rFonts w:hint="eastAsia" w:ascii="宋体" w:hAnsi="宋体" w:eastAsia="宋体" w:cs="宋体"/>
                <w:color w:val="auto"/>
                <w:spacing w:val="2"/>
                <w:sz w:val="21"/>
                <w:szCs w:val="21"/>
                <w:lang w:eastAsia="zh-CN"/>
              </w:rPr>
              <w:t>）；</w:t>
            </w:r>
            <w:r>
              <w:rPr>
                <w:rFonts w:hint="eastAsia" w:ascii="宋体" w:hAnsi="宋体" w:eastAsia="宋体" w:cs="宋体"/>
                <w:b/>
                <w:bCs/>
                <w:color w:val="auto"/>
                <w:spacing w:val="2"/>
                <w:sz w:val="21"/>
                <w:szCs w:val="21"/>
                <w:lang w:eastAsia="zh-CN"/>
              </w:rPr>
              <w:t>（</w:t>
            </w:r>
            <w:r>
              <w:rPr>
                <w:rFonts w:hint="eastAsia" w:ascii="宋体" w:hAnsi="宋体" w:eastAsia="宋体" w:cs="宋体"/>
                <w:b/>
                <w:bCs/>
                <w:color w:val="auto"/>
                <w:spacing w:val="9"/>
                <w:sz w:val="21"/>
                <w:szCs w:val="21"/>
                <w:lang w:eastAsia="zh-CN"/>
              </w:rPr>
              <w:t>必须提供，否则响应文件按无效响应处理）</w:t>
            </w:r>
          </w:p>
          <w:p w14:paraId="067EFDB7">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5.技术要求偏离表（格式后附</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lang w:eastAsia="zh-CN"/>
              </w:rPr>
              <w:t>（</w:t>
            </w:r>
            <w:r>
              <w:rPr>
                <w:rFonts w:hint="eastAsia" w:ascii="宋体" w:hAnsi="宋体" w:eastAsia="宋体" w:cs="宋体"/>
                <w:b/>
                <w:bCs/>
                <w:color w:val="auto"/>
                <w:spacing w:val="9"/>
                <w:sz w:val="21"/>
                <w:szCs w:val="21"/>
                <w:lang w:eastAsia="zh-CN"/>
              </w:rPr>
              <w:t>必须提供，否则响应文件按无效响应处理）</w:t>
            </w:r>
          </w:p>
          <w:p w14:paraId="50D809B4">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6.施工组织设计（格式自拟</w:t>
            </w:r>
            <w:r>
              <w:rPr>
                <w:rFonts w:hint="eastAsia" w:ascii="宋体" w:hAnsi="宋体" w:eastAsia="宋体" w:cs="宋体"/>
                <w:color w:val="auto"/>
                <w:spacing w:val="2"/>
                <w:sz w:val="21"/>
                <w:szCs w:val="21"/>
                <w:lang w:eastAsia="zh-CN"/>
              </w:rPr>
              <w:t>）；（</w:t>
            </w:r>
            <w:r>
              <w:rPr>
                <w:rFonts w:hint="eastAsia" w:ascii="宋体" w:hAnsi="宋体" w:eastAsia="宋体" w:cs="宋体"/>
                <w:b/>
                <w:bCs/>
                <w:color w:val="auto"/>
                <w:spacing w:val="9"/>
                <w:sz w:val="21"/>
                <w:szCs w:val="21"/>
                <w:lang w:eastAsia="zh-CN"/>
              </w:rPr>
              <w:t>必须提供，否则响应文件按无效响应处理</w:t>
            </w:r>
            <w:r>
              <w:rPr>
                <w:rFonts w:hint="eastAsia" w:ascii="宋体" w:hAnsi="宋体" w:eastAsia="宋体" w:cs="宋体"/>
                <w:color w:val="auto"/>
                <w:spacing w:val="9"/>
                <w:sz w:val="21"/>
                <w:szCs w:val="21"/>
                <w:lang w:eastAsia="zh-CN"/>
              </w:rPr>
              <w:t>）</w:t>
            </w:r>
          </w:p>
          <w:p w14:paraId="0AF92F63">
            <w:pPr>
              <w:pStyle w:val="12"/>
              <w:widowControl w:val="0"/>
              <w:kinsoku/>
              <w:wordWrap w:val="0"/>
              <w:topLinePunct/>
              <w:autoSpaceDE/>
              <w:autoSpaceDN/>
              <w:spacing w:line="360" w:lineRule="auto"/>
              <w:ind w:left="105" w:leftChars="50" w:firstLine="3"/>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7.项目管理机构配备情况表及主要人员简历表（格式后附</w:t>
            </w:r>
            <w:r>
              <w:rPr>
                <w:rFonts w:hint="eastAsia" w:ascii="宋体" w:hAnsi="宋体" w:eastAsia="宋体" w:cs="宋体"/>
                <w:color w:val="auto"/>
                <w:spacing w:val="-16"/>
                <w:sz w:val="21"/>
                <w:szCs w:val="21"/>
                <w:lang w:eastAsia="zh-CN"/>
              </w:rPr>
              <w:t>）；（</w:t>
            </w:r>
            <w:r>
              <w:rPr>
                <w:rFonts w:hint="eastAsia" w:ascii="宋体" w:hAnsi="宋体" w:eastAsia="宋体" w:cs="宋体"/>
                <w:b/>
                <w:bCs/>
                <w:color w:val="auto"/>
                <w:spacing w:val="9"/>
                <w:sz w:val="21"/>
                <w:szCs w:val="21"/>
                <w:lang w:eastAsia="zh-CN"/>
              </w:rPr>
              <w:t>必须</w:t>
            </w:r>
            <w:r>
              <w:rPr>
                <w:rFonts w:hint="eastAsia" w:ascii="宋体" w:hAnsi="宋体" w:eastAsia="宋体" w:cs="宋体"/>
                <w:b/>
                <w:bCs/>
                <w:color w:val="auto"/>
                <w:spacing w:val="8"/>
                <w:sz w:val="21"/>
                <w:szCs w:val="21"/>
                <w:lang w:eastAsia="zh-CN"/>
              </w:rPr>
              <w:t>提供，否则响应</w:t>
            </w:r>
            <w:r>
              <w:rPr>
                <w:rFonts w:hint="eastAsia" w:ascii="宋体" w:hAnsi="宋体" w:eastAsia="宋体" w:cs="宋体"/>
                <w:b/>
                <w:bCs/>
                <w:color w:val="auto"/>
                <w:spacing w:val="6"/>
                <w:sz w:val="21"/>
                <w:szCs w:val="21"/>
                <w:lang w:eastAsia="zh-CN"/>
              </w:rPr>
              <w:t>文件按无效响应处理</w:t>
            </w:r>
            <w:r>
              <w:rPr>
                <w:rFonts w:hint="eastAsia" w:ascii="宋体" w:hAnsi="宋体" w:eastAsia="宋体" w:cs="宋体"/>
                <w:color w:val="auto"/>
                <w:spacing w:val="6"/>
                <w:sz w:val="21"/>
                <w:szCs w:val="21"/>
                <w:lang w:eastAsia="zh-CN"/>
              </w:rPr>
              <w:t>）</w:t>
            </w:r>
          </w:p>
          <w:p w14:paraId="149B9926">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8.供应商认为需要提供的其他有关资料。</w:t>
            </w:r>
          </w:p>
          <w:p w14:paraId="304EF26A">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5"/>
                <w:sz w:val="21"/>
                <w:szCs w:val="21"/>
                <w:lang w:eastAsia="zh-CN"/>
              </w:rPr>
              <w:t>注：以上标明“必须提供”的材料属于复印件的，必须加盖供应商电子签</w:t>
            </w:r>
            <w:r>
              <w:rPr>
                <w:rFonts w:hint="eastAsia" w:ascii="宋体" w:hAnsi="宋体" w:eastAsia="宋体" w:cs="宋体"/>
                <w:b/>
                <w:bCs/>
                <w:color w:val="auto"/>
                <w:spacing w:val="4"/>
                <w:sz w:val="21"/>
                <w:szCs w:val="21"/>
                <w:lang w:eastAsia="zh-CN"/>
              </w:rPr>
              <w:t>章，否则响</w:t>
            </w:r>
            <w:r>
              <w:rPr>
                <w:rFonts w:hint="eastAsia" w:ascii="宋体" w:hAnsi="宋体" w:eastAsia="宋体" w:cs="宋体"/>
                <w:b/>
                <w:bCs/>
                <w:color w:val="auto"/>
                <w:spacing w:val="6"/>
                <w:sz w:val="21"/>
                <w:szCs w:val="21"/>
                <w:lang w:eastAsia="zh-CN"/>
              </w:rPr>
              <w:t>应文件按无效处理。</w:t>
            </w:r>
          </w:p>
        </w:tc>
      </w:tr>
      <w:tr w14:paraId="4947F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7B74C8E2">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4A4B79B7">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15.2</w:t>
            </w:r>
          </w:p>
        </w:tc>
        <w:tc>
          <w:tcPr>
            <w:tcW w:w="8384" w:type="dxa"/>
            <w:vAlign w:val="center"/>
          </w:tcPr>
          <w:p w14:paraId="4C8945CF">
            <w:pPr>
              <w:pStyle w:val="12"/>
              <w:widowControl w:val="0"/>
              <w:kinsoku/>
              <w:wordWrap w:val="0"/>
              <w:topLinePunct/>
              <w:autoSpaceDE/>
              <w:autoSpaceDN/>
              <w:spacing w:line="360" w:lineRule="auto"/>
              <w:ind w:left="105" w:leftChars="50" w:firstLine="3"/>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竞标报价是履行合同的最终价格，包括了为实施和完成合同</w:t>
            </w:r>
            <w:r>
              <w:rPr>
                <w:rFonts w:hint="eastAsia" w:ascii="宋体" w:hAnsi="宋体" w:eastAsia="宋体" w:cs="宋体"/>
                <w:color w:val="auto"/>
                <w:spacing w:val="8"/>
                <w:sz w:val="21"/>
                <w:szCs w:val="21"/>
                <w:lang w:eastAsia="zh-CN"/>
              </w:rPr>
              <w:t>工程所需的劳务、材料、机械、质检（自检）、安装、缺陷修复、管理、保险、税费、</w:t>
            </w:r>
            <w:r>
              <w:rPr>
                <w:rFonts w:hint="eastAsia" w:ascii="宋体" w:hAnsi="宋体" w:eastAsia="宋体" w:cs="宋体"/>
                <w:color w:val="auto"/>
                <w:spacing w:val="7"/>
                <w:sz w:val="21"/>
                <w:szCs w:val="21"/>
                <w:lang w:eastAsia="zh-CN"/>
              </w:rPr>
              <w:t>利润等费用，以及合同</w:t>
            </w:r>
            <w:r>
              <w:rPr>
                <w:rFonts w:hint="eastAsia" w:ascii="宋体" w:hAnsi="宋体" w:eastAsia="宋体" w:cs="宋体"/>
                <w:color w:val="auto"/>
                <w:spacing w:val="8"/>
                <w:sz w:val="21"/>
                <w:szCs w:val="21"/>
                <w:lang w:eastAsia="zh-CN"/>
              </w:rPr>
              <w:t>明示或暗示的所有责任、义务和一般风险。</w:t>
            </w:r>
          </w:p>
        </w:tc>
      </w:tr>
      <w:tr w14:paraId="36718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690F92F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15.3</w:t>
            </w:r>
          </w:p>
        </w:tc>
        <w:tc>
          <w:tcPr>
            <w:tcW w:w="8384" w:type="dxa"/>
            <w:vAlign w:val="center"/>
          </w:tcPr>
          <w:p w14:paraId="15855098">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本工程增值税计税方法：一般计税法。</w:t>
            </w:r>
          </w:p>
        </w:tc>
      </w:tr>
      <w:tr w14:paraId="5212E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3BA0AED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16.2</w:t>
            </w:r>
          </w:p>
        </w:tc>
        <w:tc>
          <w:tcPr>
            <w:tcW w:w="8384" w:type="dxa"/>
            <w:vAlign w:val="center"/>
          </w:tcPr>
          <w:p w14:paraId="1E5F88E1">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竞标有效期：自首次响应文件提交截止之日起</w:t>
            </w:r>
            <w:r>
              <w:rPr>
                <w:rFonts w:hint="eastAsia" w:ascii="宋体" w:hAnsi="宋体" w:eastAsia="宋体" w:cs="宋体"/>
                <w:color w:val="auto"/>
                <w:spacing w:val="4"/>
                <w:sz w:val="21"/>
                <w:szCs w:val="21"/>
                <w:u w:val="single"/>
                <w:lang w:eastAsia="zh-CN"/>
              </w:rPr>
              <w:t>90</w:t>
            </w:r>
            <w:r>
              <w:rPr>
                <w:rFonts w:hint="eastAsia" w:ascii="宋体" w:hAnsi="宋体" w:eastAsia="宋体" w:cs="宋体"/>
                <w:color w:val="auto"/>
                <w:spacing w:val="4"/>
                <w:sz w:val="21"/>
                <w:szCs w:val="21"/>
                <w:lang w:eastAsia="zh-CN"/>
              </w:rPr>
              <w:t>日。</w:t>
            </w:r>
          </w:p>
        </w:tc>
      </w:tr>
      <w:tr w14:paraId="5F31D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3AB5EEB1">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17.1</w:t>
            </w:r>
          </w:p>
        </w:tc>
        <w:tc>
          <w:tcPr>
            <w:tcW w:w="8384" w:type="dxa"/>
            <w:vAlign w:val="center"/>
          </w:tcPr>
          <w:p w14:paraId="7092CE45">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磋商保证金的交纳方式：详见竞争性磋商公告。</w:t>
            </w:r>
          </w:p>
          <w:p w14:paraId="4B002254">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磋商保证金的金额：详见竞争性磋商公告。</w:t>
            </w:r>
          </w:p>
        </w:tc>
      </w:tr>
      <w:tr w14:paraId="6C618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15B984E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position w:val="1"/>
                <w:sz w:val="21"/>
                <w:szCs w:val="21"/>
              </w:rPr>
              <w:t>19</w:t>
            </w:r>
          </w:p>
        </w:tc>
        <w:tc>
          <w:tcPr>
            <w:tcW w:w="8384" w:type="dxa"/>
            <w:vAlign w:val="center"/>
          </w:tcPr>
          <w:p w14:paraId="092BB23D">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电子备份响应文件以系统生成为准</w:t>
            </w:r>
          </w:p>
        </w:tc>
      </w:tr>
      <w:tr w14:paraId="2BB45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73F938E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20.1</w:t>
            </w:r>
          </w:p>
        </w:tc>
        <w:tc>
          <w:tcPr>
            <w:tcW w:w="8384" w:type="dxa"/>
            <w:vAlign w:val="center"/>
          </w:tcPr>
          <w:p w14:paraId="3B09306A">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响应文件提交截止时间：详见竞争性磋商公告</w:t>
            </w:r>
          </w:p>
          <w:p w14:paraId="6A933064">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响应文件提交地点：详见竞争性磋商公告</w:t>
            </w:r>
          </w:p>
        </w:tc>
      </w:tr>
      <w:tr w14:paraId="4EE0C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416169D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24.1</w:t>
            </w:r>
          </w:p>
        </w:tc>
        <w:tc>
          <w:tcPr>
            <w:tcW w:w="8384" w:type="dxa"/>
            <w:vAlign w:val="center"/>
          </w:tcPr>
          <w:p w14:paraId="51268C49">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磋商小组的人数：</w:t>
            </w:r>
            <w:r>
              <w:rPr>
                <w:rFonts w:hint="eastAsia" w:ascii="宋体" w:hAnsi="宋体" w:eastAsia="宋体" w:cs="宋体"/>
                <w:color w:val="auto"/>
                <w:spacing w:val="6"/>
                <w:sz w:val="21"/>
                <w:szCs w:val="21"/>
                <w:u w:val="single"/>
                <w:lang w:eastAsia="zh-CN"/>
              </w:rPr>
              <w:t>3</w:t>
            </w:r>
            <w:r>
              <w:rPr>
                <w:rFonts w:hint="eastAsia" w:ascii="宋体" w:hAnsi="宋体" w:eastAsia="宋体" w:cs="宋体"/>
                <w:color w:val="auto"/>
                <w:spacing w:val="6"/>
                <w:sz w:val="21"/>
                <w:szCs w:val="21"/>
                <w:lang w:eastAsia="zh-CN"/>
              </w:rPr>
              <w:t>人。</w:t>
            </w:r>
          </w:p>
        </w:tc>
      </w:tr>
      <w:tr w14:paraId="778E3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1F3D7C5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25</w:t>
            </w:r>
          </w:p>
        </w:tc>
        <w:tc>
          <w:tcPr>
            <w:tcW w:w="8384" w:type="dxa"/>
            <w:vAlign w:val="center"/>
          </w:tcPr>
          <w:p w14:paraId="14D83548">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首次响应文件开启时间详见“竞争性磋商公告”</w:t>
            </w:r>
          </w:p>
          <w:p w14:paraId="4580C18E">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首次响应文件解密时间：</w:t>
            </w:r>
            <w:r>
              <w:rPr>
                <w:rFonts w:hint="eastAsia" w:ascii="宋体" w:hAnsi="宋体" w:eastAsia="宋体" w:cs="宋体"/>
                <w:color w:val="auto"/>
                <w:spacing w:val="8"/>
                <w:sz w:val="21"/>
                <w:szCs w:val="21"/>
                <w:u w:val="single"/>
                <w:lang w:eastAsia="zh-CN"/>
              </w:rPr>
              <w:t>30</w:t>
            </w:r>
            <w:r>
              <w:rPr>
                <w:rFonts w:hint="eastAsia" w:ascii="宋体" w:hAnsi="宋体" w:eastAsia="宋体" w:cs="宋体"/>
                <w:color w:val="auto"/>
                <w:spacing w:val="8"/>
                <w:sz w:val="21"/>
                <w:szCs w:val="21"/>
                <w:lang w:eastAsia="zh-CN"/>
              </w:rPr>
              <w:t>分钟</w:t>
            </w:r>
          </w:p>
        </w:tc>
      </w:tr>
      <w:tr w14:paraId="7D3B9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263FF5C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26.3</w:t>
            </w:r>
          </w:p>
        </w:tc>
        <w:tc>
          <w:tcPr>
            <w:tcW w:w="8384" w:type="dxa"/>
            <w:vAlign w:val="center"/>
          </w:tcPr>
          <w:p w14:paraId="7EC5BCAB">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商务要求评审中允许负偏离的条款数为</w:t>
            </w:r>
            <w:r>
              <w:rPr>
                <w:rFonts w:hint="eastAsia" w:ascii="宋体" w:hAnsi="宋体" w:eastAsia="宋体" w:cs="宋体"/>
                <w:color w:val="auto"/>
                <w:spacing w:val="10"/>
                <w:sz w:val="21"/>
                <w:szCs w:val="21"/>
                <w:u w:val="single"/>
                <w:lang w:eastAsia="zh-CN"/>
              </w:rPr>
              <w:t>0</w:t>
            </w:r>
            <w:r>
              <w:rPr>
                <w:rFonts w:hint="eastAsia" w:ascii="宋体" w:hAnsi="宋体" w:eastAsia="宋体" w:cs="宋体"/>
                <w:color w:val="auto"/>
                <w:spacing w:val="10"/>
                <w:sz w:val="21"/>
                <w:szCs w:val="21"/>
                <w:lang w:eastAsia="zh-CN"/>
              </w:rPr>
              <w:t>项。</w:t>
            </w:r>
          </w:p>
          <w:p w14:paraId="02E3EE5A">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技术要求评审中允许负偏离的条款数为</w:t>
            </w:r>
            <w:r>
              <w:rPr>
                <w:rFonts w:hint="eastAsia" w:ascii="宋体" w:hAnsi="宋体" w:eastAsia="宋体" w:cs="宋体"/>
                <w:color w:val="auto"/>
                <w:spacing w:val="10"/>
                <w:sz w:val="21"/>
                <w:szCs w:val="21"/>
                <w:u w:val="single"/>
                <w:lang w:eastAsia="zh-CN"/>
              </w:rPr>
              <w:t>0</w:t>
            </w:r>
            <w:r>
              <w:rPr>
                <w:rFonts w:hint="eastAsia" w:ascii="宋体" w:hAnsi="宋体" w:eastAsia="宋体" w:cs="宋体"/>
                <w:color w:val="auto"/>
                <w:spacing w:val="10"/>
                <w:sz w:val="21"/>
                <w:szCs w:val="21"/>
                <w:lang w:eastAsia="zh-CN"/>
              </w:rPr>
              <w:t>项。</w:t>
            </w:r>
          </w:p>
        </w:tc>
      </w:tr>
      <w:tr w14:paraId="7C19B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72A24BD5">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tc>
        <w:tc>
          <w:tcPr>
            <w:tcW w:w="8384" w:type="dxa"/>
            <w:vAlign w:val="center"/>
          </w:tcPr>
          <w:p w14:paraId="5744118E">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磋商的顺序：</w:t>
            </w:r>
          </w:p>
          <w:p w14:paraId="69625311">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以“广西政府采购云平台”发启时间为准</w:t>
            </w:r>
          </w:p>
        </w:tc>
      </w:tr>
      <w:tr w14:paraId="0E3B3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014B3EA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28.1</w:t>
            </w:r>
          </w:p>
        </w:tc>
        <w:tc>
          <w:tcPr>
            <w:tcW w:w="8384" w:type="dxa"/>
            <w:vAlign w:val="center"/>
          </w:tcPr>
          <w:p w14:paraId="3EB05860">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本项目不收取履约保证金。</w:t>
            </w:r>
          </w:p>
        </w:tc>
      </w:tr>
      <w:tr w14:paraId="178F5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11174579">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44D0E6E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29.1</w:t>
            </w:r>
          </w:p>
        </w:tc>
        <w:tc>
          <w:tcPr>
            <w:tcW w:w="8384" w:type="dxa"/>
            <w:vAlign w:val="center"/>
          </w:tcPr>
          <w:p w14:paraId="1D364139">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合同签订说明：</w:t>
            </w:r>
          </w:p>
          <w:p w14:paraId="4570E85F">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本项目成交后采用线上合同签订方式，请各供应商提前办好企业</w:t>
            </w:r>
            <w:r>
              <w:rPr>
                <w:rFonts w:hint="eastAsia" w:ascii="宋体" w:hAnsi="宋体" w:eastAsia="宋体" w:cs="宋体"/>
                <w:color w:val="auto"/>
                <w:sz w:val="21"/>
                <w:szCs w:val="21"/>
                <w:lang w:eastAsia="zh-CN"/>
              </w:rPr>
              <w:t>CA</w:t>
            </w:r>
            <w:r>
              <w:rPr>
                <w:rFonts w:hint="eastAsia" w:ascii="宋体" w:hAnsi="宋体" w:eastAsia="宋体" w:cs="宋体"/>
                <w:color w:val="auto"/>
                <w:spacing w:val="10"/>
                <w:sz w:val="21"/>
                <w:szCs w:val="21"/>
                <w:lang w:eastAsia="zh-CN"/>
              </w:rPr>
              <w:t>数字证书和企业</w:t>
            </w:r>
            <w:r>
              <w:rPr>
                <w:rFonts w:hint="eastAsia" w:ascii="宋体" w:hAnsi="宋体" w:eastAsia="宋体" w:cs="宋体"/>
                <w:color w:val="auto"/>
                <w:spacing w:val="11"/>
                <w:sz w:val="21"/>
                <w:szCs w:val="21"/>
                <w:lang w:eastAsia="zh-CN"/>
              </w:rPr>
              <w:t>法人证书，具体办理方式详见广西政府采购云平台</w:t>
            </w:r>
            <w:r>
              <w:rPr>
                <w:rFonts w:hint="eastAsia" w:ascii="宋体" w:hAnsi="宋体" w:eastAsia="宋体" w:cs="宋体"/>
                <w:color w:val="auto"/>
                <w:sz w:val="21"/>
                <w:szCs w:val="21"/>
                <w:lang w:eastAsia="zh-CN"/>
              </w:rPr>
              <w:t>CA</w:t>
            </w:r>
            <w:r>
              <w:rPr>
                <w:rFonts w:hint="eastAsia" w:ascii="宋体" w:hAnsi="宋体" w:eastAsia="宋体" w:cs="宋体"/>
                <w:color w:val="auto"/>
                <w:spacing w:val="11"/>
                <w:sz w:val="21"/>
                <w:szCs w:val="21"/>
                <w:lang w:eastAsia="zh-CN"/>
              </w:rPr>
              <w:t>办理模块。</w:t>
            </w:r>
          </w:p>
        </w:tc>
      </w:tr>
      <w:tr w14:paraId="0B5FA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70BC2488">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7CD25F34">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2D9B3A0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31.2</w:t>
            </w:r>
          </w:p>
        </w:tc>
        <w:tc>
          <w:tcPr>
            <w:tcW w:w="8384" w:type="dxa"/>
            <w:vAlign w:val="center"/>
          </w:tcPr>
          <w:p w14:paraId="370D6320">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接收质疑函方式：书面形式</w:t>
            </w:r>
          </w:p>
          <w:p w14:paraId="17A09AE5">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质疑联系部门及联系方式：</w:t>
            </w:r>
            <w:r>
              <w:rPr>
                <w:rFonts w:hint="eastAsia" w:ascii="宋体" w:hAnsi="宋体" w:eastAsia="宋体" w:cs="宋体"/>
                <w:color w:val="auto"/>
                <w:spacing w:val="8"/>
                <w:sz w:val="21"/>
                <w:szCs w:val="21"/>
                <w:lang w:val="en-US" w:eastAsia="zh-CN"/>
              </w:rPr>
              <w:t>联云项目管理咨询有限公司</w:t>
            </w:r>
            <w:r>
              <w:rPr>
                <w:rFonts w:hint="eastAsia" w:ascii="宋体" w:hAnsi="宋体" w:eastAsia="宋体" w:cs="宋体"/>
                <w:color w:val="auto"/>
                <w:spacing w:val="8"/>
                <w:sz w:val="21"/>
                <w:szCs w:val="21"/>
                <w:lang w:eastAsia="zh-CN"/>
              </w:rPr>
              <w:t>，联系电话：0771-3138688，</w:t>
            </w:r>
          </w:p>
          <w:p w14:paraId="0762F59F">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通讯地址：</w:t>
            </w:r>
            <w:r>
              <w:rPr>
                <w:rFonts w:hint="eastAsia" w:ascii="宋体" w:hAnsi="宋体" w:eastAsia="宋体" w:cs="宋体"/>
                <w:color w:val="auto"/>
                <w:spacing w:val="10"/>
                <w:sz w:val="21"/>
                <w:szCs w:val="21"/>
                <w:u w:val="single"/>
                <w:lang w:eastAsia="zh-CN"/>
              </w:rPr>
              <w:t>中国（广西）自由贸易试验区南宁片区凯旋路18号广西合景国际金融广场1405、1406号</w:t>
            </w:r>
            <w:r>
              <w:rPr>
                <w:rFonts w:hint="eastAsia" w:ascii="宋体" w:hAnsi="宋体" w:eastAsia="宋体" w:cs="宋体"/>
                <w:color w:val="auto"/>
                <w:spacing w:val="9"/>
                <w:sz w:val="21"/>
                <w:szCs w:val="21"/>
                <w:lang w:eastAsia="zh-CN"/>
              </w:rPr>
              <w:t>。</w:t>
            </w:r>
          </w:p>
          <w:p w14:paraId="7A75919A">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业务时间：工作日每天上午</w:t>
            </w:r>
            <w:r>
              <w:rPr>
                <w:rFonts w:hint="eastAsia" w:ascii="宋体" w:hAnsi="宋体" w:eastAsia="宋体" w:cs="宋体"/>
                <w:color w:val="auto"/>
                <w:spacing w:val="8"/>
                <w:sz w:val="21"/>
                <w:szCs w:val="21"/>
                <w:lang w:val="en-US" w:eastAsia="zh-CN"/>
              </w:rPr>
              <w:t>9</w:t>
            </w:r>
            <w:r>
              <w:rPr>
                <w:rFonts w:hint="eastAsia" w:ascii="宋体" w:hAnsi="宋体" w:eastAsia="宋体" w:cs="宋体"/>
                <w:color w:val="auto"/>
                <w:spacing w:val="8"/>
                <w:sz w:val="21"/>
                <w:szCs w:val="21"/>
                <w:lang w:eastAsia="zh-CN"/>
              </w:rPr>
              <w:t>时</w:t>
            </w:r>
            <w:r>
              <w:rPr>
                <w:rFonts w:hint="eastAsia" w:ascii="宋体" w:hAnsi="宋体" w:eastAsia="宋体" w:cs="宋体"/>
                <w:color w:val="auto"/>
                <w:spacing w:val="8"/>
                <w:sz w:val="21"/>
                <w:szCs w:val="21"/>
                <w:lang w:val="en-US" w:eastAsia="zh-CN"/>
              </w:rPr>
              <w:t>0</w:t>
            </w:r>
            <w:r>
              <w:rPr>
                <w:rFonts w:hint="eastAsia" w:ascii="宋体" w:hAnsi="宋体" w:eastAsia="宋体" w:cs="宋体"/>
                <w:color w:val="auto"/>
                <w:spacing w:val="8"/>
                <w:sz w:val="21"/>
                <w:szCs w:val="21"/>
                <w:lang w:eastAsia="zh-CN"/>
              </w:rPr>
              <w:t>0分到12时00分，下午3时00分到</w:t>
            </w:r>
            <w:r>
              <w:rPr>
                <w:rFonts w:hint="eastAsia" w:ascii="宋体" w:hAnsi="宋体" w:eastAsia="宋体" w:cs="宋体"/>
                <w:color w:val="auto"/>
                <w:spacing w:val="7"/>
                <w:sz w:val="21"/>
                <w:szCs w:val="21"/>
                <w:lang w:val="en-US" w:eastAsia="zh-CN"/>
              </w:rPr>
              <w:t>5</w:t>
            </w:r>
            <w:r>
              <w:rPr>
                <w:rFonts w:hint="eastAsia" w:ascii="宋体" w:hAnsi="宋体" w:eastAsia="宋体" w:cs="宋体"/>
                <w:color w:val="auto"/>
                <w:spacing w:val="7"/>
                <w:sz w:val="21"/>
                <w:szCs w:val="21"/>
                <w:lang w:eastAsia="zh-CN"/>
              </w:rPr>
              <w:t>时</w:t>
            </w:r>
            <w:r>
              <w:rPr>
                <w:rFonts w:hint="eastAsia" w:ascii="宋体" w:hAnsi="宋体" w:eastAsia="宋体" w:cs="宋体"/>
                <w:color w:val="auto"/>
                <w:spacing w:val="7"/>
                <w:sz w:val="21"/>
                <w:szCs w:val="21"/>
                <w:lang w:val="en-US" w:eastAsia="zh-CN"/>
              </w:rPr>
              <w:t>3</w:t>
            </w:r>
            <w:r>
              <w:rPr>
                <w:rFonts w:hint="eastAsia" w:ascii="宋体" w:hAnsi="宋体" w:eastAsia="宋体" w:cs="宋体"/>
                <w:color w:val="auto"/>
                <w:spacing w:val="7"/>
                <w:sz w:val="21"/>
                <w:szCs w:val="21"/>
                <w:lang w:eastAsia="zh-CN"/>
              </w:rPr>
              <w:t>0分。</w:t>
            </w:r>
          </w:p>
        </w:tc>
      </w:tr>
      <w:tr w14:paraId="485F0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7096422C">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4F759602">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6D08A6A9">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7FEE9CB9">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7FFF64C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32.1</w:t>
            </w:r>
          </w:p>
        </w:tc>
        <w:tc>
          <w:tcPr>
            <w:tcW w:w="8384" w:type="dxa"/>
            <w:vAlign w:val="center"/>
          </w:tcPr>
          <w:p w14:paraId="03CB3FEE">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1.采购代理费支付方式：</w:t>
            </w:r>
          </w:p>
          <w:p w14:paraId="27604223">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本项目代理服务费由</w:t>
            </w:r>
            <w:r>
              <w:rPr>
                <w:rFonts w:hint="eastAsia" w:ascii="宋体" w:hAnsi="宋体" w:eastAsia="宋体" w:cs="宋体"/>
                <w:color w:val="auto"/>
                <w:spacing w:val="9"/>
                <w:sz w:val="21"/>
                <w:szCs w:val="21"/>
                <w:u w:val="single"/>
                <w:lang w:eastAsia="zh-CN"/>
              </w:rPr>
              <w:t>成交供应商</w:t>
            </w:r>
            <w:r>
              <w:rPr>
                <w:rFonts w:hint="eastAsia" w:ascii="宋体" w:hAnsi="宋体" w:eastAsia="宋体" w:cs="宋体"/>
                <w:color w:val="auto"/>
                <w:spacing w:val="9"/>
                <w:sz w:val="21"/>
                <w:szCs w:val="21"/>
                <w:lang w:eastAsia="zh-CN"/>
              </w:rPr>
              <w:t>领取成交通知书前，一次性向采购代理机构支付。</w:t>
            </w:r>
          </w:p>
          <w:p w14:paraId="32D606CB">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2.采购代理费收取标准：</w:t>
            </w:r>
          </w:p>
          <w:p w14:paraId="57CF5790">
            <w:pPr>
              <w:pStyle w:val="12"/>
              <w:widowControl w:val="0"/>
              <w:kinsoku/>
              <w:wordWrap w:val="0"/>
              <w:topLinePunct/>
              <w:autoSpaceDE/>
              <w:autoSpaceDN/>
              <w:spacing w:line="360" w:lineRule="auto"/>
              <w:ind w:left="105" w:leftChars="50" w:firstLine="3"/>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☑以分标(☑成交金额/□采购预算/□暂定成交金额/□其他</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4"/>
                <w:sz w:val="21"/>
                <w:szCs w:val="21"/>
                <w:lang w:eastAsia="zh-CN"/>
              </w:rPr>
              <w:t>）为计费额，按(□</w:t>
            </w:r>
            <w:r>
              <w:rPr>
                <w:rFonts w:hint="eastAsia" w:ascii="宋体" w:hAnsi="宋体" w:eastAsia="宋体" w:cs="宋体"/>
                <w:color w:val="auto"/>
                <w:spacing w:val="7"/>
                <w:sz w:val="21"/>
                <w:szCs w:val="21"/>
                <w:lang w:eastAsia="zh-CN"/>
              </w:rPr>
              <w:t>货物类/□服务类/☑工程类）采用差额定率累进法计算出收费基准价格，采购代理收</w:t>
            </w:r>
            <w:r>
              <w:rPr>
                <w:rFonts w:hint="eastAsia" w:ascii="宋体" w:hAnsi="宋体" w:eastAsia="宋体" w:cs="宋体"/>
                <w:color w:val="auto"/>
                <w:spacing w:val="8"/>
                <w:sz w:val="21"/>
                <w:szCs w:val="21"/>
                <w:lang w:eastAsia="zh-CN"/>
              </w:rPr>
              <w:t>费以(☑收费基准价格/□收费基准价格下浮</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/□收费基准价格上浮</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）收取。</w:t>
            </w:r>
          </w:p>
        </w:tc>
      </w:tr>
      <w:tr w14:paraId="4FF9C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055" w:type="dxa"/>
            <w:vAlign w:val="center"/>
          </w:tcPr>
          <w:p w14:paraId="0017588B">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1AAC81B3">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66F86227">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61DA6D84">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13A8588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33.1</w:t>
            </w:r>
          </w:p>
        </w:tc>
        <w:tc>
          <w:tcPr>
            <w:tcW w:w="8384" w:type="dxa"/>
            <w:vAlign w:val="center"/>
          </w:tcPr>
          <w:p w14:paraId="3C597C13">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解释：构成本磋商文件的各个组成文件应互为解释，互为说明</w:t>
            </w:r>
            <w:r>
              <w:rPr>
                <w:rFonts w:hint="eastAsia" w:ascii="宋体" w:hAnsi="宋体" w:eastAsia="宋体" w:cs="宋体"/>
                <w:color w:val="auto"/>
                <w:spacing w:val="7"/>
                <w:sz w:val="21"/>
                <w:szCs w:val="21"/>
                <w:lang w:eastAsia="zh-CN"/>
              </w:rPr>
              <w:t>；除磋商文件中有特别</w:t>
            </w:r>
            <w:r>
              <w:rPr>
                <w:rFonts w:hint="eastAsia" w:ascii="宋体" w:hAnsi="宋体" w:eastAsia="宋体" w:cs="宋体"/>
                <w:color w:val="auto"/>
                <w:spacing w:val="8"/>
                <w:sz w:val="21"/>
                <w:szCs w:val="21"/>
                <w:lang w:eastAsia="zh-CN"/>
              </w:rPr>
              <w:t>规定外，仅适用于竞标阶段的规定，按更正公告（澄清公告</w:t>
            </w:r>
            <w:r>
              <w:rPr>
                <w:rFonts w:hint="eastAsia" w:ascii="宋体" w:hAnsi="宋体" w:eastAsia="宋体" w:cs="宋体"/>
                <w:color w:val="auto"/>
                <w:spacing w:val="7"/>
                <w:sz w:val="21"/>
                <w:szCs w:val="21"/>
                <w:lang w:eastAsia="zh-CN"/>
              </w:rPr>
              <w:t>）、竞争性磋商公告、供</w:t>
            </w:r>
            <w:r>
              <w:rPr>
                <w:rFonts w:hint="eastAsia" w:ascii="宋体" w:hAnsi="宋体" w:eastAsia="宋体" w:cs="宋体"/>
                <w:color w:val="auto"/>
                <w:spacing w:val="8"/>
                <w:sz w:val="21"/>
                <w:szCs w:val="21"/>
                <w:lang w:eastAsia="zh-CN"/>
              </w:rPr>
              <w:t>应商须知、采购需求、评审程序、评审方法和评审标准、响</w:t>
            </w:r>
            <w:r>
              <w:rPr>
                <w:rFonts w:hint="eastAsia" w:ascii="宋体" w:hAnsi="宋体" w:eastAsia="宋体" w:cs="宋体"/>
                <w:color w:val="auto"/>
                <w:spacing w:val="7"/>
                <w:sz w:val="21"/>
                <w:szCs w:val="21"/>
                <w:lang w:eastAsia="zh-CN"/>
              </w:rPr>
              <w:t>应文件格式、合同文本的</w:t>
            </w:r>
            <w:r>
              <w:rPr>
                <w:rFonts w:hint="eastAsia" w:ascii="宋体" w:hAnsi="宋体" w:eastAsia="宋体" w:cs="宋体"/>
                <w:color w:val="auto"/>
                <w:spacing w:val="8"/>
                <w:sz w:val="21"/>
                <w:szCs w:val="21"/>
                <w:lang w:eastAsia="zh-CN"/>
              </w:rPr>
              <w:t>先后顺序解释；同一组成文件中就同一事项的规定或者约定</w:t>
            </w:r>
            <w:r>
              <w:rPr>
                <w:rFonts w:hint="eastAsia" w:ascii="宋体" w:hAnsi="宋体" w:eastAsia="宋体" w:cs="宋体"/>
                <w:color w:val="auto"/>
                <w:spacing w:val="7"/>
                <w:sz w:val="21"/>
                <w:szCs w:val="21"/>
                <w:lang w:eastAsia="zh-CN"/>
              </w:rPr>
              <w:t>不一致的，以编排顺序在</w:t>
            </w:r>
            <w:r>
              <w:rPr>
                <w:rFonts w:hint="eastAsia" w:ascii="宋体" w:hAnsi="宋体" w:eastAsia="宋体" w:cs="宋体"/>
                <w:color w:val="auto"/>
                <w:spacing w:val="8"/>
                <w:sz w:val="21"/>
                <w:szCs w:val="21"/>
                <w:lang w:eastAsia="zh-CN"/>
              </w:rPr>
              <w:t>后者为准；同一组成文件不同版本之间有不一致的，以形成</w:t>
            </w:r>
            <w:r>
              <w:rPr>
                <w:rFonts w:hint="eastAsia" w:ascii="宋体" w:hAnsi="宋体" w:eastAsia="宋体" w:cs="宋体"/>
                <w:color w:val="auto"/>
                <w:spacing w:val="7"/>
                <w:sz w:val="21"/>
                <w:szCs w:val="21"/>
                <w:lang w:eastAsia="zh-CN"/>
              </w:rPr>
              <w:t>时间在后者为准；更正公</w:t>
            </w:r>
            <w:r>
              <w:rPr>
                <w:rFonts w:hint="eastAsia" w:ascii="宋体" w:hAnsi="宋体" w:eastAsia="宋体" w:cs="宋体"/>
                <w:color w:val="auto"/>
                <w:spacing w:val="8"/>
                <w:sz w:val="21"/>
                <w:szCs w:val="21"/>
                <w:lang w:eastAsia="zh-CN"/>
              </w:rPr>
              <w:t>告（澄清公告）与同步更新的磋商文件不一致时以更正公告</w:t>
            </w:r>
            <w:r>
              <w:rPr>
                <w:rFonts w:hint="eastAsia" w:ascii="宋体" w:hAnsi="宋体" w:eastAsia="宋体" w:cs="宋体"/>
                <w:color w:val="auto"/>
                <w:spacing w:val="7"/>
                <w:sz w:val="21"/>
                <w:szCs w:val="21"/>
                <w:lang w:eastAsia="zh-CN"/>
              </w:rPr>
              <w:t>（澄清公告）为准。按本</w:t>
            </w:r>
            <w:r>
              <w:rPr>
                <w:rFonts w:hint="eastAsia" w:ascii="宋体" w:hAnsi="宋体" w:eastAsia="宋体" w:cs="宋体"/>
                <w:color w:val="auto"/>
                <w:spacing w:val="8"/>
                <w:sz w:val="21"/>
                <w:szCs w:val="21"/>
                <w:lang w:eastAsia="zh-CN"/>
              </w:rPr>
              <w:t>款前述规定仍不能形成结论的，由采购人或者采购代理机构负责解</w:t>
            </w:r>
            <w:r>
              <w:rPr>
                <w:rFonts w:hint="eastAsia" w:ascii="宋体" w:hAnsi="宋体" w:eastAsia="宋体" w:cs="宋体"/>
                <w:color w:val="auto"/>
                <w:spacing w:val="7"/>
                <w:sz w:val="21"/>
                <w:szCs w:val="21"/>
                <w:lang w:eastAsia="zh-CN"/>
              </w:rPr>
              <w:t>释。</w:t>
            </w:r>
          </w:p>
        </w:tc>
      </w:tr>
      <w:tr w14:paraId="30B0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2" w:hRule="atLeast"/>
        </w:trPr>
        <w:tc>
          <w:tcPr>
            <w:tcW w:w="1055" w:type="dxa"/>
          </w:tcPr>
          <w:p w14:paraId="3D0E5A10">
            <w:pPr>
              <w:widowControl w:val="0"/>
              <w:kinsoku/>
              <w:wordWrap w:val="0"/>
              <w:topLinePunct/>
              <w:autoSpaceDE/>
              <w:autoSpaceDN/>
              <w:spacing w:line="360" w:lineRule="auto"/>
              <w:textAlignment w:val="auto"/>
              <w:rPr>
                <w:rFonts w:hint="eastAsia" w:ascii="宋体" w:hAnsi="宋体" w:eastAsia="宋体" w:cs="宋体"/>
                <w:color w:val="auto"/>
                <w:lang w:eastAsia="zh-CN"/>
              </w:rPr>
            </w:pPr>
          </w:p>
        </w:tc>
        <w:tc>
          <w:tcPr>
            <w:tcW w:w="8384" w:type="dxa"/>
            <w:vAlign w:val="center"/>
          </w:tcPr>
          <w:p w14:paraId="6AA1F8EB">
            <w:pPr>
              <w:pStyle w:val="12"/>
              <w:widowControl w:val="0"/>
              <w:kinsoku/>
              <w:wordWrap w:val="0"/>
              <w:topLinePunct/>
              <w:autoSpaceDE/>
              <w:autoSpaceDN/>
              <w:spacing w:line="360" w:lineRule="auto"/>
              <w:ind w:left="105" w:leftChars="50" w:firstLine="16"/>
              <w:jc w:val="both"/>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lang w:eastAsia="zh-CN"/>
              </w:rPr>
              <w:t>1.本磋商文件中描述供应商的“公章”是指根据我国对公章的管理规定，用供应商法</w:t>
            </w:r>
            <w:r>
              <w:rPr>
                <w:rFonts w:hint="eastAsia" w:ascii="宋体" w:hAnsi="宋体" w:eastAsia="宋体" w:cs="宋体"/>
                <w:color w:val="auto"/>
                <w:spacing w:val="4"/>
                <w:sz w:val="21"/>
                <w:szCs w:val="21"/>
                <w:lang w:eastAsia="zh-CN"/>
              </w:rPr>
              <w:t>定主体行为名称制作的印章，除本磋商文件有特殊规定外，供应商的财务章、部门章、</w:t>
            </w:r>
            <w:r>
              <w:rPr>
                <w:rFonts w:hint="eastAsia" w:ascii="宋体" w:hAnsi="宋体" w:eastAsia="宋体" w:cs="宋体"/>
                <w:color w:val="auto"/>
                <w:spacing w:val="10"/>
                <w:sz w:val="21"/>
                <w:szCs w:val="21"/>
                <w:lang w:eastAsia="zh-CN"/>
              </w:rPr>
              <w:t>分公司章、工会章、合同章、竞标/投标专用章、业务专用章及银行的转账章、现金</w:t>
            </w:r>
            <w:r>
              <w:rPr>
                <w:rFonts w:hint="eastAsia" w:ascii="宋体" w:hAnsi="宋体" w:eastAsia="宋体" w:cs="宋体"/>
                <w:color w:val="auto"/>
                <w:spacing w:val="6"/>
                <w:sz w:val="21"/>
                <w:szCs w:val="21"/>
                <w:lang w:eastAsia="zh-CN"/>
              </w:rPr>
              <w:t>收讫章、现金付讫章等其他形式印章均不能代替公章。【</w:t>
            </w:r>
            <w:r>
              <w:rPr>
                <w:rFonts w:hint="eastAsia" w:ascii="宋体" w:hAnsi="宋体" w:eastAsia="宋体" w:cs="宋体"/>
                <w:b/>
                <w:bCs/>
                <w:color w:val="auto"/>
                <w:spacing w:val="6"/>
                <w:sz w:val="21"/>
                <w:szCs w:val="21"/>
                <w:lang w:eastAsia="zh-CN"/>
              </w:rPr>
              <w:t>注:本项目实行电子化投标，</w:t>
            </w:r>
            <w:r>
              <w:rPr>
                <w:rFonts w:hint="eastAsia" w:ascii="宋体" w:hAnsi="宋体" w:eastAsia="宋体" w:cs="宋体"/>
                <w:b/>
                <w:bCs/>
                <w:color w:val="auto"/>
                <w:spacing w:val="5"/>
                <w:sz w:val="21"/>
                <w:szCs w:val="21"/>
                <w:lang w:eastAsia="zh-CN"/>
              </w:rPr>
              <w:t>采购文件中描述供应商的“公章”是指供应商通过指定电子化政府采</w:t>
            </w:r>
            <w:r>
              <w:rPr>
                <w:rFonts w:hint="eastAsia" w:ascii="宋体" w:hAnsi="宋体" w:eastAsia="宋体" w:cs="宋体"/>
                <w:b/>
                <w:bCs/>
                <w:color w:val="auto"/>
                <w:spacing w:val="4"/>
                <w:sz w:val="21"/>
                <w:szCs w:val="21"/>
                <w:lang w:eastAsia="zh-CN"/>
              </w:rPr>
              <w:t>购平台办理数字</w:t>
            </w:r>
            <w:r>
              <w:rPr>
                <w:rFonts w:hint="eastAsia" w:ascii="宋体" w:hAnsi="宋体" w:eastAsia="宋体" w:cs="宋体"/>
                <w:b/>
                <w:bCs/>
                <w:color w:val="auto"/>
                <w:spacing w:val="9"/>
                <w:sz w:val="21"/>
                <w:szCs w:val="21"/>
                <w:lang w:eastAsia="zh-CN"/>
              </w:rPr>
              <w:t>证书(</w:t>
            </w:r>
            <w:r>
              <w:rPr>
                <w:rFonts w:hint="eastAsia" w:ascii="宋体" w:hAnsi="宋体" w:eastAsia="宋体" w:cs="宋体"/>
                <w:b/>
                <w:bCs/>
                <w:color w:val="auto"/>
                <w:sz w:val="21"/>
                <w:szCs w:val="21"/>
                <w:lang w:eastAsia="zh-CN"/>
              </w:rPr>
              <w:t>CA</w:t>
            </w:r>
            <w:r>
              <w:rPr>
                <w:rFonts w:hint="eastAsia" w:ascii="宋体" w:hAnsi="宋体" w:eastAsia="宋体" w:cs="宋体"/>
                <w:b/>
                <w:bCs/>
                <w:color w:val="auto"/>
                <w:spacing w:val="9"/>
                <w:sz w:val="21"/>
                <w:szCs w:val="21"/>
                <w:lang w:eastAsia="zh-CN"/>
              </w:rPr>
              <w:t>认证证书)获得的以法定主体行为名称制作的电子印章。文件中要求供应商</w:t>
            </w:r>
            <w:r>
              <w:rPr>
                <w:rFonts w:hint="eastAsia" w:ascii="宋体" w:hAnsi="宋体" w:eastAsia="宋体" w:cs="宋体"/>
                <w:b/>
                <w:bCs/>
                <w:color w:val="auto"/>
                <w:spacing w:val="11"/>
                <w:sz w:val="21"/>
                <w:szCs w:val="21"/>
                <w:lang w:eastAsia="zh-CN"/>
              </w:rPr>
              <w:t>对其电子响应文件的相关内容加盖供应商公章</w:t>
            </w:r>
            <w:r>
              <w:rPr>
                <w:rFonts w:hint="eastAsia" w:ascii="宋体" w:hAnsi="宋体" w:eastAsia="宋体" w:cs="宋体"/>
                <w:b/>
                <w:bCs/>
                <w:color w:val="auto"/>
                <w:spacing w:val="10"/>
                <w:sz w:val="21"/>
                <w:szCs w:val="21"/>
                <w:lang w:eastAsia="zh-CN"/>
              </w:rPr>
              <w:t>的，均指采用</w:t>
            </w:r>
            <w:r>
              <w:rPr>
                <w:rFonts w:hint="eastAsia" w:ascii="宋体" w:hAnsi="宋体" w:eastAsia="宋体" w:cs="宋体"/>
                <w:b/>
                <w:bCs/>
                <w:color w:val="auto"/>
                <w:sz w:val="21"/>
                <w:szCs w:val="21"/>
                <w:lang w:eastAsia="zh-CN"/>
              </w:rPr>
              <w:t>CA</w:t>
            </w:r>
            <w:r>
              <w:rPr>
                <w:rFonts w:hint="eastAsia" w:ascii="宋体" w:hAnsi="宋体" w:eastAsia="宋体" w:cs="宋体"/>
                <w:b/>
                <w:bCs/>
                <w:color w:val="auto"/>
                <w:spacing w:val="10"/>
                <w:sz w:val="21"/>
                <w:szCs w:val="21"/>
                <w:lang w:eastAsia="zh-CN"/>
              </w:rPr>
              <w:t>证书签章。</w:t>
            </w:r>
            <w:r>
              <w:rPr>
                <w:rFonts w:hint="eastAsia" w:ascii="宋体" w:hAnsi="宋体" w:eastAsia="宋体" w:cs="宋体"/>
                <w:color w:val="auto"/>
                <w:spacing w:val="10"/>
                <w:sz w:val="21"/>
                <w:szCs w:val="21"/>
              </w:rPr>
              <w:t>】</w:t>
            </w:r>
          </w:p>
          <w:p w14:paraId="62D738CB">
            <w:pPr>
              <w:pStyle w:val="12"/>
              <w:widowControl w:val="0"/>
              <w:kinsoku/>
              <w:wordWrap w:val="0"/>
              <w:topLinePunct/>
              <w:autoSpaceDE/>
              <w:autoSpaceDN/>
              <w:spacing w:line="360" w:lineRule="auto"/>
              <w:ind w:left="105" w:leftChars="50" w:firstLine="3"/>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2.供应商为其他组织或者自然人时，本磋商文件规定的法定代表人指负责人或者自然</w:t>
            </w:r>
            <w:r>
              <w:rPr>
                <w:rFonts w:hint="eastAsia" w:ascii="宋体" w:hAnsi="宋体" w:eastAsia="宋体" w:cs="宋体"/>
                <w:color w:val="auto"/>
                <w:spacing w:val="8"/>
                <w:sz w:val="21"/>
                <w:szCs w:val="21"/>
                <w:lang w:eastAsia="zh-CN"/>
              </w:rPr>
              <w:t>人。本磋商文件所称负责人是指参加竞标的其他组织营业执照</w:t>
            </w:r>
            <w:r>
              <w:rPr>
                <w:rFonts w:hint="eastAsia" w:ascii="宋体" w:hAnsi="宋体" w:eastAsia="宋体" w:cs="宋体"/>
                <w:color w:val="auto"/>
                <w:spacing w:val="7"/>
                <w:sz w:val="21"/>
                <w:szCs w:val="21"/>
                <w:lang w:eastAsia="zh-CN"/>
              </w:rPr>
              <w:t>上的负责人，本磋商文</w:t>
            </w:r>
            <w:r>
              <w:rPr>
                <w:rFonts w:hint="eastAsia" w:ascii="宋体" w:hAnsi="宋体" w:eastAsia="宋体" w:cs="宋体"/>
                <w:color w:val="auto"/>
                <w:spacing w:val="8"/>
                <w:sz w:val="21"/>
                <w:szCs w:val="21"/>
                <w:lang w:eastAsia="zh-CN"/>
              </w:rPr>
              <w:t>件所称自然人指参与竞标的自然人本人。</w:t>
            </w:r>
          </w:p>
          <w:p w14:paraId="24A0B89A">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3.本磋商文件中描述供应商的“签字”是指供应商</w:t>
            </w:r>
            <w:r>
              <w:rPr>
                <w:rFonts w:hint="eastAsia" w:ascii="宋体" w:hAnsi="宋体" w:eastAsia="宋体" w:cs="宋体"/>
                <w:color w:val="auto"/>
                <w:spacing w:val="6"/>
                <w:sz w:val="21"/>
                <w:szCs w:val="21"/>
                <w:lang w:eastAsia="zh-CN"/>
              </w:rPr>
              <w:t>的法定代表人或者委托代理人亲自</w:t>
            </w:r>
            <w:r>
              <w:rPr>
                <w:rFonts w:hint="eastAsia" w:ascii="宋体" w:hAnsi="宋体" w:eastAsia="宋体" w:cs="宋体"/>
                <w:color w:val="auto"/>
                <w:spacing w:val="8"/>
                <w:sz w:val="21"/>
                <w:szCs w:val="21"/>
                <w:lang w:eastAsia="zh-CN"/>
              </w:rPr>
              <w:t>在文件规定签署处亲笔写上个人的名字的行为，私章、签字章</w:t>
            </w:r>
            <w:r>
              <w:rPr>
                <w:rFonts w:hint="eastAsia" w:ascii="宋体" w:hAnsi="宋体" w:eastAsia="宋体" w:cs="宋体"/>
                <w:color w:val="auto"/>
                <w:spacing w:val="7"/>
                <w:sz w:val="21"/>
                <w:szCs w:val="21"/>
                <w:lang w:eastAsia="zh-CN"/>
              </w:rPr>
              <w:t>、印鉴、影印等其他形式均不能代替亲笔签字。</w:t>
            </w:r>
          </w:p>
          <w:p w14:paraId="44B05B49">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5"/>
                <w:sz w:val="21"/>
                <w:szCs w:val="21"/>
                <w:lang w:eastAsia="zh-CN"/>
              </w:rPr>
              <w:t>4.本</w:t>
            </w:r>
            <w:r>
              <w:rPr>
                <w:rFonts w:hint="eastAsia" w:ascii="宋体" w:hAnsi="宋体" w:eastAsia="宋体" w:cs="宋体"/>
                <w:b/>
                <w:bCs/>
                <w:color w:val="auto"/>
                <w:spacing w:val="5"/>
                <w:sz w:val="21"/>
                <w:szCs w:val="21"/>
                <w:lang w:val="en-US" w:eastAsia="zh-CN"/>
              </w:rPr>
              <w:t>磋商</w:t>
            </w:r>
            <w:r>
              <w:rPr>
                <w:rFonts w:hint="eastAsia" w:ascii="宋体" w:hAnsi="宋体" w:eastAsia="宋体" w:cs="宋体"/>
                <w:b/>
                <w:bCs/>
                <w:color w:val="auto"/>
                <w:spacing w:val="5"/>
                <w:sz w:val="21"/>
                <w:szCs w:val="21"/>
                <w:lang w:eastAsia="zh-CN"/>
              </w:rPr>
              <w:t>文件所称的“电子签名”是指供应商通过指定电</w:t>
            </w:r>
            <w:r>
              <w:rPr>
                <w:rFonts w:hint="eastAsia" w:ascii="宋体" w:hAnsi="宋体" w:eastAsia="宋体" w:cs="宋体"/>
                <w:b/>
                <w:bCs/>
                <w:color w:val="auto"/>
                <w:spacing w:val="4"/>
                <w:sz w:val="21"/>
                <w:szCs w:val="21"/>
                <w:lang w:eastAsia="zh-CN"/>
              </w:rPr>
              <w:t>子化政府采购平台办理数字</w:t>
            </w:r>
            <w:r>
              <w:rPr>
                <w:rFonts w:hint="eastAsia" w:ascii="宋体" w:hAnsi="宋体" w:eastAsia="宋体" w:cs="宋体"/>
                <w:b/>
                <w:bCs/>
                <w:color w:val="auto"/>
                <w:spacing w:val="6"/>
                <w:sz w:val="21"/>
                <w:szCs w:val="21"/>
                <w:lang w:eastAsia="zh-CN"/>
              </w:rPr>
              <w:t>证书(个人</w:t>
            </w:r>
            <w:r>
              <w:rPr>
                <w:rFonts w:hint="eastAsia" w:ascii="宋体" w:hAnsi="宋体" w:eastAsia="宋体" w:cs="宋体"/>
                <w:b/>
                <w:bCs/>
                <w:color w:val="auto"/>
                <w:sz w:val="21"/>
                <w:szCs w:val="21"/>
                <w:lang w:eastAsia="zh-CN"/>
              </w:rPr>
              <w:t>CA</w:t>
            </w:r>
            <w:r>
              <w:rPr>
                <w:rFonts w:hint="eastAsia" w:ascii="宋体" w:hAnsi="宋体" w:eastAsia="宋体" w:cs="宋体"/>
                <w:b/>
                <w:bCs/>
                <w:color w:val="auto"/>
                <w:spacing w:val="6"/>
                <w:sz w:val="21"/>
                <w:szCs w:val="21"/>
                <w:lang w:eastAsia="zh-CN"/>
              </w:rPr>
              <w:t>认证证书签字章)获得的以供应商法定代表人(负责人、自然人)或者委</w:t>
            </w:r>
            <w:r>
              <w:rPr>
                <w:rFonts w:hint="eastAsia" w:ascii="宋体" w:hAnsi="宋体" w:eastAsia="宋体" w:cs="宋体"/>
                <w:b/>
                <w:bCs/>
                <w:color w:val="auto"/>
                <w:spacing w:val="7"/>
                <w:sz w:val="21"/>
                <w:szCs w:val="21"/>
                <w:lang w:eastAsia="zh-CN"/>
              </w:rPr>
              <w:t>托代理人姓名制作的个人电子印章或手写签字章。</w:t>
            </w:r>
          </w:p>
          <w:p w14:paraId="464CEC06">
            <w:pPr>
              <w:pStyle w:val="12"/>
              <w:widowControl w:val="0"/>
              <w:kinsoku/>
              <w:wordWrap w:val="0"/>
              <w:topLinePunct/>
              <w:autoSpaceDE/>
              <w:autoSpaceDN/>
              <w:spacing w:line="360" w:lineRule="auto"/>
              <w:ind w:left="105" w:leftChars="50" w:firstLine="4"/>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5.本磋商文件所称的“以上”“以下”“以内”“届满”，包括本数;所称的“不</w:t>
            </w:r>
            <w:r>
              <w:rPr>
                <w:rFonts w:hint="eastAsia" w:ascii="宋体" w:hAnsi="宋体" w:eastAsia="宋体" w:cs="宋体"/>
                <w:color w:val="auto"/>
                <w:spacing w:val="1"/>
                <w:sz w:val="21"/>
                <w:szCs w:val="21"/>
                <w:lang w:eastAsia="zh-CN"/>
              </w:rPr>
              <w:t>满”“超过”“以外”，不包括本数。</w:t>
            </w:r>
          </w:p>
          <w:p w14:paraId="00A14562">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6.电子响应文件中根据“政府采购项目电子</w:t>
            </w:r>
            <w:r>
              <w:rPr>
                <w:rFonts w:hint="eastAsia" w:ascii="宋体" w:hAnsi="宋体" w:eastAsia="宋体" w:cs="宋体"/>
                <w:color w:val="auto"/>
                <w:spacing w:val="8"/>
                <w:sz w:val="21"/>
                <w:szCs w:val="21"/>
                <w:lang w:eastAsia="zh-CN"/>
              </w:rPr>
              <w:t>交易管理操作指南-供应商”及本竞争</w:t>
            </w:r>
          </w:p>
          <w:p w14:paraId="5FC82711">
            <w:pPr>
              <w:pStyle w:val="12"/>
              <w:widowControl w:val="0"/>
              <w:kinsoku/>
              <w:wordWrap w:val="0"/>
              <w:topLinePunct/>
              <w:autoSpaceDE/>
              <w:autoSpaceDN/>
              <w:spacing w:line="360" w:lineRule="auto"/>
              <w:ind w:left="105" w:leftChars="50" w:firstLine="2"/>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性磋商文件规定的格式和顺序编制电子响应文件并进行关联定位,以便磋商小组在评</w:t>
            </w:r>
            <w:r>
              <w:rPr>
                <w:rFonts w:hint="eastAsia" w:ascii="宋体" w:hAnsi="宋体" w:eastAsia="宋体" w:cs="宋体"/>
                <w:color w:val="auto"/>
                <w:spacing w:val="8"/>
                <w:sz w:val="21"/>
                <w:szCs w:val="21"/>
                <w:lang w:eastAsia="zh-CN"/>
              </w:rPr>
              <w:t>审时，点击评分项可直接定位到该评分项内容。如对竞争性</w:t>
            </w:r>
            <w:r>
              <w:rPr>
                <w:rFonts w:hint="eastAsia" w:ascii="宋体" w:hAnsi="宋体" w:eastAsia="宋体" w:cs="宋体"/>
                <w:color w:val="auto"/>
                <w:spacing w:val="7"/>
                <w:sz w:val="21"/>
                <w:szCs w:val="21"/>
                <w:lang w:eastAsia="zh-CN"/>
              </w:rPr>
              <w:t>磋商文件的某项要求，供</w:t>
            </w:r>
            <w:r>
              <w:rPr>
                <w:rFonts w:hint="eastAsia" w:ascii="宋体" w:hAnsi="宋体" w:eastAsia="宋体" w:cs="宋体"/>
                <w:color w:val="auto"/>
                <w:spacing w:val="8"/>
                <w:sz w:val="21"/>
                <w:szCs w:val="21"/>
                <w:lang w:eastAsia="zh-CN"/>
              </w:rPr>
              <w:t>应商的电子响应文件未能关联定位提供相应的内容与其对应</w:t>
            </w:r>
            <w:r>
              <w:rPr>
                <w:rFonts w:hint="eastAsia" w:ascii="宋体" w:hAnsi="宋体" w:eastAsia="宋体" w:cs="宋体"/>
                <w:color w:val="auto"/>
                <w:spacing w:val="7"/>
                <w:sz w:val="21"/>
                <w:szCs w:val="21"/>
                <w:lang w:eastAsia="zh-CN"/>
              </w:rPr>
              <w:t>，则磋商小组在评审时如</w:t>
            </w:r>
            <w:r>
              <w:rPr>
                <w:rFonts w:hint="eastAsia" w:ascii="宋体" w:hAnsi="宋体" w:eastAsia="宋体" w:cs="宋体"/>
                <w:color w:val="auto"/>
                <w:spacing w:val="8"/>
                <w:sz w:val="21"/>
                <w:szCs w:val="21"/>
                <w:lang w:eastAsia="zh-CN"/>
              </w:rPr>
              <w:t>做出对供应商不利的评审由供应商自行承担。电子响应文件</w:t>
            </w:r>
            <w:r>
              <w:rPr>
                <w:rFonts w:hint="eastAsia" w:ascii="宋体" w:hAnsi="宋体" w:eastAsia="宋体" w:cs="宋体"/>
                <w:color w:val="auto"/>
                <w:spacing w:val="7"/>
                <w:sz w:val="21"/>
                <w:szCs w:val="21"/>
                <w:lang w:eastAsia="zh-CN"/>
              </w:rPr>
              <w:t>如内容不完整、编排混乱</w:t>
            </w:r>
            <w:r>
              <w:rPr>
                <w:rFonts w:hint="eastAsia" w:ascii="宋体" w:hAnsi="宋体" w:eastAsia="宋体" w:cs="宋体"/>
                <w:color w:val="auto"/>
                <w:spacing w:val="8"/>
                <w:sz w:val="21"/>
                <w:szCs w:val="21"/>
                <w:lang w:eastAsia="zh-CN"/>
              </w:rPr>
              <w:t>导致响应文件被误读、漏读，或者在按采购文件规定的部位</w:t>
            </w:r>
            <w:r>
              <w:rPr>
                <w:rFonts w:hint="eastAsia" w:ascii="宋体" w:hAnsi="宋体" w:eastAsia="宋体" w:cs="宋体"/>
                <w:color w:val="auto"/>
                <w:spacing w:val="7"/>
                <w:sz w:val="21"/>
                <w:szCs w:val="21"/>
                <w:lang w:eastAsia="zh-CN"/>
              </w:rPr>
              <w:t>查找不到相关内容的，由供应商自行承担。</w:t>
            </w:r>
          </w:p>
        </w:tc>
      </w:tr>
    </w:tbl>
    <w:p w14:paraId="59D9722F">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05FE61F4">
      <w:pPr>
        <w:widowControl w:val="0"/>
        <w:kinsoku/>
        <w:wordWrap w:val="0"/>
        <w:topLinePunct/>
        <w:autoSpaceDE/>
        <w:autoSpaceDN/>
        <w:spacing w:line="360" w:lineRule="auto"/>
        <w:textAlignment w:val="auto"/>
        <w:rPr>
          <w:rFonts w:hint="eastAsia" w:ascii="宋体" w:hAnsi="宋体" w:eastAsia="宋体" w:cs="宋体"/>
          <w:color w:val="auto"/>
          <w:lang w:eastAsia="zh-CN"/>
        </w:rPr>
        <w:sectPr>
          <w:footerReference r:id="rId4" w:type="default"/>
          <w:pgSz w:w="11905" w:h="16838"/>
          <w:pgMar w:top="1134" w:right="1134" w:bottom="1134" w:left="1134" w:header="850" w:footer="850" w:gutter="0"/>
          <w:pgNumType w:start="1"/>
          <w:cols w:space="0" w:num="1"/>
        </w:sectPr>
      </w:pPr>
    </w:p>
    <w:p w14:paraId="0B006ED6">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pacing w:val="5"/>
          <w:sz w:val="24"/>
          <w:szCs w:val="24"/>
          <w:lang w:eastAsia="zh-CN"/>
        </w:rPr>
        <w:t>供应商须知正文</w:t>
      </w:r>
    </w:p>
    <w:p w14:paraId="2AA8CD21">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一、总则</w:t>
      </w:r>
    </w:p>
    <w:p w14:paraId="28D2261C">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6"/>
          <w:lang w:eastAsia="zh-CN"/>
        </w:rPr>
        <w:t>1.适用范围</w:t>
      </w:r>
    </w:p>
    <w:p w14:paraId="210CBFB7">
      <w:pPr>
        <w:pStyle w:val="3"/>
        <w:widowControl w:val="0"/>
        <w:kinsoku/>
        <w:wordWrap w:val="0"/>
        <w:topLinePunct/>
        <w:autoSpaceDE/>
        <w:autoSpaceDN/>
        <w:spacing w:line="360" w:lineRule="auto"/>
        <w:ind w:firstLine="436"/>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本项目采购人、采购代理机构、供应商、磋商小组的相关行为均受《中华人民共和国政</w:t>
      </w:r>
      <w:r>
        <w:rPr>
          <w:rFonts w:hint="eastAsia" w:ascii="宋体" w:hAnsi="宋体" w:eastAsia="宋体" w:cs="宋体"/>
          <w:color w:val="auto"/>
          <w:spacing w:val="11"/>
          <w:sz w:val="21"/>
          <w:szCs w:val="21"/>
          <w:lang w:eastAsia="zh-CN"/>
        </w:rPr>
        <w:t>府采购法》《中华人民共和国政府采购法实施条例》《政府采</w:t>
      </w:r>
      <w:r>
        <w:rPr>
          <w:rFonts w:hint="eastAsia" w:ascii="宋体" w:hAnsi="宋体" w:eastAsia="宋体" w:cs="宋体"/>
          <w:color w:val="auto"/>
          <w:spacing w:val="10"/>
          <w:sz w:val="21"/>
          <w:szCs w:val="21"/>
          <w:lang w:eastAsia="zh-CN"/>
        </w:rPr>
        <w:t>购竞争性磋商采购方式管理暂行</w:t>
      </w:r>
      <w:r>
        <w:rPr>
          <w:rFonts w:hint="eastAsia" w:ascii="宋体" w:hAnsi="宋体" w:eastAsia="宋体" w:cs="宋体"/>
          <w:color w:val="auto"/>
          <w:spacing w:val="11"/>
          <w:sz w:val="21"/>
          <w:szCs w:val="21"/>
          <w:lang w:eastAsia="zh-CN"/>
        </w:rPr>
        <w:t>办法》《财政部关于政府采购竞争性磋商采购方式管理暂行办法有关问题的补充通知》及本项</w:t>
      </w:r>
      <w:r>
        <w:rPr>
          <w:rFonts w:hint="eastAsia" w:ascii="宋体" w:hAnsi="宋体" w:eastAsia="宋体" w:cs="宋体"/>
          <w:color w:val="auto"/>
          <w:spacing w:val="9"/>
          <w:sz w:val="21"/>
          <w:szCs w:val="21"/>
          <w:lang w:eastAsia="zh-CN"/>
        </w:rPr>
        <w:t>目本级和上级财政部门政府采购有关规定的约束和保护。</w:t>
      </w:r>
    </w:p>
    <w:p w14:paraId="01238429">
      <w:pPr>
        <w:pStyle w:val="3"/>
        <w:widowControl w:val="0"/>
        <w:kinsoku/>
        <w:wordWrap w:val="0"/>
        <w:topLinePunct/>
        <w:autoSpaceDE/>
        <w:autoSpaceDN/>
        <w:spacing w:line="360" w:lineRule="auto"/>
        <w:ind w:firstLine="43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1.2</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8"/>
          <w:sz w:val="21"/>
          <w:szCs w:val="21"/>
          <w:lang w:eastAsia="zh-CN"/>
        </w:rPr>
        <w:t>本竞争性磋商文件（以下简称磋商文件）适用于本项目的所有采购程序和环节（</w:t>
      </w:r>
      <w:r>
        <w:rPr>
          <w:rFonts w:hint="eastAsia" w:ascii="宋体" w:hAnsi="宋体" w:eastAsia="宋体" w:cs="宋体"/>
          <w:color w:val="auto"/>
          <w:spacing w:val="7"/>
          <w:sz w:val="21"/>
          <w:szCs w:val="21"/>
          <w:lang w:eastAsia="zh-CN"/>
        </w:rPr>
        <w:t>法律、法规另有规定的，从其规定）。</w:t>
      </w:r>
    </w:p>
    <w:p w14:paraId="4A91C09B">
      <w:pPr>
        <w:widowControl w:val="0"/>
        <w:kinsoku/>
        <w:wordWrap w:val="0"/>
        <w:topLinePunct/>
        <w:autoSpaceDE/>
        <w:autoSpaceDN/>
        <w:spacing w:line="360" w:lineRule="auto"/>
        <w:textAlignment w:val="auto"/>
        <w:rPr>
          <w:rFonts w:hint="eastAsia" w:ascii="宋体" w:hAnsi="宋体" w:eastAsia="宋体" w:cs="宋体"/>
          <w:b/>
          <w:bCs/>
          <w:color w:val="auto"/>
          <w:spacing w:val="-5"/>
          <w:lang w:eastAsia="zh-CN"/>
        </w:rPr>
      </w:pPr>
      <w:r>
        <w:rPr>
          <w:rFonts w:hint="eastAsia" w:ascii="宋体" w:hAnsi="宋体" w:eastAsia="宋体" w:cs="宋体"/>
          <w:b/>
          <w:bCs/>
          <w:color w:val="auto"/>
          <w:spacing w:val="-5"/>
          <w:lang w:eastAsia="zh-CN"/>
        </w:rPr>
        <w:t>2.定义</w:t>
      </w:r>
    </w:p>
    <w:p w14:paraId="5496DE7D">
      <w:pPr>
        <w:widowControl w:val="0"/>
        <w:kinsoku/>
        <w:wordWrap w:val="0"/>
        <w:topLinePunct/>
        <w:autoSpaceDE/>
        <w:autoSpaceDN/>
        <w:spacing w:line="360" w:lineRule="auto"/>
        <w:ind w:firstLine="452" w:firstLineChars="200"/>
        <w:textAlignment w:val="auto"/>
        <w:rPr>
          <w:rFonts w:hint="eastAsia" w:ascii="宋体" w:hAnsi="宋体" w:eastAsia="宋体" w:cs="宋体"/>
          <w:color w:val="auto"/>
          <w:spacing w:val="7"/>
          <w:lang w:eastAsia="zh-CN"/>
        </w:rPr>
      </w:pPr>
      <w:r>
        <w:rPr>
          <w:rFonts w:hint="eastAsia" w:ascii="宋体" w:hAnsi="宋体" w:eastAsia="宋体" w:cs="宋体"/>
          <w:color w:val="auto"/>
          <w:spacing w:val="8"/>
          <w:lang w:eastAsia="zh-CN"/>
        </w:rPr>
        <w:t>2.1“采购人”是指依法进行政府采购的国家机关、事业单位、团体组</w:t>
      </w:r>
      <w:r>
        <w:rPr>
          <w:rFonts w:hint="eastAsia" w:ascii="宋体" w:hAnsi="宋体" w:eastAsia="宋体" w:cs="宋体"/>
          <w:color w:val="auto"/>
          <w:spacing w:val="7"/>
          <w:lang w:eastAsia="zh-CN"/>
        </w:rPr>
        <w:t>织。</w:t>
      </w:r>
    </w:p>
    <w:p w14:paraId="3AE24118">
      <w:pPr>
        <w:widowControl w:val="0"/>
        <w:kinsoku/>
        <w:wordWrap w:val="0"/>
        <w:topLinePunct/>
        <w:autoSpaceDE/>
        <w:autoSpaceDN/>
        <w:spacing w:line="360" w:lineRule="auto"/>
        <w:ind w:firstLine="452" w:firstLineChars="200"/>
        <w:textAlignment w:val="auto"/>
        <w:rPr>
          <w:rFonts w:hint="eastAsia" w:ascii="宋体" w:hAnsi="宋体" w:eastAsia="宋体" w:cs="宋体"/>
          <w:color w:val="auto"/>
          <w:lang w:eastAsia="zh-CN"/>
        </w:rPr>
      </w:pPr>
      <w:r>
        <w:rPr>
          <w:rFonts w:hint="eastAsia" w:ascii="宋体" w:hAnsi="宋体" w:eastAsia="宋体" w:cs="宋体"/>
          <w:color w:val="auto"/>
          <w:spacing w:val="8"/>
          <w:lang w:eastAsia="zh-CN"/>
        </w:rPr>
        <w:t>2.2“采购代理机构”是指政府采购集中采购机构和集中采购机构以外的采购代理机构。</w:t>
      </w:r>
    </w:p>
    <w:p w14:paraId="14E80DD6">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2.3“供应商”是指向采购人提供货物、工程或者服务的法人、其他组织或者自然人。</w:t>
      </w:r>
    </w:p>
    <w:p w14:paraId="25679599">
      <w:pPr>
        <w:pStyle w:val="3"/>
        <w:widowControl w:val="0"/>
        <w:kinsoku/>
        <w:wordWrap w:val="0"/>
        <w:topLinePunct/>
        <w:autoSpaceDE/>
        <w:autoSpaceDN/>
        <w:spacing w:line="360" w:lineRule="auto"/>
        <w:ind w:firstLine="42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2.4“工程”是指建设工程，包括建筑物和构筑物的新建、改建、扩建、装修、拆除、修缮</w:t>
      </w:r>
      <w:r>
        <w:rPr>
          <w:rFonts w:hint="eastAsia" w:ascii="宋体" w:hAnsi="宋体" w:eastAsia="宋体" w:cs="宋体"/>
          <w:color w:val="auto"/>
          <w:spacing w:val="-1"/>
          <w:sz w:val="21"/>
          <w:szCs w:val="21"/>
          <w:lang w:eastAsia="zh-CN"/>
        </w:rPr>
        <w:t>等。</w:t>
      </w:r>
    </w:p>
    <w:p w14:paraId="11E2D3AB">
      <w:pPr>
        <w:pStyle w:val="3"/>
        <w:widowControl w:val="0"/>
        <w:kinsoku/>
        <w:wordWrap w:val="0"/>
        <w:topLinePunct/>
        <w:autoSpaceDE/>
        <w:autoSpaceDN/>
        <w:spacing w:line="360" w:lineRule="auto"/>
        <w:ind w:firstLine="42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2.5“竞标”是指供应商按照本项目竞争性</w:t>
      </w:r>
      <w:r>
        <w:rPr>
          <w:rFonts w:hint="eastAsia" w:ascii="宋体" w:hAnsi="宋体" w:eastAsia="宋体" w:cs="宋体"/>
          <w:color w:val="auto"/>
          <w:spacing w:val="7"/>
          <w:sz w:val="21"/>
          <w:szCs w:val="21"/>
          <w:lang w:eastAsia="zh-CN"/>
        </w:rPr>
        <w:t>磋商公告规定的方式获取磋商文件、提交响应文</w:t>
      </w:r>
      <w:r>
        <w:rPr>
          <w:rFonts w:hint="eastAsia" w:ascii="宋体" w:hAnsi="宋体" w:eastAsia="宋体" w:cs="宋体"/>
          <w:color w:val="auto"/>
          <w:spacing w:val="8"/>
          <w:sz w:val="21"/>
          <w:szCs w:val="21"/>
          <w:lang w:eastAsia="zh-CN"/>
        </w:rPr>
        <w:t>件并希望获得标的的行为。</w:t>
      </w:r>
    </w:p>
    <w:p w14:paraId="45DF0CBB">
      <w:pPr>
        <w:pStyle w:val="3"/>
        <w:widowControl w:val="0"/>
        <w:kinsoku/>
        <w:wordWrap w:val="0"/>
        <w:topLinePunct/>
        <w:autoSpaceDE/>
        <w:autoSpaceDN/>
        <w:spacing w:line="360" w:lineRule="auto"/>
        <w:ind w:firstLine="398"/>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2.6“书面形式”是指合同书、信件和数据</w:t>
      </w:r>
      <w:r>
        <w:rPr>
          <w:rFonts w:hint="eastAsia" w:ascii="宋体" w:hAnsi="宋体" w:eastAsia="宋体" w:cs="宋体"/>
          <w:color w:val="auto"/>
          <w:spacing w:val="7"/>
          <w:sz w:val="21"/>
          <w:szCs w:val="21"/>
          <w:lang w:eastAsia="zh-CN"/>
        </w:rPr>
        <w:t>电文（包括电报、电传、传真、电子数据交换和电子邮件）等可以有形地表现所载内容的形式。</w:t>
      </w:r>
    </w:p>
    <w:p w14:paraId="18F831F6">
      <w:pPr>
        <w:pStyle w:val="3"/>
        <w:widowControl w:val="0"/>
        <w:kinsoku/>
        <w:wordWrap w:val="0"/>
        <w:topLinePunct/>
        <w:autoSpaceDE/>
        <w:autoSpaceDN/>
        <w:spacing w:line="360" w:lineRule="auto"/>
        <w:ind w:firstLine="42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2.7“响应文件”是指：供应商根据本磋商文件要求，编制包含资格证明、报价、商务技术等所有内容的文件。</w:t>
      </w:r>
    </w:p>
    <w:p w14:paraId="04A15D8C">
      <w:pPr>
        <w:pStyle w:val="3"/>
        <w:widowControl w:val="0"/>
        <w:kinsoku/>
        <w:wordWrap w:val="0"/>
        <w:topLinePunct/>
        <w:autoSpaceDE/>
        <w:autoSpaceDN/>
        <w:spacing w:line="360" w:lineRule="auto"/>
        <w:ind w:firstLine="41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2.8“实质性要求”是指磋商文件中已经指</w:t>
      </w:r>
      <w:r>
        <w:rPr>
          <w:rFonts w:hint="eastAsia" w:ascii="宋体" w:hAnsi="宋体" w:eastAsia="宋体" w:cs="宋体"/>
          <w:color w:val="auto"/>
          <w:spacing w:val="7"/>
          <w:sz w:val="21"/>
          <w:szCs w:val="21"/>
          <w:lang w:eastAsia="zh-CN"/>
        </w:rPr>
        <w:t>明不满足则响应文件按无效处理的条款，或者不能负偏离的条款，或者采购需求中带“▲”的条款。</w:t>
      </w:r>
    </w:p>
    <w:p w14:paraId="3D8E79A9">
      <w:pPr>
        <w:pStyle w:val="3"/>
        <w:widowControl w:val="0"/>
        <w:kinsoku/>
        <w:wordWrap w:val="0"/>
        <w:topLinePunct/>
        <w:autoSpaceDE/>
        <w:autoSpaceDN/>
        <w:spacing w:line="360" w:lineRule="auto"/>
        <w:ind w:firstLine="42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2.9“正偏离”，是指响应文件对磋商文件“采购需求”中有关条款作出</w:t>
      </w:r>
      <w:r>
        <w:rPr>
          <w:rFonts w:hint="eastAsia" w:ascii="宋体" w:hAnsi="宋体" w:eastAsia="宋体" w:cs="宋体"/>
          <w:color w:val="auto"/>
          <w:spacing w:val="6"/>
          <w:sz w:val="21"/>
          <w:szCs w:val="21"/>
          <w:lang w:eastAsia="zh-CN"/>
        </w:rPr>
        <w:t>的响应优于条款要</w:t>
      </w:r>
      <w:r>
        <w:rPr>
          <w:rFonts w:hint="eastAsia" w:ascii="宋体" w:hAnsi="宋体" w:eastAsia="宋体" w:cs="宋体"/>
          <w:color w:val="auto"/>
          <w:spacing w:val="8"/>
          <w:sz w:val="21"/>
          <w:szCs w:val="21"/>
          <w:lang w:eastAsia="zh-CN"/>
        </w:rPr>
        <w:t>求并有利于采购人的情形。</w:t>
      </w:r>
    </w:p>
    <w:p w14:paraId="1DDE0BE8">
      <w:pPr>
        <w:pStyle w:val="3"/>
        <w:widowControl w:val="0"/>
        <w:kinsoku/>
        <w:wordWrap w:val="0"/>
        <w:topLinePunct/>
        <w:autoSpaceDE/>
        <w:autoSpaceDN/>
        <w:spacing w:line="360" w:lineRule="auto"/>
        <w:ind w:firstLine="421"/>
        <w:textAlignment w:val="auto"/>
        <w:rPr>
          <w:rFonts w:hint="eastAsia" w:ascii="宋体" w:hAnsi="宋体" w:eastAsia="宋体" w:cs="宋体"/>
          <w:color w:val="auto"/>
          <w:spacing w:val="8"/>
          <w:sz w:val="21"/>
          <w:szCs w:val="21"/>
          <w:lang w:eastAsia="zh-CN"/>
        </w:rPr>
      </w:pPr>
      <w:r>
        <w:rPr>
          <w:rFonts w:hint="eastAsia" w:ascii="宋体" w:hAnsi="宋体" w:eastAsia="宋体" w:cs="宋体"/>
          <w:color w:val="auto"/>
          <w:spacing w:val="9"/>
          <w:sz w:val="21"/>
          <w:szCs w:val="21"/>
          <w:lang w:eastAsia="zh-CN"/>
        </w:rPr>
        <w:t>2.10“负偏离”，是指响应文件对磋商文件“采购需求”中有关条款作出的响应不满足条款要求，导致采购人要求不能得到满足的情</w:t>
      </w:r>
      <w:r>
        <w:rPr>
          <w:rFonts w:hint="eastAsia" w:ascii="宋体" w:hAnsi="宋体" w:eastAsia="宋体" w:cs="宋体"/>
          <w:color w:val="auto"/>
          <w:spacing w:val="8"/>
          <w:sz w:val="21"/>
          <w:szCs w:val="21"/>
          <w:lang w:eastAsia="zh-CN"/>
        </w:rPr>
        <w:t>形。</w:t>
      </w:r>
    </w:p>
    <w:p w14:paraId="6A7B9001">
      <w:pPr>
        <w:pStyle w:val="3"/>
        <w:widowControl w:val="0"/>
        <w:kinsoku/>
        <w:wordWrap w:val="0"/>
        <w:topLinePunct/>
        <w:autoSpaceDE/>
        <w:autoSpaceDN/>
        <w:spacing w:line="360" w:lineRule="auto"/>
        <w:ind w:firstLine="421"/>
        <w:textAlignment w:val="auto"/>
        <w:rPr>
          <w:rFonts w:hint="eastAsia" w:ascii="宋体" w:hAnsi="宋体" w:eastAsia="宋体" w:cs="宋体"/>
          <w:color w:val="auto"/>
          <w:spacing w:val="7"/>
          <w:sz w:val="21"/>
          <w:szCs w:val="21"/>
          <w:lang w:eastAsia="zh-CN"/>
        </w:rPr>
      </w:pPr>
      <w:r>
        <w:rPr>
          <w:rFonts w:hint="eastAsia" w:ascii="宋体" w:hAnsi="宋体" w:eastAsia="宋体" w:cs="宋体"/>
          <w:color w:val="auto"/>
          <w:spacing w:val="7"/>
          <w:sz w:val="21"/>
          <w:szCs w:val="21"/>
          <w:lang w:eastAsia="zh-CN"/>
        </w:rPr>
        <w:t>2.11“允许负偏离的条款”是指采购需求中的不属于“实质性要求”的条款。</w:t>
      </w:r>
    </w:p>
    <w:p w14:paraId="21507691">
      <w:pPr>
        <w:pStyle w:val="3"/>
        <w:widowControl w:val="0"/>
        <w:kinsoku/>
        <w:wordWrap w:val="0"/>
        <w:topLinePunct/>
        <w:autoSpaceDE/>
        <w:autoSpaceDN/>
        <w:spacing w:line="360" w:lineRule="auto"/>
        <w:ind w:firstLine="421"/>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2.12“首次报价”是指供应商提交的首次响应文件中的报价。</w:t>
      </w:r>
    </w:p>
    <w:p w14:paraId="26E16A59">
      <w:pPr>
        <w:pStyle w:val="3"/>
        <w:widowControl w:val="0"/>
        <w:kinsoku/>
        <w:wordWrap w:val="0"/>
        <w:topLinePunct/>
        <w:autoSpaceDE/>
        <w:autoSpaceDN/>
        <w:spacing w:line="360" w:lineRule="auto"/>
        <w:ind w:firstLine="421"/>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2.13“评审报价”是指供应商提交的最后报价并经修正（如有）和政策功能</w:t>
      </w:r>
      <w:r>
        <w:rPr>
          <w:rFonts w:hint="eastAsia" w:ascii="宋体" w:hAnsi="宋体" w:eastAsia="宋体" w:cs="宋体"/>
          <w:color w:val="auto"/>
          <w:spacing w:val="9"/>
          <w:sz w:val="21"/>
          <w:szCs w:val="21"/>
          <w:lang w:eastAsia="zh-CN"/>
        </w:rPr>
        <w:t>价格扣除（如</w:t>
      </w:r>
      <w:r>
        <w:rPr>
          <w:rFonts w:hint="eastAsia" w:ascii="宋体" w:hAnsi="宋体" w:eastAsia="宋体" w:cs="宋体"/>
          <w:color w:val="auto"/>
          <w:spacing w:val="6"/>
          <w:sz w:val="21"/>
          <w:szCs w:val="21"/>
          <w:lang w:eastAsia="zh-CN"/>
        </w:rPr>
        <w:t>有）后的价格。</w:t>
      </w:r>
    </w:p>
    <w:p w14:paraId="30B9B1B9">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3.供应商的资格条件</w:t>
      </w:r>
    </w:p>
    <w:p w14:paraId="5EE3D46E">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供应商的资格条件详见“供应商须知前附表”。</w:t>
      </w:r>
    </w:p>
    <w:p w14:paraId="65597213">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4.竞标费用</w:t>
      </w:r>
    </w:p>
    <w:p w14:paraId="337A353E">
      <w:pPr>
        <w:pStyle w:val="3"/>
        <w:widowControl w:val="0"/>
        <w:kinsoku/>
        <w:wordWrap w:val="0"/>
        <w:topLinePunct/>
        <w:autoSpaceDE/>
        <w:autoSpaceDN/>
        <w:spacing w:line="360" w:lineRule="auto"/>
        <w:ind w:firstLine="418"/>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供应商应承担参与本次采购活动有关的所有费用，包括但不限于</w:t>
      </w:r>
      <w:r>
        <w:rPr>
          <w:rFonts w:hint="eastAsia" w:ascii="宋体" w:hAnsi="宋体" w:eastAsia="宋体" w:cs="宋体"/>
          <w:color w:val="auto"/>
          <w:spacing w:val="7"/>
          <w:sz w:val="21"/>
          <w:szCs w:val="21"/>
          <w:lang w:eastAsia="zh-CN"/>
        </w:rPr>
        <w:t>获取磋商文件、勘查现场、</w:t>
      </w:r>
      <w:r>
        <w:rPr>
          <w:rFonts w:hint="eastAsia" w:ascii="宋体" w:hAnsi="宋体" w:eastAsia="宋体" w:cs="宋体"/>
          <w:color w:val="auto"/>
          <w:spacing w:val="9"/>
          <w:sz w:val="21"/>
          <w:szCs w:val="21"/>
          <w:lang w:eastAsia="zh-CN"/>
        </w:rPr>
        <w:t>编制和提交响应文件、参加磋商与应答、签订合同等，不论竞标结果如何，均应自行承担。</w:t>
      </w:r>
    </w:p>
    <w:p w14:paraId="72596C67">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5.联合体竞标</w:t>
      </w:r>
    </w:p>
    <w:p w14:paraId="6BA0A64C">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5.1</w:t>
      </w:r>
      <w:r>
        <w:rPr>
          <w:rFonts w:hint="eastAsia" w:ascii="宋体" w:hAnsi="宋体" w:eastAsia="宋体" w:cs="宋体"/>
          <w:color w:val="auto"/>
          <w:spacing w:val="-31"/>
          <w:sz w:val="21"/>
          <w:szCs w:val="21"/>
          <w:lang w:eastAsia="zh-CN"/>
        </w:rPr>
        <w:t xml:space="preserve"> </w:t>
      </w:r>
      <w:r>
        <w:rPr>
          <w:rFonts w:hint="eastAsia" w:ascii="宋体" w:hAnsi="宋体" w:eastAsia="宋体" w:cs="宋体"/>
          <w:color w:val="auto"/>
          <w:spacing w:val="8"/>
          <w:sz w:val="21"/>
          <w:szCs w:val="21"/>
          <w:lang w:eastAsia="zh-CN"/>
        </w:rPr>
        <w:t>本项目是否接受联合体竞标，详见“供应商须知前附表”。</w:t>
      </w:r>
    </w:p>
    <w:p w14:paraId="0D18AD9E">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5.2</w:t>
      </w:r>
      <w:r>
        <w:rPr>
          <w:rFonts w:hint="eastAsia" w:ascii="宋体" w:hAnsi="宋体" w:eastAsia="宋体" w:cs="宋体"/>
          <w:color w:val="auto"/>
          <w:spacing w:val="-24"/>
          <w:sz w:val="21"/>
          <w:szCs w:val="21"/>
          <w:lang w:eastAsia="zh-CN"/>
        </w:rPr>
        <w:t xml:space="preserve"> </w:t>
      </w:r>
      <w:r>
        <w:rPr>
          <w:rFonts w:hint="eastAsia" w:ascii="宋体" w:hAnsi="宋体" w:eastAsia="宋体" w:cs="宋体"/>
          <w:color w:val="auto"/>
          <w:spacing w:val="8"/>
          <w:sz w:val="21"/>
          <w:szCs w:val="21"/>
          <w:lang w:eastAsia="zh-CN"/>
        </w:rPr>
        <w:t>如接受联合体竞标，联合体竞标要求详见“供应商须知前附表”。</w:t>
      </w:r>
    </w:p>
    <w:p w14:paraId="06C9518E">
      <w:pPr>
        <w:pStyle w:val="3"/>
        <w:keepLines/>
        <w:widowControl w:val="0"/>
        <w:kinsoku/>
        <w:wordWrap w:val="0"/>
        <w:topLinePunct/>
        <w:autoSpaceDE/>
        <w:autoSpaceDN/>
        <w:spacing w:line="360" w:lineRule="auto"/>
        <w:ind w:firstLine="425"/>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5.3</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9"/>
          <w:sz w:val="21"/>
          <w:szCs w:val="21"/>
          <w:lang w:eastAsia="zh-CN"/>
        </w:rPr>
        <w:t>根据《政府采购促进中小企业发展管理办法》（财库[2020] 4</w:t>
      </w:r>
      <w:r>
        <w:rPr>
          <w:rFonts w:hint="eastAsia" w:ascii="宋体" w:hAnsi="宋体" w:eastAsia="宋体" w:cs="宋体"/>
          <w:color w:val="auto"/>
          <w:spacing w:val="8"/>
          <w:sz w:val="21"/>
          <w:szCs w:val="21"/>
          <w:lang w:eastAsia="zh-CN"/>
        </w:rPr>
        <w:t>6号）及《广西壮族自治</w:t>
      </w:r>
      <w:r>
        <w:rPr>
          <w:rFonts w:hint="eastAsia" w:ascii="宋体" w:hAnsi="宋体" w:eastAsia="宋体" w:cs="宋体"/>
          <w:color w:val="auto"/>
          <w:spacing w:val="9"/>
          <w:sz w:val="21"/>
          <w:szCs w:val="21"/>
          <w:lang w:eastAsia="zh-CN"/>
        </w:rPr>
        <w:t>区财政厅关于持续优化政府采购营商环境推动高质量发展的通知》（桂财采〔2024〕5</w:t>
      </w:r>
      <w:r>
        <w:rPr>
          <w:rFonts w:hint="eastAsia" w:ascii="宋体" w:hAnsi="宋体" w:eastAsia="宋体" w:cs="宋体"/>
          <w:color w:val="auto"/>
          <w:spacing w:val="8"/>
          <w:sz w:val="21"/>
          <w:szCs w:val="21"/>
          <w:lang w:eastAsia="zh-CN"/>
        </w:rPr>
        <w:t>5号）的</w:t>
      </w:r>
      <w:r>
        <w:rPr>
          <w:rFonts w:hint="eastAsia" w:ascii="宋体" w:hAnsi="宋体" w:eastAsia="宋体" w:cs="宋体"/>
          <w:color w:val="auto"/>
          <w:spacing w:val="11"/>
          <w:sz w:val="21"/>
          <w:szCs w:val="21"/>
          <w:lang w:eastAsia="zh-CN"/>
        </w:rPr>
        <w:t>规定，接受大中型企业与小微企业组成联合体或者允许大中型企业向一家或者多家小微企业分</w:t>
      </w:r>
      <w:r>
        <w:rPr>
          <w:rFonts w:hint="eastAsia" w:ascii="宋体" w:hAnsi="宋体" w:eastAsia="宋体" w:cs="宋体"/>
          <w:color w:val="auto"/>
          <w:spacing w:val="12"/>
          <w:sz w:val="21"/>
          <w:szCs w:val="21"/>
          <w:lang w:eastAsia="zh-CN"/>
        </w:rPr>
        <w:t>包的采购项目，对于联合协议或者分包意向协议约定小微企业的</w:t>
      </w:r>
      <w:r>
        <w:rPr>
          <w:rFonts w:hint="eastAsia" w:ascii="宋体" w:hAnsi="宋体" w:eastAsia="宋体" w:cs="宋体"/>
          <w:color w:val="auto"/>
          <w:spacing w:val="11"/>
          <w:sz w:val="21"/>
          <w:szCs w:val="21"/>
          <w:lang w:eastAsia="zh-CN"/>
        </w:rPr>
        <w:t>合同份额占到合同总金额30%</w:t>
      </w:r>
      <w:r>
        <w:rPr>
          <w:rFonts w:hint="eastAsia" w:ascii="宋体" w:hAnsi="宋体" w:eastAsia="宋体" w:cs="宋体"/>
          <w:color w:val="auto"/>
          <w:spacing w:val="7"/>
          <w:sz w:val="21"/>
          <w:szCs w:val="21"/>
          <w:lang w:eastAsia="zh-CN"/>
        </w:rPr>
        <w:t>以上的，采购人、采购代理机构应当对联合</w:t>
      </w:r>
      <w:r>
        <w:rPr>
          <w:rFonts w:hint="eastAsia" w:ascii="宋体" w:hAnsi="宋体" w:eastAsia="宋体" w:cs="宋体"/>
          <w:color w:val="auto"/>
          <w:spacing w:val="6"/>
          <w:sz w:val="21"/>
          <w:szCs w:val="21"/>
          <w:lang w:eastAsia="zh-CN"/>
        </w:rPr>
        <w:t>体或者大中型企业的报价给予1%-2%的扣除，用扣除</w:t>
      </w:r>
      <w:r>
        <w:rPr>
          <w:rFonts w:hint="eastAsia" w:ascii="宋体" w:hAnsi="宋体" w:eastAsia="宋体" w:cs="宋体"/>
          <w:color w:val="auto"/>
          <w:spacing w:val="7"/>
          <w:sz w:val="21"/>
          <w:szCs w:val="21"/>
          <w:lang w:eastAsia="zh-CN"/>
        </w:rPr>
        <w:t>后的价格参加评审。</w:t>
      </w:r>
    </w:p>
    <w:p w14:paraId="744A6F2D">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4"/>
          <w:lang w:eastAsia="zh-CN"/>
        </w:rPr>
        <w:t>6.转包与分包</w:t>
      </w:r>
    </w:p>
    <w:p w14:paraId="66981332">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6.1</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6"/>
          <w:sz w:val="21"/>
          <w:szCs w:val="21"/>
          <w:lang w:eastAsia="zh-CN"/>
        </w:rPr>
        <w:t>本项目不允许转包。</w:t>
      </w:r>
    </w:p>
    <w:p w14:paraId="73255D1F">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6.2</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6"/>
          <w:sz w:val="21"/>
          <w:szCs w:val="21"/>
          <w:lang w:eastAsia="zh-CN"/>
        </w:rPr>
        <w:t>本项目是否允许分包详见“供应商须知前附表”，本项目不允许违法分包。允许分包的</w:t>
      </w:r>
    </w:p>
    <w:p w14:paraId="7B72670B">
      <w:pPr>
        <w:pStyle w:val="3"/>
        <w:widowControl w:val="0"/>
        <w:kinsoku/>
        <w:wordWrap w:val="0"/>
        <w:topLinePunct/>
        <w:autoSpaceDE/>
        <w:autoSpaceDN/>
        <w:spacing w:line="360" w:lineRule="auto"/>
        <w:ind w:firstLine="4"/>
        <w:jc w:val="both"/>
        <w:textAlignment w:val="auto"/>
        <w:outlineLvl w:val="9"/>
        <w:rPr>
          <w:rFonts w:hint="eastAsia" w:ascii="宋体" w:hAnsi="宋体" w:eastAsia="宋体" w:cs="宋体"/>
          <w:color w:val="auto"/>
          <w:spacing w:val="9"/>
          <w:sz w:val="21"/>
          <w:szCs w:val="21"/>
          <w:lang w:eastAsia="zh-CN"/>
        </w:rPr>
      </w:pPr>
      <w:r>
        <w:rPr>
          <w:rFonts w:hint="eastAsia" w:ascii="宋体" w:hAnsi="宋体" w:eastAsia="宋体" w:cs="宋体"/>
          <w:color w:val="auto"/>
          <w:spacing w:val="11"/>
          <w:sz w:val="21"/>
          <w:szCs w:val="21"/>
          <w:lang w:eastAsia="zh-CN"/>
        </w:rPr>
        <w:t>非主体、非关键性工作，根据法律法规规定承担该工作需要资质或者行政许可的，如该工作由供应商自行承担，供应商应具备相应的资质或者行政许可，如供应商不具备相应的资质或者行</w:t>
      </w:r>
      <w:r>
        <w:rPr>
          <w:rFonts w:hint="eastAsia" w:ascii="宋体" w:hAnsi="宋体" w:eastAsia="宋体" w:cs="宋体"/>
          <w:color w:val="auto"/>
          <w:spacing w:val="9"/>
          <w:sz w:val="21"/>
          <w:szCs w:val="21"/>
          <w:lang w:eastAsia="zh-CN"/>
        </w:rPr>
        <w:t>政许可必须采用分包的方式，但分包供应商应具备相应资质或者行政许可。</w:t>
      </w:r>
    </w:p>
    <w:p w14:paraId="6EE809B4">
      <w:pPr>
        <w:pStyle w:val="3"/>
        <w:widowControl w:val="0"/>
        <w:kinsoku/>
        <w:wordWrap w:val="0"/>
        <w:topLinePunct/>
        <w:autoSpaceDE/>
        <w:autoSpaceDN/>
        <w:spacing w:line="360" w:lineRule="auto"/>
        <w:ind w:firstLine="45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6.3</w:t>
      </w:r>
      <w:r>
        <w:rPr>
          <w:rFonts w:hint="eastAsia" w:ascii="宋体" w:hAnsi="宋体" w:eastAsia="宋体" w:cs="宋体"/>
          <w:color w:val="auto"/>
          <w:spacing w:val="-29"/>
          <w:sz w:val="21"/>
          <w:szCs w:val="21"/>
          <w:lang w:eastAsia="zh-CN"/>
        </w:rPr>
        <w:t xml:space="preserve"> </w:t>
      </w:r>
      <w:r>
        <w:rPr>
          <w:rFonts w:hint="eastAsia" w:ascii="宋体" w:hAnsi="宋体" w:eastAsia="宋体" w:cs="宋体"/>
          <w:color w:val="auto"/>
          <w:spacing w:val="8"/>
          <w:sz w:val="21"/>
          <w:szCs w:val="21"/>
          <w:lang w:eastAsia="zh-CN"/>
        </w:rPr>
        <w:t>供应商根据磋商文件的规定和采购项目的实际情况，拟在成交后将成交项目的非主体、</w:t>
      </w:r>
    </w:p>
    <w:p w14:paraId="56C93035">
      <w:pPr>
        <w:pStyle w:val="3"/>
        <w:widowControl w:val="0"/>
        <w:kinsoku/>
        <w:wordWrap w:val="0"/>
        <w:topLinePunct/>
        <w:autoSpaceDE/>
        <w:autoSpaceDN/>
        <w:spacing w:line="360" w:lineRule="auto"/>
        <w:ind w:firstLine="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非关键性工作分包的，应当在响应文件中载明分包承担主体，分包承担主体应当具备相应资质</w:t>
      </w:r>
      <w:r>
        <w:rPr>
          <w:rFonts w:hint="eastAsia" w:ascii="宋体" w:hAnsi="宋体" w:eastAsia="宋体" w:cs="宋体"/>
          <w:color w:val="auto"/>
          <w:spacing w:val="7"/>
          <w:sz w:val="21"/>
          <w:szCs w:val="21"/>
          <w:lang w:eastAsia="zh-CN"/>
        </w:rPr>
        <w:t>条件且不得再次分包。</w:t>
      </w:r>
    </w:p>
    <w:p w14:paraId="7F4B37C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7.特别说明</w:t>
      </w:r>
    </w:p>
    <w:p w14:paraId="03A85F16">
      <w:pPr>
        <w:pStyle w:val="3"/>
        <w:widowControl w:val="0"/>
        <w:kinsoku/>
        <w:wordWrap w:val="0"/>
        <w:topLinePunct/>
        <w:autoSpaceDE/>
        <w:autoSpaceDN/>
        <w:spacing w:line="360" w:lineRule="auto"/>
        <w:ind w:firstLine="407"/>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7.1</w:t>
      </w:r>
      <w:r>
        <w:rPr>
          <w:rFonts w:hint="eastAsia" w:ascii="宋体" w:hAnsi="宋体" w:eastAsia="宋体" w:cs="宋体"/>
          <w:color w:val="auto"/>
          <w:spacing w:val="-34"/>
          <w:sz w:val="21"/>
          <w:szCs w:val="21"/>
          <w:lang w:eastAsia="zh-CN"/>
        </w:rPr>
        <w:t xml:space="preserve"> </w:t>
      </w:r>
      <w:r>
        <w:rPr>
          <w:rFonts w:hint="eastAsia" w:ascii="宋体" w:hAnsi="宋体" w:eastAsia="宋体" w:cs="宋体"/>
          <w:color w:val="auto"/>
          <w:spacing w:val="7"/>
          <w:sz w:val="21"/>
          <w:szCs w:val="21"/>
          <w:lang w:eastAsia="zh-CN"/>
        </w:rPr>
        <w:t>如果本磋商文件要求提供供应商或制造</w:t>
      </w:r>
      <w:r>
        <w:rPr>
          <w:rFonts w:hint="eastAsia" w:ascii="宋体" w:hAnsi="宋体" w:eastAsia="宋体" w:cs="宋体"/>
          <w:color w:val="auto"/>
          <w:spacing w:val="6"/>
          <w:sz w:val="21"/>
          <w:szCs w:val="21"/>
          <w:lang w:eastAsia="zh-CN"/>
        </w:rPr>
        <w:t>商的资格、信誉、荣誉、业绩与企业认证等材料</w:t>
      </w:r>
      <w:r>
        <w:rPr>
          <w:rFonts w:hint="eastAsia" w:ascii="宋体" w:hAnsi="宋体" w:eastAsia="宋体" w:cs="宋体"/>
          <w:color w:val="auto"/>
          <w:spacing w:val="9"/>
          <w:sz w:val="21"/>
          <w:szCs w:val="21"/>
          <w:lang w:eastAsia="zh-CN"/>
        </w:rPr>
        <w:t>的，资格、信誉、荣誉、业绩与企业认证等必须为供应商或者制造商所拥有或自身获得。</w:t>
      </w:r>
    </w:p>
    <w:p w14:paraId="6D5477AD">
      <w:pPr>
        <w:pStyle w:val="3"/>
        <w:widowControl w:val="0"/>
        <w:kinsoku/>
        <w:wordWrap w:val="0"/>
        <w:topLinePunct/>
        <w:autoSpaceDE/>
        <w:autoSpaceDN/>
        <w:spacing w:line="360" w:lineRule="auto"/>
        <w:ind w:firstLine="42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7.2</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7"/>
          <w:sz w:val="21"/>
          <w:szCs w:val="21"/>
          <w:lang w:eastAsia="zh-CN"/>
        </w:rPr>
        <w:t>供应商应仔细阅读磋商文件的所有内容，按照磋</w:t>
      </w:r>
      <w:r>
        <w:rPr>
          <w:rFonts w:hint="eastAsia" w:ascii="宋体" w:hAnsi="宋体" w:eastAsia="宋体" w:cs="宋体"/>
          <w:color w:val="auto"/>
          <w:spacing w:val="6"/>
          <w:sz w:val="21"/>
          <w:szCs w:val="21"/>
          <w:lang w:eastAsia="zh-CN"/>
        </w:rPr>
        <w:t>商文件的要求提交响应文件，并对所提</w:t>
      </w:r>
      <w:r>
        <w:rPr>
          <w:rFonts w:hint="eastAsia" w:ascii="宋体" w:hAnsi="宋体" w:eastAsia="宋体" w:cs="宋体"/>
          <w:color w:val="auto"/>
          <w:spacing w:val="8"/>
          <w:sz w:val="21"/>
          <w:szCs w:val="21"/>
          <w:lang w:eastAsia="zh-CN"/>
        </w:rPr>
        <w:t>供的全部资料的真实性承担法律责任。</w:t>
      </w:r>
    </w:p>
    <w:p w14:paraId="5C8019E3">
      <w:pPr>
        <w:pStyle w:val="3"/>
        <w:widowControl w:val="0"/>
        <w:kinsoku/>
        <w:wordWrap w:val="0"/>
        <w:topLinePunct/>
        <w:autoSpaceDE/>
        <w:autoSpaceDN/>
        <w:spacing w:line="360" w:lineRule="auto"/>
        <w:ind w:firstLine="42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7.3</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7"/>
          <w:sz w:val="21"/>
          <w:szCs w:val="21"/>
          <w:lang w:eastAsia="zh-CN"/>
        </w:rPr>
        <w:t>供应商在竞标活动中提供任何虚假材料谋取成交</w:t>
      </w:r>
      <w:r>
        <w:rPr>
          <w:rFonts w:hint="eastAsia" w:ascii="宋体" w:hAnsi="宋体" w:eastAsia="宋体" w:cs="宋体"/>
          <w:color w:val="auto"/>
          <w:spacing w:val="6"/>
          <w:sz w:val="21"/>
          <w:szCs w:val="21"/>
          <w:lang w:eastAsia="zh-CN"/>
        </w:rPr>
        <w:t>的，将报财政部门查处；签订合同后发</w:t>
      </w:r>
      <w:r>
        <w:rPr>
          <w:rFonts w:hint="eastAsia" w:ascii="宋体" w:hAnsi="宋体" w:eastAsia="宋体" w:cs="宋体"/>
          <w:color w:val="auto"/>
          <w:spacing w:val="11"/>
          <w:sz w:val="21"/>
          <w:szCs w:val="21"/>
          <w:lang w:eastAsia="zh-CN"/>
        </w:rPr>
        <w:t>现的，成交供应商须依照《中华人民共和国消费者权益保护法》规定赔偿采购人，且民事赔偿</w:t>
      </w:r>
      <w:r>
        <w:rPr>
          <w:rFonts w:hint="eastAsia" w:ascii="宋体" w:hAnsi="宋体" w:eastAsia="宋体" w:cs="宋体"/>
          <w:color w:val="auto"/>
          <w:spacing w:val="8"/>
          <w:sz w:val="21"/>
          <w:szCs w:val="21"/>
          <w:lang w:eastAsia="zh-CN"/>
        </w:rPr>
        <w:t>并不免除违法供应商的行政与刑事责任。</w:t>
      </w:r>
    </w:p>
    <w:p w14:paraId="396E04F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pacing w:val="7"/>
          <w:sz w:val="21"/>
          <w:szCs w:val="21"/>
          <w:lang w:eastAsia="zh-CN"/>
        </w:rPr>
      </w:pPr>
      <w:r>
        <w:rPr>
          <w:rFonts w:hint="eastAsia" w:ascii="宋体" w:hAnsi="宋体" w:eastAsia="宋体" w:cs="宋体"/>
          <w:color w:val="auto"/>
          <w:spacing w:val="8"/>
          <w:sz w:val="21"/>
          <w:szCs w:val="21"/>
          <w:lang w:eastAsia="zh-CN"/>
        </w:rPr>
        <w:t>7.4</w:t>
      </w:r>
      <w:r>
        <w:rPr>
          <w:rFonts w:hint="eastAsia" w:ascii="宋体" w:hAnsi="宋体" w:eastAsia="宋体" w:cs="宋体"/>
          <w:color w:val="auto"/>
          <w:spacing w:val="-39"/>
          <w:sz w:val="21"/>
          <w:szCs w:val="21"/>
          <w:lang w:eastAsia="zh-CN"/>
        </w:rPr>
        <w:t xml:space="preserve"> </w:t>
      </w:r>
      <w:r>
        <w:rPr>
          <w:rFonts w:hint="eastAsia" w:ascii="宋体" w:hAnsi="宋体" w:eastAsia="宋体" w:cs="宋体"/>
          <w:color w:val="auto"/>
          <w:spacing w:val="8"/>
          <w:sz w:val="21"/>
          <w:szCs w:val="21"/>
          <w:lang w:eastAsia="zh-CN"/>
        </w:rPr>
        <w:t>在政府采购活动中，采购人员及相关人员与供应商有下列利害</w:t>
      </w:r>
      <w:r>
        <w:rPr>
          <w:rFonts w:hint="eastAsia" w:ascii="宋体" w:hAnsi="宋体" w:eastAsia="宋体" w:cs="宋体"/>
          <w:color w:val="auto"/>
          <w:spacing w:val="7"/>
          <w:sz w:val="21"/>
          <w:szCs w:val="21"/>
          <w:lang w:eastAsia="zh-CN"/>
        </w:rPr>
        <w:t>关系之一的，应当回避：</w:t>
      </w:r>
    </w:p>
    <w:p w14:paraId="4CC22A7D">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（1）参加采购活动前3年内与供应商存在劳动关系；</w:t>
      </w:r>
    </w:p>
    <w:p w14:paraId="4FE4C950">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（2）参加采购活动前3年内担任供应商的董事、监事；</w:t>
      </w:r>
    </w:p>
    <w:p w14:paraId="170BDBF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（3）参加采购活动前3年内是供应商的控股股东或</w:t>
      </w:r>
      <w:r>
        <w:rPr>
          <w:rFonts w:hint="eastAsia" w:ascii="宋体" w:hAnsi="宋体" w:eastAsia="宋体" w:cs="宋体"/>
          <w:color w:val="auto"/>
          <w:spacing w:val="7"/>
          <w:sz w:val="21"/>
          <w:szCs w:val="21"/>
          <w:lang w:eastAsia="zh-CN"/>
        </w:rPr>
        <w:t>者实际控制人；</w:t>
      </w:r>
    </w:p>
    <w:p w14:paraId="3D02DE7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（4）与供应商的法定代表人或者负责人有夫妻、直系血亲、三代以内旁系血亲或者近姻亲</w:t>
      </w:r>
      <w:r>
        <w:rPr>
          <w:rFonts w:hint="eastAsia" w:ascii="宋体" w:hAnsi="宋体" w:eastAsia="宋体" w:cs="宋体"/>
          <w:color w:val="auto"/>
          <w:spacing w:val="2"/>
          <w:sz w:val="21"/>
          <w:szCs w:val="21"/>
          <w:lang w:eastAsia="zh-CN"/>
        </w:rPr>
        <w:t>关系；</w:t>
      </w:r>
    </w:p>
    <w:p w14:paraId="321D2A2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（5）与供应商有其他可能影响政府采购活动公平、公</w:t>
      </w:r>
      <w:r>
        <w:rPr>
          <w:rFonts w:hint="eastAsia" w:ascii="宋体" w:hAnsi="宋体" w:eastAsia="宋体" w:cs="宋体"/>
          <w:color w:val="auto"/>
          <w:spacing w:val="8"/>
          <w:sz w:val="21"/>
          <w:szCs w:val="21"/>
          <w:lang w:eastAsia="zh-CN"/>
        </w:rPr>
        <w:t>正进行的关系。</w:t>
      </w:r>
    </w:p>
    <w:p w14:paraId="23E64F51">
      <w:pPr>
        <w:pStyle w:val="3"/>
        <w:widowControl w:val="0"/>
        <w:kinsoku/>
        <w:wordWrap w:val="0"/>
        <w:topLinePunct/>
        <w:autoSpaceDE/>
        <w:autoSpaceDN/>
        <w:spacing w:line="360" w:lineRule="auto"/>
        <w:ind w:firstLine="46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供应商认为采购人员及相关人员与其他供应商有利害关系的，可以向采购人或者采购代理</w:t>
      </w:r>
      <w:r>
        <w:rPr>
          <w:rFonts w:hint="eastAsia" w:ascii="宋体" w:hAnsi="宋体" w:eastAsia="宋体" w:cs="宋体"/>
          <w:color w:val="auto"/>
          <w:spacing w:val="7"/>
          <w:sz w:val="21"/>
          <w:szCs w:val="21"/>
          <w:lang w:eastAsia="zh-CN"/>
        </w:rPr>
        <w:t>机构书面提出回避申请，并说明理由。采购人或者采购代理机构应当及时询问被申请回避人员，</w:t>
      </w:r>
      <w:r>
        <w:rPr>
          <w:rFonts w:hint="eastAsia" w:ascii="宋体" w:hAnsi="宋体" w:eastAsia="宋体" w:cs="宋体"/>
          <w:color w:val="auto"/>
          <w:spacing w:val="8"/>
          <w:sz w:val="21"/>
          <w:szCs w:val="21"/>
          <w:lang w:eastAsia="zh-CN"/>
        </w:rPr>
        <w:t>有利害关系的被申请回避人员应当回避。</w:t>
      </w:r>
    </w:p>
    <w:p w14:paraId="557D9EA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7.5</w:t>
      </w:r>
      <w:r>
        <w:rPr>
          <w:rFonts w:hint="eastAsia" w:ascii="宋体" w:hAnsi="宋体" w:eastAsia="宋体" w:cs="宋体"/>
          <w:color w:val="auto"/>
          <w:spacing w:val="-22"/>
          <w:sz w:val="21"/>
          <w:szCs w:val="21"/>
          <w:lang w:eastAsia="zh-CN"/>
        </w:rPr>
        <w:t xml:space="preserve"> </w:t>
      </w:r>
      <w:r>
        <w:rPr>
          <w:rFonts w:hint="eastAsia" w:ascii="宋体" w:hAnsi="宋体" w:eastAsia="宋体" w:cs="宋体"/>
          <w:color w:val="auto"/>
          <w:spacing w:val="8"/>
          <w:sz w:val="21"/>
          <w:szCs w:val="21"/>
          <w:lang w:eastAsia="zh-CN"/>
        </w:rPr>
        <w:t>有下列情形之一的视为供应商相互串通竞标，响应文件将被视为无效：</w:t>
      </w:r>
    </w:p>
    <w:p w14:paraId="4F3C70C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（1）不同供应商的响应文件由同一单位或者</w:t>
      </w:r>
      <w:r>
        <w:rPr>
          <w:rFonts w:hint="eastAsia" w:ascii="宋体" w:hAnsi="宋体" w:eastAsia="宋体" w:cs="宋体"/>
          <w:color w:val="auto"/>
          <w:spacing w:val="8"/>
          <w:sz w:val="21"/>
          <w:szCs w:val="21"/>
          <w:lang w:eastAsia="zh-CN"/>
        </w:rPr>
        <w:t>个人编制或不同供应商报名的</w:t>
      </w:r>
      <w:r>
        <w:rPr>
          <w:rFonts w:hint="eastAsia" w:ascii="宋体" w:hAnsi="宋体" w:eastAsia="宋体" w:cs="宋体"/>
          <w:color w:val="auto"/>
          <w:sz w:val="21"/>
          <w:szCs w:val="21"/>
          <w:lang w:eastAsia="zh-CN"/>
        </w:rPr>
        <w:t>IP</w:t>
      </w:r>
      <w:r>
        <w:rPr>
          <w:rFonts w:hint="eastAsia" w:ascii="宋体" w:hAnsi="宋体" w:eastAsia="宋体" w:cs="宋体"/>
          <w:color w:val="auto"/>
          <w:spacing w:val="8"/>
          <w:sz w:val="21"/>
          <w:szCs w:val="21"/>
          <w:lang w:eastAsia="zh-CN"/>
        </w:rPr>
        <w:t>地址一致；</w:t>
      </w:r>
    </w:p>
    <w:p w14:paraId="5CBEF1F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（2）不同供应商委托同一单位或者个人办理竞标事宜；</w:t>
      </w:r>
    </w:p>
    <w:p w14:paraId="24552D4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（3）不同的供应商的响应文件载明的项目</w:t>
      </w:r>
      <w:r>
        <w:rPr>
          <w:rFonts w:hint="eastAsia" w:ascii="宋体" w:hAnsi="宋体" w:eastAsia="宋体" w:cs="宋体"/>
          <w:color w:val="auto"/>
          <w:spacing w:val="8"/>
          <w:sz w:val="21"/>
          <w:szCs w:val="21"/>
          <w:lang w:eastAsia="zh-CN"/>
        </w:rPr>
        <w:t>管理员为同一个人；</w:t>
      </w:r>
    </w:p>
    <w:p w14:paraId="72B6DE7F">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（4）不同供应商的响应文件异常一致或者</w:t>
      </w:r>
      <w:r>
        <w:rPr>
          <w:rFonts w:hint="eastAsia" w:ascii="宋体" w:hAnsi="宋体" w:eastAsia="宋体" w:cs="宋体"/>
          <w:color w:val="auto"/>
          <w:spacing w:val="8"/>
          <w:sz w:val="21"/>
          <w:szCs w:val="21"/>
          <w:lang w:eastAsia="zh-CN"/>
        </w:rPr>
        <w:t>报价呈规律性差异；</w:t>
      </w:r>
    </w:p>
    <w:p w14:paraId="6C82A8F1">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（5）不同供应商的响应文件相互混装；</w:t>
      </w:r>
    </w:p>
    <w:p w14:paraId="6B981AA9">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（6）不同供应商的磋商保证金从同一单位</w:t>
      </w:r>
      <w:r>
        <w:rPr>
          <w:rFonts w:hint="eastAsia" w:ascii="宋体" w:hAnsi="宋体" w:eastAsia="宋体" w:cs="宋体"/>
          <w:color w:val="auto"/>
          <w:spacing w:val="8"/>
          <w:sz w:val="21"/>
          <w:szCs w:val="21"/>
          <w:lang w:eastAsia="zh-CN"/>
        </w:rPr>
        <w:t>或者个人账户转出。</w:t>
      </w:r>
    </w:p>
    <w:p w14:paraId="4543C200">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7.6</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9"/>
          <w:sz w:val="21"/>
          <w:szCs w:val="21"/>
          <w:lang w:eastAsia="zh-CN"/>
        </w:rPr>
        <w:t>供应商有下列情形之一的，属于恶意</w:t>
      </w:r>
      <w:r>
        <w:rPr>
          <w:rFonts w:hint="eastAsia" w:ascii="宋体" w:hAnsi="宋体" w:eastAsia="宋体" w:cs="宋体"/>
          <w:color w:val="auto"/>
          <w:spacing w:val="8"/>
          <w:sz w:val="21"/>
          <w:szCs w:val="21"/>
          <w:lang w:eastAsia="zh-CN"/>
        </w:rPr>
        <w:t>串通行为，将报同级监督管理部门：</w:t>
      </w:r>
    </w:p>
    <w:p w14:paraId="5376568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（1）供应商直接或者间接从采购人或者采购代理机构处获得其他供应商的相关信息并修改</w:t>
      </w:r>
      <w:r>
        <w:rPr>
          <w:rFonts w:hint="eastAsia" w:ascii="宋体" w:hAnsi="宋体" w:eastAsia="宋体" w:cs="宋体"/>
          <w:color w:val="auto"/>
          <w:spacing w:val="6"/>
          <w:sz w:val="21"/>
          <w:szCs w:val="21"/>
          <w:lang w:eastAsia="zh-CN"/>
        </w:rPr>
        <w:t>其响应文件；</w:t>
      </w:r>
    </w:p>
    <w:p w14:paraId="7DE2AC1E">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（2）供应商按照采购人或者采购代理机构的授意撤换、修改</w:t>
      </w:r>
      <w:r>
        <w:rPr>
          <w:rFonts w:hint="eastAsia" w:ascii="宋体" w:hAnsi="宋体" w:eastAsia="宋体" w:cs="宋体"/>
          <w:color w:val="auto"/>
          <w:spacing w:val="8"/>
          <w:sz w:val="21"/>
          <w:szCs w:val="21"/>
          <w:lang w:eastAsia="zh-CN"/>
        </w:rPr>
        <w:t>响应文件；</w:t>
      </w:r>
    </w:p>
    <w:p w14:paraId="7BF1FFBE">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（3）供应商之间协商报价、技术方案等响应文件或者响应文件的实质性</w:t>
      </w:r>
      <w:r>
        <w:rPr>
          <w:rFonts w:hint="eastAsia" w:ascii="宋体" w:hAnsi="宋体" w:eastAsia="宋体" w:cs="宋体"/>
          <w:color w:val="auto"/>
          <w:spacing w:val="8"/>
          <w:sz w:val="21"/>
          <w:szCs w:val="21"/>
          <w:lang w:eastAsia="zh-CN"/>
        </w:rPr>
        <w:t>内容；</w:t>
      </w:r>
    </w:p>
    <w:p w14:paraId="0DED1E2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（4）属于同一集团、协会、商会等组织成员的供应商按照该组织要求协同参加政府采购活</w:t>
      </w:r>
      <w:r>
        <w:rPr>
          <w:rFonts w:hint="eastAsia" w:ascii="宋体" w:hAnsi="宋体" w:eastAsia="宋体" w:cs="宋体"/>
          <w:color w:val="auto"/>
          <w:sz w:val="21"/>
          <w:szCs w:val="21"/>
          <w:lang w:eastAsia="zh-CN"/>
        </w:rPr>
        <w:t>动；</w:t>
      </w:r>
    </w:p>
    <w:p w14:paraId="5CAB6B7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（5）供应商之间事先约定一致抬高或者压低报价，或者在政府采购活动中事先约定轮流以</w:t>
      </w:r>
      <w:r>
        <w:rPr>
          <w:rFonts w:hint="eastAsia" w:ascii="宋体" w:hAnsi="宋体" w:eastAsia="宋体" w:cs="宋体"/>
          <w:color w:val="auto"/>
          <w:spacing w:val="9"/>
          <w:sz w:val="21"/>
          <w:szCs w:val="21"/>
          <w:lang w:eastAsia="zh-CN"/>
        </w:rPr>
        <w:t>高价位或者低价位成交，或者事先约定由某一特定供应商成交，然后再参加竞标；</w:t>
      </w:r>
    </w:p>
    <w:p w14:paraId="3746297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（6）供应商之间商定部分供应商放弃参加政府采购活动或者</w:t>
      </w:r>
      <w:r>
        <w:rPr>
          <w:rFonts w:hint="eastAsia" w:ascii="宋体" w:hAnsi="宋体" w:eastAsia="宋体" w:cs="宋体"/>
          <w:color w:val="auto"/>
          <w:spacing w:val="8"/>
          <w:sz w:val="21"/>
          <w:szCs w:val="21"/>
          <w:lang w:eastAsia="zh-CN"/>
        </w:rPr>
        <w:t>放弃成交；</w:t>
      </w:r>
    </w:p>
    <w:p w14:paraId="19B0A7E6">
      <w:pPr>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（7）供应商与采购人或者采购代理机构之间、供应商相互之间，为谋求特定供应商成交或者排斥其他供应商的其他串通行为。</w:t>
      </w:r>
    </w:p>
    <w:p w14:paraId="2925DFD9">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二、磋商文件</w:t>
      </w:r>
    </w:p>
    <w:p w14:paraId="2D0951A3">
      <w:pPr>
        <w:widowControl w:val="0"/>
        <w:kinsoku/>
        <w:wordWrap w:val="0"/>
        <w:topLinePunct/>
        <w:autoSpaceDE/>
        <w:autoSpaceDN/>
        <w:spacing w:line="360" w:lineRule="auto"/>
        <w:textAlignment w:val="auto"/>
        <w:outlineLvl w:val="9"/>
        <w:rPr>
          <w:rFonts w:hint="eastAsia" w:ascii="宋体" w:hAnsi="宋体" w:eastAsia="宋体" w:cs="宋体"/>
          <w:color w:val="auto"/>
        </w:rPr>
      </w:pPr>
      <w:r>
        <w:rPr>
          <w:rFonts w:hint="eastAsia" w:ascii="宋体" w:hAnsi="宋体" w:eastAsia="宋体" w:cs="宋体"/>
          <w:b/>
          <w:bCs/>
          <w:color w:val="auto"/>
          <w:spacing w:val="-3"/>
        </w:rPr>
        <w:t>8.磋商文件的构成</w:t>
      </w:r>
    </w:p>
    <w:p w14:paraId="598DB0D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第一章  竞争性磋商公告；</w:t>
      </w:r>
    </w:p>
    <w:p w14:paraId="2BC5B452">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第二章  供应商须知；</w:t>
      </w:r>
    </w:p>
    <w:p w14:paraId="5AA37891">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第三章  采购需求；</w:t>
      </w:r>
    </w:p>
    <w:p w14:paraId="4C55372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第四章  评审程序、评审方法和评审标准；</w:t>
      </w:r>
    </w:p>
    <w:p w14:paraId="7C31C342">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第五章  工程量清单及图纸；</w:t>
      </w:r>
    </w:p>
    <w:p w14:paraId="1C1CB0FE">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第六章</w:t>
      </w:r>
      <w:r>
        <w:rPr>
          <w:rFonts w:hint="eastAsia" w:ascii="宋体" w:hAnsi="宋体" w:eastAsia="宋体" w:cs="宋体"/>
          <w:color w:val="auto"/>
          <w:spacing w:val="19"/>
          <w:sz w:val="21"/>
          <w:szCs w:val="21"/>
          <w:lang w:eastAsia="zh-CN"/>
        </w:rPr>
        <w:t xml:space="preserve">  </w:t>
      </w:r>
      <w:r>
        <w:rPr>
          <w:rFonts w:hint="eastAsia" w:ascii="宋体" w:hAnsi="宋体" w:eastAsia="宋体" w:cs="宋体"/>
          <w:color w:val="auto"/>
          <w:spacing w:val="5"/>
          <w:sz w:val="21"/>
          <w:szCs w:val="21"/>
          <w:lang w:eastAsia="zh-CN"/>
        </w:rPr>
        <w:t>响应文件格式；</w:t>
      </w:r>
    </w:p>
    <w:p w14:paraId="13BEB70D">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第七章  合同文本。</w:t>
      </w:r>
    </w:p>
    <w:p w14:paraId="168118BC">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9.供应商的询问</w:t>
      </w:r>
    </w:p>
    <w:p w14:paraId="719EA1CF">
      <w:pPr>
        <w:pStyle w:val="3"/>
        <w:widowControl w:val="0"/>
        <w:kinsoku/>
        <w:wordWrap w:val="0"/>
        <w:topLinePunct/>
        <w:autoSpaceDE/>
        <w:autoSpaceDN/>
        <w:spacing w:line="360" w:lineRule="auto"/>
        <w:ind w:firstLine="421"/>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供应商应认真阅读磋商文件的采购需求，如供应商对磋商文件有疑问的，如要求采购人作</w:t>
      </w:r>
      <w:r>
        <w:rPr>
          <w:rFonts w:hint="eastAsia" w:ascii="宋体" w:hAnsi="宋体" w:eastAsia="宋体" w:cs="宋体"/>
          <w:color w:val="auto"/>
          <w:spacing w:val="10"/>
          <w:sz w:val="21"/>
          <w:szCs w:val="21"/>
          <w:lang w:eastAsia="zh-CN"/>
        </w:rPr>
        <w:t>出澄清或者修改的，供应商尽可能在提交首次响应文件截止之日前，以书面形式向采购人、采</w:t>
      </w:r>
      <w:r>
        <w:rPr>
          <w:rFonts w:hint="eastAsia" w:ascii="宋体" w:hAnsi="宋体" w:eastAsia="宋体" w:cs="宋体"/>
          <w:color w:val="auto"/>
          <w:spacing w:val="7"/>
          <w:sz w:val="21"/>
          <w:szCs w:val="21"/>
          <w:lang w:eastAsia="zh-CN"/>
        </w:rPr>
        <w:t>购代理机构提出。</w:t>
      </w:r>
    </w:p>
    <w:p w14:paraId="6DB2874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10.磋商文件的澄清和修改</w:t>
      </w:r>
    </w:p>
    <w:p w14:paraId="74FC52AE">
      <w:pPr>
        <w:pStyle w:val="3"/>
        <w:widowControl w:val="0"/>
        <w:kinsoku/>
        <w:wordWrap w:val="0"/>
        <w:topLinePunct/>
        <w:autoSpaceDE/>
        <w:autoSpaceDN/>
        <w:spacing w:line="360" w:lineRule="auto"/>
        <w:ind w:firstLine="436"/>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10.1</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9"/>
          <w:sz w:val="21"/>
          <w:szCs w:val="21"/>
          <w:lang w:eastAsia="zh-CN"/>
        </w:rPr>
        <w:t>提交首次响应文件截止之日前，采购人或者采购代理机构可以对已</w:t>
      </w:r>
      <w:r>
        <w:rPr>
          <w:rFonts w:hint="eastAsia" w:ascii="宋体" w:hAnsi="宋体" w:eastAsia="宋体" w:cs="宋体"/>
          <w:color w:val="auto"/>
          <w:spacing w:val="8"/>
          <w:sz w:val="21"/>
          <w:szCs w:val="21"/>
          <w:lang w:eastAsia="zh-CN"/>
        </w:rPr>
        <w:t>发出的磋商文件进</w:t>
      </w:r>
      <w:r>
        <w:rPr>
          <w:rFonts w:hint="eastAsia" w:ascii="宋体" w:hAnsi="宋体" w:eastAsia="宋体" w:cs="宋体"/>
          <w:color w:val="auto"/>
          <w:spacing w:val="11"/>
          <w:sz w:val="21"/>
          <w:szCs w:val="21"/>
          <w:lang w:eastAsia="zh-CN"/>
        </w:rPr>
        <w:t>行必要的澄清或者修改，澄清或者修改的内容作为磋商文件的组成部分。澄清或者修改的内容</w:t>
      </w:r>
      <w:r>
        <w:rPr>
          <w:rFonts w:hint="eastAsia" w:ascii="宋体" w:hAnsi="宋体" w:eastAsia="宋体" w:cs="宋体"/>
          <w:color w:val="auto"/>
          <w:spacing w:val="6"/>
          <w:sz w:val="21"/>
          <w:szCs w:val="21"/>
          <w:lang w:eastAsia="zh-CN"/>
        </w:rPr>
        <w:t>可能影响响应文件编制的，采购人或者采购代理机构应当在提交首次</w:t>
      </w:r>
      <w:r>
        <w:rPr>
          <w:rFonts w:hint="eastAsia" w:ascii="宋体" w:hAnsi="宋体" w:eastAsia="宋体" w:cs="宋体"/>
          <w:color w:val="auto"/>
          <w:spacing w:val="5"/>
          <w:sz w:val="21"/>
          <w:szCs w:val="21"/>
          <w:lang w:eastAsia="zh-CN"/>
        </w:rPr>
        <w:t>响应文件截止之日5日前，</w:t>
      </w:r>
      <w:r>
        <w:rPr>
          <w:rFonts w:hint="eastAsia" w:ascii="宋体" w:hAnsi="宋体" w:eastAsia="宋体" w:cs="宋体"/>
          <w:color w:val="auto"/>
          <w:spacing w:val="9"/>
          <w:sz w:val="21"/>
          <w:szCs w:val="21"/>
          <w:lang w:eastAsia="zh-CN"/>
        </w:rPr>
        <w:t>在原公告发布媒体上发布更正公告，并以书面形式（目前为网上公告和系统短信等形式）通知</w:t>
      </w:r>
      <w:r>
        <w:rPr>
          <w:rFonts w:hint="eastAsia" w:ascii="宋体" w:hAnsi="宋体" w:eastAsia="宋体" w:cs="宋体"/>
          <w:color w:val="auto"/>
          <w:spacing w:val="7"/>
          <w:sz w:val="21"/>
          <w:szCs w:val="21"/>
          <w:lang w:eastAsia="zh-CN"/>
        </w:rPr>
        <w:t>所有获取磋商文件的供应商，不足5日的，应当顺延提交首次响应文件截止时间。</w:t>
      </w:r>
    </w:p>
    <w:p w14:paraId="0EFCDDB7">
      <w:pPr>
        <w:pStyle w:val="3"/>
        <w:widowControl w:val="0"/>
        <w:kinsoku/>
        <w:wordWrap w:val="0"/>
        <w:topLinePunct/>
        <w:autoSpaceDE/>
        <w:autoSpaceDN/>
        <w:spacing w:line="360" w:lineRule="auto"/>
        <w:ind w:firstLine="42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10.2</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9"/>
          <w:sz w:val="21"/>
          <w:szCs w:val="21"/>
          <w:lang w:eastAsia="zh-CN"/>
        </w:rPr>
        <w:t>采购人和采购代理机构可以视采购具体情况，变更首次响应文件提交</w:t>
      </w:r>
      <w:r>
        <w:rPr>
          <w:rFonts w:hint="eastAsia" w:ascii="宋体" w:hAnsi="宋体" w:eastAsia="宋体" w:cs="宋体"/>
          <w:color w:val="auto"/>
          <w:spacing w:val="8"/>
          <w:sz w:val="21"/>
          <w:szCs w:val="21"/>
          <w:lang w:eastAsia="zh-CN"/>
        </w:rPr>
        <w:t>截止时间和开启时间，并在原公告发布媒体上发布更正公告。</w:t>
      </w:r>
    </w:p>
    <w:p w14:paraId="15D27CBD">
      <w:pPr>
        <w:pStyle w:val="3"/>
        <w:widowControl w:val="0"/>
        <w:kinsoku/>
        <w:wordWrap w:val="0"/>
        <w:topLinePunct/>
        <w:autoSpaceDE/>
        <w:autoSpaceDN/>
        <w:spacing w:line="360" w:lineRule="auto"/>
        <w:ind w:firstLine="433"/>
        <w:textAlignment w:val="auto"/>
        <w:outlineLvl w:val="9"/>
        <w:rPr>
          <w:rFonts w:hint="eastAsia" w:ascii="宋体" w:hAnsi="宋体" w:eastAsia="宋体" w:cs="宋体"/>
          <w:b/>
          <w:bCs/>
          <w:color w:val="auto"/>
          <w:spacing w:val="8"/>
          <w:sz w:val="21"/>
          <w:szCs w:val="21"/>
          <w:lang w:eastAsia="zh-CN"/>
        </w:rPr>
      </w:pPr>
      <w:r>
        <w:rPr>
          <w:rFonts w:hint="eastAsia" w:ascii="宋体" w:hAnsi="宋体" w:eastAsia="宋体" w:cs="宋体"/>
          <w:b/>
          <w:bCs/>
          <w:color w:val="auto"/>
          <w:spacing w:val="7"/>
          <w:sz w:val="21"/>
          <w:szCs w:val="21"/>
          <w:lang w:eastAsia="zh-CN"/>
        </w:rPr>
        <w:t>10.3</w:t>
      </w:r>
      <w:r>
        <w:rPr>
          <w:rFonts w:hint="eastAsia" w:ascii="宋体" w:hAnsi="宋体" w:eastAsia="宋体" w:cs="宋体"/>
          <w:color w:val="auto"/>
          <w:spacing w:val="-41"/>
          <w:sz w:val="21"/>
          <w:szCs w:val="21"/>
          <w:lang w:eastAsia="zh-CN"/>
        </w:rPr>
        <w:t xml:space="preserve"> </w:t>
      </w:r>
      <w:r>
        <w:rPr>
          <w:rFonts w:hint="eastAsia" w:ascii="宋体" w:hAnsi="宋体" w:eastAsia="宋体" w:cs="宋体"/>
          <w:b/>
          <w:bCs/>
          <w:color w:val="auto"/>
          <w:spacing w:val="7"/>
          <w:sz w:val="21"/>
          <w:szCs w:val="21"/>
          <w:lang w:eastAsia="zh-CN"/>
        </w:rPr>
        <w:t>磋商文件澄清、答复、修改、补充的内容为磋商文件的组成</w:t>
      </w:r>
      <w:r>
        <w:rPr>
          <w:rFonts w:hint="eastAsia" w:ascii="宋体" w:hAnsi="宋体" w:eastAsia="宋体" w:cs="宋体"/>
          <w:b/>
          <w:bCs/>
          <w:color w:val="auto"/>
          <w:spacing w:val="6"/>
          <w:sz w:val="21"/>
          <w:szCs w:val="21"/>
          <w:lang w:eastAsia="zh-CN"/>
        </w:rPr>
        <w:t>部分。当磋商文件与磋商</w:t>
      </w:r>
      <w:r>
        <w:rPr>
          <w:rFonts w:hint="eastAsia" w:ascii="宋体" w:hAnsi="宋体" w:eastAsia="宋体" w:cs="宋体"/>
          <w:b/>
          <w:bCs/>
          <w:color w:val="auto"/>
          <w:spacing w:val="8"/>
          <w:sz w:val="21"/>
          <w:szCs w:val="21"/>
          <w:lang w:eastAsia="zh-CN"/>
        </w:rPr>
        <w:t>文件的澄清、答复、修改、补充通知就同一内容的表述不一致时，以最后发出的文件为准。</w:t>
      </w:r>
    </w:p>
    <w:p w14:paraId="47082E89">
      <w:pPr>
        <w:pStyle w:val="3"/>
        <w:widowControl w:val="0"/>
        <w:kinsoku/>
        <w:wordWrap w:val="0"/>
        <w:topLinePunct/>
        <w:autoSpaceDE/>
        <w:autoSpaceDN/>
        <w:spacing w:line="360" w:lineRule="auto"/>
        <w:ind w:firstLine="433"/>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10.4</w:t>
      </w:r>
      <w:r>
        <w:rPr>
          <w:rFonts w:hint="eastAsia" w:ascii="宋体" w:hAnsi="宋体" w:eastAsia="宋体" w:cs="宋体"/>
          <w:color w:val="auto"/>
          <w:spacing w:val="-30"/>
          <w:sz w:val="21"/>
          <w:szCs w:val="21"/>
          <w:lang w:eastAsia="zh-CN"/>
        </w:rPr>
        <w:t xml:space="preserve"> </w:t>
      </w:r>
      <w:r>
        <w:rPr>
          <w:rFonts w:hint="eastAsia" w:ascii="宋体" w:hAnsi="宋体" w:eastAsia="宋体" w:cs="宋体"/>
          <w:b/>
          <w:bCs/>
          <w:color w:val="auto"/>
          <w:spacing w:val="7"/>
          <w:sz w:val="21"/>
          <w:szCs w:val="21"/>
          <w:lang w:eastAsia="zh-CN"/>
        </w:rPr>
        <w:t>响应文件未按磋商文件的澄清、修改后的内容编制的，其响应文件作</w:t>
      </w:r>
      <w:r>
        <w:rPr>
          <w:rFonts w:hint="eastAsia" w:ascii="宋体" w:hAnsi="宋体" w:eastAsia="宋体" w:cs="宋体"/>
          <w:b/>
          <w:bCs/>
          <w:color w:val="auto"/>
          <w:spacing w:val="6"/>
          <w:sz w:val="21"/>
          <w:szCs w:val="21"/>
          <w:lang w:eastAsia="zh-CN"/>
        </w:rPr>
        <w:t>无效响应处理。</w:t>
      </w:r>
    </w:p>
    <w:p w14:paraId="1FEE096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09EA65EB">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三、响应文件的编制</w:t>
      </w:r>
    </w:p>
    <w:p w14:paraId="0054AB23">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11.响应文件的编制原则</w:t>
      </w:r>
    </w:p>
    <w:p w14:paraId="4B360B1F">
      <w:pPr>
        <w:pStyle w:val="3"/>
        <w:widowControl w:val="0"/>
        <w:kinsoku/>
        <w:wordWrap w:val="0"/>
        <w:topLinePunct/>
        <w:autoSpaceDE/>
        <w:autoSpaceDN/>
        <w:spacing w:line="360" w:lineRule="auto"/>
        <w:ind w:firstLine="42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供应商必须按照磋商文件的要求编制响应文件，并对其提交的响应文件的真实性、合法性</w:t>
      </w:r>
      <w:r>
        <w:rPr>
          <w:rFonts w:hint="eastAsia" w:ascii="宋体" w:hAnsi="宋体" w:eastAsia="宋体" w:cs="宋体"/>
          <w:color w:val="auto"/>
          <w:spacing w:val="9"/>
          <w:sz w:val="21"/>
          <w:szCs w:val="21"/>
          <w:lang w:eastAsia="zh-CN"/>
        </w:rPr>
        <w:t>承担法律责任。响应文件必须对磋商文件作出实质性响应。</w:t>
      </w:r>
    </w:p>
    <w:p w14:paraId="735580F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12.响应文件的组成</w:t>
      </w:r>
    </w:p>
    <w:p w14:paraId="3240C69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12.1</w:t>
      </w:r>
      <w:r>
        <w:rPr>
          <w:rFonts w:hint="eastAsia" w:ascii="宋体" w:hAnsi="宋体" w:eastAsia="宋体" w:cs="宋体"/>
          <w:color w:val="auto"/>
          <w:spacing w:val="-30"/>
          <w:sz w:val="21"/>
          <w:szCs w:val="21"/>
          <w:lang w:eastAsia="zh-CN"/>
        </w:rPr>
        <w:t xml:space="preserve"> </w:t>
      </w:r>
      <w:r>
        <w:rPr>
          <w:rFonts w:hint="eastAsia" w:ascii="宋体" w:hAnsi="宋体" w:eastAsia="宋体" w:cs="宋体"/>
          <w:color w:val="auto"/>
          <w:spacing w:val="8"/>
          <w:sz w:val="21"/>
          <w:szCs w:val="21"/>
          <w:lang w:eastAsia="zh-CN"/>
        </w:rPr>
        <w:t>响应文件由资格证明文件、报价文件、商</w:t>
      </w:r>
      <w:r>
        <w:rPr>
          <w:rFonts w:hint="eastAsia" w:ascii="宋体" w:hAnsi="宋体" w:eastAsia="宋体" w:cs="宋体"/>
          <w:color w:val="auto"/>
          <w:spacing w:val="7"/>
          <w:sz w:val="21"/>
          <w:szCs w:val="21"/>
          <w:lang w:eastAsia="zh-CN"/>
        </w:rPr>
        <w:t>务技术文件三部分组成。</w:t>
      </w:r>
    </w:p>
    <w:p w14:paraId="7A0F604D">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12.1.1</w:t>
      </w:r>
      <w:r>
        <w:rPr>
          <w:rFonts w:hint="eastAsia" w:ascii="宋体" w:hAnsi="宋体" w:eastAsia="宋体" w:cs="宋体"/>
          <w:color w:val="auto"/>
          <w:spacing w:val="-32"/>
          <w:sz w:val="21"/>
          <w:szCs w:val="21"/>
          <w:lang w:eastAsia="zh-CN"/>
        </w:rPr>
        <w:t xml:space="preserve"> </w:t>
      </w:r>
      <w:r>
        <w:rPr>
          <w:rFonts w:hint="eastAsia" w:ascii="宋体" w:hAnsi="宋体" w:eastAsia="宋体" w:cs="宋体"/>
          <w:color w:val="auto"/>
          <w:spacing w:val="10"/>
          <w:sz w:val="21"/>
          <w:szCs w:val="21"/>
          <w:lang w:eastAsia="zh-CN"/>
        </w:rPr>
        <w:t>资格证明文件：详见“供应商须知前</w:t>
      </w:r>
      <w:r>
        <w:rPr>
          <w:rFonts w:hint="eastAsia" w:ascii="宋体" w:hAnsi="宋体" w:eastAsia="宋体" w:cs="宋体"/>
          <w:color w:val="auto"/>
          <w:spacing w:val="9"/>
          <w:sz w:val="21"/>
          <w:szCs w:val="21"/>
          <w:lang w:eastAsia="zh-CN"/>
        </w:rPr>
        <w:t>附表”</w:t>
      </w:r>
    </w:p>
    <w:p w14:paraId="3AEE54D2">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12.1.2</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10"/>
          <w:sz w:val="21"/>
          <w:szCs w:val="21"/>
          <w:lang w:eastAsia="zh-CN"/>
        </w:rPr>
        <w:t>报价文件：详见“供应商须知前附表”</w:t>
      </w:r>
    </w:p>
    <w:p w14:paraId="6438D706">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12.1.3</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10"/>
          <w:sz w:val="21"/>
          <w:szCs w:val="21"/>
          <w:lang w:eastAsia="zh-CN"/>
        </w:rPr>
        <w:t>商务技术文件：详见“供应商须知前附表”</w:t>
      </w:r>
    </w:p>
    <w:p w14:paraId="739E001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13.计量单位</w:t>
      </w:r>
    </w:p>
    <w:p w14:paraId="0F77007A">
      <w:pPr>
        <w:pStyle w:val="3"/>
        <w:widowControl w:val="0"/>
        <w:kinsoku/>
        <w:wordWrap w:val="0"/>
        <w:topLinePunct/>
        <w:autoSpaceDE/>
        <w:autoSpaceDN/>
        <w:spacing w:line="360" w:lineRule="auto"/>
        <w:ind w:firstLine="399"/>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磋商文件已有明确规定的，使用磋商文件规定的计量单位；磋商文件没有规定的，应采用</w:t>
      </w:r>
      <w:r>
        <w:rPr>
          <w:rFonts w:hint="eastAsia" w:ascii="宋体" w:hAnsi="宋体" w:eastAsia="宋体" w:cs="宋体"/>
          <w:color w:val="auto"/>
          <w:spacing w:val="9"/>
          <w:sz w:val="21"/>
          <w:szCs w:val="21"/>
          <w:lang w:eastAsia="zh-CN"/>
        </w:rPr>
        <w:t>中华人民共和国法定计量单位，货币种类为人</w:t>
      </w:r>
      <w:r>
        <w:rPr>
          <w:rFonts w:hint="eastAsia" w:ascii="宋体" w:hAnsi="宋体" w:eastAsia="宋体" w:cs="宋体"/>
          <w:color w:val="auto"/>
          <w:spacing w:val="8"/>
          <w:sz w:val="21"/>
          <w:szCs w:val="21"/>
          <w:lang w:eastAsia="zh-CN"/>
        </w:rPr>
        <w:t>民币，否则视同未响应。</w:t>
      </w:r>
    </w:p>
    <w:p w14:paraId="6359F4C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14.竞标的风险</w:t>
      </w:r>
    </w:p>
    <w:p w14:paraId="0D0F5EF1">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供应商没有按照磋商文件要求提供全部资料，或者供应商没有对磋商文件在各方面作出实</w:t>
      </w:r>
      <w:r>
        <w:rPr>
          <w:rFonts w:hint="eastAsia" w:ascii="宋体" w:hAnsi="宋体" w:eastAsia="宋体" w:cs="宋体"/>
          <w:color w:val="auto"/>
          <w:spacing w:val="9"/>
          <w:sz w:val="21"/>
          <w:szCs w:val="21"/>
          <w:lang w:eastAsia="zh-CN"/>
        </w:rPr>
        <w:t>质性响应可能导致其响应无效，是供应商应当考虑的风险。</w:t>
      </w:r>
    </w:p>
    <w:p w14:paraId="21B9FA53">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15.竞标报价要求和构成</w:t>
      </w:r>
    </w:p>
    <w:p w14:paraId="76C5138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15.1</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7"/>
          <w:sz w:val="21"/>
          <w:szCs w:val="21"/>
          <w:lang w:eastAsia="zh-CN"/>
        </w:rPr>
        <w:t>竞标报价表应按磋商文件要求的格式填写。</w:t>
      </w:r>
    </w:p>
    <w:p w14:paraId="018ADF90">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15.2</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7"/>
          <w:sz w:val="21"/>
          <w:szCs w:val="21"/>
          <w:lang w:eastAsia="zh-CN"/>
        </w:rPr>
        <w:t>竞标报价的内容见“供应商须知前附表”。</w:t>
      </w:r>
    </w:p>
    <w:p w14:paraId="47AF4FBC">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15.3</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7"/>
          <w:sz w:val="21"/>
          <w:szCs w:val="21"/>
          <w:lang w:eastAsia="zh-CN"/>
        </w:rPr>
        <w:t>本项目的增值税计税方法见“供应商须知前附表”。</w:t>
      </w:r>
    </w:p>
    <w:p w14:paraId="2B92B086">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15.4</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4"/>
          <w:sz w:val="21"/>
          <w:szCs w:val="21"/>
          <w:lang w:eastAsia="zh-CN"/>
        </w:rPr>
        <w:t>竞标报价要求</w:t>
      </w:r>
    </w:p>
    <w:p w14:paraId="358ABFB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15.4.1</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8"/>
          <w:sz w:val="21"/>
          <w:szCs w:val="21"/>
          <w:lang w:eastAsia="zh-CN"/>
        </w:rPr>
        <w:t>供应商的竞标报价应符合以下要求，否则响应文件</w:t>
      </w:r>
      <w:r>
        <w:rPr>
          <w:rFonts w:hint="eastAsia" w:ascii="宋体" w:hAnsi="宋体" w:eastAsia="宋体" w:cs="宋体"/>
          <w:color w:val="auto"/>
          <w:spacing w:val="7"/>
          <w:sz w:val="21"/>
          <w:szCs w:val="21"/>
          <w:lang w:eastAsia="zh-CN"/>
        </w:rPr>
        <w:t>按无效处理：</w:t>
      </w:r>
    </w:p>
    <w:p w14:paraId="26E9FB25">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（1）供应商必须就“采购需求”中所竞标的每个分标的全部内</w:t>
      </w:r>
      <w:r>
        <w:rPr>
          <w:rFonts w:hint="eastAsia" w:ascii="宋体" w:hAnsi="宋体" w:eastAsia="宋体" w:cs="宋体"/>
          <w:color w:val="auto"/>
          <w:spacing w:val="3"/>
          <w:sz w:val="21"/>
          <w:szCs w:val="21"/>
          <w:lang w:eastAsia="zh-CN"/>
        </w:rPr>
        <w:t>容分别作完整唯一总价报价，</w:t>
      </w:r>
      <w:r>
        <w:rPr>
          <w:rFonts w:hint="eastAsia" w:ascii="宋体" w:hAnsi="宋体" w:eastAsia="宋体" w:cs="宋体"/>
          <w:color w:val="auto"/>
          <w:spacing w:val="7"/>
          <w:sz w:val="21"/>
          <w:szCs w:val="21"/>
          <w:lang w:eastAsia="zh-CN"/>
        </w:rPr>
        <w:t>不得存在漏项报价；</w:t>
      </w:r>
    </w:p>
    <w:p w14:paraId="7954733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（2）供应商必须就所竞标的分标的单项内容作唯一报价。</w:t>
      </w:r>
    </w:p>
    <w:p w14:paraId="37D5B8D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（3）供应商竞标报价（含总报价和单项报价）如明显低于其他通过符合性审查供应商的报</w:t>
      </w:r>
      <w:r>
        <w:rPr>
          <w:rFonts w:hint="eastAsia" w:ascii="宋体" w:hAnsi="宋体" w:eastAsia="宋体" w:cs="宋体"/>
          <w:color w:val="auto"/>
          <w:spacing w:val="11"/>
          <w:sz w:val="21"/>
          <w:szCs w:val="21"/>
          <w:lang w:eastAsia="zh-CN"/>
        </w:rPr>
        <w:t>价，有可能不能诚信履约的，磋商小组可要求其在评标现场合理的时间内提供书面说明。如无</w:t>
      </w:r>
      <w:r>
        <w:rPr>
          <w:rFonts w:hint="eastAsia" w:ascii="宋体" w:hAnsi="宋体" w:eastAsia="宋体" w:cs="宋体"/>
          <w:color w:val="auto"/>
          <w:spacing w:val="9"/>
          <w:sz w:val="21"/>
          <w:szCs w:val="21"/>
          <w:lang w:eastAsia="zh-CN"/>
        </w:rPr>
        <w:t>法提供说明，或者说明不足以证明合理性的，经磋商小组评定，响应文件按无效处理。</w:t>
      </w:r>
    </w:p>
    <w:p w14:paraId="1D21B7B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15.4.2</w:t>
      </w:r>
      <w:r>
        <w:rPr>
          <w:rFonts w:hint="eastAsia" w:ascii="宋体" w:hAnsi="宋体" w:eastAsia="宋体" w:cs="宋体"/>
          <w:color w:val="auto"/>
          <w:spacing w:val="-36"/>
          <w:sz w:val="21"/>
          <w:szCs w:val="21"/>
          <w:lang w:eastAsia="zh-CN"/>
        </w:rPr>
        <w:t xml:space="preserve"> </w:t>
      </w:r>
      <w:r>
        <w:rPr>
          <w:rFonts w:hint="eastAsia" w:ascii="宋体" w:hAnsi="宋体" w:eastAsia="宋体" w:cs="宋体"/>
          <w:color w:val="auto"/>
          <w:spacing w:val="9"/>
          <w:sz w:val="21"/>
          <w:szCs w:val="21"/>
          <w:lang w:eastAsia="zh-CN"/>
        </w:rPr>
        <w:t>竞标报价（包含首次报价、最后报</w:t>
      </w:r>
      <w:r>
        <w:rPr>
          <w:rFonts w:hint="eastAsia" w:ascii="宋体" w:hAnsi="宋体" w:eastAsia="宋体" w:cs="宋体"/>
          <w:color w:val="auto"/>
          <w:spacing w:val="8"/>
          <w:sz w:val="21"/>
          <w:szCs w:val="21"/>
          <w:lang w:eastAsia="zh-CN"/>
        </w:rPr>
        <w:t>价）超过所竞标分标规定的采购预算金额或者最高限价的，其响应文件将按无效处理。</w:t>
      </w:r>
    </w:p>
    <w:p w14:paraId="31911775">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15.4.3</w:t>
      </w:r>
      <w:r>
        <w:rPr>
          <w:rFonts w:hint="eastAsia" w:ascii="宋体" w:hAnsi="宋体" w:eastAsia="宋体" w:cs="宋体"/>
          <w:color w:val="auto"/>
          <w:spacing w:val="-36"/>
          <w:sz w:val="21"/>
          <w:szCs w:val="21"/>
          <w:lang w:eastAsia="zh-CN"/>
        </w:rPr>
        <w:t xml:space="preserve"> </w:t>
      </w:r>
      <w:r>
        <w:rPr>
          <w:rFonts w:hint="eastAsia" w:ascii="宋体" w:hAnsi="宋体" w:eastAsia="宋体" w:cs="宋体"/>
          <w:color w:val="auto"/>
          <w:spacing w:val="9"/>
          <w:sz w:val="21"/>
          <w:szCs w:val="21"/>
          <w:lang w:eastAsia="zh-CN"/>
        </w:rPr>
        <w:t>竞标报价（包含首次报价、最后报</w:t>
      </w:r>
      <w:r>
        <w:rPr>
          <w:rFonts w:hint="eastAsia" w:ascii="宋体" w:hAnsi="宋体" w:eastAsia="宋体" w:cs="宋体"/>
          <w:color w:val="auto"/>
          <w:spacing w:val="8"/>
          <w:sz w:val="21"/>
          <w:szCs w:val="21"/>
          <w:lang w:eastAsia="zh-CN"/>
        </w:rPr>
        <w:t>价）超过分项采购预算金额或者最高限价的，其</w:t>
      </w:r>
      <w:r>
        <w:rPr>
          <w:rFonts w:hint="eastAsia" w:ascii="宋体" w:hAnsi="宋体" w:eastAsia="宋体" w:cs="宋体"/>
          <w:color w:val="auto"/>
          <w:spacing w:val="7"/>
          <w:sz w:val="21"/>
          <w:szCs w:val="21"/>
          <w:lang w:eastAsia="zh-CN"/>
        </w:rPr>
        <w:t>响应文件将按无效处理。</w:t>
      </w:r>
    </w:p>
    <w:p w14:paraId="263DBDA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15.4.4</w:t>
      </w:r>
      <w:r>
        <w:rPr>
          <w:rFonts w:hint="eastAsia" w:ascii="宋体" w:hAnsi="宋体" w:eastAsia="宋体" w:cs="宋体"/>
          <w:color w:val="auto"/>
          <w:spacing w:val="-24"/>
          <w:sz w:val="21"/>
          <w:szCs w:val="21"/>
          <w:lang w:eastAsia="zh-CN"/>
        </w:rPr>
        <w:t xml:space="preserve"> </w:t>
      </w:r>
      <w:r>
        <w:rPr>
          <w:rFonts w:hint="eastAsia" w:ascii="宋体" w:hAnsi="宋体" w:eastAsia="宋体" w:cs="宋体"/>
          <w:color w:val="auto"/>
          <w:spacing w:val="8"/>
          <w:sz w:val="21"/>
          <w:szCs w:val="21"/>
          <w:lang w:eastAsia="zh-CN"/>
        </w:rPr>
        <w:t>供应商在提交响应文件截止时间前修改竞标总报价的，应同时修改响应文件已标价</w:t>
      </w:r>
      <w:r>
        <w:rPr>
          <w:rFonts w:hint="eastAsia" w:ascii="宋体" w:hAnsi="宋体" w:eastAsia="宋体" w:cs="宋体"/>
          <w:color w:val="auto"/>
          <w:spacing w:val="9"/>
          <w:sz w:val="21"/>
          <w:szCs w:val="21"/>
          <w:lang w:eastAsia="zh-CN"/>
        </w:rPr>
        <w:t>工程量清单中的相应报价。此修改须符合本须知正文第20条、第21条的有关要求。</w:t>
      </w:r>
    </w:p>
    <w:p w14:paraId="29A12A2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16.竞标有效期</w:t>
      </w:r>
    </w:p>
    <w:p w14:paraId="26D9D688">
      <w:pPr>
        <w:pStyle w:val="3"/>
        <w:widowControl w:val="0"/>
        <w:kinsoku/>
        <w:wordWrap w:val="0"/>
        <w:topLinePunct/>
        <w:autoSpaceDE/>
        <w:autoSpaceDN/>
        <w:spacing w:line="360" w:lineRule="auto"/>
        <w:ind w:firstLine="435"/>
        <w:textAlignment w:val="auto"/>
        <w:outlineLvl w:val="9"/>
        <w:rPr>
          <w:rFonts w:hint="eastAsia" w:ascii="宋体" w:hAnsi="宋体" w:eastAsia="宋体" w:cs="宋体"/>
          <w:color w:val="auto"/>
          <w:spacing w:val="9"/>
          <w:sz w:val="21"/>
          <w:szCs w:val="21"/>
          <w:lang w:eastAsia="zh-CN"/>
        </w:rPr>
      </w:pPr>
      <w:r>
        <w:rPr>
          <w:rFonts w:hint="eastAsia" w:ascii="宋体" w:hAnsi="宋体" w:eastAsia="宋体" w:cs="宋体"/>
          <w:color w:val="auto"/>
          <w:spacing w:val="9"/>
          <w:sz w:val="21"/>
          <w:szCs w:val="21"/>
          <w:lang w:eastAsia="zh-CN"/>
        </w:rPr>
        <w:t>16.1</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9"/>
          <w:sz w:val="21"/>
          <w:szCs w:val="21"/>
          <w:lang w:eastAsia="zh-CN"/>
        </w:rPr>
        <w:t>竞标有效期是指为保证采购人有足够的时间在提交响应文件后</w:t>
      </w:r>
      <w:r>
        <w:rPr>
          <w:rFonts w:hint="eastAsia" w:ascii="宋体" w:hAnsi="宋体" w:eastAsia="宋体" w:cs="宋体"/>
          <w:color w:val="auto"/>
          <w:spacing w:val="8"/>
          <w:sz w:val="21"/>
          <w:szCs w:val="21"/>
          <w:lang w:eastAsia="zh-CN"/>
        </w:rPr>
        <w:t>完成评审、确定成交供</w:t>
      </w:r>
      <w:r>
        <w:rPr>
          <w:rFonts w:hint="eastAsia" w:ascii="宋体" w:hAnsi="宋体" w:eastAsia="宋体" w:cs="宋体"/>
          <w:color w:val="auto"/>
          <w:spacing w:val="9"/>
          <w:sz w:val="21"/>
          <w:szCs w:val="21"/>
          <w:lang w:eastAsia="zh-CN"/>
        </w:rPr>
        <w:t>应商、合同签订等工作而要求供应商提交的响应文件在一定时间内保持有效的期限。</w:t>
      </w:r>
    </w:p>
    <w:p w14:paraId="0E07EF22">
      <w:pPr>
        <w:pStyle w:val="3"/>
        <w:widowControl w:val="0"/>
        <w:kinsoku/>
        <w:wordWrap w:val="0"/>
        <w:topLinePunct/>
        <w:autoSpaceDE/>
        <w:autoSpaceDN/>
        <w:spacing w:line="360" w:lineRule="auto"/>
        <w:ind w:firstLine="435"/>
        <w:textAlignment w:val="auto"/>
        <w:outlineLvl w:val="9"/>
        <w:rPr>
          <w:rFonts w:hint="eastAsia" w:ascii="宋体" w:hAnsi="宋体" w:eastAsia="宋体" w:cs="宋体"/>
          <w:color w:val="auto"/>
          <w:spacing w:val="7"/>
          <w:sz w:val="21"/>
          <w:szCs w:val="21"/>
          <w:lang w:eastAsia="zh-CN"/>
        </w:rPr>
      </w:pPr>
      <w:r>
        <w:rPr>
          <w:rFonts w:hint="eastAsia" w:ascii="宋体" w:hAnsi="宋体" w:eastAsia="宋体" w:cs="宋体"/>
          <w:color w:val="auto"/>
          <w:spacing w:val="7"/>
          <w:sz w:val="21"/>
          <w:szCs w:val="21"/>
          <w:lang w:eastAsia="zh-CN"/>
        </w:rPr>
        <w:t>16.2 竞标有效期应由供应商按“供应商须知前附表”规定的期限作出响应。</w:t>
      </w:r>
    </w:p>
    <w:p w14:paraId="616DA904">
      <w:pPr>
        <w:pStyle w:val="3"/>
        <w:widowControl w:val="0"/>
        <w:kinsoku/>
        <w:wordWrap w:val="0"/>
        <w:topLinePunct/>
        <w:autoSpaceDE/>
        <w:autoSpaceDN/>
        <w:spacing w:line="360" w:lineRule="auto"/>
        <w:ind w:firstLine="43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16.3</w:t>
      </w:r>
      <w:r>
        <w:rPr>
          <w:rFonts w:hint="eastAsia" w:ascii="宋体" w:hAnsi="宋体" w:eastAsia="宋体" w:cs="宋体"/>
          <w:color w:val="auto"/>
          <w:spacing w:val="-32"/>
          <w:sz w:val="21"/>
          <w:szCs w:val="21"/>
          <w:lang w:eastAsia="zh-CN"/>
        </w:rPr>
        <w:t xml:space="preserve"> </w:t>
      </w:r>
      <w:r>
        <w:rPr>
          <w:rFonts w:hint="eastAsia" w:ascii="宋体" w:hAnsi="宋体" w:eastAsia="宋体" w:cs="宋体"/>
          <w:color w:val="auto"/>
          <w:spacing w:val="7"/>
          <w:sz w:val="21"/>
          <w:szCs w:val="21"/>
          <w:lang w:eastAsia="zh-CN"/>
        </w:rPr>
        <w:t>供应商的响应文件在竞标有效期内均保持有效。</w:t>
      </w:r>
    </w:p>
    <w:p w14:paraId="46F9EB19">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17.磋商保证金</w:t>
      </w:r>
    </w:p>
    <w:p w14:paraId="7CBD0674">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17.1</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7"/>
          <w:sz w:val="21"/>
          <w:szCs w:val="21"/>
          <w:lang w:eastAsia="zh-CN"/>
        </w:rPr>
        <w:t>供应商须按“供应商须知前附表”的规定提交</w:t>
      </w:r>
      <w:r>
        <w:rPr>
          <w:rFonts w:hint="eastAsia" w:ascii="宋体" w:hAnsi="宋体" w:eastAsia="宋体" w:cs="宋体"/>
          <w:color w:val="auto"/>
          <w:spacing w:val="6"/>
          <w:sz w:val="21"/>
          <w:szCs w:val="21"/>
          <w:lang w:eastAsia="zh-CN"/>
        </w:rPr>
        <w:t>磋商保证金。</w:t>
      </w:r>
    </w:p>
    <w:p w14:paraId="7AAD9150">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17.2</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5"/>
          <w:sz w:val="21"/>
          <w:szCs w:val="21"/>
          <w:lang w:eastAsia="zh-CN"/>
        </w:rPr>
        <w:t>磋商保证金的退还</w:t>
      </w:r>
    </w:p>
    <w:p w14:paraId="6FACAFF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17.2.1</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8"/>
          <w:sz w:val="21"/>
          <w:szCs w:val="21"/>
          <w:lang w:eastAsia="zh-CN"/>
        </w:rPr>
        <w:t>未成交供应商的磋商保证金自成交通知书发出之日起5个工作日内退还</w:t>
      </w:r>
      <w:r>
        <w:rPr>
          <w:rFonts w:hint="eastAsia" w:ascii="宋体" w:hAnsi="宋体" w:eastAsia="宋体" w:cs="宋体"/>
          <w:color w:val="auto"/>
          <w:spacing w:val="7"/>
          <w:sz w:val="21"/>
          <w:szCs w:val="21"/>
          <w:lang w:eastAsia="zh-CN"/>
        </w:rPr>
        <w:t>；成交供应</w:t>
      </w:r>
      <w:r>
        <w:rPr>
          <w:rFonts w:hint="eastAsia" w:ascii="宋体" w:hAnsi="宋体" w:eastAsia="宋体" w:cs="宋体"/>
          <w:color w:val="auto"/>
          <w:spacing w:val="8"/>
          <w:sz w:val="21"/>
          <w:szCs w:val="21"/>
          <w:lang w:eastAsia="zh-CN"/>
        </w:rPr>
        <w:t>商的磋商保证金自签订合同之日起5个工作日</w:t>
      </w:r>
      <w:r>
        <w:rPr>
          <w:rFonts w:hint="eastAsia" w:ascii="宋体" w:hAnsi="宋体" w:eastAsia="宋体" w:cs="宋体"/>
          <w:color w:val="auto"/>
          <w:spacing w:val="7"/>
          <w:sz w:val="21"/>
          <w:szCs w:val="21"/>
          <w:lang w:eastAsia="zh-CN"/>
        </w:rPr>
        <w:t>内退还。</w:t>
      </w:r>
    </w:p>
    <w:p w14:paraId="4EE73A9F">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17.3</w:t>
      </w:r>
      <w:r>
        <w:rPr>
          <w:rFonts w:hint="eastAsia" w:ascii="宋体" w:hAnsi="宋体" w:eastAsia="宋体" w:cs="宋体"/>
          <w:color w:val="auto"/>
          <w:spacing w:val="-42"/>
          <w:sz w:val="21"/>
          <w:szCs w:val="21"/>
          <w:lang w:eastAsia="zh-CN"/>
        </w:rPr>
        <w:t xml:space="preserve"> </w:t>
      </w:r>
      <w:r>
        <w:rPr>
          <w:rFonts w:hint="eastAsia" w:ascii="宋体" w:hAnsi="宋体" w:eastAsia="宋体" w:cs="宋体"/>
          <w:color w:val="auto"/>
          <w:spacing w:val="5"/>
          <w:sz w:val="21"/>
          <w:szCs w:val="21"/>
          <w:lang w:eastAsia="zh-CN"/>
        </w:rPr>
        <w:t>磋商保证金不计息。</w:t>
      </w:r>
    </w:p>
    <w:p w14:paraId="17C0BFE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17.4</w:t>
      </w:r>
      <w:r>
        <w:rPr>
          <w:rFonts w:hint="eastAsia" w:ascii="宋体" w:hAnsi="宋体" w:eastAsia="宋体" w:cs="宋体"/>
          <w:color w:val="auto"/>
          <w:spacing w:val="-26"/>
          <w:sz w:val="21"/>
          <w:szCs w:val="21"/>
          <w:lang w:eastAsia="zh-CN"/>
        </w:rPr>
        <w:t xml:space="preserve"> </w:t>
      </w:r>
      <w:r>
        <w:rPr>
          <w:rFonts w:hint="eastAsia" w:ascii="宋体" w:hAnsi="宋体" w:eastAsia="宋体" w:cs="宋体"/>
          <w:color w:val="auto"/>
          <w:spacing w:val="7"/>
          <w:sz w:val="21"/>
          <w:szCs w:val="21"/>
          <w:lang w:eastAsia="zh-CN"/>
        </w:rPr>
        <w:t>供应商有下列情形之一的，磋商保证金将不予退还：</w:t>
      </w:r>
    </w:p>
    <w:p w14:paraId="588EC81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（1）供应商在提交响应文件截止时间后撤回响应文件的；</w:t>
      </w:r>
    </w:p>
    <w:p w14:paraId="789F565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（2）未按规定提交履约保证金的；</w:t>
      </w:r>
    </w:p>
    <w:p w14:paraId="13C08A6C">
      <w:pPr>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（3）供应商在响应文件中提供虚假材料的；</w:t>
      </w:r>
    </w:p>
    <w:p w14:paraId="5C8B0EE6">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（4）除因不可抗力或者磋商文件认可的情形以外，成交供应商不与采购人签订合同的；</w:t>
      </w:r>
    </w:p>
    <w:p w14:paraId="5DC77A3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（5）供应商与采购人、其他供应商或者采购代理机</w:t>
      </w:r>
      <w:r>
        <w:rPr>
          <w:rFonts w:hint="eastAsia" w:ascii="宋体" w:hAnsi="宋体" w:eastAsia="宋体" w:cs="宋体"/>
          <w:color w:val="auto"/>
          <w:spacing w:val="8"/>
          <w:sz w:val="21"/>
          <w:szCs w:val="21"/>
          <w:lang w:eastAsia="zh-CN"/>
        </w:rPr>
        <w:t>构恶意串通的；</w:t>
      </w:r>
    </w:p>
    <w:p w14:paraId="48A7DEE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（6）法律法规规定的其他情形。</w:t>
      </w:r>
    </w:p>
    <w:p w14:paraId="6B1F1EB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18.响应文件编制的要求</w:t>
      </w:r>
    </w:p>
    <w:p w14:paraId="23EACB78">
      <w:pPr>
        <w:pStyle w:val="3"/>
        <w:widowControl w:val="0"/>
        <w:kinsoku/>
        <w:wordWrap w:val="0"/>
        <w:topLinePunct/>
        <w:autoSpaceDE/>
        <w:autoSpaceDN/>
        <w:spacing w:line="360" w:lineRule="auto"/>
        <w:ind w:firstLine="43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18.1</w:t>
      </w:r>
      <w:r>
        <w:rPr>
          <w:rFonts w:hint="eastAsia" w:ascii="宋体" w:hAnsi="宋体" w:eastAsia="宋体" w:cs="宋体"/>
          <w:color w:val="auto"/>
          <w:spacing w:val="-32"/>
          <w:sz w:val="21"/>
          <w:szCs w:val="21"/>
          <w:lang w:eastAsia="zh-CN"/>
        </w:rPr>
        <w:t xml:space="preserve"> </w:t>
      </w:r>
      <w:r>
        <w:rPr>
          <w:rFonts w:hint="eastAsia" w:ascii="宋体" w:hAnsi="宋体" w:eastAsia="宋体" w:cs="宋体"/>
          <w:color w:val="auto"/>
          <w:spacing w:val="8"/>
          <w:sz w:val="21"/>
          <w:szCs w:val="21"/>
          <w:lang w:eastAsia="zh-CN"/>
        </w:rPr>
        <w:t>供应商应先安装“广西政府采购云电子交易客户端”（请自行前往广西政府采购云平</w:t>
      </w:r>
      <w:r>
        <w:rPr>
          <w:rFonts w:hint="eastAsia" w:ascii="宋体" w:hAnsi="宋体" w:eastAsia="宋体" w:cs="宋体"/>
          <w:color w:val="auto"/>
          <w:spacing w:val="11"/>
          <w:sz w:val="21"/>
          <w:szCs w:val="21"/>
          <w:lang w:eastAsia="zh-CN"/>
        </w:rPr>
        <w:t>台进行下载</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1"/>
          <w:sz w:val="21"/>
          <w:szCs w:val="21"/>
          <w:lang w:eastAsia="zh-CN"/>
        </w:rPr>
        <w:t>并按照本项目磋商文件规定的格式和顺序和广西政府采</w:t>
      </w:r>
      <w:r>
        <w:rPr>
          <w:rFonts w:hint="eastAsia" w:ascii="宋体" w:hAnsi="宋体" w:eastAsia="宋体" w:cs="宋体"/>
          <w:color w:val="auto"/>
          <w:spacing w:val="10"/>
          <w:sz w:val="21"/>
          <w:szCs w:val="21"/>
          <w:lang w:eastAsia="zh-CN"/>
        </w:rPr>
        <w:t>购云平台的要求编制并</w:t>
      </w:r>
      <w:r>
        <w:rPr>
          <w:rFonts w:hint="eastAsia" w:ascii="宋体" w:hAnsi="宋体" w:eastAsia="宋体" w:cs="宋体"/>
          <w:color w:val="auto"/>
          <w:spacing w:val="11"/>
          <w:sz w:val="21"/>
          <w:szCs w:val="21"/>
          <w:lang w:eastAsia="zh-CN"/>
        </w:rPr>
        <w:t>加密。响应文件内容不完整、编排混乱导致响应文件被误读、漏读或者查找不到相关内容的，</w:t>
      </w:r>
      <w:r>
        <w:rPr>
          <w:rFonts w:hint="eastAsia" w:ascii="宋体" w:hAnsi="宋体" w:eastAsia="宋体" w:cs="宋体"/>
          <w:color w:val="auto"/>
          <w:spacing w:val="8"/>
          <w:sz w:val="21"/>
          <w:szCs w:val="21"/>
          <w:lang w:eastAsia="zh-CN"/>
        </w:rPr>
        <w:t>由此引发的后果由供应商承担。</w:t>
      </w:r>
    </w:p>
    <w:p w14:paraId="018C84DA">
      <w:pPr>
        <w:pStyle w:val="3"/>
        <w:widowControl w:val="0"/>
        <w:kinsoku/>
        <w:wordWrap w:val="0"/>
        <w:topLinePunct/>
        <w:autoSpaceDE/>
        <w:autoSpaceDN/>
        <w:spacing w:line="360" w:lineRule="auto"/>
        <w:ind w:firstLine="43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18.2</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9"/>
          <w:sz w:val="21"/>
          <w:szCs w:val="21"/>
          <w:lang w:eastAsia="zh-CN"/>
        </w:rPr>
        <w:t>为确保网上操作合法、有效和安全，供应商应当在提交响应文</w:t>
      </w:r>
      <w:r>
        <w:rPr>
          <w:rFonts w:hint="eastAsia" w:ascii="宋体" w:hAnsi="宋体" w:eastAsia="宋体" w:cs="宋体"/>
          <w:color w:val="auto"/>
          <w:spacing w:val="8"/>
          <w:sz w:val="21"/>
          <w:szCs w:val="21"/>
          <w:lang w:eastAsia="zh-CN"/>
        </w:rPr>
        <w:t>件截止时间前完成在广</w:t>
      </w:r>
      <w:r>
        <w:rPr>
          <w:rFonts w:hint="eastAsia" w:ascii="宋体" w:hAnsi="宋体" w:eastAsia="宋体" w:cs="宋体"/>
          <w:color w:val="auto"/>
          <w:spacing w:val="11"/>
          <w:sz w:val="21"/>
          <w:szCs w:val="21"/>
          <w:lang w:eastAsia="zh-CN"/>
        </w:rPr>
        <w:t>西政府采购云平台的身份认证，确保在电子竞标过程中能够对相关数据电文进行加密和使用电</w:t>
      </w:r>
      <w:r>
        <w:rPr>
          <w:rFonts w:hint="eastAsia" w:ascii="宋体" w:hAnsi="宋体" w:eastAsia="宋体" w:cs="宋体"/>
          <w:color w:val="auto"/>
          <w:spacing w:val="4"/>
          <w:sz w:val="21"/>
          <w:szCs w:val="21"/>
          <w:lang w:eastAsia="zh-CN"/>
        </w:rPr>
        <w:t>子签章。</w:t>
      </w:r>
    </w:p>
    <w:p w14:paraId="06D152E6">
      <w:pPr>
        <w:pStyle w:val="3"/>
        <w:widowControl w:val="0"/>
        <w:kinsoku/>
        <w:wordWrap w:val="0"/>
        <w:topLinePunct/>
        <w:autoSpaceDE/>
        <w:autoSpaceDN/>
        <w:spacing w:line="360" w:lineRule="auto"/>
        <w:ind w:firstLine="419"/>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18.3</w:t>
      </w:r>
      <w:r>
        <w:rPr>
          <w:rFonts w:hint="eastAsia" w:ascii="宋体" w:hAnsi="宋体" w:eastAsia="宋体" w:cs="宋体"/>
          <w:color w:val="auto"/>
          <w:spacing w:val="-30"/>
          <w:sz w:val="21"/>
          <w:szCs w:val="21"/>
          <w:lang w:eastAsia="zh-CN"/>
        </w:rPr>
        <w:t xml:space="preserve"> </w:t>
      </w:r>
      <w:r>
        <w:rPr>
          <w:rFonts w:hint="eastAsia" w:ascii="宋体" w:hAnsi="宋体" w:eastAsia="宋体" w:cs="宋体"/>
          <w:color w:val="auto"/>
          <w:spacing w:val="9"/>
          <w:sz w:val="21"/>
          <w:szCs w:val="21"/>
          <w:lang w:eastAsia="zh-CN"/>
        </w:rPr>
        <w:t>响应文件须由供应商在规定位置签字（或者</w:t>
      </w:r>
      <w:r>
        <w:rPr>
          <w:rFonts w:hint="eastAsia" w:ascii="宋体" w:hAnsi="宋体" w:eastAsia="宋体" w:cs="宋体"/>
          <w:color w:val="auto"/>
          <w:spacing w:val="8"/>
          <w:sz w:val="21"/>
          <w:szCs w:val="21"/>
          <w:lang w:eastAsia="zh-CN"/>
        </w:rPr>
        <w:t>电子签名）、盖章（具体以供应商须知前</w:t>
      </w:r>
      <w:r>
        <w:rPr>
          <w:rFonts w:hint="eastAsia" w:ascii="宋体" w:hAnsi="宋体" w:eastAsia="宋体" w:cs="宋体"/>
          <w:color w:val="auto"/>
          <w:spacing w:val="7"/>
          <w:sz w:val="21"/>
          <w:szCs w:val="21"/>
          <w:lang w:eastAsia="zh-CN"/>
        </w:rPr>
        <w:t>附表或响应文件格式规定为准</w:t>
      </w:r>
      <w:r>
        <w:rPr>
          <w:rFonts w:hint="eastAsia" w:ascii="宋体" w:hAnsi="宋体" w:eastAsia="宋体" w:cs="宋体"/>
          <w:color w:val="auto"/>
          <w:spacing w:val="25"/>
          <w:sz w:val="21"/>
          <w:szCs w:val="21"/>
          <w:lang w:eastAsia="zh-CN"/>
        </w:rPr>
        <w:t>），</w:t>
      </w:r>
      <w:r>
        <w:rPr>
          <w:rFonts w:hint="eastAsia" w:ascii="宋体" w:hAnsi="宋体" w:eastAsia="宋体" w:cs="宋体"/>
          <w:color w:val="auto"/>
          <w:spacing w:val="7"/>
          <w:sz w:val="21"/>
          <w:szCs w:val="21"/>
          <w:lang w:eastAsia="zh-CN"/>
        </w:rPr>
        <w:t>否则按无效响应处理。</w:t>
      </w:r>
    </w:p>
    <w:p w14:paraId="276601C5">
      <w:pPr>
        <w:pStyle w:val="3"/>
        <w:widowControl w:val="0"/>
        <w:kinsoku/>
        <w:wordWrap w:val="0"/>
        <w:topLinePunct/>
        <w:autoSpaceDE/>
        <w:autoSpaceDN/>
        <w:spacing w:line="360" w:lineRule="auto"/>
        <w:ind w:firstLine="43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18.4</w:t>
      </w:r>
      <w:r>
        <w:rPr>
          <w:rFonts w:hint="eastAsia" w:ascii="宋体" w:hAnsi="宋体" w:eastAsia="宋体" w:cs="宋体"/>
          <w:color w:val="auto"/>
          <w:spacing w:val="-30"/>
          <w:sz w:val="21"/>
          <w:szCs w:val="21"/>
          <w:lang w:eastAsia="zh-CN"/>
        </w:rPr>
        <w:t xml:space="preserve"> </w:t>
      </w:r>
      <w:r>
        <w:rPr>
          <w:rFonts w:hint="eastAsia" w:ascii="宋体" w:hAnsi="宋体" w:eastAsia="宋体" w:cs="宋体"/>
          <w:color w:val="auto"/>
          <w:spacing w:val="9"/>
          <w:sz w:val="21"/>
          <w:szCs w:val="21"/>
          <w:lang w:eastAsia="zh-CN"/>
        </w:rPr>
        <w:t>响应文件中标注的供应商名称应与主体资格</w:t>
      </w:r>
      <w:r>
        <w:rPr>
          <w:rFonts w:hint="eastAsia" w:ascii="宋体" w:hAnsi="宋体" w:eastAsia="宋体" w:cs="宋体"/>
          <w:color w:val="auto"/>
          <w:spacing w:val="8"/>
          <w:sz w:val="21"/>
          <w:szCs w:val="21"/>
          <w:lang w:eastAsia="zh-CN"/>
        </w:rPr>
        <w:t>证明（如营业执照或者事业单位法人证书</w:t>
      </w:r>
      <w:r>
        <w:rPr>
          <w:rFonts w:hint="eastAsia" w:ascii="宋体" w:hAnsi="宋体" w:eastAsia="宋体" w:cs="宋体"/>
          <w:color w:val="auto"/>
          <w:spacing w:val="11"/>
          <w:sz w:val="21"/>
          <w:szCs w:val="21"/>
          <w:lang w:eastAsia="zh-CN"/>
        </w:rPr>
        <w:t>或者执业许可证或者登记证书等）及公章一致，并与广西政府采购云平台中获取招标文件的供应商名称一致，供应商为自然人的，标注的供应商名称应与身份证姓名及签名一致，否则按无</w:t>
      </w:r>
      <w:r>
        <w:rPr>
          <w:rFonts w:hint="eastAsia" w:ascii="宋体" w:hAnsi="宋体" w:eastAsia="宋体" w:cs="宋体"/>
          <w:color w:val="auto"/>
          <w:spacing w:val="6"/>
          <w:sz w:val="21"/>
          <w:szCs w:val="21"/>
          <w:lang w:eastAsia="zh-CN"/>
        </w:rPr>
        <w:t>效投标处理。</w:t>
      </w:r>
    </w:p>
    <w:p w14:paraId="0F5EBB19">
      <w:pPr>
        <w:pStyle w:val="3"/>
        <w:widowControl w:val="0"/>
        <w:kinsoku/>
        <w:wordWrap w:val="0"/>
        <w:topLinePunct/>
        <w:autoSpaceDE/>
        <w:autoSpaceDN/>
        <w:spacing w:line="360" w:lineRule="auto"/>
        <w:ind w:firstLine="43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18.5</w:t>
      </w:r>
      <w:r>
        <w:rPr>
          <w:rFonts w:hint="eastAsia" w:ascii="宋体" w:hAnsi="宋体" w:eastAsia="宋体" w:cs="宋体"/>
          <w:color w:val="auto"/>
          <w:spacing w:val="-30"/>
          <w:sz w:val="21"/>
          <w:szCs w:val="21"/>
          <w:lang w:eastAsia="zh-CN"/>
        </w:rPr>
        <w:t xml:space="preserve"> </w:t>
      </w:r>
      <w:r>
        <w:rPr>
          <w:rFonts w:hint="eastAsia" w:ascii="宋体" w:hAnsi="宋体" w:eastAsia="宋体" w:cs="宋体"/>
          <w:color w:val="auto"/>
          <w:spacing w:val="9"/>
          <w:sz w:val="21"/>
          <w:szCs w:val="21"/>
          <w:lang w:eastAsia="zh-CN"/>
        </w:rPr>
        <w:t>响应文件应尽量避免涂改、行间插字或者删</w:t>
      </w:r>
      <w:r>
        <w:rPr>
          <w:rFonts w:hint="eastAsia" w:ascii="宋体" w:hAnsi="宋体" w:eastAsia="宋体" w:cs="宋体"/>
          <w:color w:val="auto"/>
          <w:spacing w:val="8"/>
          <w:sz w:val="21"/>
          <w:szCs w:val="21"/>
          <w:lang w:eastAsia="zh-CN"/>
        </w:rPr>
        <w:t>除。如果出现上述情况，改动之处应由供</w:t>
      </w:r>
      <w:r>
        <w:rPr>
          <w:rFonts w:hint="eastAsia" w:ascii="宋体" w:hAnsi="宋体" w:eastAsia="宋体" w:cs="宋体"/>
          <w:color w:val="auto"/>
          <w:spacing w:val="11"/>
          <w:sz w:val="21"/>
          <w:szCs w:val="21"/>
          <w:lang w:eastAsia="zh-CN"/>
        </w:rPr>
        <w:t>应商的法定代表人或者其委托代理人签字（或者电子签名）或者加盖公章或者加盖电子签章。</w:t>
      </w:r>
      <w:r>
        <w:rPr>
          <w:rFonts w:hint="eastAsia" w:ascii="宋体" w:hAnsi="宋体" w:eastAsia="宋体" w:cs="宋体"/>
          <w:color w:val="auto"/>
          <w:spacing w:val="10"/>
          <w:sz w:val="21"/>
          <w:szCs w:val="21"/>
          <w:lang w:eastAsia="zh-CN"/>
        </w:rPr>
        <w:t>响应文件因涂改、行间插字或者删除导致字</w:t>
      </w:r>
      <w:r>
        <w:rPr>
          <w:rFonts w:hint="eastAsia" w:ascii="宋体" w:hAnsi="宋体" w:eastAsia="宋体" w:cs="宋体"/>
          <w:color w:val="auto"/>
          <w:spacing w:val="9"/>
          <w:sz w:val="21"/>
          <w:szCs w:val="21"/>
          <w:lang w:eastAsia="zh-CN"/>
        </w:rPr>
        <w:t>迹潦草或者表达不清所引起的后果由供应商承担。</w:t>
      </w:r>
    </w:p>
    <w:p w14:paraId="403C65B7">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19.电子备份响应文件</w:t>
      </w:r>
    </w:p>
    <w:p w14:paraId="68170571">
      <w:pPr>
        <w:pStyle w:val="3"/>
        <w:widowControl w:val="0"/>
        <w:kinsoku/>
        <w:wordWrap w:val="0"/>
        <w:topLinePunct/>
        <w:autoSpaceDE/>
        <w:autoSpaceDN/>
        <w:spacing w:line="360" w:lineRule="auto"/>
        <w:ind w:firstLine="42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9"/>
          <w:sz w:val="21"/>
          <w:szCs w:val="21"/>
          <w:lang w:eastAsia="zh-CN"/>
        </w:rPr>
        <w:t>通过“广西政府采购云平台”上传递交的“电子加密投标文件”无法</w:t>
      </w:r>
      <w:r>
        <w:rPr>
          <w:rFonts w:hint="eastAsia" w:ascii="宋体" w:hAnsi="宋体" w:eastAsia="宋体" w:cs="宋体"/>
          <w:color w:val="auto"/>
          <w:spacing w:val="8"/>
          <w:sz w:val="21"/>
          <w:szCs w:val="21"/>
          <w:lang w:eastAsia="zh-CN"/>
        </w:rPr>
        <w:t>按时解密的，代理机构向采购监督部门备案后，供应商可以在接到通知后30分钟内以电子邮件或者其</w:t>
      </w:r>
      <w:r>
        <w:rPr>
          <w:rFonts w:hint="eastAsia" w:ascii="宋体" w:hAnsi="宋体" w:eastAsia="宋体" w:cs="宋体"/>
          <w:color w:val="auto"/>
          <w:spacing w:val="7"/>
          <w:sz w:val="21"/>
          <w:szCs w:val="21"/>
          <w:lang w:eastAsia="zh-CN"/>
        </w:rPr>
        <w:t>他方式提交电</w:t>
      </w:r>
      <w:r>
        <w:rPr>
          <w:rFonts w:hint="eastAsia" w:ascii="宋体" w:hAnsi="宋体" w:eastAsia="宋体" w:cs="宋体"/>
          <w:color w:val="auto"/>
          <w:spacing w:val="10"/>
          <w:sz w:val="21"/>
          <w:szCs w:val="21"/>
          <w:lang w:eastAsia="zh-CN"/>
        </w:rPr>
        <w:t>子备份投标文件。供应商按时递交了电子备份投标文件的，以电子备份投标文件为依据，否则</w:t>
      </w:r>
      <w:r>
        <w:rPr>
          <w:rFonts w:hint="eastAsia" w:ascii="宋体" w:hAnsi="宋体" w:eastAsia="宋体" w:cs="宋体"/>
          <w:color w:val="auto"/>
          <w:spacing w:val="11"/>
          <w:sz w:val="21"/>
          <w:szCs w:val="21"/>
          <w:lang w:eastAsia="zh-CN"/>
        </w:rPr>
        <w:t>视为撤回投标文件。（注：能够处理异常解密、递交电子备份文件的前提，是供应商已上传了标书且未能按时正常解密标书；系统生成标书时，生成两份，一份是投标用的标书，一份是备</w:t>
      </w:r>
      <w:r>
        <w:rPr>
          <w:rFonts w:hint="eastAsia" w:ascii="宋体" w:hAnsi="宋体" w:eastAsia="宋体" w:cs="宋体"/>
          <w:color w:val="auto"/>
          <w:spacing w:val="9"/>
          <w:sz w:val="21"/>
          <w:szCs w:val="21"/>
          <w:lang w:eastAsia="zh-CN"/>
        </w:rPr>
        <w:t>份标书；提供的备份标书要跟上传的电子标书是同一份，否则系统不支持其进行异常解密。</w:t>
      </w:r>
      <w:r>
        <w:rPr>
          <w:rFonts w:hint="eastAsia" w:ascii="宋体" w:hAnsi="宋体" w:eastAsia="宋体" w:cs="宋体"/>
          <w:color w:val="auto"/>
          <w:spacing w:val="9"/>
          <w:sz w:val="21"/>
          <w:szCs w:val="21"/>
        </w:rPr>
        <w:t>）</w:t>
      </w:r>
    </w:p>
    <w:p w14:paraId="5638AE0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20.响应文件的提交</w:t>
      </w:r>
    </w:p>
    <w:p w14:paraId="5779CEB6">
      <w:pPr>
        <w:pStyle w:val="3"/>
        <w:widowControl w:val="0"/>
        <w:kinsoku/>
        <w:wordWrap w:val="0"/>
        <w:topLinePunct/>
        <w:autoSpaceDE/>
        <w:autoSpaceDN/>
        <w:spacing w:line="360" w:lineRule="auto"/>
        <w:ind w:firstLine="416"/>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20.1 供应商必须按“供应商须知前附表”规定的时间及地点提交响应文件。电子响应文件</w:t>
      </w:r>
      <w:r>
        <w:rPr>
          <w:rFonts w:hint="eastAsia" w:ascii="宋体" w:hAnsi="宋体" w:eastAsia="宋体" w:cs="宋体"/>
          <w:color w:val="auto"/>
          <w:spacing w:val="9"/>
          <w:sz w:val="21"/>
          <w:szCs w:val="21"/>
          <w:lang w:eastAsia="zh-CN"/>
        </w:rPr>
        <w:t>应在制作完成后，在提交响应文件截止时间前通过有效数字证书（</w:t>
      </w:r>
      <w:r>
        <w:rPr>
          <w:rFonts w:hint="eastAsia" w:ascii="宋体" w:hAnsi="宋体" w:eastAsia="宋体" w:cs="宋体"/>
          <w:color w:val="auto"/>
          <w:sz w:val="21"/>
          <w:szCs w:val="21"/>
          <w:lang w:eastAsia="zh-CN"/>
        </w:rPr>
        <w:t>CA</w:t>
      </w:r>
      <w:r>
        <w:rPr>
          <w:rFonts w:hint="eastAsia" w:ascii="宋体" w:hAnsi="宋体" w:eastAsia="宋体" w:cs="宋体"/>
          <w:color w:val="auto"/>
          <w:spacing w:val="9"/>
          <w:sz w:val="21"/>
          <w:szCs w:val="21"/>
          <w:lang w:eastAsia="zh-CN"/>
        </w:rPr>
        <w:t>认证锁）进行电子签章、加密，然后通过网络将加密的电子响应文件提交至广西政府采购云平台。</w:t>
      </w:r>
    </w:p>
    <w:p w14:paraId="76FBF97A">
      <w:pPr>
        <w:pStyle w:val="3"/>
        <w:widowControl w:val="0"/>
        <w:kinsoku/>
        <w:wordWrap w:val="0"/>
        <w:topLinePunct/>
        <w:autoSpaceDE/>
        <w:autoSpaceDN/>
        <w:spacing w:line="360" w:lineRule="auto"/>
        <w:ind w:firstLine="42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20.2</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9"/>
          <w:sz w:val="21"/>
          <w:szCs w:val="21"/>
          <w:lang w:eastAsia="zh-CN"/>
        </w:rPr>
        <w:t>未在规定时间内提交或者未按照磋商文件要求加密的电子响应文件，广西政府采购云</w:t>
      </w:r>
      <w:r>
        <w:rPr>
          <w:rFonts w:hint="eastAsia" w:ascii="宋体" w:hAnsi="宋体" w:eastAsia="宋体" w:cs="宋体"/>
          <w:color w:val="auto"/>
          <w:spacing w:val="6"/>
          <w:sz w:val="21"/>
          <w:szCs w:val="21"/>
          <w:lang w:eastAsia="zh-CN"/>
        </w:rPr>
        <w:t>平台将拒收。</w:t>
      </w:r>
    </w:p>
    <w:p w14:paraId="3B9EA399">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21.首次响应文件的补充、修改与撤回</w:t>
      </w:r>
    </w:p>
    <w:p w14:paraId="4FF6FC2C">
      <w:pPr>
        <w:pStyle w:val="3"/>
        <w:widowControl w:val="0"/>
        <w:kinsoku/>
        <w:wordWrap w:val="0"/>
        <w:topLinePunct/>
        <w:autoSpaceDE/>
        <w:autoSpaceDN/>
        <w:spacing w:line="360" w:lineRule="auto"/>
        <w:ind w:firstLine="42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21.1</w:t>
      </w:r>
      <w:r>
        <w:rPr>
          <w:rFonts w:hint="eastAsia" w:ascii="宋体" w:hAnsi="宋体" w:eastAsia="宋体" w:cs="宋体"/>
          <w:color w:val="auto"/>
          <w:spacing w:val="-39"/>
          <w:sz w:val="21"/>
          <w:szCs w:val="21"/>
          <w:lang w:eastAsia="zh-CN"/>
        </w:rPr>
        <w:t xml:space="preserve"> </w:t>
      </w:r>
      <w:r>
        <w:rPr>
          <w:rFonts w:hint="eastAsia" w:ascii="宋体" w:hAnsi="宋体" w:eastAsia="宋体" w:cs="宋体"/>
          <w:color w:val="auto"/>
          <w:spacing w:val="9"/>
          <w:sz w:val="21"/>
          <w:szCs w:val="21"/>
          <w:lang w:eastAsia="zh-CN"/>
        </w:rPr>
        <w:t>供应商应当在提交响应文件截止时间前完成电子响应文件的提</w:t>
      </w:r>
      <w:r>
        <w:rPr>
          <w:rFonts w:hint="eastAsia" w:ascii="宋体" w:hAnsi="宋体" w:eastAsia="宋体" w:cs="宋体"/>
          <w:color w:val="auto"/>
          <w:spacing w:val="8"/>
          <w:sz w:val="21"/>
          <w:szCs w:val="21"/>
          <w:lang w:eastAsia="zh-CN"/>
        </w:rPr>
        <w:t>交（上传</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8"/>
          <w:sz w:val="21"/>
          <w:szCs w:val="21"/>
          <w:lang w:eastAsia="zh-CN"/>
        </w:rPr>
        <w:t>提交响应</w:t>
      </w:r>
      <w:r>
        <w:rPr>
          <w:rFonts w:hint="eastAsia" w:ascii="宋体" w:hAnsi="宋体" w:eastAsia="宋体" w:cs="宋体"/>
          <w:color w:val="auto"/>
          <w:spacing w:val="11"/>
          <w:sz w:val="21"/>
          <w:szCs w:val="21"/>
          <w:lang w:eastAsia="zh-CN"/>
        </w:rPr>
        <w:t>文件截止时间前可以补充、修改或者撤回响应文件。补充或者修改响应文件的，应当先行撤回</w:t>
      </w:r>
      <w:r>
        <w:rPr>
          <w:rFonts w:hint="eastAsia" w:ascii="宋体" w:hAnsi="宋体" w:eastAsia="宋体" w:cs="宋体"/>
          <w:color w:val="auto"/>
          <w:spacing w:val="10"/>
          <w:sz w:val="21"/>
          <w:szCs w:val="21"/>
          <w:lang w:eastAsia="zh-CN"/>
        </w:rPr>
        <w:t>原响应文件，补充、修改后重新提交（上传</w:t>
      </w:r>
      <w:r>
        <w:rPr>
          <w:rFonts w:hint="eastAsia" w:ascii="宋体" w:hAnsi="宋体" w:eastAsia="宋体" w:cs="宋体"/>
          <w:color w:val="auto"/>
          <w:spacing w:val="24"/>
          <w:sz w:val="21"/>
          <w:szCs w:val="21"/>
          <w:lang w:eastAsia="zh-CN"/>
        </w:rPr>
        <w:t>），</w:t>
      </w:r>
      <w:r>
        <w:rPr>
          <w:rFonts w:hint="eastAsia" w:ascii="宋体" w:hAnsi="宋体" w:eastAsia="宋体" w:cs="宋体"/>
          <w:color w:val="auto"/>
          <w:spacing w:val="10"/>
          <w:sz w:val="21"/>
          <w:szCs w:val="21"/>
          <w:lang w:eastAsia="zh-CN"/>
        </w:rPr>
        <w:t>提交响应文件截止时间前未完成提交（上传）的，视为撤回响应文件。提交响应文件截止时间以后提交（上传）的响应文件，广西政府采购</w:t>
      </w:r>
      <w:r>
        <w:rPr>
          <w:rFonts w:hint="eastAsia" w:ascii="宋体" w:hAnsi="宋体" w:eastAsia="宋体" w:cs="宋体"/>
          <w:color w:val="auto"/>
          <w:spacing w:val="11"/>
          <w:sz w:val="21"/>
          <w:szCs w:val="21"/>
          <w:lang w:eastAsia="zh-CN"/>
        </w:rPr>
        <w:t>云平台将予以拒收。（注：补充、修改或者撤回方式可登陆广西政府采购云平台，进入“服务</w:t>
      </w:r>
      <w:r>
        <w:rPr>
          <w:rFonts w:hint="eastAsia" w:ascii="宋体" w:hAnsi="宋体" w:eastAsia="宋体" w:cs="宋体"/>
          <w:color w:val="auto"/>
          <w:spacing w:val="6"/>
          <w:sz w:val="21"/>
          <w:szCs w:val="21"/>
          <w:lang w:eastAsia="zh-CN"/>
        </w:rPr>
        <w:t>中心”中查看“电子投标文件制作与投送教程”）</w:t>
      </w:r>
    </w:p>
    <w:p w14:paraId="51350AC9">
      <w:pPr>
        <w:pStyle w:val="3"/>
        <w:widowControl w:val="0"/>
        <w:kinsoku/>
        <w:wordWrap w:val="0"/>
        <w:topLinePunct/>
        <w:autoSpaceDE/>
        <w:autoSpaceDN/>
        <w:spacing w:line="360" w:lineRule="auto"/>
        <w:ind w:firstLine="42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21.2</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9"/>
          <w:sz w:val="21"/>
          <w:szCs w:val="21"/>
          <w:lang w:eastAsia="zh-CN"/>
        </w:rPr>
        <w:t>广西政府采购云平台收到响应文件后向供应商发出确认回执通知。在提交响应文件截</w:t>
      </w:r>
      <w:r>
        <w:rPr>
          <w:rFonts w:hint="eastAsia" w:ascii="宋体" w:hAnsi="宋体" w:eastAsia="宋体" w:cs="宋体"/>
          <w:color w:val="auto"/>
          <w:spacing w:val="11"/>
          <w:sz w:val="21"/>
          <w:szCs w:val="21"/>
          <w:lang w:eastAsia="zh-CN"/>
        </w:rPr>
        <w:t>止时间前，除供应商补充、修改或者撤回响应文件外，任何单位和个人不得解密或提取响应文</w:t>
      </w:r>
      <w:r>
        <w:rPr>
          <w:rFonts w:hint="eastAsia" w:ascii="宋体" w:hAnsi="宋体" w:eastAsia="宋体" w:cs="宋体"/>
          <w:color w:val="auto"/>
          <w:sz w:val="21"/>
          <w:szCs w:val="21"/>
          <w:lang w:eastAsia="zh-CN"/>
        </w:rPr>
        <w:t>件。</w:t>
      </w:r>
    </w:p>
    <w:p w14:paraId="7AEBA2F3">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22.响应文件的退回</w:t>
      </w:r>
    </w:p>
    <w:p w14:paraId="3CD72DA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采购人和采购代理机构对已提交的响应文件概不退回。</w:t>
      </w:r>
    </w:p>
    <w:p w14:paraId="25FE3BF4">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23.截止时间后的撤回</w:t>
      </w:r>
    </w:p>
    <w:p w14:paraId="254EB78A">
      <w:pPr>
        <w:pStyle w:val="3"/>
        <w:widowControl w:val="0"/>
        <w:kinsoku/>
        <w:wordWrap w:val="0"/>
        <w:topLinePunct/>
        <w:autoSpaceDE/>
        <w:autoSpaceDN/>
        <w:spacing w:line="360" w:lineRule="auto"/>
        <w:ind w:firstLine="42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供应商在响应文件提交截止时间后向采购人、采购代理机构书面申请撤回响应文件的，将</w:t>
      </w:r>
      <w:r>
        <w:rPr>
          <w:rFonts w:hint="eastAsia" w:ascii="宋体" w:hAnsi="宋体" w:eastAsia="宋体" w:cs="宋体"/>
          <w:color w:val="auto"/>
          <w:spacing w:val="7"/>
          <w:sz w:val="21"/>
          <w:szCs w:val="21"/>
          <w:lang w:eastAsia="zh-CN"/>
        </w:rPr>
        <w:t>根据本须知正文第17.4条的规定不予退还其磋商保证金。</w:t>
      </w:r>
    </w:p>
    <w:p w14:paraId="57E3EFF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5E78BCFA">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1"/>
          <w:sz w:val="21"/>
          <w:szCs w:val="21"/>
          <w:lang w:eastAsia="zh-CN"/>
        </w:rPr>
        <w:t>四、评审及磋商</w:t>
      </w:r>
    </w:p>
    <w:p w14:paraId="58F6A726">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24.磋商小组成立</w:t>
      </w:r>
    </w:p>
    <w:p w14:paraId="09773EF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24.1</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9"/>
          <w:sz w:val="21"/>
          <w:szCs w:val="21"/>
          <w:lang w:eastAsia="zh-CN"/>
        </w:rPr>
        <w:t>磋商小组由采购人代表和评审专家</w:t>
      </w:r>
      <w:r>
        <w:rPr>
          <w:rFonts w:hint="eastAsia" w:ascii="宋体" w:hAnsi="宋体" w:eastAsia="宋体" w:cs="宋体"/>
          <w:color w:val="auto"/>
          <w:spacing w:val="8"/>
          <w:sz w:val="21"/>
          <w:szCs w:val="21"/>
          <w:lang w:eastAsia="zh-CN"/>
        </w:rPr>
        <w:t>共3人以上单数组成，具体人数见“供应商须知前</w:t>
      </w:r>
      <w:r>
        <w:rPr>
          <w:rFonts w:hint="eastAsia" w:ascii="宋体" w:hAnsi="宋体" w:eastAsia="宋体" w:cs="宋体"/>
          <w:color w:val="auto"/>
          <w:spacing w:val="6"/>
          <w:sz w:val="21"/>
          <w:szCs w:val="21"/>
          <w:lang w:eastAsia="zh-CN"/>
        </w:rPr>
        <w:t>附表”，其中评审专家人数不得少于磋商小组成员总数的2/3。采购人代表不得以评审专家身份</w:t>
      </w:r>
      <w:r>
        <w:rPr>
          <w:rFonts w:hint="eastAsia" w:ascii="宋体" w:hAnsi="宋体" w:eastAsia="宋体" w:cs="宋体"/>
          <w:color w:val="auto"/>
          <w:spacing w:val="11"/>
          <w:sz w:val="21"/>
          <w:szCs w:val="21"/>
          <w:lang w:eastAsia="zh-CN"/>
        </w:rPr>
        <w:t>参加本部门或者本单位采购项目的评审。采购代理机构人员不得参加本机构代理的采购项目的评审。达到公开招标数额标准的货物或者服务采购项目，或者达到公开招标规模标准的政府采</w:t>
      </w:r>
      <w:r>
        <w:rPr>
          <w:rFonts w:hint="eastAsia" w:ascii="宋体" w:hAnsi="宋体" w:eastAsia="宋体" w:cs="宋体"/>
          <w:color w:val="auto"/>
          <w:spacing w:val="9"/>
          <w:sz w:val="21"/>
          <w:szCs w:val="21"/>
          <w:lang w:eastAsia="zh-CN"/>
        </w:rPr>
        <w:t>购工程，经批准采用竞争性磋商方式采购的，</w:t>
      </w:r>
      <w:r>
        <w:rPr>
          <w:rFonts w:hint="eastAsia" w:ascii="宋体" w:hAnsi="宋体" w:eastAsia="宋体" w:cs="宋体"/>
          <w:color w:val="auto"/>
          <w:spacing w:val="8"/>
          <w:sz w:val="21"/>
          <w:szCs w:val="21"/>
          <w:lang w:eastAsia="zh-CN"/>
        </w:rPr>
        <w:t>磋商小组由5人以上单数组成。</w:t>
      </w:r>
    </w:p>
    <w:p w14:paraId="3EB73B42">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pacing w:val="7"/>
          <w:sz w:val="21"/>
          <w:szCs w:val="21"/>
          <w:lang w:eastAsia="zh-CN"/>
        </w:rPr>
      </w:pPr>
      <w:r>
        <w:rPr>
          <w:rFonts w:hint="eastAsia" w:ascii="宋体" w:hAnsi="宋体" w:eastAsia="宋体" w:cs="宋体"/>
          <w:color w:val="auto"/>
          <w:spacing w:val="9"/>
          <w:sz w:val="21"/>
          <w:szCs w:val="21"/>
          <w:lang w:eastAsia="zh-CN"/>
        </w:rPr>
        <w:t>24.2</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9"/>
          <w:sz w:val="21"/>
          <w:szCs w:val="21"/>
          <w:lang w:eastAsia="zh-CN"/>
        </w:rPr>
        <w:t>评审专家应当从政府采购评审专家库内相关专业的专家名单中随机抽取。市场竞争不充分的科研项目，以及需要扶持的科技成果转化项目，以及情况特殊、通过随机方式难以确定</w:t>
      </w:r>
      <w:r>
        <w:rPr>
          <w:rFonts w:hint="eastAsia" w:ascii="宋体" w:hAnsi="宋体" w:eastAsia="宋体" w:cs="宋体"/>
          <w:color w:val="auto"/>
          <w:spacing w:val="11"/>
          <w:sz w:val="21"/>
          <w:szCs w:val="21"/>
          <w:lang w:eastAsia="zh-CN"/>
        </w:rPr>
        <w:t>合适的评审专家的项目，经主管预算单位同意，可以自行选定评审专家。技术复杂、专业性强</w:t>
      </w:r>
      <w:r>
        <w:rPr>
          <w:rFonts w:hint="eastAsia" w:ascii="宋体" w:hAnsi="宋体" w:eastAsia="宋体" w:cs="宋体"/>
          <w:color w:val="auto"/>
          <w:spacing w:val="7"/>
          <w:sz w:val="21"/>
          <w:szCs w:val="21"/>
          <w:lang w:eastAsia="zh-CN"/>
        </w:rPr>
        <w:t>的采购项目，评审专家中应当包含1名法律专家。</w:t>
      </w:r>
    </w:p>
    <w:p w14:paraId="16692F4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24.3</w:t>
      </w:r>
      <w:r>
        <w:rPr>
          <w:rFonts w:hint="eastAsia" w:ascii="宋体" w:hAnsi="宋体" w:eastAsia="宋体" w:cs="宋体"/>
          <w:color w:val="auto"/>
          <w:spacing w:val="-28"/>
          <w:sz w:val="21"/>
          <w:szCs w:val="21"/>
          <w:lang w:eastAsia="zh-CN"/>
        </w:rPr>
        <w:t xml:space="preserve"> </w:t>
      </w:r>
      <w:r>
        <w:rPr>
          <w:rFonts w:hint="eastAsia" w:ascii="宋体" w:hAnsi="宋体" w:eastAsia="宋体" w:cs="宋体"/>
          <w:color w:val="auto"/>
          <w:spacing w:val="8"/>
          <w:sz w:val="21"/>
          <w:szCs w:val="21"/>
          <w:lang w:eastAsia="zh-CN"/>
        </w:rPr>
        <w:t>采购代理机构应当基于广西政府采购云平台抽（选）取评审专家。</w:t>
      </w:r>
    </w:p>
    <w:p w14:paraId="5C47FB54">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25.首次响应文件的开启和解密</w:t>
      </w:r>
    </w:p>
    <w:p w14:paraId="5081B05D">
      <w:pPr>
        <w:pStyle w:val="3"/>
        <w:widowControl w:val="0"/>
        <w:kinsoku/>
        <w:wordWrap w:val="0"/>
        <w:topLinePunct/>
        <w:autoSpaceDE/>
        <w:autoSpaceDN/>
        <w:spacing w:line="360" w:lineRule="auto"/>
        <w:ind w:firstLine="419"/>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采购代理机构将在“供应商须知前附表”规定的时</w:t>
      </w:r>
      <w:r>
        <w:rPr>
          <w:rFonts w:hint="eastAsia" w:ascii="宋体" w:hAnsi="宋体" w:eastAsia="宋体" w:cs="宋体"/>
          <w:color w:val="auto"/>
          <w:spacing w:val="6"/>
          <w:sz w:val="21"/>
          <w:szCs w:val="21"/>
          <w:lang w:eastAsia="zh-CN"/>
        </w:rPr>
        <w:t>间通过电子交易平台组织响应文件开启，</w:t>
      </w:r>
      <w:r>
        <w:rPr>
          <w:rFonts w:hint="eastAsia" w:ascii="宋体" w:hAnsi="宋体" w:eastAsia="宋体" w:cs="宋体"/>
          <w:color w:val="auto"/>
          <w:spacing w:val="10"/>
          <w:sz w:val="21"/>
          <w:szCs w:val="21"/>
          <w:lang w:eastAsia="zh-CN"/>
        </w:rPr>
        <w:t>供应商的法定代表人或其委托代理人须</w:t>
      </w:r>
      <w:r>
        <w:rPr>
          <w:rFonts w:hint="eastAsia" w:ascii="宋体" w:hAnsi="宋体" w:eastAsia="宋体" w:cs="宋体"/>
          <w:b/>
          <w:bCs/>
          <w:color w:val="auto"/>
          <w:spacing w:val="10"/>
          <w:sz w:val="21"/>
          <w:szCs w:val="21"/>
          <w:lang w:eastAsia="zh-CN"/>
        </w:rPr>
        <w:t>携带加密时所用的</w:t>
      </w:r>
      <w:r>
        <w:rPr>
          <w:rFonts w:hint="eastAsia" w:ascii="宋体" w:hAnsi="宋体" w:eastAsia="宋体" w:cs="宋体"/>
          <w:b/>
          <w:bCs/>
          <w:color w:val="auto"/>
          <w:sz w:val="21"/>
          <w:szCs w:val="21"/>
          <w:lang w:eastAsia="zh-CN"/>
        </w:rPr>
        <w:t>CA</w:t>
      </w:r>
      <w:r>
        <w:rPr>
          <w:rFonts w:hint="eastAsia" w:ascii="宋体" w:hAnsi="宋体" w:eastAsia="宋体" w:cs="宋体"/>
          <w:b/>
          <w:bCs/>
          <w:color w:val="auto"/>
          <w:spacing w:val="10"/>
          <w:sz w:val="21"/>
          <w:szCs w:val="21"/>
          <w:lang w:eastAsia="zh-CN"/>
        </w:rPr>
        <w:t>锁，按平台提示和磋商文件的规定登录到广西政府采购云平台电子开标大厅签到</w:t>
      </w:r>
      <w:r>
        <w:rPr>
          <w:rFonts w:hint="eastAsia" w:ascii="宋体" w:hAnsi="宋体" w:eastAsia="宋体" w:cs="宋体"/>
          <w:color w:val="auto"/>
          <w:spacing w:val="10"/>
          <w:sz w:val="21"/>
          <w:szCs w:val="21"/>
          <w:lang w:eastAsia="zh-CN"/>
        </w:rPr>
        <w:t>，采购代理机构依托广西政府采购云平台向各</w:t>
      </w:r>
      <w:r>
        <w:rPr>
          <w:rFonts w:hint="eastAsia" w:ascii="宋体" w:hAnsi="宋体" w:eastAsia="宋体" w:cs="宋体"/>
          <w:color w:val="auto"/>
          <w:spacing w:val="9"/>
          <w:sz w:val="21"/>
          <w:szCs w:val="21"/>
          <w:lang w:eastAsia="zh-CN"/>
        </w:rPr>
        <w:t>供应商发出电子加密响应文件【开始解密】通知，由供应商按“供应商须知前附表”规定的时间内自行进行响应文件解密。</w:t>
      </w:r>
      <w:r>
        <w:rPr>
          <w:rFonts w:hint="eastAsia" w:ascii="宋体" w:hAnsi="宋体" w:eastAsia="宋体" w:cs="宋体"/>
          <w:b/>
          <w:bCs/>
          <w:color w:val="auto"/>
          <w:spacing w:val="9"/>
          <w:sz w:val="21"/>
          <w:szCs w:val="21"/>
          <w:lang w:eastAsia="zh-CN"/>
        </w:rPr>
        <w:t>供应商未在规定的时间内解密响应文件或者解密失败的，供应商</w:t>
      </w:r>
      <w:r>
        <w:rPr>
          <w:rFonts w:hint="eastAsia" w:ascii="宋体" w:hAnsi="宋体" w:eastAsia="宋体" w:cs="宋体"/>
          <w:b/>
          <w:bCs/>
          <w:color w:val="auto"/>
          <w:spacing w:val="5"/>
          <w:sz w:val="21"/>
          <w:szCs w:val="21"/>
          <w:lang w:eastAsia="zh-CN"/>
        </w:rPr>
        <w:t>的响应文件按无效处理。</w:t>
      </w:r>
    </w:p>
    <w:p w14:paraId="1A57BA6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26.评审程序、评审方法和评审标准</w:t>
      </w:r>
    </w:p>
    <w:p w14:paraId="3295BF81">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26.1</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7"/>
          <w:sz w:val="21"/>
          <w:szCs w:val="21"/>
          <w:lang w:eastAsia="zh-CN"/>
        </w:rPr>
        <w:t>本项目的评审方法为综合评分法。</w:t>
      </w:r>
    </w:p>
    <w:p w14:paraId="35E08E6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26.2</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6"/>
          <w:sz w:val="21"/>
          <w:szCs w:val="21"/>
          <w:lang w:eastAsia="zh-CN"/>
        </w:rPr>
        <w:t>磋商小组按照“第四章 评审程序、评审方法和评审标准”规定的方法、评审</w:t>
      </w:r>
      <w:r>
        <w:rPr>
          <w:rFonts w:hint="eastAsia" w:ascii="宋体" w:hAnsi="宋体" w:eastAsia="宋体" w:cs="宋体"/>
          <w:color w:val="auto"/>
          <w:spacing w:val="5"/>
          <w:sz w:val="21"/>
          <w:szCs w:val="21"/>
          <w:lang w:eastAsia="zh-CN"/>
        </w:rPr>
        <w:t>因素、标</w:t>
      </w:r>
      <w:r>
        <w:rPr>
          <w:rFonts w:hint="eastAsia" w:ascii="宋体" w:hAnsi="宋体" w:eastAsia="宋体" w:cs="宋体"/>
          <w:color w:val="auto"/>
          <w:spacing w:val="9"/>
          <w:sz w:val="21"/>
          <w:szCs w:val="21"/>
          <w:lang w:eastAsia="zh-CN"/>
        </w:rPr>
        <w:t>准和程序对响应文件进行评审并推荐成交候选供应商。</w:t>
      </w:r>
    </w:p>
    <w:p w14:paraId="02C3FDC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26.3 商务/技术要求允许负偏离的条款数详见“供应商须知前附表”。</w:t>
      </w:r>
    </w:p>
    <w:p w14:paraId="33EAA40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26.4</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9"/>
          <w:sz w:val="21"/>
          <w:szCs w:val="21"/>
          <w:lang w:eastAsia="zh-CN"/>
        </w:rPr>
        <w:t>磋商小组成员要依法独立评审，并对评审意见承担个人责任。磋商小组成员对需要共</w:t>
      </w:r>
      <w:r>
        <w:rPr>
          <w:rFonts w:hint="eastAsia" w:ascii="宋体" w:hAnsi="宋体" w:eastAsia="宋体" w:cs="宋体"/>
          <w:color w:val="auto"/>
          <w:spacing w:val="11"/>
          <w:sz w:val="21"/>
          <w:szCs w:val="21"/>
          <w:lang w:eastAsia="zh-CN"/>
        </w:rPr>
        <w:t>同认定的事项存在争议的，按照少数服从多数的原则做出结论。持不同意见的磋商</w:t>
      </w:r>
      <w:r>
        <w:rPr>
          <w:rFonts w:hint="eastAsia" w:ascii="宋体" w:hAnsi="宋体" w:eastAsia="宋体" w:cs="宋体"/>
          <w:color w:val="auto"/>
          <w:spacing w:val="10"/>
          <w:sz w:val="21"/>
          <w:szCs w:val="21"/>
          <w:lang w:eastAsia="zh-CN"/>
        </w:rPr>
        <w:t>小组成员应</w:t>
      </w:r>
      <w:r>
        <w:rPr>
          <w:rFonts w:hint="eastAsia" w:ascii="宋体" w:hAnsi="宋体" w:eastAsia="宋体" w:cs="宋体"/>
          <w:color w:val="auto"/>
          <w:spacing w:val="8"/>
          <w:sz w:val="21"/>
          <w:szCs w:val="21"/>
          <w:lang w:eastAsia="zh-CN"/>
        </w:rPr>
        <w:t>当在评审报告上签署不同意见并说明理由，否则视为同意。</w:t>
      </w:r>
    </w:p>
    <w:p w14:paraId="4BA2EB32">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26.5</w:t>
      </w:r>
      <w:r>
        <w:rPr>
          <w:rFonts w:hint="eastAsia" w:ascii="宋体" w:hAnsi="宋体" w:eastAsia="宋体" w:cs="宋体"/>
          <w:color w:val="auto"/>
          <w:spacing w:val="-4"/>
          <w:sz w:val="21"/>
          <w:szCs w:val="21"/>
          <w:lang w:eastAsia="zh-CN"/>
        </w:rPr>
        <w:t xml:space="preserve"> </w:t>
      </w:r>
      <w:r>
        <w:rPr>
          <w:rFonts w:hint="eastAsia" w:ascii="宋体" w:hAnsi="宋体" w:eastAsia="宋体" w:cs="宋体"/>
          <w:color w:val="auto"/>
          <w:spacing w:val="7"/>
          <w:sz w:val="21"/>
          <w:szCs w:val="21"/>
          <w:lang w:eastAsia="zh-CN"/>
        </w:rPr>
        <w:t>电子交易活动的中止。采购过程中出现以下情形，导致电子交易平台无法正常运行，</w:t>
      </w:r>
      <w:r>
        <w:rPr>
          <w:rFonts w:hint="eastAsia" w:ascii="宋体" w:hAnsi="宋体" w:eastAsia="宋体" w:cs="宋体"/>
          <w:color w:val="auto"/>
          <w:spacing w:val="9"/>
          <w:sz w:val="21"/>
          <w:szCs w:val="21"/>
          <w:lang w:eastAsia="zh-CN"/>
        </w:rPr>
        <w:t>或者无法保证电子交易的公平、公正和安全时，采购机构可中止电子交易活动：</w:t>
      </w:r>
    </w:p>
    <w:p w14:paraId="4425C16B">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w:t>
      </w:r>
      <w:r>
        <w:rPr>
          <w:rFonts w:hint="eastAsia" w:ascii="宋体" w:hAnsi="宋体" w:eastAsia="宋体" w:cs="宋体"/>
          <w:color w:val="auto"/>
          <w:spacing w:val="-49"/>
          <w:sz w:val="21"/>
          <w:szCs w:val="21"/>
          <w:lang w:eastAsia="zh-CN"/>
        </w:rPr>
        <w:t xml:space="preserve"> </w:t>
      </w:r>
      <w:r>
        <w:rPr>
          <w:rFonts w:hint="eastAsia" w:ascii="宋体" w:hAnsi="宋体" w:eastAsia="宋体" w:cs="宋体"/>
          <w:color w:val="auto"/>
          <w:spacing w:val="6"/>
          <w:sz w:val="21"/>
          <w:szCs w:val="21"/>
          <w:lang w:eastAsia="zh-CN"/>
        </w:rPr>
        <w:t>电子交易平台发生故障而无法登录访问的；</w:t>
      </w:r>
    </w:p>
    <w:p w14:paraId="777A010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w:t>
      </w:r>
      <w:r>
        <w:rPr>
          <w:rFonts w:hint="eastAsia" w:ascii="宋体" w:hAnsi="宋体" w:eastAsia="宋体" w:cs="宋体"/>
          <w:color w:val="auto"/>
          <w:spacing w:val="-47"/>
          <w:sz w:val="21"/>
          <w:szCs w:val="21"/>
          <w:lang w:eastAsia="zh-CN"/>
        </w:rPr>
        <w:t xml:space="preserve"> </w:t>
      </w:r>
      <w:r>
        <w:rPr>
          <w:rFonts w:hint="eastAsia" w:ascii="宋体" w:hAnsi="宋体" w:eastAsia="宋体" w:cs="宋体"/>
          <w:color w:val="auto"/>
          <w:spacing w:val="7"/>
          <w:sz w:val="21"/>
          <w:szCs w:val="21"/>
          <w:lang w:eastAsia="zh-CN"/>
        </w:rPr>
        <w:t>电子交易平台应用或数据库出现错误，不能进行正常操作的；</w:t>
      </w:r>
    </w:p>
    <w:p w14:paraId="1E87787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w:t>
      </w:r>
      <w:r>
        <w:rPr>
          <w:rFonts w:hint="eastAsia" w:ascii="宋体" w:hAnsi="宋体" w:eastAsia="宋体" w:cs="宋体"/>
          <w:color w:val="auto"/>
          <w:spacing w:val="-57"/>
          <w:sz w:val="21"/>
          <w:szCs w:val="21"/>
          <w:lang w:eastAsia="zh-CN"/>
        </w:rPr>
        <w:t xml:space="preserve"> </w:t>
      </w:r>
      <w:r>
        <w:rPr>
          <w:rFonts w:hint="eastAsia" w:ascii="宋体" w:hAnsi="宋体" w:eastAsia="宋体" w:cs="宋体"/>
          <w:color w:val="auto"/>
          <w:spacing w:val="7"/>
          <w:sz w:val="21"/>
          <w:szCs w:val="21"/>
          <w:lang w:eastAsia="zh-CN"/>
        </w:rPr>
        <w:t>电子交易平台发现严重安全漏洞，有潜在泄密危险的；</w:t>
      </w:r>
    </w:p>
    <w:p w14:paraId="4E2522C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（4）病毒发作导致不能进行正常操作的；</w:t>
      </w:r>
    </w:p>
    <w:p w14:paraId="01B50DC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（5）其他无法保证电子交易的公平、公正和安全的情况。</w:t>
      </w:r>
    </w:p>
    <w:p w14:paraId="19DF70EE">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26.6</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9"/>
          <w:sz w:val="21"/>
          <w:szCs w:val="21"/>
          <w:lang w:eastAsia="zh-CN"/>
        </w:rPr>
        <w:t>出现以上情形，不影响采购公平、公正性的，采购组织机</w:t>
      </w:r>
      <w:r>
        <w:rPr>
          <w:rFonts w:hint="eastAsia" w:ascii="宋体" w:hAnsi="宋体" w:eastAsia="宋体" w:cs="宋体"/>
          <w:color w:val="auto"/>
          <w:spacing w:val="8"/>
          <w:sz w:val="21"/>
          <w:szCs w:val="21"/>
          <w:lang w:eastAsia="zh-CN"/>
        </w:rPr>
        <w:t>构可以待上述情形消除后继</w:t>
      </w:r>
      <w:r>
        <w:rPr>
          <w:rFonts w:hint="eastAsia" w:ascii="宋体" w:hAnsi="宋体" w:eastAsia="宋体" w:cs="宋体"/>
          <w:color w:val="auto"/>
          <w:spacing w:val="11"/>
          <w:sz w:val="21"/>
          <w:szCs w:val="21"/>
          <w:lang w:eastAsia="zh-CN"/>
        </w:rPr>
        <w:t>续组织电子交易活动；影响或可能影响采购公平、公正性的，经采购代理机构确认，报采购人同意后，应当重新采购。采购代理机构必须对原有的资料及信息作出妥善保密处理，并报财政</w:t>
      </w:r>
      <w:r>
        <w:rPr>
          <w:rFonts w:hint="eastAsia" w:ascii="宋体" w:hAnsi="宋体" w:eastAsia="宋体" w:cs="宋体"/>
          <w:color w:val="auto"/>
          <w:spacing w:val="5"/>
          <w:sz w:val="21"/>
          <w:szCs w:val="21"/>
          <w:lang w:eastAsia="zh-CN"/>
        </w:rPr>
        <w:t>部门备案。</w:t>
      </w:r>
    </w:p>
    <w:p w14:paraId="2BFC0CD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27.确定成交供应商及结果公告</w:t>
      </w:r>
    </w:p>
    <w:p w14:paraId="7F847AC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27.1</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9"/>
          <w:sz w:val="21"/>
          <w:szCs w:val="21"/>
          <w:lang w:eastAsia="zh-CN"/>
        </w:rPr>
        <w:t>采购代理机构应当在评审结束后2个工作</w:t>
      </w:r>
      <w:r>
        <w:rPr>
          <w:rFonts w:hint="eastAsia" w:ascii="宋体" w:hAnsi="宋体" w:eastAsia="宋体" w:cs="宋体"/>
          <w:color w:val="auto"/>
          <w:spacing w:val="8"/>
          <w:sz w:val="21"/>
          <w:szCs w:val="21"/>
          <w:lang w:eastAsia="zh-CN"/>
        </w:rPr>
        <w:t>日内将评审报告送采购人确认。采购人应当</w:t>
      </w:r>
      <w:r>
        <w:rPr>
          <w:rFonts w:hint="eastAsia" w:ascii="宋体" w:hAnsi="宋体" w:eastAsia="宋体" w:cs="宋体"/>
          <w:color w:val="auto"/>
          <w:spacing w:val="11"/>
          <w:sz w:val="21"/>
          <w:szCs w:val="21"/>
          <w:lang w:eastAsia="zh-CN"/>
        </w:rPr>
        <w:t>在收到评审报告后5个工作日内，从评审报告</w:t>
      </w:r>
      <w:r>
        <w:rPr>
          <w:rFonts w:hint="eastAsia" w:ascii="宋体" w:hAnsi="宋体" w:eastAsia="宋体" w:cs="宋体"/>
          <w:color w:val="auto"/>
          <w:spacing w:val="10"/>
          <w:sz w:val="21"/>
          <w:szCs w:val="21"/>
          <w:lang w:eastAsia="zh-CN"/>
        </w:rPr>
        <w:t>提出的成交候选供应商中，按照排序由高到低的</w:t>
      </w:r>
      <w:r>
        <w:rPr>
          <w:rFonts w:hint="eastAsia" w:ascii="宋体" w:hAnsi="宋体" w:eastAsia="宋体" w:cs="宋体"/>
          <w:color w:val="auto"/>
          <w:spacing w:val="11"/>
          <w:sz w:val="21"/>
          <w:szCs w:val="21"/>
          <w:lang w:eastAsia="zh-CN"/>
        </w:rPr>
        <w:t>原则确定成交供应商，也可以书面授权磋商小组直接确定成交供应商。采购人逾期未确定成交</w:t>
      </w:r>
      <w:r>
        <w:rPr>
          <w:rFonts w:hint="eastAsia" w:ascii="宋体" w:hAnsi="宋体" w:eastAsia="宋体" w:cs="宋体"/>
          <w:color w:val="auto"/>
          <w:spacing w:val="9"/>
          <w:sz w:val="21"/>
          <w:szCs w:val="21"/>
          <w:lang w:eastAsia="zh-CN"/>
        </w:rPr>
        <w:t>供应商且不提出异议的，视为确定评审报告提出的排序第一的供应商为成交供应商。</w:t>
      </w:r>
    </w:p>
    <w:p w14:paraId="1867F240">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27.2</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9"/>
          <w:sz w:val="21"/>
          <w:szCs w:val="21"/>
          <w:lang w:eastAsia="zh-CN"/>
        </w:rPr>
        <w:t>采购代理机构应当在成交供应商确定后2</w:t>
      </w:r>
      <w:r>
        <w:rPr>
          <w:rFonts w:hint="eastAsia" w:ascii="宋体" w:hAnsi="宋体" w:eastAsia="宋体" w:cs="宋体"/>
          <w:color w:val="auto"/>
          <w:spacing w:val="8"/>
          <w:sz w:val="21"/>
          <w:szCs w:val="21"/>
          <w:lang w:eastAsia="zh-CN"/>
        </w:rPr>
        <w:t>个工作日内，在省级以上财政部门指定的媒</w:t>
      </w:r>
      <w:r>
        <w:rPr>
          <w:rFonts w:hint="eastAsia" w:ascii="宋体" w:hAnsi="宋体" w:eastAsia="宋体" w:cs="宋体"/>
          <w:color w:val="auto"/>
          <w:spacing w:val="11"/>
          <w:sz w:val="21"/>
          <w:szCs w:val="21"/>
          <w:lang w:eastAsia="zh-CN"/>
        </w:rPr>
        <w:t>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w:t>
      </w:r>
      <w:r>
        <w:rPr>
          <w:rFonts w:hint="eastAsia" w:ascii="宋体" w:hAnsi="宋体" w:eastAsia="宋体" w:cs="宋体"/>
          <w:color w:val="auto"/>
          <w:spacing w:val="10"/>
          <w:sz w:val="21"/>
          <w:szCs w:val="21"/>
          <w:lang w:eastAsia="zh-CN"/>
        </w:rPr>
        <w:t>为成交供应商，以此类推。以上信息查询记录及相关证据与磋商文件一并保存。成交供应商享</w:t>
      </w:r>
      <w:r>
        <w:rPr>
          <w:rFonts w:hint="eastAsia" w:ascii="宋体" w:hAnsi="宋体" w:eastAsia="宋体" w:cs="宋体"/>
          <w:color w:val="auto"/>
          <w:spacing w:val="6"/>
          <w:sz w:val="21"/>
          <w:szCs w:val="21"/>
          <w:lang w:eastAsia="zh-CN"/>
        </w:rPr>
        <w:t>受《政府采购促进中小企业发展管理办法》（财库〔</w:t>
      </w:r>
      <w:r>
        <w:rPr>
          <w:rFonts w:hint="eastAsia" w:ascii="宋体" w:hAnsi="宋体" w:eastAsia="宋体" w:cs="宋体"/>
          <w:color w:val="auto"/>
          <w:spacing w:val="5"/>
          <w:sz w:val="21"/>
          <w:szCs w:val="21"/>
          <w:lang w:eastAsia="zh-CN"/>
        </w:rPr>
        <w:t>2020〕46号）规定的中小企业扶持政策的，</w:t>
      </w:r>
      <w:r>
        <w:rPr>
          <w:rFonts w:hint="eastAsia" w:ascii="宋体" w:hAnsi="宋体" w:eastAsia="宋体" w:cs="宋体"/>
          <w:color w:val="auto"/>
          <w:spacing w:val="9"/>
          <w:sz w:val="21"/>
          <w:szCs w:val="21"/>
          <w:lang w:eastAsia="zh-CN"/>
        </w:rPr>
        <w:t>采购人、采购代理机构应当随成交结果公开成交供应商的《中小企业声明函》。</w:t>
      </w:r>
    </w:p>
    <w:p w14:paraId="66C54AC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27.3</w:t>
      </w:r>
      <w:r>
        <w:rPr>
          <w:rFonts w:hint="eastAsia" w:ascii="宋体" w:hAnsi="宋体" w:eastAsia="宋体" w:cs="宋体"/>
          <w:color w:val="auto"/>
          <w:spacing w:val="-22"/>
          <w:sz w:val="21"/>
          <w:szCs w:val="21"/>
          <w:lang w:eastAsia="zh-CN"/>
        </w:rPr>
        <w:t xml:space="preserve"> </w:t>
      </w:r>
      <w:r>
        <w:rPr>
          <w:rFonts w:hint="eastAsia" w:ascii="宋体" w:hAnsi="宋体" w:eastAsia="宋体" w:cs="宋体"/>
          <w:color w:val="auto"/>
          <w:spacing w:val="9"/>
          <w:sz w:val="21"/>
          <w:szCs w:val="21"/>
          <w:lang w:eastAsia="zh-CN"/>
        </w:rPr>
        <w:t>出现下列情形之一的，采购人或者采购代理机构应当终</w:t>
      </w:r>
      <w:r>
        <w:rPr>
          <w:rFonts w:hint="eastAsia" w:ascii="宋体" w:hAnsi="宋体" w:eastAsia="宋体" w:cs="宋体"/>
          <w:color w:val="auto"/>
          <w:spacing w:val="8"/>
          <w:sz w:val="21"/>
          <w:szCs w:val="21"/>
          <w:lang w:eastAsia="zh-CN"/>
        </w:rPr>
        <w:t>止竞争性磋商采购活动，发布项目终止公告并说明原因，重新开展采购活动：</w:t>
      </w:r>
    </w:p>
    <w:p w14:paraId="39D1AF39">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（1）因情况变化，不再符合规定的竞争性磋商采购方</w:t>
      </w:r>
      <w:r>
        <w:rPr>
          <w:rFonts w:hint="eastAsia" w:ascii="宋体" w:hAnsi="宋体" w:eastAsia="宋体" w:cs="宋体"/>
          <w:color w:val="auto"/>
          <w:spacing w:val="8"/>
          <w:sz w:val="21"/>
          <w:szCs w:val="21"/>
          <w:lang w:eastAsia="zh-CN"/>
        </w:rPr>
        <w:t>式适用情形的；</w:t>
      </w:r>
    </w:p>
    <w:p w14:paraId="3C3BE0C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（2）出现影响采购公正的违法、违规行为的；</w:t>
      </w:r>
    </w:p>
    <w:p w14:paraId="602AAED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（3）除“第四章 评审程序、评审方法和评审标准”第4.3条规定的情形外，在采购过程</w:t>
      </w:r>
      <w:r>
        <w:rPr>
          <w:rFonts w:hint="eastAsia" w:ascii="宋体" w:hAnsi="宋体" w:eastAsia="宋体" w:cs="宋体"/>
          <w:color w:val="auto"/>
          <w:spacing w:val="7"/>
          <w:sz w:val="21"/>
          <w:szCs w:val="21"/>
          <w:lang w:eastAsia="zh-CN"/>
        </w:rPr>
        <w:t>中符合要求的供应商或者报价未超过采购预算的供应商不足3家的。</w:t>
      </w:r>
    </w:p>
    <w:p w14:paraId="60828708">
      <w:pPr>
        <w:pStyle w:val="3"/>
        <w:widowControl w:val="0"/>
        <w:kinsoku/>
        <w:wordWrap w:val="0"/>
        <w:topLinePunct/>
        <w:autoSpaceDE/>
        <w:autoSpaceDN/>
        <w:spacing w:line="360" w:lineRule="auto"/>
        <w:ind w:firstLine="45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27.4 在采购活动中因重大变故，采购任务取消的，采购人或者采购代理机构应当终止采购</w:t>
      </w:r>
      <w:r>
        <w:rPr>
          <w:rFonts w:hint="eastAsia" w:ascii="宋体" w:hAnsi="宋体" w:eastAsia="宋体" w:cs="宋体"/>
          <w:color w:val="auto"/>
          <w:spacing w:val="11"/>
          <w:sz w:val="21"/>
          <w:szCs w:val="21"/>
          <w:lang w:eastAsia="zh-CN"/>
        </w:rPr>
        <w:t>活动，通知所有参加采购活动的供应商，并将项目实施情况和采购任务取消原因报送本级财政</w:t>
      </w:r>
      <w:r>
        <w:rPr>
          <w:rFonts w:hint="eastAsia" w:ascii="宋体" w:hAnsi="宋体" w:eastAsia="宋体" w:cs="宋体"/>
          <w:color w:val="auto"/>
          <w:spacing w:val="2"/>
          <w:sz w:val="21"/>
          <w:szCs w:val="21"/>
          <w:lang w:eastAsia="zh-CN"/>
        </w:rPr>
        <w:t>部门。</w:t>
      </w:r>
    </w:p>
    <w:p w14:paraId="0A8333B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28.履约保证金</w:t>
      </w:r>
    </w:p>
    <w:p w14:paraId="6662FBD1">
      <w:pPr>
        <w:pStyle w:val="3"/>
        <w:widowControl w:val="0"/>
        <w:kinsoku/>
        <w:wordWrap w:val="0"/>
        <w:topLinePunct/>
        <w:autoSpaceDE/>
        <w:autoSpaceDN/>
        <w:spacing w:line="360" w:lineRule="auto"/>
        <w:ind w:firstLine="42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28.1</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6"/>
          <w:sz w:val="21"/>
          <w:szCs w:val="21"/>
          <w:lang w:eastAsia="zh-CN"/>
        </w:rPr>
        <w:t>履约保证金的金额、提交方式、退付的时间和条件详见</w:t>
      </w:r>
      <w:r>
        <w:rPr>
          <w:rFonts w:hint="eastAsia" w:ascii="宋体" w:hAnsi="宋体" w:eastAsia="宋体" w:cs="宋体"/>
          <w:color w:val="auto"/>
          <w:spacing w:val="5"/>
          <w:sz w:val="21"/>
          <w:szCs w:val="21"/>
          <w:lang w:eastAsia="zh-CN"/>
        </w:rPr>
        <w:t>“供应商须知前附表”。成交</w:t>
      </w:r>
      <w:r>
        <w:rPr>
          <w:rFonts w:hint="eastAsia" w:ascii="宋体" w:hAnsi="宋体" w:eastAsia="宋体" w:cs="宋体"/>
          <w:color w:val="auto"/>
          <w:spacing w:val="11"/>
          <w:sz w:val="21"/>
          <w:szCs w:val="21"/>
          <w:lang w:eastAsia="zh-CN"/>
        </w:rPr>
        <w:t>供应商未按规定提交履约保证金的，视为拒绝与采购人签订合同，采购人可以按照评审报告推</w:t>
      </w:r>
      <w:r>
        <w:rPr>
          <w:rFonts w:hint="eastAsia" w:ascii="宋体" w:hAnsi="宋体" w:eastAsia="宋体" w:cs="宋体"/>
          <w:color w:val="auto"/>
          <w:spacing w:val="10"/>
          <w:sz w:val="21"/>
          <w:szCs w:val="21"/>
          <w:lang w:eastAsia="zh-CN"/>
        </w:rPr>
        <w:t>荐的成交候选人名单排序，确定下一候选人</w:t>
      </w:r>
      <w:r>
        <w:rPr>
          <w:rFonts w:hint="eastAsia" w:ascii="宋体" w:hAnsi="宋体" w:eastAsia="宋体" w:cs="宋体"/>
          <w:color w:val="auto"/>
          <w:spacing w:val="9"/>
          <w:sz w:val="21"/>
          <w:szCs w:val="21"/>
          <w:lang w:eastAsia="zh-CN"/>
        </w:rPr>
        <w:t>为成交供应商，也可以重新开展政府采购活动。</w:t>
      </w:r>
    </w:p>
    <w:p w14:paraId="7E637E0D">
      <w:pPr>
        <w:pStyle w:val="3"/>
        <w:widowControl w:val="0"/>
        <w:kinsoku/>
        <w:wordWrap w:val="0"/>
        <w:topLinePunct/>
        <w:autoSpaceDE/>
        <w:autoSpaceDN/>
        <w:spacing w:line="360" w:lineRule="auto"/>
        <w:ind w:firstLine="40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28.2</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在履约保证金退还日期前，若成交供应商的开户名称、开户银行、账号有变动的，请以书面形式通知履约保证金收取单位，否则由此产生的后果由成</w:t>
      </w:r>
      <w:r>
        <w:rPr>
          <w:rFonts w:hint="eastAsia" w:ascii="宋体" w:hAnsi="宋体" w:eastAsia="宋体" w:cs="宋体"/>
          <w:color w:val="auto"/>
          <w:spacing w:val="8"/>
          <w:sz w:val="21"/>
          <w:szCs w:val="21"/>
          <w:lang w:eastAsia="zh-CN"/>
        </w:rPr>
        <w:t>交供应商自行承担。</w:t>
      </w:r>
    </w:p>
    <w:p w14:paraId="49E7C5F6">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29.签订合同</w:t>
      </w:r>
    </w:p>
    <w:p w14:paraId="5BA2575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29.1</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签订电子采购合同：成交供应商领取成交通知书后，在规定的日期、时间、地点，由</w:t>
      </w:r>
      <w:r>
        <w:rPr>
          <w:rFonts w:hint="eastAsia" w:ascii="宋体" w:hAnsi="宋体" w:eastAsia="宋体" w:cs="宋体"/>
          <w:color w:val="auto"/>
          <w:spacing w:val="10"/>
          <w:sz w:val="21"/>
          <w:szCs w:val="21"/>
          <w:lang w:eastAsia="zh-CN"/>
        </w:rPr>
        <w:t>法定代表人或其授权代表与采购人代表签订电子采购合同。如成交供应商为联合体的，由联合</w:t>
      </w:r>
      <w:r>
        <w:rPr>
          <w:rFonts w:hint="eastAsia" w:ascii="宋体" w:hAnsi="宋体" w:eastAsia="宋体" w:cs="宋体"/>
          <w:color w:val="auto"/>
          <w:spacing w:val="9"/>
          <w:sz w:val="21"/>
          <w:szCs w:val="21"/>
          <w:lang w:eastAsia="zh-CN"/>
        </w:rPr>
        <w:t>体成员各方法定代表人或其授权代表与采购人代表签订合同。</w:t>
      </w:r>
    </w:p>
    <w:p w14:paraId="7DFD90C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29.2</w:t>
      </w:r>
      <w:r>
        <w:rPr>
          <w:rFonts w:hint="eastAsia" w:ascii="宋体" w:hAnsi="宋体" w:eastAsia="宋体" w:cs="宋体"/>
          <w:color w:val="auto"/>
          <w:spacing w:val="-30"/>
          <w:sz w:val="21"/>
          <w:szCs w:val="21"/>
          <w:lang w:eastAsia="zh-CN"/>
        </w:rPr>
        <w:t xml:space="preserve"> </w:t>
      </w:r>
      <w:r>
        <w:rPr>
          <w:rFonts w:hint="eastAsia" w:ascii="宋体" w:hAnsi="宋体" w:eastAsia="宋体" w:cs="宋体"/>
          <w:color w:val="auto"/>
          <w:spacing w:val="8"/>
          <w:sz w:val="21"/>
          <w:szCs w:val="21"/>
          <w:lang w:eastAsia="zh-CN"/>
        </w:rPr>
        <w:t>签订合同时间：按成交通知书规定的时间与采购人签订合同。</w:t>
      </w:r>
    </w:p>
    <w:p w14:paraId="03A8ED6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29.3</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成交供应商拒绝签订政府采购合同（包括但不限于放弃成交、因不可抗力不能履行合</w:t>
      </w:r>
      <w:r>
        <w:rPr>
          <w:rFonts w:hint="eastAsia" w:ascii="宋体" w:hAnsi="宋体" w:eastAsia="宋体" w:cs="宋体"/>
          <w:color w:val="auto"/>
          <w:spacing w:val="11"/>
          <w:sz w:val="21"/>
          <w:szCs w:val="21"/>
          <w:lang w:eastAsia="zh-CN"/>
        </w:rPr>
        <w:t>同而放弃签订合同</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11"/>
          <w:sz w:val="21"/>
          <w:szCs w:val="21"/>
          <w:lang w:eastAsia="zh-CN"/>
        </w:rPr>
        <w:t>采购人可以按照评审报告推荐的成交候选人名单排序，确定下</w:t>
      </w:r>
      <w:r>
        <w:rPr>
          <w:rFonts w:hint="eastAsia" w:ascii="宋体" w:hAnsi="宋体" w:eastAsia="宋体" w:cs="宋体"/>
          <w:color w:val="auto"/>
          <w:spacing w:val="10"/>
          <w:sz w:val="21"/>
          <w:szCs w:val="21"/>
          <w:lang w:eastAsia="zh-CN"/>
        </w:rPr>
        <w:t>一候选人</w:t>
      </w:r>
      <w:r>
        <w:rPr>
          <w:rFonts w:hint="eastAsia" w:ascii="宋体" w:hAnsi="宋体" w:eastAsia="宋体" w:cs="宋体"/>
          <w:color w:val="auto"/>
          <w:spacing w:val="11"/>
          <w:sz w:val="21"/>
          <w:szCs w:val="21"/>
          <w:lang w:eastAsia="zh-CN"/>
        </w:rPr>
        <w:t>为成交供应商，也可以重新开展政府采购活动。如采购人无正当理由拒签合同的，给成交供应</w:t>
      </w:r>
      <w:r>
        <w:rPr>
          <w:rFonts w:hint="eastAsia" w:ascii="宋体" w:hAnsi="宋体" w:eastAsia="宋体" w:cs="宋体"/>
          <w:color w:val="auto"/>
          <w:spacing w:val="9"/>
          <w:sz w:val="21"/>
          <w:szCs w:val="21"/>
          <w:lang w:eastAsia="zh-CN"/>
        </w:rPr>
        <w:t>商造成损失的，成交供应商可追究采购人承担相应的法律责任。</w:t>
      </w:r>
    </w:p>
    <w:p w14:paraId="02A855A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29.4</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政府采购合同是政府采购项目验收的依据，成交供应商和采购人应当按照采购合同约</w:t>
      </w:r>
      <w:r>
        <w:rPr>
          <w:rFonts w:hint="eastAsia" w:ascii="宋体" w:hAnsi="宋体" w:eastAsia="宋体" w:cs="宋体"/>
          <w:color w:val="auto"/>
          <w:spacing w:val="11"/>
          <w:sz w:val="21"/>
          <w:szCs w:val="21"/>
          <w:lang w:eastAsia="zh-CN"/>
        </w:rPr>
        <w:t>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w:t>
      </w:r>
      <w:r>
        <w:rPr>
          <w:rFonts w:hint="eastAsia" w:ascii="宋体" w:hAnsi="宋体" w:eastAsia="宋体" w:cs="宋体"/>
          <w:color w:val="auto"/>
          <w:sz w:val="21"/>
          <w:szCs w:val="21"/>
          <w:lang w:eastAsia="zh-CN"/>
        </w:rPr>
        <w:t>任。</w:t>
      </w:r>
    </w:p>
    <w:p w14:paraId="0EEB656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29.5</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采购人或成交供应商不得单方面向合同另一方提出任何磋商文件没有约定的条件或不</w:t>
      </w:r>
      <w:r>
        <w:rPr>
          <w:rFonts w:hint="eastAsia" w:ascii="宋体" w:hAnsi="宋体" w:eastAsia="宋体" w:cs="宋体"/>
          <w:color w:val="auto"/>
          <w:spacing w:val="11"/>
          <w:sz w:val="21"/>
          <w:szCs w:val="21"/>
          <w:lang w:eastAsia="zh-CN"/>
        </w:rPr>
        <w:t>合理的要求，作为签订合同的条件；也不得协商另行订立背离磋商文件和合同实质性内容的协</w:t>
      </w:r>
      <w:r>
        <w:rPr>
          <w:rFonts w:hint="eastAsia" w:ascii="宋体" w:hAnsi="宋体" w:eastAsia="宋体" w:cs="宋体"/>
          <w:color w:val="auto"/>
          <w:sz w:val="21"/>
          <w:szCs w:val="21"/>
          <w:lang w:eastAsia="zh-CN"/>
        </w:rPr>
        <w:t>议。</w:t>
      </w:r>
    </w:p>
    <w:p w14:paraId="779CEF10">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lang w:eastAsia="zh-CN"/>
        </w:rPr>
        <w:t>29.6</w:t>
      </w:r>
      <w:r>
        <w:rPr>
          <w:rFonts w:hint="eastAsia" w:ascii="宋体" w:hAnsi="宋体" w:eastAsia="宋体" w:cs="宋体"/>
          <w:color w:val="auto"/>
          <w:spacing w:val="-37"/>
          <w:lang w:eastAsia="zh-CN"/>
        </w:rPr>
        <w:t xml:space="preserve"> </w:t>
      </w:r>
      <w:r>
        <w:rPr>
          <w:rFonts w:hint="eastAsia" w:ascii="宋体" w:hAnsi="宋体" w:eastAsia="宋体" w:cs="宋体"/>
          <w:color w:val="auto"/>
          <w:spacing w:val="9"/>
          <w:lang w:eastAsia="zh-CN"/>
        </w:rPr>
        <w:t>如签订合同并生效后，供应商无故拒绝或延期，除按照合同条款处理外，将承担相应</w:t>
      </w:r>
      <w:r>
        <w:rPr>
          <w:rFonts w:hint="eastAsia" w:ascii="宋体" w:hAnsi="宋体" w:eastAsia="宋体" w:cs="宋体"/>
          <w:color w:val="auto"/>
          <w:spacing w:val="3"/>
          <w:lang w:eastAsia="zh-CN"/>
        </w:rPr>
        <w:t>的法律责任。</w:t>
      </w:r>
    </w:p>
    <w:p w14:paraId="5A8C2BD3">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29.7</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政府采购合同履行中，采购人需追加与合同标的相同的货物、工程或者服务的，在不</w:t>
      </w:r>
      <w:r>
        <w:rPr>
          <w:rFonts w:hint="eastAsia" w:ascii="宋体" w:hAnsi="宋体" w:eastAsia="宋体" w:cs="宋体"/>
          <w:color w:val="auto"/>
          <w:spacing w:val="11"/>
          <w:sz w:val="21"/>
          <w:szCs w:val="21"/>
          <w:lang w:eastAsia="zh-CN"/>
        </w:rPr>
        <w:t>改变合同其他条款的前提下，可以与供应商协商签订补充合同，但所有补充合同的采购金额不</w:t>
      </w:r>
      <w:r>
        <w:rPr>
          <w:rFonts w:hint="eastAsia" w:ascii="宋体" w:hAnsi="宋体" w:eastAsia="宋体" w:cs="宋体"/>
          <w:color w:val="auto"/>
          <w:spacing w:val="6"/>
          <w:sz w:val="21"/>
          <w:szCs w:val="21"/>
          <w:lang w:eastAsia="zh-CN"/>
        </w:rPr>
        <w:t>得超过原合同采购金额的10%。</w:t>
      </w:r>
    </w:p>
    <w:p w14:paraId="4E7A36F6">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30.政府采购合同公告</w:t>
      </w:r>
    </w:p>
    <w:p w14:paraId="419B5821">
      <w:pPr>
        <w:pStyle w:val="3"/>
        <w:widowControl w:val="0"/>
        <w:kinsoku/>
        <w:wordWrap w:val="0"/>
        <w:topLinePunct/>
        <w:autoSpaceDE/>
        <w:autoSpaceDN/>
        <w:spacing w:line="360" w:lineRule="auto"/>
        <w:ind w:firstLine="421"/>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根据《中华人民共和国政府采购法实施条例》第五十条规定，采购人应当自政府采购合同签订之日起2个工作日内，将政府采购合同在省级以</w:t>
      </w:r>
      <w:r>
        <w:rPr>
          <w:rFonts w:hint="eastAsia" w:ascii="宋体" w:hAnsi="宋体" w:eastAsia="宋体" w:cs="宋体"/>
          <w:color w:val="auto"/>
          <w:spacing w:val="10"/>
          <w:sz w:val="21"/>
          <w:szCs w:val="21"/>
          <w:lang w:eastAsia="zh-CN"/>
        </w:rPr>
        <w:t>上人民政府财政部门指定的媒体上公告，</w:t>
      </w:r>
      <w:r>
        <w:rPr>
          <w:rFonts w:hint="eastAsia" w:ascii="宋体" w:hAnsi="宋体" w:eastAsia="宋体" w:cs="宋体"/>
          <w:color w:val="auto"/>
          <w:spacing w:val="9"/>
          <w:sz w:val="21"/>
          <w:szCs w:val="21"/>
          <w:lang w:eastAsia="zh-CN"/>
        </w:rPr>
        <w:t>但政府采购合同中涉及国家秘密、商业秘密的内容除外。</w:t>
      </w:r>
    </w:p>
    <w:p w14:paraId="7F90BEE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31.</w:t>
      </w:r>
      <w:r>
        <w:rPr>
          <w:rFonts w:hint="eastAsia" w:ascii="宋体" w:hAnsi="宋体" w:eastAsia="宋体" w:cs="宋体"/>
          <w:color w:val="auto"/>
          <w:spacing w:val="-3"/>
          <w:lang w:eastAsia="zh-CN"/>
        </w:rPr>
        <w:t xml:space="preserve"> </w:t>
      </w:r>
      <w:r>
        <w:rPr>
          <w:rFonts w:hint="eastAsia" w:ascii="宋体" w:hAnsi="宋体" w:eastAsia="宋体" w:cs="宋体"/>
          <w:b/>
          <w:bCs/>
          <w:color w:val="auto"/>
          <w:spacing w:val="-3"/>
          <w:lang w:eastAsia="zh-CN"/>
        </w:rPr>
        <w:t>询问、质疑和投诉</w:t>
      </w:r>
    </w:p>
    <w:p w14:paraId="6EF7B63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31.1</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供应商对政府采购活动事项有疑问的，可以向采购人、采购代理机构提出询问，采购</w:t>
      </w:r>
      <w:r>
        <w:rPr>
          <w:rFonts w:hint="eastAsia" w:ascii="宋体" w:hAnsi="宋体" w:eastAsia="宋体" w:cs="宋体"/>
          <w:color w:val="auto"/>
          <w:spacing w:val="11"/>
          <w:sz w:val="21"/>
          <w:szCs w:val="21"/>
          <w:lang w:eastAsia="zh-CN"/>
        </w:rPr>
        <w:t>人或者采购代理机构应当在3个工作日内对</w:t>
      </w:r>
      <w:r>
        <w:rPr>
          <w:rFonts w:hint="eastAsia" w:ascii="宋体" w:hAnsi="宋体" w:eastAsia="宋体" w:cs="宋体"/>
          <w:color w:val="auto"/>
          <w:spacing w:val="10"/>
          <w:sz w:val="21"/>
          <w:szCs w:val="21"/>
          <w:lang w:eastAsia="zh-CN"/>
        </w:rPr>
        <w:t>供应商依法提出的询问作出答复，但答复的内容不</w:t>
      </w:r>
      <w:r>
        <w:rPr>
          <w:rFonts w:hint="eastAsia" w:ascii="宋体" w:hAnsi="宋体" w:eastAsia="宋体" w:cs="宋体"/>
          <w:color w:val="auto"/>
          <w:spacing w:val="7"/>
          <w:sz w:val="21"/>
          <w:szCs w:val="21"/>
          <w:lang w:eastAsia="zh-CN"/>
        </w:rPr>
        <w:t>得涉及商业秘密。</w:t>
      </w:r>
    </w:p>
    <w:p w14:paraId="3016858B">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31.2</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供应商认为磋商文件、采购过程或者成交结果使自己的合法权益受到损害的，应当在知道或者应知其权益受到损害之日起7个工作日内，以书面形式向采购人、采购代理机构提出</w:t>
      </w:r>
      <w:r>
        <w:rPr>
          <w:rFonts w:hint="eastAsia" w:ascii="宋体" w:hAnsi="宋体" w:eastAsia="宋体" w:cs="宋体"/>
          <w:color w:val="auto"/>
          <w:spacing w:val="7"/>
          <w:sz w:val="21"/>
          <w:szCs w:val="21"/>
          <w:lang w:eastAsia="zh-CN"/>
        </w:rPr>
        <w:t>质疑，接收质疑函的方式、联系部门、联系电话和通讯地址等信息详见“供应商须知前附表”。</w:t>
      </w:r>
      <w:r>
        <w:rPr>
          <w:rFonts w:hint="eastAsia" w:ascii="宋体" w:hAnsi="宋体" w:eastAsia="宋体" w:cs="宋体"/>
          <w:color w:val="auto"/>
          <w:spacing w:val="8"/>
          <w:sz w:val="21"/>
          <w:szCs w:val="21"/>
          <w:lang w:eastAsia="zh-CN"/>
        </w:rPr>
        <w:t>具体质疑起算时间如下：</w:t>
      </w:r>
    </w:p>
    <w:p w14:paraId="6B0E016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（1）对可以质疑的磋商文件提出质疑的，为获取磋商文件之日或者竞争性磋商公告期限届</w:t>
      </w:r>
      <w:r>
        <w:rPr>
          <w:rFonts w:hint="eastAsia" w:ascii="宋体" w:hAnsi="宋体" w:eastAsia="宋体" w:cs="宋体"/>
          <w:color w:val="auto"/>
          <w:spacing w:val="5"/>
          <w:sz w:val="21"/>
          <w:szCs w:val="21"/>
          <w:lang w:eastAsia="zh-CN"/>
        </w:rPr>
        <w:t>满之日；</w:t>
      </w:r>
    </w:p>
    <w:p w14:paraId="1359D44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（2）对采购过程提出质疑的，为各采购程序环节结束之日；</w:t>
      </w:r>
    </w:p>
    <w:p w14:paraId="78321A7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（3）对成交结果提出质疑的，为成交结果</w:t>
      </w:r>
      <w:r>
        <w:rPr>
          <w:rFonts w:hint="eastAsia" w:ascii="宋体" w:hAnsi="宋体" w:eastAsia="宋体" w:cs="宋体"/>
          <w:color w:val="auto"/>
          <w:spacing w:val="8"/>
          <w:sz w:val="21"/>
          <w:szCs w:val="21"/>
          <w:lang w:eastAsia="zh-CN"/>
        </w:rPr>
        <w:t>公告期限届满之日。</w:t>
      </w:r>
    </w:p>
    <w:p w14:paraId="352EEDB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31.3</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供应商提出的询问或者质疑超出采购人对采购代理机构委托授权范围的，采购代理机</w:t>
      </w:r>
      <w:r>
        <w:rPr>
          <w:rFonts w:hint="eastAsia" w:ascii="宋体" w:hAnsi="宋体" w:eastAsia="宋体" w:cs="宋体"/>
          <w:color w:val="auto"/>
          <w:spacing w:val="11"/>
          <w:sz w:val="21"/>
          <w:szCs w:val="21"/>
          <w:lang w:eastAsia="zh-CN"/>
        </w:rPr>
        <w:t>构应当告知供应商向采购人提出。政府采购评审专家应当配合采购人或者采购代理机构答复供</w:t>
      </w:r>
      <w:r>
        <w:rPr>
          <w:rFonts w:hint="eastAsia" w:ascii="宋体" w:hAnsi="宋体" w:eastAsia="宋体" w:cs="宋体"/>
          <w:color w:val="auto"/>
          <w:spacing w:val="7"/>
          <w:sz w:val="21"/>
          <w:szCs w:val="21"/>
          <w:lang w:eastAsia="zh-CN"/>
        </w:rPr>
        <w:t>应商的询问和质疑。</w:t>
      </w:r>
    </w:p>
    <w:p w14:paraId="6461C02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31.4 供应商提出质疑应当提交质疑函和必要的证明材料，针对同一采购程序环节的</w:t>
      </w:r>
      <w:r>
        <w:rPr>
          <w:rFonts w:hint="eastAsia" w:ascii="宋体" w:hAnsi="宋体" w:eastAsia="宋体" w:cs="宋体"/>
          <w:color w:val="auto"/>
          <w:spacing w:val="7"/>
          <w:sz w:val="21"/>
          <w:szCs w:val="21"/>
          <w:lang w:eastAsia="zh-CN"/>
        </w:rPr>
        <w:t>质疑必</w:t>
      </w:r>
      <w:r>
        <w:rPr>
          <w:rFonts w:hint="eastAsia" w:ascii="宋体" w:hAnsi="宋体" w:eastAsia="宋体" w:cs="宋体"/>
          <w:color w:val="auto"/>
          <w:spacing w:val="9"/>
          <w:sz w:val="21"/>
          <w:szCs w:val="21"/>
          <w:lang w:eastAsia="zh-CN"/>
        </w:rPr>
        <w:t>须在法定质疑期内一次性提出。质疑函应当包括下列内容（质疑函格式后附</w:t>
      </w:r>
      <w:r>
        <w:rPr>
          <w:rFonts w:hint="eastAsia" w:ascii="宋体" w:hAnsi="宋体" w:eastAsia="宋体" w:cs="宋体"/>
          <w:color w:val="auto"/>
          <w:spacing w:val="8"/>
          <w:sz w:val="21"/>
          <w:szCs w:val="21"/>
          <w:lang w:eastAsia="zh-CN"/>
        </w:rPr>
        <w:t>）：</w:t>
      </w:r>
    </w:p>
    <w:p w14:paraId="1516312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（1）供应商的姓名或者名称、地址、邮编、</w:t>
      </w:r>
      <w:r>
        <w:rPr>
          <w:rFonts w:hint="eastAsia" w:ascii="宋体" w:hAnsi="宋体" w:eastAsia="宋体" w:cs="宋体"/>
          <w:color w:val="auto"/>
          <w:spacing w:val="8"/>
          <w:sz w:val="21"/>
          <w:szCs w:val="21"/>
          <w:lang w:eastAsia="zh-CN"/>
        </w:rPr>
        <w:t>联系人及联系电话；</w:t>
      </w:r>
    </w:p>
    <w:p w14:paraId="0F685E7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（2）质疑项目的名称、编号；</w:t>
      </w:r>
    </w:p>
    <w:p w14:paraId="31FDB98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（3）具体、明确的质疑事项和与质疑事项相关的请求；</w:t>
      </w:r>
    </w:p>
    <w:p w14:paraId="6DC33AE5">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（4）事实依据；</w:t>
      </w:r>
    </w:p>
    <w:p w14:paraId="75B74EA3">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（5）必要的法律依据；</w:t>
      </w:r>
    </w:p>
    <w:p w14:paraId="1450AF57">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（6）提出质疑的日期。</w:t>
      </w:r>
    </w:p>
    <w:p w14:paraId="7663544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供应商为自然人的，应当由本人签字；供应商为法人或者其他组</w:t>
      </w:r>
      <w:r>
        <w:rPr>
          <w:rFonts w:hint="eastAsia" w:ascii="宋体" w:hAnsi="宋体" w:eastAsia="宋体" w:cs="宋体"/>
          <w:color w:val="auto"/>
          <w:spacing w:val="7"/>
          <w:sz w:val="21"/>
          <w:szCs w:val="21"/>
          <w:lang w:eastAsia="zh-CN"/>
        </w:rPr>
        <w:t>织的，应当由法定代表人、</w:t>
      </w:r>
      <w:r>
        <w:rPr>
          <w:rFonts w:hint="eastAsia" w:ascii="宋体" w:hAnsi="宋体" w:eastAsia="宋体" w:cs="宋体"/>
          <w:color w:val="auto"/>
          <w:spacing w:val="9"/>
          <w:sz w:val="21"/>
          <w:szCs w:val="21"/>
          <w:lang w:eastAsia="zh-CN"/>
        </w:rPr>
        <w:t>主要负责人，或者其委托代理人签字或者盖章，并加盖公章。</w:t>
      </w:r>
    </w:p>
    <w:p w14:paraId="5BA5000F">
      <w:pPr>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5"/>
          <w:lang w:eastAsia="zh-CN"/>
        </w:rPr>
        <w:t>31.5</w:t>
      </w:r>
      <w:r>
        <w:rPr>
          <w:rFonts w:hint="eastAsia" w:ascii="宋体" w:hAnsi="宋体" w:eastAsia="宋体" w:cs="宋体"/>
          <w:color w:val="auto"/>
          <w:spacing w:val="-23"/>
          <w:lang w:eastAsia="zh-CN"/>
        </w:rPr>
        <w:t xml:space="preserve"> </w:t>
      </w:r>
      <w:r>
        <w:rPr>
          <w:rFonts w:hint="eastAsia" w:ascii="宋体" w:hAnsi="宋体" w:eastAsia="宋体" w:cs="宋体"/>
          <w:color w:val="auto"/>
          <w:spacing w:val="5"/>
          <w:lang w:eastAsia="zh-CN"/>
        </w:rPr>
        <w:t>采购人、采购代理机构认为供应商质疑不成立，或者成立但未对成交结果构成影响的，</w:t>
      </w:r>
      <w:r>
        <w:rPr>
          <w:rFonts w:hint="eastAsia" w:ascii="宋体" w:hAnsi="宋体" w:eastAsia="宋体" w:cs="宋体"/>
          <w:color w:val="auto"/>
          <w:spacing w:val="7"/>
          <w:lang w:eastAsia="zh-CN"/>
        </w:rPr>
        <w:t>继续开展采购活动；认为供应商质疑成立且影响或者可能影响成交结果的，按照下列情况处理：</w:t>
      </w:r>
    </w:p>
    <w:p w14:paraId="6400186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（1）对采购文件提出的质疑，依法通过澄清或者修改可以继续开展采购活动的，澄清或者</w:t>
      </w:r>
      <w:r>
        <w:rPr>
          <w:rFonts w:hint="eastAsia" w:ascii="宋体" w:hAnsi="宋体" w:eastAsia="宋体" w:cs="宋体"/>
          <w:color w:val="auto"/>
          <w:spacing w:val="9"/>
          <w:sz w:val="21"/>
          <w:szCs w:val="21"/>
          <w:lang w:eastAsia="zh-CN"/>
        </w:rPr>
        <w:t>修改采购文件后继续开展采购活动；否则应当修改采购文件后重新开展采购活动。</w:t>
      </w:r>
    </w:p>
    <w:p w14:paraId="72B47F1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（2）对采购过程或者成交结果提出的质疑，合格供应商符合法定数量时，可以从合格的成</w:t>
      </w:r>
      <w:r>
        <w:rPr>
          <w:rFonts w:hint="eastAsia" w:ascii="宋体" w:hAnsi="宋体" w:eastAsia="宋体" w:cs="宋体"/>
          <w:color w:val="auto"/>
          <w:spacing w:val="11"/>
          <w:sz w:val="21"/>
          <w:szCs w:val="21"/>
          <w:lang w:eastAsia="zh-CN"/>
        </w:rPr>
        <w:t>交候选人中另行确定成交供应商的，应当依法另行确定成交供应商；否则应当重新开展采购活</w:t>
      </w:r>
      <w:r>
        <w:rPr>
          <w:rFonts w:hint="eastAsia" w:ascii="宋体" w:hAnsi="宋体" w:eastAsia="宋体" w:cs="宋体"/>
          <w:color w:val="auto"/>
          <w:sz w:val="21"/>
          <w:szCs w:val="21"/>
          <w:lang w:eastAsia="zh-CN"/>
        </w:rPr>
        <w:t>动。</w:t>
      </w:r>
    </w:p>
    <w:p w14:paraId="117D134A">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质疑答复导致成交结果改变的，采购人或者采购代理机构应当将有关情况书面报告本级财</w:t>
      </w:r>
      <w:r>
        <w:rPr>
          <w:rFonts w:hint="eastAsia" w:ascii="宋体" w:hAnsi="宋体" w:eastAsia="宋体" w:cs="宋体"/>
          <w:color w:val="auto"/>
          <w:spacing w:val="5"/>
          <w:sz w:val="21"/>
          <w:szCs w:val="21"/>
          <w:lang w:eastAsia="zh-CN"/>
        </w:rPr>
        <w:t>政部门。</w:t>
      </w:r>
    </w:p>
    <w:p w14:paraId="0659C7B1">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31.6</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质疑供应商对采购人、采购代理机构的答复不满意，或者采购人、采购代理机构未在</w:t>
      </w:r>
      <w:r>
        <w:rPr>
          <w:rFonts w:hint="eastAsia" w:ascii="宋体" w:hAnsi="宋体" w:eastAsia="宋体" w:cs="宋体"/>
          <w:color w:val="auto"/>
          <w:spacing w:val="8"/>
          <w:sz w:val="21"/>
          <w:szCs w:val="21"/>
          <w:lang w:eastAsia="zh-CN"/>
        </w:rPr>
        <w:t>规定时间内作出答复的，可以在答复期满后15个工作日内向《</w:t>
      </w:r>
      <w:r>
        <w:rPr>
          <w:rFonts w:hint="eastAsia" w:ascii="宋体" w:hAnsi="宋体" w:eastAsia="宋体" w:cs="宋体"/>
          <w:color w:val="auto"/>
          <w:spacing w:val="7"/>
          <w:sz w:val="21"/>
          <w:szCs w:val="21"/>
          <w:lang w:eastAsia="zh-CN"/>
        </w:rPr>
        <w:t>政府采购质疑和投诉办法》（财</w:t>
      </w:r>
      <w:r>
        <w:rPr>
          <w:rFonts w:hint="eastAsia" w:ascii="宋体" w:hAnsi="宋体" w:eastAsia="宋体" w:cs="宋体"/>
          <w:color w:val="auto"/>
          <w:spacing w:val="10"/>
          <w:sz w:val="21"/>
          <w:szCs w:val="21"/>
          <w:lang w:eastAsia="zh-CN"/>
        </w:rPr>
        <w:t>政部令第94号）第六条规定的财政部门提起投诉（投诉书格式</w:t>
      </w:r>
      <w:r>
        <w:rPr>
          <w:rFonts w:hint="eastAsia" w:ascii="宋体" w:hAnsi="宋体" w:eastAsia="宋体" w:cs="宋体"/>
          <w:color w:val="auto"/>
          <w:spacing w:val="9"/>
          <w:sz w:val="21"/>
          <w:szCs w:val="21"/>
          <w:lang w:eastAsia="zh-CN"/>
        </w:rPr>
        <w:t>后附）。</w:t>
      </w:r>
    </w:p>
    <w:p w14:paraId="3D4E818E">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32.其他内容</w:t>
      </w:r>
    </w:p>
    <w:p w14:paraId="07CCFD88">
      <w:pPr>
        <w:pStyle w:val="3"/>
        <w:widowControl w:val="0"/>
        <w:kinsoku/>
        <w:wordWrap w:val="0"/>
        <w:topLinePunct/>
        <w:autoSpaceDE/>
        <w:autoSpaceDN/>
        <w:spacing w:line="360" w:lineRule="auto"/>
        <w:ind w:firstLine="398"/>
        <w:textAlignment w:val="auto"/>
        <w:outlineLvl w:val="9"/>
        <w:rPr>
          <w:rFonts w:hint="eastAsia" w:ascii="宋体" w:hAnsi="宋体" w:eastAsia="宋体" w:cs="宋体"/>
          <w:color w:val="auto"/>
          <w:spacing w:val="7"/>
          <w:sz w:val="21"/>
          <w:szCs w:val="21"/>
          <w:lang w:eastAsia="zh-CN"/>
        </w:rPr>
      </w:pPr>
      <w:r>
        <w:rPr>
          <w:rFonts w:hint="eastAsia" w:ascii="宋体" w:hAnsi="宋体" w:eastAsia="宋体" w:cs="宋体"/>
          <w:color w:val="auto"/>
          <w:spacing w:val="8"/>
          <w:sz w:val="21"/>
          <w:szCs w:val="21"/>
          <w:lang w:eastAsia="zh-CN"/>
        </w:rPr>
        <w:t>32.1</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8"/>
          <w:sz w:val="21"/>
          <w:szCs w:val="21"/>
          <w:lang w:eastAsia="zh-CN"/>
        </w:rPr>
        <w:t>代理服务收取标准及缴费账户详见“供应商须知前附表”，供应商为联合体的，可以由联合体中的一方或者多方共同交纳代理服务</w:t>
      </w:r>
      <w:r>
        <w:rPr>
          <w:rFonts w:hint="eastAsia" w:ascii="宋体" w:hAnsi="宋体" w:eastAsia="宋体" w:cs="宋体"/>
          <w:color w:val="auto"/>
          <w:spacing w:val="7"/>
          <w:sz w:val="21"/>
          <w:szCs w:val="21"/>
          <w:lang w:eastAsia="zh-CN"/>
        </w:rPr>
        <w:t>费。</w:t>
      </w:r>
    </w:p>
    <w:p w14:paraId="5E26EED2">
      <w:pPr>
        <w:pStyle w:val="3"/>
        <w:widowControl w:val="0"/>
        <w:kinsoku/>
        <w:wordWrap w:val="0"/>
        <w:topLinePunct/>
        <w:autoSpaceDE/>
        <w:autoSpaceDN/>
        <w:spacing w:line="360" w:lineRule="auto"/>
        <w:ind w:firstLine="398"/>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32.2</w:t>
      </w:r>
      <w:r>
        <w:rPr>
          <w:rFonts w:hint="eastAsia" w:ascii="宋体" w:hAnsi="宋体" w:eastAsia="宋体" w:cs="宋体"/>
          <w:color w:val="auto"/>
          <w:spacing w:val="-31"/>
          <w:sz w:val="21"/>
          <w:szCs w:val="21"/>
          <w:lang w:eastAsia="zh-CN"/>
        </w:rPr>
        <w:t xml:space="preserve"> </w:t>
      </w:r>
      <w:r>
        <w:rPr>
          <w:rFonts w:hint="eastAsia" w:ascii="宋体" w:hAnsi="宋体" w:eastAsia="宋体" w:cs="宋体"/>
          <w:color w:val="auto"/>
          <w:spacing w:val="6"/>
          <w:sz w:val="21"/>
          <w:szCs w:val="21"/>
          <w:lang w:eastAsia="zh-CN"/>
        </w:rPr>
        <w:t>代理服务费收费计算标准：</w:t>
      </w:r>
    </w:p>
    <w:tbl>
      <w:tblPr>
        <w:tblStyle w:val="11"/>
        <w:tblW w:w="9579"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57"/>
        <w:gridCol w:w="2283"/>
        <w:gridCol w:w="2107"/>
        <w:gridCol w:w="2132"/>
      </w:tblGrid>
      <w:tr w14:paraId="4338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3057" w:type="dxa"/>
            <w:tcBorders>
              <w:tl2br w:val="single" w:color="000000" w:sz="4" w:space="0"/>
            </w:tcBorders>
            <w:vAlign w:val="center"/>
          </w:tcPr>
          <w:p w14:paraId="16A4D2C5">
            <w:pPr>
              <w:pStyle w:val="12"/>
              <w:widowControl w:val="0"/>
              <w:kinsoku/>
              <w:wordWrap w:val="0"/>
              <w:topLinePunct/>
              <w:autoSpaceDE/>
              <w:autoSpaceDN/>
              <w:spacing w:line="360" w:lineRule="auto"/>
              <w:ind w:firstLine="1586"/>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sz w:val="21"/>
                <w:szCs w:val="21"/>
              </w:rPr>
              <w:t>费率</w:t>
            </w:r>
            <w:r>
              <w:rPr>
                <w:rFonts w:hint="eastAsia" w:ascii="宋体" w:hAnsi="宋体" w:eastAsia="宋体" w:cs="宋体"/>
                <w:color w:val="auto"/>
                <w:spacing w:val="3"/>
                <w:sz w:val="21"/>
                <w:szCs w:val="21"/>
              </w:rPr>
              <w:t>金额</w:t>
            </w:r>
          </w:p>
        </w:tc>
        <w:tc>
          <w:tcPr>
            <w:tcW w:w="2283" w:type="dxa"/>
            <w:vAlign w:val="center"/>
          </w:tcPr>
          <w:p w14:paraId="4C36994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货物类</w:t>
            </w:r>
          </w:p>
        </w:tc>
        <w:tc>
          <w:tcPr>
            <w:tcW w:w="2107" w:type="dxa"/>
            <w:vAlign w:val="center"/>
          </w:tcPr>
          <w:p w14:paraId="65A3C84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服务类</w:t>
            </w:r>
          </w:p>
        </w:tc>
        <w:tc>
          <w:tcPr>
            <w:tcW w:w="2132" w:type="dxa"/>
            <w:vAlign w:val="center"/>
          </w:tcPr>
          <w:p w14:paraId="5746690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工程类</w:t>
            </w:r>
          </w:p>
        </w:tc>
      </w:tr>
      <w:tr w14:paraId="027E1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6708944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100</w:t>
            </w:r>
            <w:r>
              <w:rPr>
                <w:rFonts w:hint="eastAsia" w:ascii="宋体" w:hAnsi="宋体" w:eastAsia="宋体" w:cs="宋体"/>
                <w:color w:val="auto"/>
                <w:spacing w:val="-34"/>
                <w:sz w:val="21"/>
                <w:szCs w:val="21"/>
              </w:rPr>
              <w:t xml:space="preserve"> </w:t>
            </w:r>
            <w:r>
              <w:rPr>
                <w:rFonts w:hint="eastAsia" w:ascii="宋体" w:hAnsi="宋体" w:eastAsia="宋体" w:cs="宋体"/>
                <w:color w:val="auto"/>
                <w:spacing w:val="2"/>
                <w:sz w:val="21"/>
                <w:szCs w:val="21"/>
              </w:rPr>
              <w:t>万元以下</w:t>
            </w:r>
          </w:p>
        </w:tc>
        <w:tc>
          <w:tcPr>
            <w:tcW w:w="2283" w:type="dxa"/>
            <w:vAlign w:val="center"/>
          </w:tcPr>
          <w:p w14:paraId="4F2CF96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1.5%</w:t>
            </w:r>
          </w:p>
        </w:tc>
        <w:tc>
          <w:tcPr>
            <w:tcW w:w="2107" w:type="dxa"/>
            <w:vAlign w:val="center"/>
          </w:tcPr>
          <w:p w14:paraId="0B68B23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1.5%</w:t>
            </w:r>
          </w:p>
        </w:tc>
        <w:tc>
          <w:tcPr>
            <w:tcW w:w="2132" w:type="dxa"/>
            <w:vAlign w:val="center"/>
          </w:tcPr>
          <w:p w14:paraId="4A88F07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1.0%</w:t>
            </w:r>
          </w:p>
        </w:tc>
      </w:tr>
      <w:tr w14:paraId="58D36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3944123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100～500</w:t>
            </w:r>
            <w:r>
              <w:rPr>
                <w:rFonts w:hint="eastAsia" w:ascii="宋体" w:hAnsi="宋体" w:eastAsia="宋体" w:cs="宋体"/>
                <w:color w:val="auto"/>
                <w:spacing w:val="-33"/>
                <w:sz w:val="21"/>
                <w:szCs w:val="21"/>
              </w:rPr>
              <w:t xml:space="preserve"> </w:t>
            </w:r>
            <w:r>
              <w:rPr>
                <w:rFonts w:hint="eastAsia" w:ascii="宋体" w:hAnsi="宋体" w:eastAsia="宋体" w:cs="宋体"/>
                <w:color w:val="auto"/>
                <w:spacing w:val="2"/>
                <w:sz w:val="21"/>
                <w:szCs w:val="21"/>
              </w:rPr>
              <w:t>万元</w:t>
            </w:r>
          </w:p>
        </w:tc>
        <w:tc>
          <w:tcPr>
            <w:tcW w:w="2283" w:type="dxa"/>
            <w:vAlign w:val="center"/>
          </w:tcPr>
          <w:p w14:paraId="037CBE2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1.1%</w:t>
            </w:r>
          </w:p>
        </w:tc>
        <w:tc>
          <w:tcPr>
            <w:tcW w:w="2107" w:type="dxa"/>
            <w:vAlign w:val="center"/>
          </w:tcPr>
          <w:p w14:paraId="6398932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0.8%</w:t>
            </w:r>
          </w:p>
        </w:tc>
        <w:tc>
          <w:tcPr>
            <w:tcW w:w="2132" w:type="dxa"/>
            <w:vAlign w:val="center"/>
          </w:tcPr>
          <w:p w14:paraId="6F52DC1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0.7%</w:t>
            </w:r>
          </w:p>
        </w:tc>
      </w:tr>
      <w:tr w14:paraId="59875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407BC4E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500～1000</w:t>
            </w:r>
            <w:r>
              <w:rPr>
                <w:rFonts w:hint="eastAsia" w:ascii="宋体" w:hAnsi="宋体" w:eastAsia="宋体" w:cs="宋体"/>
                <w:color w:val="auto"/>
                <w:spacing w:val="-28"/>
                <w:sz w:val="21"/>
                <w:szCs w:val="21"/>
              </w:rPr>
              <w:t xml:space="preserve"> </w:t>
            </w:r>
            <w:r>
              <w:rPr>
                <w:rFonts w:hint="eastAsia" w:ascii="宋体" w:hAnsi="宋体" w:eastAsia="宋体" w:cs="宋体"/>
                <w:color w:val="auto"/>
                <w:spacing w:val="3"/>
                <w:sz w:val="21"/>
                <w:szCs w:val="21"/>
              </w:rPr>
              <w:t>万元</w:t>
            </w:r>
          </w:p>
        </w:tc>
        <w:tc>
          <w:tcPr>
            <w:tcW w:w="2283" w:type="dxa"/>
            <w:vAlign w:val="center"/>
          </w:tcPr>
          <w:p w14:paraId="673CD86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0.8%</w:t>
            </w:r>
          </w:p>
        </w:tc>
        <w:tc>
          <w:tcPr>
            <w:tcW w:w="2107" w:type="dxa"/>
            <w:vAlign w:val="center"/>
          </w:tcPr>
          <w:p w14:paraId="24460FF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0.45%</w:t>
            </w:r>
          </w:p>
        </w:tc>
        <w:tc>
          <w:tcPr>
            <w:tcW w:w="2132" w:type="dxa"/>
            <w:vAlign w:val="center"/>
          </w:tcPr>
          <w:p w14:paraId="2EDFC4A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0.55%</w:t>
            </w:r>
          </w:p>
        </w:tc>
      </w:tr>
      <w:tr w14:paraId="21813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38A3522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1000～5000</w:t>
            </w:r>
            <w:r>
              <w:rPr>
                <w:rFonts w:hint="eastAsia" w:ascii="宋体" w:hAnsi="宋体" w:eastAsia="宋体" w:cs="宋体"/>
                <w:color w:val="auto"/>
                <w:spacing w:val="-36"/>
                <w:sz w:val="21"/>
                <w:szCs w:val="21"/>
              </w:rPr>
              <w:t xml:space="preserve"> </w:t>
            </w:r>
            <w:r>
              <w:rPr>
                <w:rFonts w:hint="eastAsia" w:ascii="宋体" w:hAnsi="宋体" w:eastAsia="宋体" w:cs="宋体"/>
                <w:color w:val="auto"/>
                <w:spacing w:val="3"/>
                <w:sz w:val="21"/>
                <w:szCs w:val="21"/>
              </w:rPr>
              <w:t>万元</w:t>
            </w:r>
          </w:p>
        </w:tc>
        <w:tc>
          <w:tcPr>
            <w:tcW w:w="2283" w:type="dxa"/>
            <w:vAlign w:val="center"/>
          </w:tcPr>
          <w:p w14:paraId="6C93288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0.5%</w:t>
            </w:r>
          </w:p>
        </w:tc>
        <w:tc>
          <w:tcPr>
            <w:tcW w:w="2107" w:type="dxa"/>
            <w:vAlign w:val="center"/>
          </w:tcPr>
          <w:p w14:paraId="6486FA7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0.25%</w:t>
            </w:r>
          </w:p>
        </w:tc>
        <w:tc>
          <w:tcPr>
            <w:tcW w:w="2132" w:type="dxa"/>
            <w:vAlign w:val="center"/>
          </w:tcPr>
          <w:p w14:paraId="29439A3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0.35%</w:t>
            </w:r>
          </w:p>
        </w:tc>
      </w:tr>
      <w:tr w14:paraId="7DE25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74F8294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5000</w:t>
            </w:r>
            <w:r>
              <w:rPr>
                <w:rFonts w:hint="eastAsia" w:ascii="宋体" w:hAnsi="宋体" w:eastAsia="宋体" w:cs="宋体"/>
                <w:color w:val="auto"/>
                <w:spacing w:val="-36"/>
                <w:sz w:val="21"/>
                <w:szCs w:val="21"/>
              </w:rPr>
              <w:t xml:space="preserve"> </w:t>
            </w:r>
            <w:r>
              <w:rPr>
                <w:rFonts w:hint="eastAsia" w:ascii="宋体" w:hAnsi="宋体" w:eastAsia="宋体" w:cs="宋体"/>
                <w:color w:val="auto"/>
                <w:spacing w:val="4"/>
                <w:sz w:val="21"/>
                <w:szCs w:val="21"/>
              </w:rPr>
              <w:t>万元～1</w:t>
            </w:r>
            <w:r>
              <w:rPr>
                <w:rFonts w:hint="eastAsia" w:ascii="宋体" w:hAnsi="宋体" w:eastAsia="宋体" w:cs="宋体"/>
                <w:color w:val="auto"/>
                <w:spacing w:val="-40"/>
                <w:sz w:val="21"/>
                <w:szCs w:val="21"/>
              </w:rPr>
              <w:t xml:space="preserve"> </w:t>
            </w:r>
            <w:r>
              <w:rPr>
                <w:rFonts w:hint="eastAsia" w:ascii="宋体" w:hAnsi="宋体" w:eastAsia="宋体" w:cs="宋体"/>
                <w:color w:val="auto"/>
                <w:spacing w:val="4"/>
                <w:sz w:val="21"/>
                <w:szCs w:val="21"/>
              </w:rPr>
              <w:t>亿元</w:t>
            </w:r>
          </w:p>
        </w:tc>
        <w:tc>
          <w:tcPr>
            <w:tcW w:w="2283" w:type="dxa"/>
            <w:vAlign w:val="center"/>
          </w:tcPr>
          <w:p w14:paraId="6F54151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0.25%</w:t>
            </w:r>
          </w:p>
        </w:tc>
        <w:tc>
          <w:tcPr>
            <w:tcW w:w="2107" w:type="dxa"/>
            <w:vAlign w:val="center"/>
          </w:tcPr>
          <w:p w14:paraId="07B9986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0.1%</w:t>
            </w:r>
          </w:p>
        </w:tc>
        <w:tc>
          <w:tcPr>
            <w:tcW w:w="2132" w:type="dxa"/>
            <w:vAlign w:val="center"/>
          </w:tcPr>
          <w:p w14:paraId="76177B4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0.2%</w:t>
            </w:r>
          </w:p>
        </w:tc>
      </w:tr>
      <w:tr w14:paraId="07FB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6F27B21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sz w:val="21"/>
                <w:szCs w:val="21"/>
              </w:rPr>
              <w:t>1～5</w:t>
            </w:r>
            <w:r>
              <w:rPr>
                <w:rFonts w:hint="eastAsia" w:ascii="宋体" w:hAnsi="宋体" w:eastAsia="宋体" w:cs="宋体"/>
                <w:color w:val="auto"/>
                <w:spacing w:val="-40"/>
                <w:sz w:val="21"/>
                <w:szCs w:val="21"/>
              </w:rPr>
              <w:t xml:space="preserve"> </w:t>
            </w:r>
            <w:r>
              <w:rPr>
                <w:rFonts w:hint="eastAsia" w:ascii="宋体" w:hAnsi="宋体" w:eastAsia="宋体" w:cs="宋体"/>
                <w:color w:val="auto"/>
                <w:spacing w:val="1"/>
                <w:sz w:val="21"/>
                <w:szCs w:val="21"/>
              </w:rPr>
              <w:t>亿元</w:t>
            </w:r>
          </w:p>
        </w:tc>
        <w:tc>
          <w:tcPr>
            <w:tcW w:w="2283" w:type="dxa"/>
            <w:vAlign w:val="center"/>
          </w:tcPr>
          <w:p w14:paraId="60E7CCD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0.05%</w:t>
            </w:r>
          </w:p>
        </w:tc>
        <w:tc>
          <w:tcPr>
            <w:tcW w:w="2107" w:type="dxa"/>
            <w:vAlign w:val="center"/>
          </w:tcPr>
          <w:p w14:paraId="37A9F54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0.05%</w:t>
            </w:r>
          </w:p>
        </w:tc>
        <w:tc>
          <w:tcPr>
            <w:tcW w:w="2132" w:type="dxa"/>
            <w:vAlign w:val="center"/>
          </w:tcPr>
          <w:p w14:paraId="0E34505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1"/>
                <w:sz w:val="21"/>
                <w:szCs w:val="21"/>
              </w:rPr>
              <w:t>0.05%</w:t>
            </w:r>
          </w:p>
        </w:tc>
      </w:tr>
      <w:tr w14:paraId="7FC8F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597E580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5～10</w:t>
            </w:r>
            <w:r>
              <w:rPr>
                <w:rFonts w:hint="eastAsia" w:ascii="宋体" w:hAnsi="宋体" w:eastAsia="宋体" w:cs="宋体"/>
                <w:color w:val="auto"/>
                <w:spacing w:val="-36"/>
                <w:sz w:val="21"/>
                <w:szCs w:val="21"/>
              </w:rPr>
              <w:t xml:space="preserve"> </w:t>
            </w:r>
            <w:r>
              <w:rPr>
                <w:rFonts w:hint="eastAsia" w:ascii="宋体" w:hAnsi="宋体" w:eastAsia="宋体" w:cs="宋体"/>
                <w:color w:val="auto"/>
                <w:spacing w:val="3"/>
                <w:sz w:val="21"/>
                <w:szCs w:val="21"/>
              </w:rPr>
              <w:t>亿元</w:t>
            </w:r>
          </w:p>
        </w:tc>
        <w:tc>
          <w:tcPr>
            <w:tcW w:w="2283" w:type="dxa"/>
            <w:vAlign w:val="center"/>
          </w:tcPr>
          <w:p w14:paraId="5F042C4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0.035%</w:t>
            </w:r>
          </w:p>
        </w:tc>
        <w:tc>
          <w:tcPr>
            <w:tcW w:w="2107" w:type="dxa"/>
            <w:vAlign w:val="center"/>
          </w:tcPr>
          <w:p w14:paraId="3E24A0C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0.035%</w:t>
            </w:r>
          </w:p>
        </w:tc>
        <w:tc>
          <w:tcPr>
            <w:tcW w:w="2132" w:type="dxa"/>
            <w:vAlign w:val="center"/>
          </w:tcPr>
          <w:p w14:paraId="1E38B01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0.035%</w:t>
            </w:r>
          </w:p>
        </w:tc>
      </w:tr>
      <w:tr w14:paraId="1DE02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5BA13A7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10～50</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2"/>
                <w:sz w:val="21"/>
                <w:szCs w:val="21"/>
              </w:rPr>
              <w:t>亿元</w:t>
            </w:r>
          </w:p>
        </w:tc>
        <w:tc>
          <w:tcPr>
            <w:tcW w:w="2283" w:type="dxa"/>
            <w:vAlign w:val="center"/>
          </w:tcPr>
          <w:p w14:paraId="534C9C8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0.008%</w:t>
            </w:r>
          </w:p>
        </w:tc>
        <w:tc>
          <w:tcPr>
            <w:tcW w:w="2107" w:type="dxa"/>
            <w:vAlign w:val="center"/>
          </w:tcPr>
          <w:p w14:paraId="3D1CE05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0.008%</w:t>
            </w:r>
          </w:p>
        </w:tc>
        <w:tc>
          <w:tcPr>
            <w:tcW w:w="2132" w:type="dxa"/>
            <w:vAlign w:val="center"/>
          </w:tcPr>
          <w:p w14:paraId="17D6935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0.008%</w:t>
            </w:r>
          </w:p>
        </w:tc>
      </w:tr>
      <w:tr w14:paraId="70635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57" w:type="dxa"/>
            <w:vAlign w:val="center"/>
          </w:tcPr>
          <w:p w14:paraId="3C51A05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50～100</w:t>
            </w:r>
            <w:r>
              <w:rPr>
                <w:rFonts w:hint="eastAsia" w:ascii="宋体" w:hAnsi="宋体" w:eastAsia="宋体" w:cs="宋体"/>
                <w:color w:val="auto"/>
                <w:spacing w:val="-40"/>
                <w:sz w:val="21"/>
                <w:szCs w:val="21"/>
              </w:rPr>
              <w:t xml:space="preserve"> </w:t>
            </w:r>
            <w:r>
              <w:rPr>
                <w:rFonts w:hint="eastAsia" w:ascii="宋体" w:hAnsi="宋体" w:eastAsia="宋体" w:cs="宋体"/>
                <w:color w:val="auto"/>
                <w:spacing w:val="4"/>
                <w:sz w:val="21"/>
                <w:szCs w:val="21"/>
              </w:rPr>
              <w:t>亿元</w:t>
            </w:r>
          </w:p>
        </w:tc>
        <w:tc>
          <w:tcPr>
            <w:tcW w:w="2283" w:type="dxa"/>
            <w:vAlign w:val="center"/>
          </w:tcPr>
          <w:p w14:paraId="2280605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0.006%</w:t>
            </w:r>
          </w:p>
        </w:tc>
        <w:tc>
          <w:tcPr>
            <w:tcW w:w="2107" w:type="dxa"/>
            <w:vAlign w:val="center"/>
          </w:tcPr>
          <w:p w14:paraId="31FC37A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0.006%</w:t>
            </w:r>
          </w:p>
        </w:tc>
        <w:tc>
          <w:tcPr>
            <w:tcW w:w="2132" w:type="dxa"/>
            <w:vAlign w:val="center"/>
          </w:tcPr>
          <w:p w14:paraId="33EEEF6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0.006%</w:t>
            </w:r>
          </w:p>
        </w:tc>
      </w:tr>
      <w:tr w14:paraId="5552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57" w:type="dxa"/>
            <w:vAlign w:val="center"/>
          </w:tcPr>
          <w:p w14:paraId="2D83827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100</w:t>
            </w:r>
            <w:r>
              <w:rPr>
                <w:rFonts w:hint="eastAsia" w:ascii="宋体" w:hAnsi="宋体" w:eastAsia="宋体" w:cs="宋体"/>
                <w:color w:val="auto"/>
                <w:spacing w:val="-40"/>
                <w:sz w:val="21"/>
                <w:szCs w:val="21"/>
              </w:rPr>
              <w:t xml:space="preserve"> </w:t>
            </w:r>
            <w:r>
              <w:rPr>
                <w:rFonts w:hint="eastAsia" w:ascii="宋体" w:hAnsi="宋体" w:eastAsia="宋体" w:cs="宋体"/>
                <w:color w:val="auto"/>
                <w:spacing w:val="2"/>
                <w:sz w:val="21"/>
                <w:szCs w:val="21"/>
              </w:rPr>
              <w:t>亿以上</w:t>
            </w:r>
          </w:p>
        </w:tc>
        <w:tc>
          <w:tcPr>
            <w:tcW w:w="2283" w:type="dxa"/>
            <w:vAlign w:val="center"/>
          </w:tcPr>
          <w:p w14:paraId="2930E66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0.004%</w:t>
            </w:r>
          </w:p>
        </w:tc>
        <w:tc>
          <w:tcPr>
            <w:tcW w:w="2107" w:type="dxa"/>
            <w:vAlign w:val="center"/>
          </w:tcPr>
          <w:p w14:paraId="5402ADD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0.004%</w:t>
            </w:r>
          </w:p>
        </w:tc>
        <w:tc>
          <w:tcPr>
            <w:tcW w:w="2132" w:type="dxa"/>
            <w:vAlign w:val="center"/>
          </w:tcPr>
          <w:p w14:paraId="05D4F1F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position w:val="1"/>
                <w:sz w:val="21"/>
                <w:szCs w:val="21"/>
              </w:rPr>
              <w:t>0.004%</w:t>
            </w:r>
          </w:p>
        </w:tc>
      </w:tr>
    </w:tbl>
    <w:p w14:paraId="5BAA8B1C">
      <w:pPr>
        <w:pStyle w:val="3"/>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w:t>
      </w:r>
    </w:p>
    <w:p w14:paraId="38A78A0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（1）按本表费率计算的收费为采购代理的收费基准价格；</w:t>
      </w:r>
    </w:p>
    <w:p w14:paraId="0E67657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（2）采购代理收费按差额定率累进法计算。</w:t>
      </w:r>
    </w:p>
    <w:p w14:paraId="2FAB88A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例如：某工程采购代理业务成交金额或者暂定价为300万元，计算采购代理收费额如下：</w:t>
      </w:r>
      <w:r>
        <w:rPr>
          <w:rFonts w:hint="eastAsia" w:ascii="宋体" w:hAnsi="宋体" w:eastAsia="宋体" w:cs="宋体"/>
          <w:color w:val="auto"/>
          <w:spacing w:val="3"/>
          <w:sz w:val="21"/>
          <w:szCs w:val="21"/>
          <w:lang w:eastAsia="zh-CN"/>
        </w:rPr>
        <w:t>100万元×l%＝1万元</w:t>
      </w:r>
    </w:p>
    <w:p w14:paraId="62A63805">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（300－100）万元×0.7%＝1.4万元</w:t>
      </w:r>
    </w:p>
    <w:p w14:paraId="1DC0115A">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合计收费＝1＋1.4＝2.4万元</w:t>
      </w:r>
    </w:p>
    <w:p w14:paraId="6C6674F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33.需要补充的其他内容</w:t>
      </w:r>
    </w:p>
    <w:p w14:paraId="31A3498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33.1</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8"/>
          <w:sz w:val="21"/>
          <w:szCs w:val="21"/>
          <w:lang w:eastAsia="zh-CN"/>
        </w:rPr>
        <w:t>本磋商文件解释规则详见“供应商须知前附表</w:t>
      </w:r>
      <w:r>
        <w:rPr>
          <w:rFonts w:hint="eastAsia" w:ascii="宋体" w:hAnsi="宋体" w:eastAsia="宋体" w:cs="宋体"/>
          <w:color w:val="auto"/>
          <w:spacing w:val="7"/>
          <w:sz w:val="21"/>
          <w:szCs w:val="21"/>
          <w:lang w:eastAsia="zh-CN"/>
        </w:rPr>
        <w:t>”。</w:t>
      </w:r>
    </w:p>
    <w:p w14:paraId="6048B9A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33.2</w:t>
      </w:r>
      <w:r>
        <w:rPr>
          <w:rFonts w:hint="eastAsia" w:ascii="宋体" w:hAnsi="宋体" w:eastAsia="宋体" w:cs="宋体"/>
          <w:color w:val="auto"/>
          <w:spacing w:val="-41"/>
          <w:sz w:val="21"/>
          <w:szCs w:val="21"/>
          <w:lang w:eastAsia="zh-CN"/>
        </w:rPr>
        <w:t xml:space="preserve"> </w:t>
      </w:r>
      <w:r>
        <w:rPr>
          <w:rFonts w:hint="eastAsia" w:ascii="宋体" w:hAnsi="宋体" w:eastAsia="宋体" w:cs="宋体"/>
          <w:color w:val="auto"/>
          <w:spacing w:val="8"/>
          <w:sz w:val="21"/>
          <w:szCs w:val="21"/>
          <w:lang w:eastAsia="zh-CN"/>
        </w:rPr>
        <w:t>农民工工资保证金见“供应商须知</w:t>
      </w:r>
      <w:r>
        <w:rPr>
          <w:rFonts w:hint="eastAsia" w:ascii="宋体" w:hAnsi="宋体" w:eastAsia="宋体" w:cs="宋体"/>
          <w:color w:val="auto"/>
          <w:spacing w:val="7"/>
          <w:sz w:val="21"/>
          <w:szCs w:val="21"/>
          <w:lang w:eastAsia="zh-CN"/>
        </w:rPr>
        <w:t>前附表”。</w:t>
      </w:r>
    </w:p>
    <w:p w14:paraId="61070DF0">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33.3 其他事项详见“供应商须知前附表”。</w:t>
      </w:r>
    </w:p>
    <w:p w14:paraId="66AE9AF5">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33.4</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9"/>
          <w:sz w:val="21"/>
          <w:szCs w:val="21"/>
          <w:lang w:eastAsia="zh-CN"/>
        </w:rPr>
        <w:t>本磋商文件所称中小企业，是指在中华人民共和国境内依法设立，依据国务院批准的</w:t>
      </w:r>
      <w:r>
        <w:rPr>
          <w:rFonts w:hint="eastAsia" w:ascii="宋体" w:hAnsi="宋体" w:eastAsia="宋体" w:cs="宋体"/>
          <w:color w:val="auto"/>
          <w:spacing w:val="11"/>
          <w:sz w:val="21"/>
          <w:szCs w:val="21"/>
          <w:lang w:eastAsia="zh-CN"/>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w:t>
      </w:r>
      <w:r>
        <w:rPr>
          <w:rFonts w:hint="eastAsia" w:ascii="宋体" w:hAnsi="宋体" w:eastAsia="宋体" w:cs="宋体"/>
          <w:color w:val="auto"/>
          <w:spacing w:val="9"/>
          <w:sz w:val="21"/>
          <w:szCs w:val="21"/>
          <w:lang w:eastAsia="zh-CN"/>
        </w:rPr>
        <w:t>的，享受本磋商文件规定的中小企业扶持政策：</w:t>
      </w:r>
    </w:p>
    <w:p w14:paraId="537BA2F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（1）在货物采购项目中，货物由中小企业制造，即货物由中小企业生产且使用该中小企业</w:t>
      </w:r>
      <w:r>
        <w:rPr>
          <w:rFonts w:hint="eastAsia" w:ascii="宋体" w:hAnsi="宋体" w:eastAsia="宋体" w:cs="宋体"/>
          <w:color w:val="auto"/>
          <w:spacing w:val="9"/>
          <w:sz w:val="21"/>
          <w:szCs w:val="21"/>
          <w:lang w:eastAsia="zh-CN"/>
        </w:rPr>
        <w:t>商号或者注册商标，不对其中涉及的工程承建商和服务的承接商作出要求；</w:t>
      </w:r>
    </w:p>
    <w:p w14:paraId="492892A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（2）在工程采购项目中，工程由中小企业承建，即工程施工单位为中小企业，不对其中涉</w:t>
      </w:r>
      <w:r>
        <w:rPr>
          <w:rFonts w:hint="eastAsia" w:ascii="宋体" w:hAnsi="宋体" w:eastAsia="宋体" w:cs="宋体"/>
          <w:color w:val="auto"/>
          <w:spacing w:val="9"/>
          <w:sz w:val="21"/>
          <w:szCs w:val="21"/>
          <w:lang w:eastAsia="zh-CN"/>
        </w:rPr>
        <w:t>及的货物的制造商和服务的承接商作出要求；</w:t>
      </w:r>
    </w:p>
    <w:p w14:paraId="348F339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（3）在服务采购项目中，服务由中小企业承接，即提供服务的人员为中小企业依照《中华</w:t>
      </w:r>
      <w:r>
        <w:rPr>
          <w:rFonts w:hint="eastAsia" w:ascii="宋体" w:hAnsi="宋体" w:eastAsia="宋体" w:cs="宋体"/>
          <w:color w:val="auto"/>
          <w:spacing w:val="11"/>
          <w:sz w:val="21"/>
          <w:szCs w:val="21"/>
          <w:lang w:eastAsia="zh-CN"/>
        </w:rPr>
        <w:t>人民共和国劳动合同法》订立劳动合同的从业人员，不对其中涉及的货物的制造商和工程承建</w:t>
      </w:r>
      <w:r>
        <w:rPr>
          <w:rFonts w:hint="eastAsia" w:ascii="宋体" w:hAnsi="宋体" w:eastAsia="宋体" w:cs="宋体"/>
          <w:color w:val="auto"/>
          <w:spacing w:val="6"/>
          <w:sz w:val="21"/>
          <w:szCs w:val="21"/>
          <w:lang w:eastAsia="zh-CN"/>
        </w:rPr>
        <w:t>商作出要求。</w:t>
      </w:r>
    </w:p>
    <w:p w14:paraId="74B9F0CE">
      <w:pPr>
        <w:pStyle w:val="3"/>
        <w:widowControl w:val="0"/>
        <w:kinsoku/>
        <w:wordWrap w:val="0"/>
        <w:topLinePunct/>
        <w:autoSpaceDE/>
        <w:autoSpaceDN/>
        <w:spacing w:line="360" w:lineRule="auto"/>
        <w:ind w:firstLine="448"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在货物采购项目中，供应商提供的货物既有中小企业制造货物，也有大型企业制造货物的，</w:t>
      </w:r>
      <w:r>
        <w:rPr>
          <w:rFonts w:hint="eastAsia" w:ascii="宋体" w:hAnsi="宋体" w:eastAsia="宋体" w:cs="宋体"/>
          <w:color w:val="auto"/>
          <w:spacing w:val="11"/>
          <w:sz w:val="21"/>
          <w:szCs w:val="21"/>
          <w:lang w:eastAsia="zh-CN"/>
        </w:rPr>
        <w:t>不享受本磋商文件规定的中小企业扶持政策。以联合体形式参加政府采购活动，联合体各方均为中小企业的，联合体视同中小企业。其中，联合体各方均为小微企业的，联合体视同小微企</w:t>
      </w:r>
      <w:r>
        <w:rPr>
          <w:rFonts w:hint="eastAsia" w:ascii="宋体" w:hAnsi="宋体" w:eastAsia="宋体" w:cs="宋体"/>
          <w:color w:val="auto"/>
          <w:sz w:val="21"/>
          <w:szCs w:val="21"/>
          <w:lang w:eastAsia="zh-CN"/>
        </w:rPr>
        <w:t>业。</w:t>
      </w:r>
    </w:p>
    <w:p w14:paraId="1C57F258">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依据本磋商文件规定享受扶持政策获得政府采购合同的，小微企业不得将合同分包给大中</w:t>
      </w:r>
      <w:r>
        <w:rPr>
          <w:rFonts w:hint="eastAsia" w:ascii="宋体" w:hAnsi="宋体" w:eastAsia="宋体" w:cs="宋体"/>
          <w:color w:val="auto"/>
          <w:spacing w:val="8"/>
          <w:sz w:val="21"/>
          <w:szCs w:val="21"/>
          <w:lang w:eastAsia="zh-CN"/>
        </w:rPr>
        <w:t>型企业，中型企业不得将合同分包给大型企业。</w:t>
      </w:r>
    </w:p>
    <w:p w14:paraId="74F8D5D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0930519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DB7594A">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DE92548">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447F3E1">
      <w:pPr>
        <w:outlineLvl w:val="9"/>
        <w:rPr>
          <w:rFonts w:hint="eastAsia" w:ascii="宋体" w:hAnsi="宋体" w:eastAsia="宋体" w:cs="宋体"/>
          <w:color w:val="auto"/>
          <w:spacing w:val="-23"/>
          <w:lang w:eastAsia="zh-CN"/>
        </w:rPr>
      </w:pPr>
      <w:r>
        <w:rPr>
          <w:rFonts w:hint="eastAsia" w:ascii="宋体" w:hAnsi="宋体" w:eastAsia="宋体" w:cs="宋体"/>
          <w:color w:val="auto"/>
          <w:spacing w:val="-23"/>
          <w:lang w:eastAsia="zh-CN"/>
        </w:rPr>
        <w:br w:type="page"/>
      </w:r>
    </w:p>
    <w:p w14:paraId="2763C579">
      <w:pPr>
        <w:pStyle w:val="3"/>
        <w:widowControl w:val="0"/>
        <w:kinsoku/>
        <w:wordWrap w:val="0"/>
        <w:topLinePunct/>
        <w:autoSpaceDE/>
        <w:autoSpaceDN/>
        <w:spacing w:line="360" w:lineRule="auto"/>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pacing w:val="-23"/>
          <w:sz w:val="21"/>
          <w:szCs w:val="21"/>
          <w:lang w:eastAsia="zh-CN"/>
        </w:rPr>
        <w:t>附件</w:t>
      </w:r>
      <w:r>
        <w:rPr>
          <w:rFonts w:hint="eastAsia" w:ascii="宋体" w:hAnsi="宋体" w:eastAsia="宋体" w:cs="宋体"/>
          <w:b/>
          <w:bCs/>
          <w:color w:val="auto"/>
          <w:spacing w:val="-56"/>
          <w:sz w:val="21"/>
          <w:szCs w:val="21"/>
          <w:lang w:eastAsia="zh-CN"/>
        </w:rPr>
        <w:t xml:space="preserve"> </w:t>
      </w:r>
      <w:r>
        <w:rPr>
          <w:rFonts w:hint="eastAsia" w:ascii="宋体" w:hAnsi="宋体" w:eastAsia="宋体" w:cs="宋体"/>
          <w:b/>
          <w:bCs/>
          <w:color w:val="auto"/>
          <w:spacing w:val="-23"/>
          <w:sz w:val="21"/>
          <w:szCs w:val="21"/>
          <w:lang w:eastAsia="zh-CN"/>
        </w:rPr>
        <w:t>1：</w:t>
      </w:r>
    </w:p>
    <w:p w14:paraId="399B786B">
      <w:pPr>
        <w:pStyle w:val="3"/>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pacing w:val="-6"/>
          <w:sz w:val="21"/>
          <w:szCs w:val="21"/>
          <w:lang w:eastAsia="zh-CN"/>
        </w:rPr>
        <w:t>中小微企业划型标准</w:t>
      </w:r>
    </w:p>
    <w:tbl>
      <w:tblPr>
        <w:tblStyle w:val="11"/>
        <w:tblW w:w="96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9"/>
        <w:gridCol w:w="1905"/>
        <w:gridCol w:w="1103"/>
        <w:gridCol w:w="1958"/>
        <w:gridCol w:w="1740"/>
        <w:gridCol w:w="1123"/>
      </w:tblGrid>
      <w:tr w14:paraId="657DF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Align w:val="center"/>
          </w:tcPr>
          <w:p w14:paraId="1C6762F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5"/>
                <w:sz w:val="18"/>
                <w:szCs w:val="18"/>
              </w:rPr>
              <w:t>行业名称</w:t>
            </w:r>
          </w:p>
        </w:tc>
        <w:tc>
          <w:tcPr>
            <w:tcW w:w="1905" w:type="dxa"/>
            <w:vAlign w:val="center"/>
          </w:tcPr>
          <w:p w14:paraId="454C32C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5"/>
                <w:sz w:val="18"/>
                <w:szCs w:val="18"/>
              </w:rPr>
              <w:t>指标名称</w:t>
            </w:r>
          </w:p>
        </w:tc>
        <w:tc>
          <w:tcPr>
            <w:tcW w:w="1103" w:type="dxa"/>
            <w:vAlign w:val="center"/>
          </w:tcPr>
          <w:p w14:paraId="1745246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7"/>
                <w:w w:val="99"/>
                <w:sz w:val="18"/>
                <w:szCs w:val="18"/>
              </w:rPr>
              <w:t>计量单位</w:t>
            </w:r>
          </w:p>
        </w:tc>
        <w:tc>
          <w:tcPr>
            <w:tcW w:w="1958" w:type="dxa"/>
            <w:vAlign w:val="center"/>
          </w:tcPr>
          <w:p w14:paraId="529380E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18"/>
                <w:sz w:val="18"/>
                <w:szCs w:val="18"/>
              </w:rPr>
              <w:t>中型</w:t>
            </w:r>
          </w:p>
        </w:tc>
        <w:tc>
          <w:tcPr>
            <w:tcW w:w="1740" w:type="dxa"/>
            <w:vAlign w:val="center"/>
          </w:tcPr>
          <w:p w14:paraId="7FC4074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10"/>
                <w:sz w:val="18"/>
                <w:szCs w:val="18"/>
              </w:rPr>
              <w:t>小型</w:t>
            </w:r>
          </w:p>
        </w:tc>
        <w:tc>
          <w:tcPr>
            <w:tcW w:w="1123" w:type="dxa"/>
            <w:vAlign w:val="center"/>
          </w:tcPr>
          <w:p w14:paraId="1E595E2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6"/>
                <w:sz w:val="18"/>
                <w:szCs w:val="18"/>
              </w:rPr>
              <w:t>微型</w:t>
            </w:r>
          </w:p>
        </w:tc>
      </w:tr>
      <w:tr w14:paraId="685C7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Align w:val="center"/>
          </w:tcPr>
          <w:p w14:paraId="2BE5279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1"/>
                <w:sz w:val="18"/>
                <w:szCs w:val="18"/>
              </w:rPr>
              <w:t>农、林、牧、渔</w:t>
            </w:r>
          </w:p>
        </w:tc>
        <w:tc>
          <w:tcPr>
            <w:tcW w:w="1905" w:type="dxa"/>
            <w:vAlign w:val="center"/>
          </w:tcPr>
          <w:p w14:paraId="112C5CD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6DF36D0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2EAB01E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500≤Y＜20000</w:t>
            </w:r>
          </w:p>
        </w:tc>
        <w:tc>
          <w:tcPr>
            <w:tcW w:w="1740" w:type="dxa"/>
            <w:vAlign w:val="center"/>
          </w:tcPr>
          <w:p w14:paraId="7175030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50≤Y＜500</w:t>
            </w:r>
          </w:p>
        </w:tc>
        <w:tc>
          <w:tcPr>
            <w:tcW w:w="1123" w:type="dxa"/>
            <w:vAlign w:val="center"/>
          </w:tcPr>
          <w:p w14:paraId="3103583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Y＜50</w:t>
            </w:r>
          </w:p>
        </w:tc>
      </w:tr>
      <w:tr w14:paraId="6AF4C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3DCC90B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7"/>
                <w:sz w:val="18"/>
                <w:szCs w:val="18"/>
              </w:rPr>
              <w:t>工业</w:t>
            </w:r>
          </w:p>
        </w:tc>
        <w:tc>
          <w:tcPr>
            <w:tcW w:w="1905" w:type="dxa"/>
            <w:vAlign w:val="center"/>
          </w:tcPr>
          <w:p w14:paraId="6BD7F91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577CE8C9">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6DFB4EA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300≤X＜1000</w:t>
            </w:r>
          </w:p>
        </w:tc>
        <w:tc>
          <w:tcPr>
            <w:tcW w:w="1740" w:type="dxa"/>
            <w:vAlign w:val="center"/>
          </w:tcPr>
          <w:p w14:paraId="5D04F1C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20≤X＜300</w:t>
            </w:r>
          </w:p>
        </w:tc>
        <w:tc>
          <w:tcPr>
            <w:tcW w:w="1123" w:type="dxa"/>
            <w:vAlign w:val="center"/>
          </w:tcPr>
          <w:p w14:paraId="21BD01A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X＜20</w:t>
            </w:r>
          </w:p>
        </w:tc>
      </w:tr>
      <w:tr w14:paraId="63E9C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4B3465F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343947F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1489C8C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04E79D0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2000≤Y＜40000</w:t>
            </w:r>
          </w:p>
        </w:tc>
        <w:tc>
          <w:tcPr>
            <w:tcW w:w="1740" w:type="dxa"/>
            <w:vAlign w:val="center"/>
          </w:tcPr>
          <w:p w14:paraId="447F2A1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300≤Y＜2000</w:t>
            </w:r>
          </w:p>
        </w:tc>
        <w:tc>
          <w:tcPr>
            <w:tcW w:w="1123" w:type="dxa"/>
            <w:vAlign w:val="center"/>
          </w:tcPr>
          <w:p w14:paraId="5D7EC8C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Y＜300</w:t>
            </w:r>
          </w:p>
        </w:tc>
      </w:tr>
      <w:tr w14:paraId="6BC45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199292A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3"/>
                <w:sz w:val="18"/>
                <w:szCs w:val="18"/>
              </w:rPr>
              <w:t>建筑业</w:t>
            </w:r>
          </w:p>
        </w:tc>
        <w:tc>
          <w:tcPr>
            <w:tcW w:w="1905" w:type="dxa"/>
            <w:vAlign w:val="center"/>
          </w:tcPr>
          <w:p w14:paraId="2710112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2E6E661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5C4EB22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6000≤Y＜80000</w:t>
            </w:r>
          </w:p>
        </w:tc>
        <w:tc>
          <w:tcPr>
            <w:tcW w:w="1740" w:type="dxa"/>
            <w:vAlign w:val="center"/>
          </w:tcPr>
          <w:p w14:paraId="521483E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300≤Y＜6000</w:t>
            </w:r>
          </w:p>
        </w:tc>
        <w:tc>
          <w:tcPr>
            <w:tcW w:w="1123" w:type="dxa"/>
            <w:vAlign w:val="center"/>
          </w:tcPr>
          <w:p w14:paraId="78157F5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Y＜300</w:t>
            </w:r>
          </w:p>
        </w:tc>
      </w:tr>
      <w:tr w14:paraId="2412E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66680EE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4111D618">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资产总额（Z）</w:t>
            </w:r>
          </w:p>
        </w:tc>
        <w:tc>
          <w:tcPr>
            <w:tcW w:w="1103" w:type="dxa"/>
            <w:vAlign w:val="center"/>
          </w:tcPr>
          <w:p w14:paraId="644F267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4B82A11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5000≤Z＜80000</w:t>
            </w:r>
          </w:p>
        </w:tc>
        <w:tc>
          <w:tcPr>
            <w:tcW w:w="1740" w:type="dxa"/>
            <w:vAlign w:val="center"/>
          </w:tcPr>
          <w:p w14:paraId="6D6A68E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300≤Z＜5000</w:t>
            </w:r>
          </w:p>
        </w:tc>
        <w:tc>
          <w:tcPr>
            <w:tcW w:w="1123" w:type="dxa"/>
            <w:vAlign w:val="center"/>
          </w:tcPr>
          <w:p w14:paraId="26479B0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Z＜300</w:t>
            </w:r>
          </w:p>
        </w:tc>
      </w:tr>
      <w:tr w14:paraId="7C249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049C84E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4"/>
                <w:sz w:val="18"/>
                <w:szCs w:val="18"/>
              </w:rPr>
              <w:t>批发业</w:t>
            </w:r>
          </w:p>
        </w:tc>
        <w:tc>
          <w:tcPr>
            <w:tcW w:w="1905" w:type="dxa"/>
            <w:vAlign w:val="center"/>
          </w:tcPr>
          <w:p w14:paraId="03A30B4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20F369B9">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352B9F0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20≤X＜200</w:t>
            </w:r>
          </w:p>
        </w:tc>
        <w:tc>
          <w:tcPr>
            <w:tcW w:w="1740" w:type="dxa"/>
            <w:vAlign w:val="center"/>
          </w:tcPr>
          <w:p w14:paraId="6580613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position w:val="1"/>
                <w:sz w:val="18"/>
                <w:szCs w:val="18"/>
              </w:rPr>
              <w:t>5≤X＜20</w:t>
            </w:r>
          </w:p>
        </w:tc>
        <w:tc>
          <w:tcPr>
            <w:tcW w:w="1123" w:type="dxa"/>
            <w:vAlign w:val="center"/>
          </w:tcPr>
          <w:p w14:paraId="091EC2D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X＜5</w:t>
            </w:r>
          </w:p>
        </w:tc>
      </w:tr>
      <w:tr w14:paraId="1813B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21B96741">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60BADD7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7BCDEDB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2624C7F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5000≤Y＜40000</w:t>
            </w:r>
          </w:p>
        </w:tc>
        <w:tc>
          <w:tcPr>
            <w:tcW w:w="1740" w:type="dxa"/>
            <w:vAlign w:val="center"/>
          </w:tcPr>
          <w:p w14:paraId="6C1823C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1000≤Y&lt;</w:t>
            </w:r>
            <w:r>
              <w:rPr>
                <w:rFonts w:hint="eastAsia" w:ascii="宋体" w:hAnsi="宋体" w:eastAsia="宋体" w:cs="宋体"/>
                <w:color w:val="auto"/>
                <w:spacing w:val="-2"/>
                <w:sz w:val="18"/>
                <w:szCs w:val="18"/>
              </w:rPr>
              <w:t>5000</w:t>
            </w:r>
          </w:p>
        </w:tc>
        <w:tc>
          <w:tcPr>
            <w:tcW w:w="1123" w:type="dxa"/>
            <w:vAlign w:val="center"/>
          </w:tcPr>
          <w:p w14:paraId="752142F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position w:val="3"/>
                <w:sz w:val="18"/>
                <w:szCs w:val="18"/>
              </w:rPr>
              <w:t>Y＜1000</w:t>
            </w:r>
          </w:p>
        </w:tc>
      </w:tr>
      <w:tr w14:paraId="1607C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479FC94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4"/>
                <w:sz w:val="18"/>
                <w:szCs w:val="18"/>
              </w:rPr>
              <w:t>零售业</w:t>
            </w:r>
          </w:p>
        </w:tc>
        <w:tc>
          <w:tcPr>
            <w:tcW w:w="1905" w:type="dxa"/>
            <w:vAlign w:val="center"/>
          </w:tcPr>
          <w:p w14:paraId="57FA07E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2E0F0C74">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125D939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50≤X＜300</w:t>
            </w:r>
          </w:p>
        </w:tc>
        <w:tc>
          <w:tcPr>
            <w:tcW w:w="1740" w:type="dxa"/>
            <w:vAlign w:val="center"/>
          </w:tcPr>
          <w:p w14:paraId="2AF2B17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10≤X＜50</w:t>
            </w:r>
          </w:p>
        </w:tc>
        <w:tc>
          <w:tcPr>
            <w:tcW w:w="1123" w:type="dxa"/>
            <w:vAlign w:val="center"/>
          </w:tcPr>
          <w:p w14:paraId="3B8FC86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r w14:paraId="6414F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44B1BCD8">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71A690E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1E1186A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21673FA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500≤Y＜20000</w:t>
            </w:r>
          </w:p>
        </w:tc>
        <w:tc>
          <w:tcPr>
            <w:tcW w:w="1740" w:type="dxa"/>
            <w:vAlign w:val="center"/>
          </w:tcPr>
          <w:p w14:paraId="1102EAF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100≤Y＜500</w:t>
            </w:r>
          </w:p>
        </w:tc>
        <w:tc>
          <w:tcPr>
            <w:tcW w:w="1123" w:type="dxa"/>
            <w:vAlign w:val="center"/>
          </w:tcPr>
          <w:p w14:paraId="37FC45F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Y＜100</w:t>
            </w:r>
          </w:p>
        </w:tc>
      </w:tr>
      <w:tr w14:paraId="50906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1480ECA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4"/>
                <w:sz w:val="18"/>
                <w:szCs w:val="18"/>
              </w:rPr>
              <w:t>交通运输业</w:t>
            </w:r>
          </w:p>
        </w:tc>
        <w:tc>
          <w:tcPr>
            <w:tcW w:w="1905" w:type="dxa"/>
            <w:vAlign w:val="center"/>
          </w:tcPr>
          <w:p w14:paraId="310369C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6AFDF07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2AFE60F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300≤X＜1000</w:t>
            </w:r>
          </w:p>
        </w:tc>
        <w:tc>
          <w:tcPr>
            <w:tcW w:w="1740" w:type="dxa"/>
            <w:vAlign w:val="center"/>
          </w:tcPr>
          <w:p w14:paraId="7BDAC0D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20≤X＜300</w:t>
            </w:r>
          </w:p>
        </w:tc>
        <w:tc>
          <w:tcPr>
            <w:tcW w:w="1123" w:type="dxa"/>
            <w:vAlign w:val="center"/>
          </w:tcPr>
          <w:p w14:paraId="1225D60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X＜20</w:t>
            </w:r>
          </w:p>
        </w:tc>
      </w:tr>
      <w:tr w14:paraId="1D281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4E06881D">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6BA0A8E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0D7CCD7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07E2E10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3000≤Y＜30000</w:t>
            </w:r>
          </w:p>
        </w:tc>
        <w:tc>
          <w:tcPr>
            <w:tcW w:w="1740" w:type="dxa"/>
            <w:vAlign w:val="center"/>
          </w:tcPr>
          <w:p w14:paraId="25E006D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200≤Y＜3000</w:t>
            </w:r>
          </w:p>
        </w:tc>
        <w:tc>
          <w:tcPr>
            <w:tcW w:w="1123" w:type="dxa"/>
            <w:vAlign w:val="center"/>
          </w:tcPr>
          <w:p w14:paraId="1E722CA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Y＜200</w:t>
            </w:r>
          </w:p>
        </w:tc>
      </w:tr>
      <w:tr w14:paraId="36623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2589B99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4"/>
                <w:sz w:val="18"/>
                <w:szCs w:val="18"/>
              </w:rPr>
              <w:t>仓储业</w:t>
            </w:r>
          </w:p>
        </w:tc>
        <w:tc>
          <w:tcPr>
            <w:tcW w:w="1905" w:type="dxa"/>
            <w:vAlign w:val="center"/>
          </w:tcPr>
          <w:p w14:paraId="2FA1825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6212FF94">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0DE3A9C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100≤X＜200</w:t>
            </w:r>
          </w:p>
        </w:tc>
        <w:tc>
          <w:tcPr>
            <w:tcW w:w="1740" w:type="dxa"/>
            <w:vAlign w:val="center"/>
          </w:tcPr>
          <w:p w14:paraId="71F52F6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20≤X＜100</w:t>
            </w:r>
          </w:p>
        </w:tc>
        <w:tc>
          <w:tcPr>
            <w:tcW w:w="1123" w:type="dxa"/>
            <w:vAlign w:val="center"/>
          </w:tcPr>
          <w:p w14:paraId="662862C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X＜20</w:t>
            </w:r>
          </w:p>
        </w:tc>
      </w:tr>
      <w:tr w14:paraId="33D51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70D372E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7AECAE4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64E8002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335B21A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1000≤Y＜30000</w:t>
            </w:r>
          </w:p>
        </w:tc>
        <w:tc>
          <w:tcPr>
            <w:tcW w:w="1740" w:type="dxa"/>
            <w:vAlign w:val="center"/>
          </w:tcPr>
          <w:p w14:paraId="4A26C7B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100≤Y＜1000</w:t>
            </w:r>
          </w:p>
        </w:tc>
        <w:tc>
          <w:tcPr>
            <w:tcW w:w="1123" w:type="dxa"/>
            <w:vAlign w:val="center"/>
          </w:tcPr>
          <w:p w14:paraId="4CC81B8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Y＜100</w:t>
            </w:r>
          </w:p>
        </w:tc>
      </w:tr>
      <w:tr w14:paraId="4BDA3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1063F42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8"/>
                <w:sz w:val="18"/>
                <w:szCs w:val="18"/>
              </w:rPr>
              <w:t>邮政业</w:t>
            </w:r>
          </w:p>
        </w:tc>
        <w:tc>
          <w:tcPr>
            <w:tcW w:w="1905" w:type="dxa"/>
            <w:vAlign w:val="center"/>
          </w:tcPr>
          <w:p w14:paraId="6599A37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5220709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418BDCF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300≤X＜1000</w:t>
            </w:r>
          </w:p>
        </w:tc>
        <w:tc>
          <w:tcPr>
            <w:tcW w:w="1740" w:type="dxa"/>
            <w:vAlign w:val="center"/>
          </w:tcPr>
          <w:p w14:paraId="2DA9E67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20≤X＜300</w:t>
            </w:r>
          </w:p>
        </w:tc>
        <w:tc>
          <w:tcPr>
            <w:tcW w:w="1123" w:type="dxa"/>
            <w:vAlign w:val="center"/>
          </w:tcPr>
          <w:p w14:paraId="69FA8C0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X＜20</w:t>
            </w:r>
          </w:p>
        </w:tc>
      </w:tr>
      <w:tr w14:paraId="18583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0EA85E5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6C392DD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689F737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481D22C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1"/>
                <w:position w:val="1"/>
                <w:sz w:val="18"/>
                <w:szCs w:val="18"/>
              </w:rPr>
              <w:t>2000≤Y＜30000</w:t>
            </w:r>
          </w:p>
        </w:tc>
        <w:tc>
          <w:tcPr>
            <w:tcW w:w="1740" w:type="dxa"/>
            <w:vAlign w:val="center"/>
          </w:tcPr>
          <w:p w14:paraId="20CAF20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100≤Y＜2000</w:t>
            </w:r>
          </w:p>
        </w:tc>
        <w:tc>
          <w:tcPr>
            <w:tcW w:w="1123" w:type="dxa"/>
            <w:vAlign w:val="center"/>
          </w:tcPr>
          <w:p w14:paraId="24B3949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Y＜100</w:t>
            </w:r>
          </w:p>
        </w:tc>
      </w:tr>
      <w:tr w14:paraId="19712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0B7B6F1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4"/>
                <w:sz w:val="18"/>
                <w:szCs w:val="18"/>
              </w:rPr>
              <w:t>住宿业</w:t>
            </w:r>
          </w:p>
        </w:tc>
        <w:tc>
          <w:tcPr>
            <w:tcW w:w="1905" w:type="dxa"/>
            <w:vAlign w:val="center"/>
          </w:tcPr>
          <w:p w14:paraId="1960DBB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33D98440">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3AB3486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100≤X＜300</w:t>
            </w:r>
          </w:p>
        </w:tc>
        <w:tc>
          <w:tcPr>
            <w:tcW w:w="1740" w:type="dxa"/>
            <w:vAlign w:val="center"/>
          </w:tcPr>
          <w:p w14:paraId="0AED069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7"/>
                <w:sz w:val="18"/>
                <w:szCs w:val="18"/>
              </w:rPr>
              <w:t>10≤X＜100</w:t>
            </w:r>
          </w:p>
        </w:tc>
        <w:tc>
          <w:tcPr>
            <w:tcW w:w="1123" w:type="dxa"/>
            <w:vAlign w:val="center"/>
          </w:tcPr>
          <w:p w14:paraId="42217AC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r w14:paraId="0A026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2633E127">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2F51562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5E621C5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74E5DBB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2000≤Y＜10000</w:t>
            </w:r>
          </w:p>
        </w:tc>
        <w:tc>
          <w:tcPr>
            <w:tcW w:w="1740" w:type="dxa"/>
            <w:vAlign w:val="center"/>
          </w:tcPr>
          <w:p w14:paraId="312BF35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100≤Y＜2000</w:t>
            </w:r>
          </w:p>
        </w:tc>
        <w:tc>
          <w:tcPr>
            <w:tcW w:w="1123" w:type="dxa"/>
            <w:vAlign w:val="center"/>
          </w:tcPr>
          <w:p w14:paraId="7E226ED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Y＜100</w:t>
            </w:r>
          </w:p>
        </w:tc>
      </w:tr>
      <w:tr w14:paraId="271C7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1A194C5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4"/>
                <w:sz w:val="18"/>
                <w:szCs w:val="18"/>
              </w:rPr>
              <w:t>餐饮业</w:t>
            </w:r>
          </w:p>
        </w:tc>
        <w:tc>
          <w:tcPr>
            <w:tcW w:w="1905" w:type="dxa"/>
            <w:vAlign w:val="center"/>
          </w:tcPr>
          <w:p w14:paraId="579163D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7FB0139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20EC2B3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100≤X＜300</w:t>
            </w:r>
          </w:p>
        </w:tc>
        <w:tc>
          <w:tcPr>
            <w:tcW w:w="1740" w:type="dxa"/>
            <w:vAlign w:val="center"/>
          </w:tcPr>
          <w:p w14:paraId="1F42F95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7"/>
                <w:sz w:val="18"/>
                <w:szCs w:val="18"/>
              </w:rPr>
              <w:t>10≤X＜100</w:t>
            </w:r>
          </w:p>
        </w:tc>
        <w:tc>
          <w:tcPr>
            <w:tcW w:w="1123" w:type="dxa"/>
            <w:vAlign w:val="center"/>
          </w:tcPr>
          <w:p w14:paraId="6764F51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r w14:paraId="31CA2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091B11C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6E851DC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03D5825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30F60C1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2000≤Y＜10000</w:t>
            </w:r>
          </w:p>
        </w:tc>
        <w:tc>
          <w:tcPr>
            <w:tcW w:w="1740" w:type="dxa"/>
            <w:vAlign w:val="center"/>
          </w:tcPr>
          <w:p w14:paraId="6A398E1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100≤Y＜2000</w:t>
            </w:r>
          </w:p>
        </w:tc>
        <w:tc>
          <w:tcPr>
            <w:tcW w:w="1123" w:type="dxa"/>
            <w:vAlign w:val="center"/>
          </w:tcPr>
          <w:p w14:paraId="3D0CDEC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Y＜100</w:t>
            </w:r>
          </w:p>
        </w:tc>
      </w:tr>
      <w:tr w14:paraId="02AFE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3498092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3"/>
                <w:sz w:val="18"/>
                <w:szCs w:val="18"/>
              </w:rPr>
              <w:t>信息传输业</w:t>
            </w:r>
          </w:p>
        </w:tc>
        <w:tc>
          <w:tcPr>
            <w:tcW w:w="1905" w:type="dxa"/>
            <w:vAlign w:val="center"/>
          </w:tcPr>
          <w:p w14:paraId="47A44D4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0534648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46020F9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100≤X＜2000</w:t>
            </w:r>
          </w:p>
        </w:tc>
        <w:tc>
          <w:tcPr>
            <w:tcW w:w="1740" w:type="dxa"/>
            <w:vAlign w:val="center"/>
          </w:tcPr>
          <w:p w14:paraId="581D380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7"/>
                <w:sz w:val="18"/>
                <w:szCs w:val="18"/>
              </w:rPr>
              <w:t>10≤X＜100</w:t>
            </w:r>
          </w:p>
        </w:tc>
        <w:tc>
          <w:tcPr>
            <w:tcW w:w="1123" w:type="dxa"/>
            <w:vAlign w:val="center"/>
          </w:tcPr>
          <w:p w14:paraId="73FB170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r w14:paraId="61357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31DDB94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221A68F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6A387EE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1468405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1000≤Y&lt;</w:t>
            </w:r>
            <w:r>
              <w:rPr>
                <w:rFonts w:hint="eastAsia" w:ascii="宋体" w:hAnsi="宋体" w:eastAsia="宋体" w:cs="宋体"/>
                <w:color w:val="auto"/>
                <w:spacing w:val="-6"/>
                <w:sz w:val="18"/>
                <w:szCs w:val="18"/>
              </w:rPr>
              <w:t>100000</w:t>
            </w:r>
          </w:p>
        </w:tc>
        <w:tc>
          <w:tcPr>
            <w:tcW w:w="1740" w:type="dxa"/>
            <w:vAlign w:val="center"/>
          </w:tcPr>
          <w:p w14:paraId="7E79828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position w:val="3"/>
                <w:sz w:val="18"/>
                <w:szCs w:val="18"/>
              </w:rPr>
              <w:t>100≤Y＜1000</w:t>
            </w:r>
          </w:p>
        </w:tc>
        <w:tc>
          <w:tcPr>
            <w:tcW w:w="1123" w:type="dxa"/>
            <w:vAlign w:val="center"/>
          </w:tcPr>
          <w:p w14:paraId="169159F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position w:val="3"/>
                <w:sz w:val="18"/>
                <w:szCs w:val="18"/>
              </w:rPr>
              <w:t>Y＜100</w:t>
            </w:r>
          </w:p>
        </w:tc>
      </w:tr>
      <w:tr w14:paraId="65529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5A7E6E0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b/>
                <w:bCs/>
                <w:color w:val="auto"/>
                <w:spacing w:val="-3"/>
                <w:sz w:val="18"/>
                <w:szCs w:val="18"/>
                <w:lang w:eastAsia="zh-CN"/>
              </w:rPr>
              <w:t xml:space="preserve"> 软件和信息技术服</w:t>
            </w:r>
            <w:r>
              <w:rPr>
                <w:rFonts w:hint="eastAsia" w:ascii="宋体" w:hAnsi="宋体" w:eastAsia="宋体" w:cs="宋体"/>
                <w:b/>
                <w:bCs/>
                <w:color w:val="auto"/>
                <w:spacing w:val="-7"/>
                <w:sz w:val="18"/>
                <w:szCs w:val="18"/>
                <w:lang w:eastAsia="zh-CN"/>
              </w:rPr>
              <w:t>务业</w:t>
            </w:r>
          </w:p>
        </w:tc>
        <w:tc>
          <w:tcPr>
            <w:tcW w:w="1905" w:type="dxa"/>
            <w:vAlign w:val="center"/>
          </w:tcPr>
          <w:p w14:paraId="3F4F1DE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593B760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592B79C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100≤X＜300</w:t>
            </w:r>
          </w:p>
        </w:tc>
        <w:tc>
          <w:tcPr>
            <w:tcW w:w="1740" w:type="dxa"/>
            <w:vAlign w:val="center"/>
          </w:tcPr>
          <w:p w14:paraId="73EAB61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7"/>
                <w:sz w:val="18"/>
                <w:szCs w:val="18"/>
              </w:rPr>
              <w:t>10≤X＜100</w:t>
            </w:r>
          </w:p>
        </w:tc>
        <w:tc>
          <w:tcPr>
            <w:tcW w:w="1123" w:type="dxa"/>
            <w:vAlign w:val="center"/>
          </w:tcPr>
          <w:p w14:paraId="0E581CB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r w14:paraId="6A793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2C90050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2C1ED6C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36238C2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0CC5976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1000≤Y＜10000</w:t>
            </w:r>
          </w:p>
        </w:tc>
        <w:tc>
          <w:tcPr>
            <w:tcW w:w="1740" w:type="dxa"/>
            <w:vAlign w:val="center"/>
          </w:tcPr>
          <w:p w14:paraId="134E2A5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50≤Y＜1000</w:t>
            </w:r>
          </w:p>
        </w:tc>
        <w:tc>
          <w:tcPr>
            <w:tcW w:w="1123" w:type="dxa"/>
            <w:vAlign w:val="center"/>
          </w:tcPr>
          <w:p w14:paraId="38BA9F2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Y＜50</w:t>
            </w:r>
          </w:p>
        </w:tc>
      </w:tr>
      <w:tr w14:paraId="283E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4892E15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2"/>
                <w:sz w:val="18"/>
                <w:szCs w:val="18"/>
              </w:rPr>
              <w:t>房地产开发经营</w:t>
            </w:r>
          </w:p>
        </w:tc>
        <w:tc>
          <w:tcPr>
            <w:tcW w:w="1905" w:type="dxa"/>
            <w:vAlign w:val="center"/>
          </w:tcPr>
          <w:p w14:paraId="45DA9B7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6E8B298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6BC4FF3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1000≤Y&lt;</w:t>
            </w:r>
            <w:r>
              <w:rPr>
                <w:rFonts w:hint="eastAsia" w:ascii="宋体" w:hAnsi="宋体" w:eastAsia="宋体" w:cs="宋体"/>
                <w:color w:val="auto"/>
                <w:spacing w:val="-1"/>
                <w:sz w:val="18"/>
                <w:szCs w:val="18"/>
              </w:rPr>
              <w:t>200000</w:t>
            </w:r>
          </w:p>
        </w:tc>
        <w:tc>
          <w:tcPr>
            <w:tcW w:w="1740" w:type="dxa"/>
            <w:vAlign w:val="center"/>
          </w:tcPr>
          <w:p w14:paraId="7F7F3BB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position w:val="3"/>
                <w:sz w:val="18"/>
                <w:szCs w:val="18"/>
              </w:rPr>
              <w:t>100≤X＜1000</w:t>
            </w:r>
          </w:p>
        </w:tc>
        <w:tc>
          <w:tcPr>
            <w:tcW w:w="1123" w:type="dxa"/>
            <w:vAlign w:val="center"/>
          </w:tcPr>
          <w:p w14:paraId="4F23B75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position w:val="3"/>
                <w:sz w:val="18"/>
                <w:szCs w:val="18"/>
              </w:rPr>
              <w:t>X＜100</w:t>
            </w:r>
          </w:p>
        </w:tc>
      </w:tr>
      <w:tr w14:paraId="0031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056BE39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17063A6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资产总额（Z）</w:t>
            </w:r>
          </w:p>
        </w:tc>
        <w:tc>
          <w:tcPr>
            <w:tcW w:w="1103" w:type="dxa"/>
            <w:vAlign w:val="center"/>
          </w:tcPr>
          <w:p w14:paraId="64FC07A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33BEFB1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position w:val="3"/>
                <w:sz w:val="18"/>
                <w:szCs w:val="18"/>
              </w:rPr>
              <w:t>5000≤Z＜10000</w:t>
            </w:r>
          </w:p>
        </w:tc>
        <w:tc>
          <w:tcPr>
            <w:tcW w:w="1740" w:type="dxa"/>
            <w:vAlign w:val="center"/>
          </w:tcPr>
          <w:p w14:paraId="40B2B41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9"/>
                <w:sz w:val="18"/>
                <w:szCs w:val="18"/>
              </w:rPr>
              <w:t>2000≤Y&lt;</w:t>
            </w:r>
            <w:r>
              <w:rPr>
                <w:rFonts w:hint="eastAsia" w:ascii="宋体" w:hAnsi="宋体" w:eastAsia="宋体" w:cs="宋体"/>
                <w:color w:val="auto"/>
                <w:spacing w:val="-2"/>
                <w:sz w:val="18"/>
                <w:szCs w:val="18"/>
              </w:rPr>
              <w:t>5000</w:t>
            </w:r>
          </w:p>
        </w:tc>
        <w:tc>
          <w:tcPr>
            <w:tcW w:w="1123" w:type="dxa"/>
            <w:vAlign w:val="center"/>
          </w:tcPr>
          <w:p w14:paraId="22B4767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Y＜2000</w:t>
            </w:r>
          </w:p>
        </w:tc>
      </w:tr>
      <w:tr w14:paraId="75E97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791748D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3"/>
                <w:sz w:val="18"/>
                <w:szCs w:val="18"/>
              </w:rPr>
              <w:t>物业管理</w:t>
            </w:r>
          </w:p>
        </w:tc>
        <w:tc>
          <w:tcPr>
            <w:tcW w:w="1905" w:type="dxa"/>
            <w:vAlign w:val="center"/>
          </w:tcPr>
          <w:p w14:paraId="0D51B51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129D5E4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3A363CE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300≤X＜1000</w:t>
            </w:r>
          </w:p>
        </w:tc>
        <w:tc>
          <w:tcPr>
            <w:tcW w:w="1740" w:type="dxa"/>
            <w:vAlign w:val="center"/>
          </w:tcPr>
          <w:p w14:paraId="4DCB60D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100≤X＜300</w:t>
            </w:r>
          </w:p>
        </w:tc>
        <w:tc>
          <w:tcPr>
            <w:tcW w:w="1123" w:type="dxa"/>
            <w:vAlign w:val="center"/>
          </w:tcPr>
          <w:p w14:paraId="0E4E88F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X＜100</w:t>
            </w:r>
          </w:p>
        </w:tc>
      </w:tr>
      <w:tr w14:paraId="3FC8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18A4AD11">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0090194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营业收入（Y）</w:t>
            </w:r>
          </w:p>
        </w:tc>
        <w:tc>
          <w:tcPr>
            <w:tcW w:w="1103" w:type="dxa"/>
            <w:vAlign w:val="center"/>
          </w:tcPr>
          <w:p w14:paraId="33258F4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42F7821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1000≤Y＜5000</w:t>
            </w:r>
          </w:p>
        </w:tc>
        <w:tc>
          <w:tcPr>
            <w:tcW w:w="1740" w:type="dxa"/>
            <w:vAlign w:val="center"/>
          </w:tcPr>
          <w:p w14:paraId="2C47BBF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500≤Y＜1000</w:t>
            </w:r>
          </w:p>
        </w:tc>
        <w:tc>
          <w:tcPr>
            <w:tcW w:w="1123" w:type="dxa"/>
            <w:vAlign w:val="center"/>
          </w:tcPr>
          <w:p w14:paraId="5703971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position w:val="1"/>
                <w:sz w:val="18"/>
                <w:szCs w:val="18"/>
              </w:rPr>
              <w:t>Y＜500</w:t>
            </w:r>
          </w:p>
        </w:tc>
      </w:tr>
      <w:tr w14:paraId="41D85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restart"/>
            <w:tcBorders>
              <w:bottom w:val="nil"/>
            </w:tcBorders>
            <w:vAlign w:val="center"/>
          </w:tcPr>
          <w:p w14:paraId="0C7503F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3"/>
                <w:sz w:val="18"/>
                <w:szCs w:val="18"/>
              </w:rPr>
              <w:t>租赁和商务服务业</w:t>
            </w:r>
          </w:p>
        </w:tc>
        <w:tc>
          <w:tcPr>
            <w:tcW w:w="1905" w:type="dxa"/>
            <w:vAlign w:val="center"/>
          </w:tcPr>
          <w:p w14:paraId="00261E8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516E0E4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0627004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100≤X＜300</w:t>
            </w:r>
          </w:p>
        </w:tc>
        <w:tc>
          <w:tcPr>
            <w:tcW w:w="1740" w:type="dxa"/>
            <w:vAlign w:val="center"/>
          </w:tcPr>
          <w:p w14:paraId="2142926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7"/>
                <w:sz w:val="18"/>
                <w:szCs w:val="18"/>
              </w:rPr>
              <w:t>10≤X＜100</w:t>
            </w:r>
          </w:p>
        </w:tc>
        <w:tc>
          <w:tcPr>
            <w:tcW w:w="1123" w:type="dxa"/>
            <w:vAlign w:val="center"/>
          </w:tcPr>
          <w:p w14:paraId="11F6BDB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r w14:paraId="647AF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Merge w:val="continue"/>
            <w:tcBorders>
              <w:top w:val="nil"/>
            </w:tcBorders>
            <w:vAlign w:val="center"/>
          </w:tcPr>
          <w:p w14:paraId="24B907E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p>
        </w:tc>
        <w:tc>
          <w:tcPr>
            <w:tcW w:w="1905" w:type="dxa"/>
            <w:vAlign w:val="center"/>
          </w:tcPr>
          <w:p w14:paraId="6972172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sz w:val="18"/>
                <w:szCs w:val="18"/>
              </w:rPr>
              <w:t>资产总额（Z）</w:t>
            </w:r>
          </w:p>
        </w:tc>
        <w:tc>
          <w:tcPr>
            <w:tcW w:w="1103" w:type="dxa"/>
            <w:vAlign w:val="center"/>
          </w:tcPr>
          <w:p w14:paraId="58EFA11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6"/>
                <w:sz w:val="18"/>
                <w:szCs w:val="18"/>
              </w:rPr>
              <w:t>万元</w:t>
            </w:r>
          </w:p>
        </w:tc>
        <w:tc>
          <w:tcPr>
            <w:tcW w:w="1958" w:type="dxa"/>
            <w:vAlign w:val="center"/>
          </w:tcPr>
          <w:p w14:paraId="7C02D7D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8"/>
                <w:position w:val="1"/>
                <w:sz w:val="18"/>
                <w:szCs w:val="18"/>
              </w:rPr>
              <w:t>8000≤Z&lt;</w:t>
            </w:r>
            <w:r>
              <w:rPr>
                <w:rFonts w:hint="eastAsia" w:ascii="宋体" w:hAnsi="宋体" w:eastAsia="宋体" w:cs="宋体"/>
                <w:color w:val="auto"/>
                <w:spacing w:val="-6"/>
                <w:sz w:val="18"/>
                <w:szCs w:val="18"/>
              </w:rPr>
              <w:t>120000</w:t>
            </w:r>
          </w:p>
        </w:tc>
        <w:tc>
          <w:tcPr>
            <w:tcW w:w="1740" w:type="dxa"/>
            <w:vAlign w:val="center"/>
          </w:tcPr>
          <w:p w14:paraId="141F956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position w:val="3"/>
                <w:sz w:val="18"/>
                <w:szCs w:val="18"/>
              </w:rPr>
              <w:t>100≤Z＜8000</w:t>
            </w:r>
          </w:p>
        </w:tc>
        <w:tc>
          <w:tcPr>
            <w:tcW w:w="1123" w:type="dxa"/>
            <w:vAlign w:val="center"/>
          </w:tcPr>
          <w:p w14:paraId="1AB31D6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3"/>
                <w:position w:val="3"/>
                <w:sz w:val="18"/>
                <w:szCs w:val="18"/>
              </w:rPr>
              <w:t>Y＜100</w:t>
            </w:r>
          </w:p>
        </w:tc>
      </w:tr>
      <w:tr w14:paraId="68759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829" w:type="dxa"/>
            <w:vAlign w:val="center"/>
          </w:tcPr>
          <w:p w14:paraId="5D2F50D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b/>
                <w:bCs/>
                <w:color w:val="auto"/>
                <w:spacing w:val="-2"/>
                <w:sz w:val="18"/>
                <w:szCs w:val="18"/>
              </w:rPr>
              <w:t>其他未列明行业</w:t>
            </w:r>
          </w:p>
        </w:tc>
        <w:tc>
          <w:tcPr>
            <w:tcW w:w="1905" w:type="dxa"/>
            <w:vAlign w:val="center"/>
          </w:tcPr>
          <w:p w14:paraId="7B3E6ED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2"/>
                <w:sz w:val="18"/>
                <w:szCs w:val="18"/>
              </w:rPr>
              <w:t>从业人员（X）</w:t>
            </w:r>
          </w:p>
        </w:tc>
        <w:tc>
          <w:tcPr>
            <w:tcW w:w="1103" w:type="dxa"/>
            <w:vAlign w:val="center"/>
          </w:tcPr>
          <w:p w14:paraId="252F73FE">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z w:val="18"/>
                <w:szCs w:val="18"/>
              </w:rPr>
              <w:t>人</w:t>
            </w:r>
          </w:p>
        </w:tc>
        <w:tc>
          <w:tcPr>
            <w:tcW w:w="1958" w:type="dxa"/>
            <w:vAlign w:val="center"/>
          </w:tcPr>
          <w:p w14:paraId="2881A62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4"/>
                <w:sz w:val="18"/>
                <w:szCs w:val="18"/>
              </w:rPr>
              <w:t>100≤X＜300</w:t>
            </w:r>
          </w:p>
        </w:tc>
        <w:tc>
          <w:tcPr>
            <w:tcW w:w="1740" w:type="dxa"/>
            <w:vAlign w:val="center"/>
          </w:tcPr>
          <w:p w14:paraId="10D0CA1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7"/>
                <w:sz w:val="18"/>
                <w:szCs w:val="18"/>
              </w:rPr>
              <w:t>10≤X＜100</w:t>
            </w:r>
          </w:p>
        </w:tc>
        <w:tc>
          <w:tcPr>
            <w:tcW w:w="1123" w:type="dxa"/>
            <w:vAlign w:val="center"/>
          </w:tcPr>
          <w:p w14:paraId="34E5A19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color w:val="auto"/>
                <w:spacing w:val="-5"/>
                <w:sz w:val="18"/>
                <w:szCs w:val="18"/>
              </w:rPr>
              <w:t>X＜10</w:t>
            </w:r>
          </w:p>
        </w:tc>
      </w:tr>
    </w:tbl>
    <w:p w14:paraId="02DDBE81">
      <w:pPr>
        <w:pStyle w:val="3"/>
        <w:widowControl w:val="0"/>
        <w:kinsoku/>
        <w:wordWrap w:val="0"/>
        <w:topLinePunct/>
        <w:autoSpaceDE/>
        <w:autoSpaceDN/>
        <w:spacing w:line="360" w:lineRule="auto"/>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5"/>
          <w:sz w:val="21"/>
          <w:szCs w:val="21"/>
          <w:lang w:eastAsia="zh-CN"/>
        </w:rPr>
        <w:t>说明：上述标准参照《关于印发中小企业划型标准规定的通知》（工信部联企业[2011]300</w:t>
      </w:r>
      <w:r>
        <w:rPr>
          <w:rFonts w:hint="eastAsia" w:ascii="宋体" w:hAnsi="宋体" w:eastAsia="宋体" w:cs="宋体"/>
          <w:color w:val="auto"/>
          <w:spacing w:val="22"/>
          <w:sz w:val="21"/>
          <w:szCs w:val="21"/>
          <w:lang w:eastAsia="zh-CN"/>
        </w:rPr>
        <w:t>号</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22"/>
          <w:sz w:val="21"/>
          <w:szCs w:val="21"/>
          <w:lang w:eastAsia="zh-CN"/>
        </w:rPr>
        <w:t>大型、中型和小型企业须同时满足所列指标的下限，否则下划一档；微型企业只</w:t>
      </w:r>
      <w:r>
        <w:rPr>
          <w:rFonts w:hint="eastAsia" w:ascii="宋体" w:hAnsi="宋体" w:eastAsia="宋体" w:cs="宋体"/>
          <w:color w:val="auto"/>
          <w:spacing w:val="27"/>
          <w:sz w:val="21"/>
          <w:szCs w:val="21"/>
          <w:lang w:eastAsia="zh-CN"/>
        </w:rPr>
        <w:t>须满足所列指标中的一项即可。</w:t>
      </w:r>
    </w:p>
    <w:p w14:paraId="0FE21084">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5" w:type="default"/>
          <w:pgSz w:w="11905" w:h="16838"/>
          <w:pgMar w:top="1134" w:right="1134" w:bottom="1134" w:left="1134" w:header="850" w:footer="850" w:gutter="0"/>
          <w:cols w:space="0" w:num="1"/>
        </w:sectPr>
      </w:pPr>
    </w:p>
    <w:p w14:paraId="6EA04D87">
      <w:pPr>
        <w:widowControl w:val="0"/>
        <w:kinsoku/>
        <w:wordWrap w:val="0"/>
        <w:topLinePunct/>
        <w:autoSpaceDE/>
        <w:autoSpaceDN/>
        <w:spacing w:line="360" w:lineRule="auto"/>
        <w:textAlignment w:val="auto"/>
        <w:outlineLvl w:val="9"/>
        <w:rPr>
          <w:rFonts w:hint="eastAsia" w:ascii="宋体" w:hAnsi="宋体" w:eastAsia="宋体" w:cs="宋体"/>
          <w:b/>
          <w:bCs/>
          <w:color w:val="auto"/>
          <w:lang w:eastAsia="zh-CN"/>
        </w:rPr>
      </w:pPr>
      <w:r>
        <w:rPr>
          <w:rFonts w:hint="eastAsia" w:ascii="宋体" w:hAnsi="宋体" w:eastAsia="宋体" w:cs="宋体"/>
          <w:b/>
          <w:bCs/>
          <w:color w:val="auto"/>
          <w:spacing w:val="-5"/>
          <w:lang w:eastAsia="zh-CN"/>
        </w:rPr>
        <w:t>附件</w:t>
      </w:r>
      <w:r>
        <w:rPr>
          <w:rFonts w:hint="eastAsia" w:ascii="宋体" w:hAnsi="宋体" w:eastAsia="宋体" w:cs="宋体"/>
          <w:b/>
          <w:bCs/>
          <w:color w:val="auto"/>
          <w:spacing w:val="-62"/>
          <w:lang w:eastAsia="zh-CN"/>
        </w:rPr>
        <w:t xml:space="preserve"> </w:t>
      </w:r>
      <w:r>
        <w:rPr>
          <w:rFonts w:hint="eastAsia" w:ascii="宋体" w:hAnsi="宋体" w:eastAsia="宋体" w:cs="宋体"/>
          <w:b/>
          <w:bCs/>
          <w:color w:val="auto"/>
          <w:spacing w:val="-5"/>
          <w:lang w:eastAsia="zh-CN"/>
        </w:rPr>
        <w:t>2：</w:t>
      </w:r>
    </w:p>
    <w:p w14:paraId="16CB2004">
      <w:pPr>
        <w:widowControl w:val="0"/>
        <w:kinsoku/>
        <w:wordWrap w:val="0"/>
        <w:topLinePunct/>
        <w:autoSpaceDE/>
        <w:autoSpaceDN/>
        <w:spacing w:line="360" w:lineRule="auto"/>
        <w:jc w:val="center"/>
        <w:textAlignment w:val="auto"/>
        <w:outlineLvl w:val="9"/>
        <w:rPr>
          <w:rFonts w:hint="eastAsia" w:ascii="宋体" w:hAnsi="宋体" w:eastAsia="宋体" w:cs="宋体"/>
          <w:b/>
          <w:bCs/>
          <w:color w:val="auto"/>
          <w:lang w:eastAsia="zh-CN"/>
        </w:rPr>
      </w:pPr>
      <w:r>
        <w:rPr>
          <w:rFonts w:hint="eastAsia" w:ascii="宋体" w:hAnsi="宋体" w:eastAsia="宋体" w:cs="宋体"/>
          <w:b/>
          <w:bCs/>
          <w:color w:val="auto"/>
          <w:spacing w:val="8"/>
          <w:lang w:eastAsia="zh-CN"/>
        </w:rPr>
        <w:t>政府采购项目履约保证金退付意见书（参考）</w:t>
      </w:r>
    </w:p>
    <w:tbl>
      <w:tblPr>
        <w:tblStyle w:val="11"/>
        <w:tblW w:w="94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6"/>
        <w:gridCol w:w="8982"/>
      </w:tblGrid>
      <w:tr w14:paraId="5E71D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86" w:type="dxa"/>
            <w:vMerge w:val="restart"/>
            <w:tcBorders>
              <w:bottom w:val="nil"/>
            </w:tcBorders>
            <w:vAlign w:val="center"/>
          </w:tcPr>
          <w:p w14:paraId="28B346BB">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p w14:paraId="00AD4BFB">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sz w:val="21"/>
                <w:szCs w:val="21"/>
              </w:rPr>
              <w:t>供应商申请</w:t>
            </w:r>
          </w:p>
        </w:tc>
        <w:tc>
          <w:tcPr>
            <w:tcW w:w="8982" w:type="dxa"/>
            <w:vAlign w:val="center"/>
          </w:tcPr>
          <w:p w14:paraId="134879B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项目编号：</w:t>
            </w:r>
          </w:p>
        </w:tc>
      </w:tr>
      <w:tr w14:paraId="3B1F2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486" w:type="dxa"/>
            <w:vMerge w:val="continue"/>
            <w:tcBorders>
              <w:top w:val="nil"/>
              <w:bottom w:val="nil"/>
            </w:tcBorders>
            <w:textDirection w:val="tbRlV"/>
            <w:vAlign w:val="center"/>
          </w:tcPr>
          <w:p w14:paraId="515CF71A">
            <w:pPr>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rPr>
            </w:pPr>
          </w:p>
        </w:tc>
        <w:tc>
          <w:tcPr>
            <w:tcW w:w="8982" w:type="dxa"/>
            <w:vAlign w:val="center"/>
          </w:tcPr>
          <w:p w14:paraId="76808299">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项目名称：</w:t>
            </w:r>
          </w:p>
        </w:tc>
      </w:tr>
      <w:tr w14:paraId="49899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9" w:hRule="atLeast"/>
        </w:trPr>
        <w:tc>
          <w:tcPr>
            <w:tcW w:w="486" w:type="dxa"/>
            <w:vMerge w:val="continue"/>
            <w:tcBorders>
              <w:top w:val="nil"/>
            </w:tcBorders>
            <w:textDirection w:val="tbRlV"/>
            <w:vAlign w:val="center"/>
          </w:tcPr>
          <w:p w14:paraId="34FB5F21">
            <w:pPr>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rPr>
            </w:pPr>
          </w:p>
        </w:tc>
        <w:tc>
          <w:tcPr>
            <w:tcW w:w="8982" w:type="dxa"/>
          </w:tcPr>
          <w:p w14:paraId="2A7D4D68">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240F4F26">
            <w:pPr>
              <w:pStyle w:val="12"/>
              <w:widowControl w:val="0"/>
              <w:kinsoku/>
              <w:wordWrap w:val="0"/>
              <w:topLinePunct/>
              <w:autoSpaceDE/>
              <w:autoSpaceDN/>
              <w:spacing w:line="360" w:lineRule="auto"/>
              <w:ind w:left="105" w:leftChars="50" w:firstLine="481"/>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该项目已于</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3"/>
                <w:sz w:val="21"/>
                <w:szCs w:val="21"/>
                <w:lang w:eastAsia="zh-CN"/>
              </w:rPr>
              <w:t>年</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3"/>
                <w:sz w:val="21"/>
                <w:szCs w:val="21"/>
                <w:lang w:eastAsia="zh-CN"/>
              </w:rPr>
              <w:t>月</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3"/>
                <w:sz w:val="21"/>
                <w:szCs w:val="21"/>
                <w:lang w:eastAsia="zh-CN"/>
              </w:rPr>
              <w:t>日验收并交付使用。根</w:t>
            </w:r>
            <w:r>
              <w:rPr>
                <w:rFonts w:hint="eastAsia" w:ascii="宋体" w:hAnsi="宋体" w:eastAsia="宋体" w:cs="宋体"/>
                <w:color w:val="auto"/>
                <w:spacing w:val="-4"/>
                <w:sz w:val="21"/>
                <w:szCs w:val="21"/>
                <w:lang w:eastAsia="zh-CN"/>
              </w:rPr>
              <w:t>据合同规定，该</w:t>
            </w:r>
            <w:r>
              <w:rPr>
                <w:rFonts w:hint="eastAsia" w:ascii="宋体" w:hAnsi="宋体" w:eastAsia="宋体" w:cs="宋体"/>
                <w:color w:val="auto"/>
                <w:spacing w:val="-1"/>
                <w:sz w:val="21"/>
                <w:szCs w:val="21"/>
                <w:lang w:eastAsia="zh-CN"/>
              </w:rPr>
              <w:t>项目的履约保证金期限于</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1"/>
                <w:sz w:val="21"/>
                <w:szCs w:val="21"/>
                <w:lang w:eastAsia="zh-CN"/>
              </w:rPr>
              <w:t>年</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lang w:eastAsia="zh-CN"/>
              </w:rPr>
              <w:t>月</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1"/>
                <w:sz w:val="21"/>
                <w:szCs w:val="21"/>
                <w:lang w:eastAsia="zh-CN"/>
              </w:rPr>
              <w:t>日</w:t>
            </w:r>
            <w:r>
              <w:rPr>
                <w:rFonts w:hint="eastAsia" w:ascii="宋体" w:hAnsi="宋体" w:eastAsia="宋体" w:cs="宋体"/>
                <w:color w:val="auto"/>
                <w:spacing w:val="-2"/>
                <w:sz w:val="21"/>
                <w:szCs w:val="21"/>
                <w:lang w:eastAsia="zh-CN"/>
              </w:rPr>
              <w:t>已满，请将履约保证</w:t>
            </w:r>
            <w:r>
              <w:rPr>
                <w:rFonts w:hint="eastAsia" w:ascii="宋体" w:hAnsi="宋体" w:eastAsia="宋体" w:cs="宋体"/>
                <w:color w:val="auto"/>
                <w:sz w:val="21"/>
                <w:szCs w:val="21"/>
                <w:lang w:eastAsia="zh-CN"/>
              </w:rPr>
              <w:t>金</w:t>
            </w:r>
          </w:p>
          <w:p w14:paraId="7A5C1967">
            <w:pPr>
              <w:pStyle w:val="12"/>
              <w:widowControl w:val="0"/>
              <w:tabs>
                <w:tab w:val="left" w:pos="4902"/>
              </w:tabs>
              <w:kinsoku/>
              <w:wordWrap w:val="0"/>
              <w:topLinePunct/>
              <w:autoSpaceDE/>
              <w:autoSpaceDN/>
              <w:spacing w:line="360" w:lineRule="auto"/>
              <w:ind w:left="115" w:leftChars="50" w:hanging="1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5"/>
                <w:sz w:val="21"/>
                <w:szCs w:val="21"/>
                <w:lang w:eastAsia="zh-CN"/>
              </w:rPr>
              <w:t>（大写）￥</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5"/>
                <w:sz w:val="21"/>
                <w:szCs w:val="21"/>
                <w:lang w:eastAsia="zh-CN"/>
              </w:rPr>
              <w:t>（小写）</w:t>
            </w:r>
            <w:r>
              <w:rPr>
                <w:rFonts w:hint="eastAsia" w:ascii="宋体" w:hAnsi="宋体" w:eastAsia="宋体" w:cs="宋体"/>
                <w:color w:val="auto"/>
                <w:spacing w:val="-2"/>
                <w:sz w:val="21"/>
                <w:szCs w:val="21"/>
                <w:lang w:eastAsia="zh-CN"/>
              </w:rPr>
              <w:t>退付到达以下帐户。</w:t>
            </w:r>
          </w:p>
          <w:p w14:paraId="3A4771E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单位名称：</w:t>
            </w:r>
          </w:p>
          <w:p w14:paraId="61E8F9D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开户银行：</w:t>
            </w:r>
          </w:p>
          <w:p w14:paraId="41C587EB">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帐</w:t>
            </w:r>
            <w:r>
              <w:rPr>
                <w:rFonts w:hint="eastAsia" w:ascii="宋体" w:hAnsi="宋体" w:eastAsia="宋体" w:cs="宋体"/>
                <w:color w:val="auto"/>
                <w:spacing w:val="5"/>
                <w:sz w:val="21"/>
                <w:szCs w:val="21"/>
                <w:lang w:eastAsia="zh-CN"/>
              </w:rPr>
              <w:t xml:space="preserve">   </w:t>
            </w:r>
            <w:r>
              <w:rPr>
                <w:rFonts w:hint="eastAsia" w:ascii="宋体" w:hAnsi="宋体" w:eastAsia="宋体" w:cs="宋体"/>
                <w:color w:val="auto"/>
                <w:spacing w:val="-12"/>
                <w:sz w:val="21"/>
                <w:szCs w:val="21"/>
                <w:lang w:eastAsia="zh-CN"/>
              </w:rPr>
              <w:t>号：</w:t>
            </w:r>
          </w:p>
          <w:p w14:paraId="51FC21E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联系人及电话：</w:t>
            </w:r>
          </w:p>
          <w:p w14:paraId="50AD8B76">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2CCC00F7">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294DC81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供应商签章：</w:t>
            </w:r>
          </w:p>
          <w:p w14:paraId="280100D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9"/>
                <w:sz w:val="21"/>
                <w:szCs w:val="21"/>
              </w:rPr>
              <w:t>年</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9"/>
                <w:sz w:val="21"/>
                <w:szCs w:val="21"/>
              </w:rPr>
              <w:t>月</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9"/>
                <w:sz w:val="21"/>
                <w:szCs w:val="21"/>
              </w:rPr>
              <w:t>日</w:t>
            </w:r>
          </w:p>
        </w:tc>
      </w:tr>
      <w:tr w14:paraId="1EA2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9" w:hRule="atLeast"/>
        </w:trPr>
        <w:tc>
          <w:tcPr>
            <w:tcW w:w="486" w:type="dxa"/>
            <w:vAlign w:val="center"/>
          </w:tcPr>
          <w:p w14:paraId="3E94B54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p w14:paraId="69FA7DFD">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7"/>
                <w:sz w:val="21"/>
                <w:szCs w:val="21"/>
              </w:rPr>
              <w:t>采购人意见</w:t>
            </w:r>
          </w:p>
        </w:tc>
        <w:tc>
          <w:tcPr>
            <w:tcW w:w="8982" w:type="dxa"/>
          </w:tcPr>
          <w:p w14:paraId="49C04B0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退付意见</w:t>
            </w:r>
            <w:r>
              <w:rPr>
                <w:rFonts w:hint="eastAsia" w:ascii="宋体" w:hAnsi="宋体" w:eastAsia="宋体" w:cs="宋体"/>
                <w:color w:val="auto"/>
                <w:spacing w:val="-17"/>
                <w:sz w:val="21"/>
                <w:szCs w:val="21"/>
                <w:lang w:eastAsia="zh-CN"/>
              </w:rPr>
              <w:t>：（</w:t>
            </w:r>
            <w:r>
              <w:rPr>
                <w:rFonts w:hint="eastAsia" w:ascii="宋体" w:hAnsi="宋体" w:eastAsia="宋体" w:cs="宋体"/>
                <w:color w:val="auto"/>
                <w:spacing w:val="1"/>
                <w:sz w:val="21"/>
                <w:szCs w:val="21"/>
                <w:lang w:eastAsia="zh-CN"/>
              </w:rPr>
              <w:t>是否同意退付履约保证金及退付金额）</w:t>
            </w:r>
          </w:p>
          <w:p w14:paraId="710ADF2C">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49208B74">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0092AD59">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1610D865">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1F4A62DA">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lang w:eastAsia="zh-CN"/>
              </w:rPr>
            </w:pPr>
          </w:p>
          <w:p w14:paraId="03BF011B">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联系人及电话：                  </w:t>
            </w:r>
            <w:r>
              <w:rPr>
                <w:rFonts w:hint="eastAsia" w:ascii="宋体" w:hAnsi="宋体" w:eastAsia="宋体" w:cs="宋体"/>
                <w:color w:val="auto"/>
                <w:spacing w:val="-1"/>
                <w:sz w:val="21"/>
                <w:szCs w:val="21"/>
                <w:lang w:eastAsia="zh-CN"/>
              </w:rPr>
              <w:t xml:space="preserve">       采购人签章</w:t>
            </w:r>
          </w:p>
          <w:p w14:paraId="519A119B">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9"/>
                <w:sz w:val="21"/>
                <w:szCs w:val="21"/>
              </w:rPr>
              <w:t>年</w:t>
            </w:r>
            <w:r>
              <w:rPr>
                <w:rFonts w:hint="eastAsia" w:ascii="宋体" w:hAnsi="宋体" w:eastAsia="宋体" w:cs="宋体"/>
                <w:color w:val="auto"/>
                <w:spacing w:val="3"/>
                <w:sz w:val="21"/>
                <w:szCs w:val="21"/>
              </w:rPr>
              <w:t xml:space="preserve">    </w:t>
            </w:r>
            <w:r>
              <w:rPr>
                <w:rFonts w:hint="eastAsia" w:ascii="宋体" w:hAnsi="宋体" w:eastAsia="宋体" w:cs="宋体"/>
                <w:color w:val="auto"/>
                <w:spacing w:val="-9"/>
                <w:sz w:val="21"/>
                <w:szCs w:val="21"/>
              </w:rPr>
              <w:t>月</w:t>
            </w:r>
            <w:r>
              <w:rPr>
                <w:rFonts w:hint="eastAsia" w:ascii="宋体" w:hAnsi="宋体" w:eastAsia="宋体" w:cs="宋体"/>
                <w:color w:val="auto"/>
                <w:spacing w:val="10"/>
                <w:sz w:val="21"/>
                <w:szCs w:val="21"/>
              </w:rPr>
              <w:t xml:space="preserve">     </w:t>
            </w:r>
            <w:r>
              <w:rPr>
                <w:rFonts w:hint="eastAsia" w:ascii="宋体" w:hAnsi="宋体" w:eastAsia="宋体" w:cs="宋体"/>
                <w:color w:val="auto"/>
                <w:spacing w:val="-9"/>
                <w:sz w:val="21"/>
                <w:szCs w:val="21"/>
              </w:rPr>
              <w:t>日</w:t>
            </w:r>
          </w:p>
        </w:tc>
      </w:tr>
      <w:tr w14:paraId="5E7BA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486" w:type="dxa"/>
            <w:vAlign w:val="center"/>
          </w:tcPr>
          <w:p w14:paraId="53FBB5BB">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备注</w:t>
            </w:r>
          </w:p>
        </w:tc>
        <w:tc>
          <w:tcPr>
            <w:tcW w:w="8982" w:type="dxa"/>
          </w:tcPr>
          <w:p w14:paraId="7A77BC31">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rPr>
            </w:pPr>
          </w:p>
        </w:tc>
      </w:tr>
    </w:tbl>
    <w:p w14:paraId="49D95A51">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1"/>
          <w:sz w:val="21"/>
          <w:szCs w:val="21"/>
          <w:lang w:eastAsia="zh-CN"/>
        </w:rPr>
        <w:t>注：供应商凭经采购人审批的退付意见书到保证金</w:t>
      </w:r>
      <w:r>
        <w:rPr>
          <w:rFonts w:hint="eastAsia" w:ascii="宋体" w:hAnsi="宋体" w:eastAsia="宋体" w:cs="宋体"/>
          <w:b/>
          <w:bCs/>
          <w:color w:val="auto"/>
          <w:spacing w:val="-2"/>
          <w:sz w:val="21"/>
          <w:szCs w:val="21"/>
          <w:lang w:eastAsia="zh-CN"/>
        </w:rPr>
        <w:t>收取单位办理履约保证金退付事宜。</w:t>
      </w:r>
    </w:p>
    <w:p w14:paraId="326AB9AE">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6" w:type="default"/>
          <w:pgSz w:w="11905" w:h="16838"/>
          <w:pgMar w:top="1134" w:right="1134" w:bottom="1134" w:left="1134" w:header="850" w:footer="850" w:gutter="0"/>
          <w:cols w:space="0" w:num="1"/>
        </w:sectPr>
      </w:pPr>
    </w:p>
    <w:p w14:paraId="43622366">
      <w:pPr>
        <w:widowControl w:val="0"/>
        <w:kinsoku/>
        <w:wordWrap w:val="0"/>
        <w:topLinePunct/>
        <w:autoSpaceDE/>
        <w:autoSpaceDN/>
        <w:spacing w:line="360" w:lineRule="auto"/>
        <w:textAlignment w:val="auto"/>
        <w:outlineLvl w:val="9"/>
        <w:rPr>
          <w:rFonts w:hint="eastAsia" w:ascii="宋体" w:hAnsi="宋体" w:eastAsia="宋体" w:cs="宋体"/>
          <w:b/>
          <w:bCs/>
          <w:color w:val="auto"/>
          <w:lang w:eastAsia="zh-CN"/>
        </w:rPr>
      </w:pPr>
      <w:r>
        <w:rPr>
          <w:rFonts w:hint="eastAsia" w:ascii="宋体" w:hAnsi="宋体" w:eastAsia="宋体" w:cs="宋体"/>
          <w:b/>
          <w:bCs/>
          <w:color w:val="auto"/>
          <w:spacing w:val="-5"/>
          <w:lang w:eastAsia="zh-CN"/>
        </w:rPr>
        <w:t>附件</w:t>
      </w:r>
      <w:r>
        <w:rPr>
          <w:rFonts w:hint="eastAsia" w:ascii="宋体" w:hAnsi="宋体" w:eastAsia="宋体" w:cs="宋体"/>
          <w:b/>
          <w:bCs/>
          <w:color w:val="auto"/>
          <w:spacing w:val="-61"/>
          <w:lang w:eastAsia="zh-CN"/>
        </w:rPr>
        <w:t xml:space="preserve"> </w:t>
      </w:r>
      <w:r>
        <w:rPr>
          <w:rFonts w:hint="eastAsia" w:ascii="宋体" w:hAnsi="宋体" w:eastAsia="宋体" w:cs="宋体"/>
          <w:b/>
          <w:bCs/>
          <w:color w:val="auto"/>
          <w:spacing w:val="-5"/>
          <w:lang w:eastAsia="zh-CN"/>
        </w:rPr>
        <w:t>3：</w:t>
      </w:r>
    </w:p>
    <w:p w14:paraId="26F4DC12">
      <w:pPr>
        <w:pStyle w:val="3"/>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pacing w:val="9"/>
          <w:sz w:val="21"/>
          <w:szCs w:val="21"/>
          <w:lang w:eastAsia="zh-CN"/>
        </w:rPr>
        <w:t>崇左市线上“政采贷”政策告知函</w:t>
      </w:r>
    </w:p>
    <w:p w14:paraId="1AAB541E">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各供应商：</w:t>
      </w:r>
    </w:p>
    <w:p w14:paraId="39C6B181">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欢迎贵公司参与崇左市政府采购活动！</w:t>
      </w:r>
    </w:p>
    <w:p w14:paraId="16947AF5">
      <w:pPr>
        <w:pStyle w:val="3"/>
        <w:widowControl w:val="0"/>
        <w:kinsoku/>
        <w:wordWrap w:val="0"/>
        <w:topLinePunct/>
        <w:autoSpaceDE/>
        <w:autoSpaceDN/>
        <w:spacing w:line="360" w:lineRule="auto"/>
        <w:ind w:firstLine="42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线上“政采贷”是人民银行南宁中心支行和自治区财政厅共同支持企业发展，针对参与政</w:t>
      </w:r>
      <w:r>
        <w:rPr>
          <w:rFonts w:hint="eastAsia" w:ascii="宋体" w:hAnsi="宋体" w:eastAsia="宋体" w:cs="宋体"/>
          <w:color w:val="auto"/>
          <w:spacing w:val="11"/>
          <w:sz w:val="21"/>
          <w:szCs w:val="21"/>
          <w:lang w:eastAsia="zh-CN"/>
        </w:rPr>
        <w:t>府采购活动的企业融资难、融资贵、融资慢、融资繁问题推出的一项</w:t>
      </w:r>
      <w:r>
        <w:rPr>
          <w:rFonts w:hint="eastAsia" w:ascii="宋体" w:hAnsi="宋体" w:eastAsia="宋体" w:cs="宋体"/>
          <w:color w:val="auto"/>
          <w:spacing w:val="10"/>
          <w:sz w:val="21"/>
          <w:szCs w:val="21"/>
          <w:lang w:eastAsia="zh-CN"/>
        </w:rPr>
        <w:t>融资政策。贵公司若成为</w:t>
      </w:r>
      <w:r>
        <w:rPr>
          <w:rFonts w:hint="eastAsia" w:ascii="宋体" w:hAnsi="宋体" w:eastAsia="宋体" w:cs="宋体"/>
          <w:color w:val="auto"/>
          <w:spacing w:val="8"/>
          <w:sz w:val="21"/>
          <w:szCs w:val="21"/>
          <w:lang w:eastAsia="zh-CN"/>
        </w:rPr>
        <w:t>本次政府采购项目的中标（成交）供应商，可持政府采购</w:t>
      </w:r>
      <w:r>
        <w:rPr>
          <w:rFonts w:hint="eastAsia" w:ascii="宋体" w:hAnsi="宋体" w:eastAsia="宋体" w:cs="宋体"/>
          <w:color w:val="auto"/>
          <w:spacing w:val="7"/>
          <w:sz w:val="21"/>
          <w:szCs w:val="21"/>
          <w:lang w:eastAsia="zh-CN"/>
        </w:rPr>
        <w:t>合同在线向银行业金融机构申</w:t>
      </w:r>
      <w:r>
        <w:rPr>
          <w:rFonts w:hint="eastAsia" w:ascii="宋体" w:hAnsi="宋体" w:eastAsia="宋体" w:cs="宋体"/>
          <w:color w:val="auto"/>
          <w:spacing w:val="4"/>
          <w:sz w:val="21"/>
          <w:szCs w:val="21"/>
          <w:lang w:eastAsia="zh-CN"/>
        </w:rPr>
        <w:t>请贷款，融资机构将根据《中国人民银行南宁中心支行 广西壮族自</w:t>
      </w:r>
      <w:r>
        <w:rPr>
          <w:rFonts w:hint="eastAsia" w:ascii="宋体" w:hAnsi="宋体" w:eastAsia="宋体" w:cs="宋体"/>
          <w:color w:val="auto"/>
          <w:spacing w:val="3"/>
          <w:sz w:val="21"/>
          <w:szCs w:val="21"/>
          <w:lang w:eastAsia="zh-CN"/>
        </w:rPr>
        <w:t>治区财政厅关于推广线上“政</w:t>
      </w:r>
      <w:r>
        <w:rPr>
          <w:rFonts w:hint="eastAsia" w:ascii="宋体" w:hAnsi="宋体" w:eastAsia="宋体" w:cs="宋体"/>
          <w:color w:val="auto"/>
          <w:spacing w:val="8"/>
          <w:sz w:val="21"/>
          <w:szCs w:val="21"/>
          <w:lang w:eastAsia="zh-CN"/>
        </w:rPr>
        <w:t>采贷”融资模式的通知》（南宁银发〔2021〕258号</w:t>
      </w:r>
      <w:r>
        <w:rPr>
          <w:rFonts w:hint="eastAsia" w:ascii="宋体" w:hAnsi="宋体" w:eastAsia="宋体" w:cs="宋体"/>
          <w:color w:val="auto"/>
          <w:spacing w:val="-10"/>
          <w:sz w:val="21"/>
          <w:szCs w:val="21"/>
          <w:lang w:eastAsia="zh-CN"/>
        </w:rPr>
        <w:t>），</w:t>
      </w:r>
      <w:r>
        <w:rPr>
          <w:rFonts w:hint="eastAsia" w:ascii="宋体" w:hAnsi="宋体" w:eastAsia="宋体" w:cs="宋体"/>
          <w:color w:val="auto"/>
          <w:spacing w:val="8"/>
          <w:sz w:val="21"/>
          <w:szCs w:val="21"/>
          <w:lang w:eastAsia="zh-CN"/>
        </w:rPr>
        <w:t>按照双方自愿的原则提供便捷、优惠</w:t>
      </w:r>
      <w:r>
        <w:rPr>
          <w:rFonts w:hint="eastAsia" w:ascii="宋体" w:hAnsi="宋体" w:eastAsia="宋体" w:cs="宋体"/>
          <w:color w:val="auto"/>
          <w:spacing w:val="7"/>
          <w:sz w:val="21"/>
          <w:szCs w:val="21"/>
          <w:lang w:eastAsia="zh-CN"/>
        </w:rPr>
        <w:t>的贷款服务。</w:t>
      </w:r>
    </w:p>
    <w:p w14:paraId="593DBB5B">
      <w:pPr>
        <w:pStyle w:val="3"/>
        <w:widowControl w:val="0"/>
        <w:kinsoku/>
        <w:wordWrap w:val="0"/>
        <w:topLinePunct/>
        <w:autoSpaceDE/>
        <w:autoSpaceDN/>
        <w:spacing w:line="360" w:lineRule="auto"/>
        <w:ind w:firstLine="414"/>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相关金融产品和银行业金融机构联系方式，可在中征应收账款融资服务平台查询（网址：</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"https://www.crcrfsp.com/" </w:instrText>
      </w:r>
      <w:r>
        <w:rPr>
          <w:rFonts w:hint="eastAsia" w:ascii="宋体" w:hAnsi="宋体" w:eastAsia="宋体" w:cs="宋体"/>
          <w:color w:val="auto"/>
        </w:rPr>
        <w:fldChar w:fldCharType="separate"/>
      </w:r>
      <w:r>
        <w:rPr>
          <w:rFonts w:hint="eastAsia" w:ascii="宋体" w:hAnsi="宋体" w:eastAsia="宋体" w:cs="宋体"/>
          <w:color w:val="auto"/>
          <w:sz w:val="21"/>
          <w:szCs w:val="21"/>
          <w:u w:val="single"/>
        </w:rPr>
        <w:t>https</w:t>
      </w:r>
      <w:r>
        <w:rPr>
          <w:rFonts w:hint="eastAsia" w:ascii="宋体" w:hAnsi="宋体" w:eastAsia="宋体" w:cs="宋体"/>
          <w:color w:val="auto"/>
          <w:spacing w:val="6"/>
          <w:sz w:val="21"/>
          <w:szCs w:val="21"/>
          <w:u w:val="single"/>
        </w:rPr>
        <w:t>://</w:t>
      </w:r>
      <w:r>
        <w:rPr>
          <w:rFonts w:hint="eastAsia" w:ascii="宋体" w:hAnsi="宋体" w:eastAsia="宋体" w:cs="宋体"/>
          <w:color w:val="auto"/>
          <w:sz w:val="21"/>
          <w:szCs w:val="21"/>
          <w:u w:val="single"/>
        </w:rPr>
        <w:t>www</w:t>
      </w:r>
      <w:r>
        <w:rPr>
          <w:rFonts w:hint="eastAsia" w:ascii="宋体" w:hAnsi="宋体" w:eastAsia="宋体" w:cs="宋体"/>
          <w:color w:val="auto"/>
          <w:spacing w:val="6"/>
          <w:sz w:val="21"/>
          <w:szCs w:val="21"/>
          <w:u w:val="single"/>
        </w:rPr>
        <w:t>.</w:t>
      </w:r>
      <w:r>
        <w:rPr>
          <w:rFonts w:hint="eastAsia" w:ascii="宋体" w:hAnsi="宋体" w:eastAsia="宋体" w:cs="宋体"/>
          <w:color w:val="auto"/>
          <w:sz w:val="21"/>
          <w:szCs w:val="21"/>
          <w:u w:val="single"/>
        </w:rPr>
        <w:t>crcrfsp</w:t>
      </w:r>
      <w:r>
        <w:rPr>
          <w:rFonts w:hint="eastAsia" w:ascii="宋体" w:hAnsi="宋体" w:eastAsia="宋体" w:cs="宋体"/>
          <w:color w:val="auto"/>
          <w:spacing w:val="6"/>
          <w:sz w:val="21"/>
          <w:szCs w:val="21"/>
          <w:u w:val="single"/>
        </w:rPr>
        <w:t>.</w:t>
      </w:r>
      <w:r>
        <w:rPr>
          <w:rFonts w:hint="eastAsia" w:ascii="宋体" w:hAnsi="宋体" w:eastAsia="宋体" w:cs="宋体"/>
          <w:color w:val="auto"/>
          <w:sz w:val="21"/>
          <w:szCs w:val="21"/>
          <w:u w:val="single"/>
        </w:rPr>
        <w:t>com</w:t>
      </w:r>
      <w:r>
        <w:rPr>
          <w:rFonts w:hint="eastAsia" w:ascii="宋体" w:hAnsi="宋体" w:eastAsia="宋体" w:cs="宋体"/>
          <w:color w:val="auto"/>
          <w:spacing w:val="6"/>
          <w:sz w:val="21"/>
          <w:szCs w:val="21"/>
          <w:u w:val="single"/>
        </w:rPr>
        <w:t>/</w:t>
      </w:r>
      <w:r>
        <w:rPr>
          <w:rFonts w:hint="eastAsia" w:ascii="宋体" w:hAnsi="宋体" w:eastAsia="宋体" w:cs="宋体"/>
          <w:color w:val="auto"/>
          <w:spacing w:val="6"/>
          <w:sz w:val="21"/>
          <w:szCs w:val="21"/>
          <w:u w:val="single"/>
        </w:rPr>
        <w:fldChar w:fldCharType="end"/>
      </w:r>
      <w:r>
        <w:rPr>
          <w:rFonts w:hint="eastAsia" w:ascii="宋体" w:hAnsi="宋体" w:eastAsia="宋体" w:cs="宋体"/>
          <w:color w:val="auto"/>
          <w:spacing w:val="6"/>
          <w:sz w:val="21"/>
          <w:szCs w:val="21"/>
        </w:rPr>
        <w:t>，客服电话：400-009-0001）。</w:t>
      </w:r>
    </w:p>
    <w:p w14:paraId="30496E4C">
      <w:pPr>
        <w:widowControl w:val="0"/>
        <w:kinsoku/>
        <w:wordWrap w:val="0"/>
        <w:topLinePunct/>
        <w:autoSpaceDE/>
        <w:autoSpaceDN/>
        <w:spacing w:line="360" w:lineRule="auto"/>
        <w:textAlignment w:val="auto"/>
        <w:outlineLvl w:val="9"/>
        <w:rPr>
          <w:rFonts w:hint="eastAsia" w:ascii="宋体" w:hAnsi="宋体" w:eastAsia="宋体" w:cs="宋体"/>
          <w:color w:val="auto"/>
        </w:rPr>
        <w:sectPr>
          <w:footerReference r:id="rId7" w:type="default"/>
          <w:pgSz w:w="11905" w:h="16838"/>
          <w:pgMar w:top="1134" w:right="1134" w:bottom="1134" w:left="1134" w:header="850" w:footer="850" w:gutter="0"/>
          <w:cols w:space="0" w:num="1"/>
        </w:sectPr>
      </w:pPr>
    </w:p>
    <w:p w14:paraId="0C192417">
      <w:pPr>
        <w:widowControl w:val="0"/>
        <w:kinsoku/>
        <w:wordWrap w:val="0"/>
        <w:topLinePunct/>
        <w:autoSpaceDE/>
        <w:autoSpaceDN/>
        <w:spacing w:line="360" w:lineRule="auto"/>
        <w:textAlignment w:val="auto"/>
        <w:outlineLvl w:val="9"/>
        <w:rPr>
          <w:rFonts w:hint="eastAsia" w:ascii="宋体" w:hAnsi="宋体" w:eastAsia="宋体" w:cs="宋体"/>
          <w:b/>
          <w:bCs/>
          <w:color w:val="auto"/>
          <w:lang w:eastAsia="zh-CN"/>
        </w:rPr>
      </w:pPr>
      <w:r>
        <w:rPr>
          <w:rFonts w:hint="eastAsia" w:ascii="宋体" w:hAnsi="宋体" w:eastAsia="宋体" w:cs="宋体"/>
          <w:b/>
          <w:bCs/>
          <w:color w:val="auto"/>
          <w:lang w:eastAsia="zh-CN"/>
        </w:rPr>
        <w:t>附件4：</w:t>
      </w:r>
    </w:p>
    <w:p w14:paraId="3B8A4EF6">
      <w:pPr>
        <w:widowControl w:val="0"/>
        <w:kinsoku/>
        <w:wordWrap w:val="0"/>
        <w:topLinePunct/>
        <w:autoSpaceDE/>
        <w:autoSpaceDN/>
        <w:spacing w:line="360" w:lineRule="auto"/>
        <w:jc w:val="center"/>
        <w:textAlignment w:val="auto"/>
        <w:outlineLvl w:val="9"/>
        <w:rPr>
          <w:rFonts w:hint="eastAsia" w:ascii="宋体" w:hAnsi="宋体" w:eastAsia="宋体" w:cs="宋体"/>
          <w:b/>
          <w:bCs/>
          <w:color w:val="auto"/>
          <w:lang w:eastAsia="zh-CN"/>
        </w:rPr>
      </w:pPr>
      <w:r>
        <w:rPr>
          <w:rFonts w:hint="eastAsia" w:ascii="宋体" w:hAnsi="宋体" w:eastAsia="宋体" w:cs="宋体"/>
          <w:b/>
          <w:bCs/>
          <w:color w:val="auto"/>
          <w:spacing w:val="9"/>
          <w:lang w:eastAsia="zh-CN"/>
        </w:rPr>
        <w:t>崇左市线上“政采贷”业务流程图</w:t>
      </w:r>
    </w:p>
    <w:p w14:paraId="44040D95">
      <w:pPr>
        <w:widowControl w:val="0"/>
        <w:kinsoku/>
        <w:wordWrap w:val="0"/>
        <w:topLinePunct/>
        <w:autoSpaceDE/>
        <w:autoSpaceDN/>
        <w:spacing w:line="360" w:lineRule="auto"/>
        <w:ind w:firstLine="11"/>
        <w:textAlignment w:val="auto"/>
        <w:outlineLvl w:val="9"/>
        <w:rPr>
          <w:rFonts w:hint="eastAsia" w:ascii="宋体" w:hAnsi="宋体" w:eastAsia="宋体" w:cs="宋体"/>
          <w:color w:val="auto"/>
        </w:rPr>
      </w:pPr>
      <w:r>
        <w:rPr>
          <w:rFonts w:hint="eastAsia" w:ascii="宋体" w:hAnsi="宋体" w:eastAsia="宋体" w:cs="宋体"/>
          <w:color w:val="auto"/>
          <w:position w:val="-220"/>
        </w:rPr>
        <w:drawing>
          <wp:inline distT="0" distB="0" distL="0" distR="0">
            <wp:extent cx="5821680" cy="7774305"/>
            <wp:effectExtent l="0" t="0" r="7620" b="1714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5821680" cy="7774305"/>
                    </a:xfrm>
                    <a:prstGeom prst="rect">
                      <a:avLst/>
                    </a:prstGeom>
                  </pic:spPr>
                </pic:pic>
              </a:graphicData>
            </a:graphic>
          </wp:inline>
        </w:drawing>
      </w:r>
    </w:p>
    <w:p w14:paraId="6A89DB47">
      <w:pPr>
        <w:widowControl w:val="0"/>
        <w:kinsoku/>
        <w:wordWrap w:val="0"/>
        <w:topLinePunct/>
        <w:autoSpaceDE/>
        <w:autoSpaceDN/>
        <w:spacing w:line="360" w:lineRule="auto"/>
        <w:textAlignment w:val="auto"/>
        <w:outlineLvl w:val="9"/>
        <w:rPr>
          <w:rFonts w:hint="eastAsia" w:ascii="宋体" w:hAnsi="宋体" w:eastAsia="宋体" w:cs="宋体"/>
          <w:color w:val="auto"/>
        </w:rPr>
        <w:sectPr>
          <w:headerReference r:id="rId8" w:type="default"/>
          <w:footerReference r:id="rId9" w:type="default"/>
          <w:pgSz w:w="11905" w:h="16838"/>
          <w:pgMar w:top="1134" w:right="1134" w:bottom="1134" w:left="1134" w:header="850" w:footer="850" w:gutter="0"/>
          <w:cols w:space="0" w:num="1"/>
        </w:sectPr>
      </w:pPr>
    </w:p>
    <w:p w14:paraId="45AE1DF1">
      <w:pPr>
        <w:widowControl w:val="0"/>
        <w:kinsoku/>
        <w:topLinePunct/>
        <w:autoSpaceDE/>
        <w:autoSpaceDN/>
        <w:spacing w:line="360" w:lineRule="auto"/>
        <w:textAlignment w:val="auto"/>
        <w:outlineLvl w:val="9"/>
        <w:rPr>
          <w:rFonts w:hint="eastAsia" w:ascii="宋体" w:hAnsi="宋体" w:eastAsia="宋体" w:cs="宋体"/>
          <w:b/>
          <w:bCs/>
          <w:color w:val="auto"/>
          <w:spacing w:val="9"/>
          <w:lang w:eastAsia="zh-CN"/>
        </w:rPr>
      </w:pPr>
      <w:r>
        <w:rPr>
          <w:rFonts w:hint="eastAsia" w:ascii="宋体" w:hAnsi="宋体" w:eastAsia="宋体" w:cs="宋体"/>
          <w:b/>
          <w:bCs/>
          <w:color w:val="auto"/>
          <w:spacing w:val="9"/>
          <w:lang w:eastAsia="zh-CN"/>
        </w:rPr>
        <w:t>附件5：</w:t>
      </w:r>
    </w:p>
    <w:p w14:paraId="43BF76A6">
      <w:pPr>
        <w:widowControl w:val="0"/>
        <w:kinsoku/>
        <w:topLinePunct/>
        <w:autoSpaceDE/>
        <w:autoSpaceDN/>
        <w:spacing w:line="360" w:lineRule="auto"/>
        <w:jc w:val="center"/>
        <w:textAlignment w:val="auto"/>
        <w:outlineLvl w:val="9"/>
        <w:rPr>
          <w:rFonts w:hint="eastAsia" w:ascii="宋体" w:hAnsi="宋体" w:eastAsia="宋体" w:cs="宋体"/>
          <w:b/>
          <w:bCs/>
          <w:color w:val="auto"/>
          <w:lang w:eastAsia="zh-CN"/>
        </w:rPr>
      </w:pPr>
      <w:r>
        <w:rPr>
          <w:rFonts w:hint="eastAsia" w:ascii="宋体" w:hAnsi="宋体" w:eastAsia="宋体" w:cs="宋体"/>
          <w:b/>
          <w:bCs/>
          <w:color w:val="auto"/>
          <w:spacing w:val="9"/>
          <w:lang w:eastAsia="zh-CN"/>
        </w:rPr>
        <w:t>崇左市金融机构线上“政采贷”业务办理联络表</w:t>
      </w:r>
    </w:p>
    <w:tbl>
      <w:tblPr>
        <w:tblStyle w:val="11"/>
        <w:tblW w:w="9338" w:type="dxa"/>
        <w:tblInd w:w="1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5"/>
        <w:gridCol w:w="3944"/>
        <w:gridCol w:w="2389"/>
      </w:tblGrid>
      <w:tr w14:paraId="3D26F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3379ED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金融机构名称</w:t>
            </w:r>
          </w:p>
        </w:tc>
        <w:tc>
          <w:tcPr>
            <w:tcW w:w="3944" w:type="dxa"/>
            <w:vAlign w:val="center"/>
          </w:tcPr>
          <w:p w14:paraId="27D4699B">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8"/>
                <w:sz w:val="21"/>
                <w:szCs w:val="21"/>
              </w:rPr>
              <w:t>地址</w:t>
            </w:r>
          </w:p>
        </w:tc>
        <w:tc>
          <w:tcPr>
            <w:tcW w:w="2389" w:type="dxa"/>
            <w:vAlign w:val="center"/>
          </w:tcPr>
          <w:p w14:paraId="1AE42332">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业务咨询电话</w:t>
            </w:r>
          </w:p>
        </w:tc>
      </w:tr>
      <w:tr w14:paraId="45423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338" w:type="dxa"/>
            <w:gridSpan w:val="3"/>
            <w:vAlign w:val="center"/>
          </w:tcPr>
          <w:p w14:paraId="1BF947B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7"/>
                <w:sz w:val="21"/>
                <w:szCs w:val="21"/>
              </w:rPr>
              <w:t>崇左市本级及江州区</w:t>
            </w:r>
          </w:p>
        </w:tc>
      </w:tr>
      <w:tr w14:paraId="7DAD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194EC19C">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工商银行崇左分行</w:t>
            </w:r>
          </w:p>
        </w:tc>
        <w:tc>
          <w:tcPr>
            <w:tcW w:w="3944" w:type="dxa"/>
            <w:vAlign w:val="center"/>
          </w:tcPr>
          <w:p w14:paraId="7D663198">
            <w:pPr>
              <w:pStyle w:val="12"/>
              <w:widowControl w:val="0"/>
              <w:kinsoku/>
              <w:wordWrap w:val="0"/>
              <w:topLinePunct/>
              <w:autoSpaceDE/>
              <w:autoSpaceDN/>
              <w:spacing w:line="360" w:lineRule="auto"/>
              <w:ind w:left="105" w:leftChars="50" w:firstLine="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崇左市骆越大道6号（东盟国际城）</w:t>
            </w:r>
            <w:r>
              <w:rPr>
                <w:rFonts w:hint="eastAsia" w:ascii="宋体" w:hAnsi="宋体" w:eastAsia="宋体" w:cs="宋体"/>
                <w:color w:val="auto"/>
                <w:spacing w:val="1"/>
                <w:sz w:val="21"/>
                <w:szCs w:val="21"/>
                <w:lang w:eastAsia="zh-CN"/>
              </w:rPr>
              <w:t>裙楼2号楼</w:t>
            </w:r>
          </w:p>
        </w:tc>
        <w:tc>
          <w:tcPr>
            <w:tcW w:w="2389" w:type="dxa"/>
            <w:vAlign w:val="center"/>
          </w:tcPr>
          <w:p w14:paraId="54898FB3">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0771-7820436</w:t>
            </w:r>
          </w:p>
          <w:p w14:paraId="3C5AAD0E">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0771-7820439</w:t>
            </w:r>
          </w:p>
        </w:tc>
      </w:tr>
      <w:tr w14:paraId="06216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E0DC4F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农业银行崇左分行</w:t>
            </w:r>
          </w:p>
        </w:tc>
        <w:tc>
          <w:tcPr>
            <w:tcW w:w="3944" w:type="dxa"/>
            <w:vAlign w:val="center"/>
          </w:tcPr>
          <w:p w14:paraId="4148EEB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江州区友谊大道26号</w:t>
            </w:r>
          </w:p>
        </w:tc>
        <w:tc>
          <w:tcPr>
            <w:tcW w:w="2389" w:type="dxa"/>
            <w:vAlign w:val="center"/>
          </w:tcPr>
          <w:p w14:paraId="25FA15C1">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0771-7917212</w:t>
            </w:r>
          </w:p>
        </w:tc>
      </w:tr>
      <w:tr w14:paraId="4A858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4A77705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农业银行江州支行</w:t>
            </w:r>
          </w:p>
        </w:tc>
        <w:tc>
          <w:tcPr>
            <w:tcW w:w="3944" w:type="dxa"/>
            <w:vAlign w:val="center"/>
          </w:tcPr>
          <w:p w14:paraId="631C867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2"/>
                <w:sz w:val="21"/>
                <w:szCs w:val="21"/>
              </w:rPr>
              <w:t>江州区江南路48号</w:t>
            </w:r>
          </w:p>
        </w:tc>
        <w:tc>
          <w:tcPr>
            <w:tcW w:w="2389" w:type="dxa"/>
            <w:vAlign w:val="center"/>
          </w:tcPr>
          <w:p w14:paraId="585EDE5D">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0771-7917054</w:t>
            </w:r>
          </w:p>
        </w:tc>
      </w:tr>
      <w:tr w14:paraId="4EC14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FBB74E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建行崇左分行</w:t>
            </w:r>
          </w:p>
        </w:tc>
        <w:tc>
          <w:tcPr>
            <w:tcW w:w="3944" w:type="dxa"/>
            <w:vAlign w:val="center"/>
          </w:tcPr>
          <w:p w14:paraId="5580561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崇左市江州区江南路73号建行大厦</w:t>
            </w:r>
          </w:p>
        </w:tc>
        <w:tc>
          <w:tcPr>
            <w:tcW w:w="2389" w:type="dxa"/>
            <w:vAlign w:val="center"/>
          </w:tcPr>
          <w:p w14:paraId="3772EB7F">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0771-7831103</w:t>
            </w:r>
          </w:p>
        </w:tc>
      </w:tr>
      <w:tr w14:paraId="4CB05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6750E3B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中国银行崇左分行</w:t>
            </w:r>
          </w:p>
        </w:tc>
        <w:tc>
          <w:tcPr>
            <w:tcW w:w="3944" w:type="dxa"/>
            <w:vAlign w:val="center"/>
          </w:tcPr>
          <w:p w14:paraId="253C711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崇左市江州区龙胤大厦五楼</w:t>
            </w:r>
          </w:p>
        </w:tc>
        <w:tc>
          <w:tcPr>
            <w:tcW w:w="2389" w:type="dxa"/>
            <w:vAlign w:val="center"/>
          </w:tcPr>
          <w:p w14:paraId="1ACC67FD">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0771-7928650</w:t>
            </w:r>
          </w:p>
          <w:p w14:paraId="2EBE1174">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0771-7920613</w:t>
            </w:r>
          </w:p>
        </w:tc>
      </w:tr>
      <w:tr w14:paraId="40120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55F466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崇左农商行授信审批部</w:t>
            </w:r>
          </w:p>
        </w:tc>
        <w:tc>
          <w:tcPr>
            <w:tcW w:w="3944" w:type="dxa"/>
            <w:vAlign w:val="center"/>
          </w:tcPr>
          <w:p w14:paraId="531BA61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崇左市城西路109号</w:t>
            </w:r>
          </w:p>
        </w:tc>
        <w:tc>
          <w:tcPr>
            <w:tcW w:w="2389" w:type="dxa"/>
            <w:vAlign w:val="center"/>
          </w:tcPr>
          <w:p w14:paraId="66BEC82B">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0771-7925660</w:t>
            </w:r>
          </w:p>
        </w:tc>
      </w:tr>
      <w:tr w14:paraId="7A47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F701C9B">
            <w:pPr>
              <w:pStyle w:val="12"/>
              <w:widowControl w:val="0"/>
              <w:kinsoku/>
              <w:wordWrap w:val="0"/>
              <w:topLinePunct/>
              <w:autoSpaceDE/>
              <w:autoSpaceDN/>
              <w:spacing w:line="360" w:lineRule="auto"/>
              <w:ind w:left="105" w:leftChars="50" w:firstLine="17"/>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中国邮政储蓄银行崇左市</w:t>
            </w:r>
            <w:r>
              <w:rPr>
                <w:rFonts w:hint="eastAsia" w:ascii="宋体" w:hAnsi="宋体" w:eastAsia="宋体" w:cs="宋体"/>
                <w:color w:val="auto"/>
                <w:spacing w:val="3"/>
                <w:sz w:val="21"/>
                <w:szCs w:val="21"/>
                <w:lang w:eastAsia="zh-CN"/>
              </w:rPr>
              <w:t>分行</w:t>
            </w:r>
          </w:p>
        </w:tc>
        <w:tc>
          <w:tcPr>
            <w:tcW w:w="3944" w:type="dxa"/>
            <w:vAlign w:val="center"/>
          </w:tcPr>
          <w:p w14:paraId="5B062639">
            <w:pPr>
              <w:pStyle w:val="12"/>
              <w:widowControl w:val="0"/>
              <w:kinsoku/>
              <w:wordWrap w:val="0"/>
              <w:topLinePunct/>
              <w:autoSpaceDE/>
              <w:autoSpaceDN/>
              <w:spacing w:line="360" w:lineRule="auto"/>
              <w:ind w:left="105" w:leftChars="50" w:firstLine="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崇左市江州区骆越大道2号中国邮</w:t>
            </w:r>
            <w:r>
              <w:rPr>
                <w:rFonts w:hint="eastAsia" w:ascii="宋体" w:hAnsi="宋体" w:eastAsia="宋体" w:cs="宋体"/>
                <w:color w:val="auto"/>
                <w:spacing w:val="9"/>
                <w:sz w:val="21"/>
                <w:szCs w:val="21"/>
                <w:lang w:eastAsia="zh-CN"/>
              </w:rPr>
              <w:t>政储蓄银行崇左市分行</w:t>
            </w:r>
          </w:p>
        </w:tc>
        <w:tc>
          <w:tcPr>
            <w:tcW w:w="2389" w:type="dxa"/>
            <w:vAlign w:val="center"/>
          </w:tcPr>
          <w:p w14:paraId="15F5303A">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0771-7968699</w:t>
            </w:r>
          </w:p>
        </w:tc>
      </w:tr>
      <w:tr w14:paraId="41CD4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197C63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桂林银行崇左分行营业部</w:t>
            </w:r>
          </w:p>
        </w:tc>
        <w:tc>
          <w:tcPr>
            <w:tcW w:w="3944" w:type="dxa"/>
            <w:vAlign w:val="center"/>
          </w:tcPr>
          <w:p w14:paraId="269AE233">
            <w:pPr>
              <w:pStyle w:val="12"/>
              <w:widowControl w:val="0"/>
              <w:kinsoku/>
              <w:wordWrap w:val="0"/>
              <w:topLinePunct/>
              <w:autoSpaceDE/>
              <w:autoSpaceDN/>
              <w:spacing w:line="360" w:lineRule="auto"/>
              <w:ind w:left="107" w:leftChars="50" w:hanging="2"/>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广西壮族自治区崇左市江州区友谊</w:t>
            </w:r>
            <w:r>
              <w:rPr>
                <w:rFonts w:hint="eastAsia" w:ascii="宋体" w:hAnsi="宋体" w:eastAsia="宋体" w:cs="宋体"/>
                <w:color w:val="auto"/>
                <w:sz w:val="21"/>
                <w:szCs w:val="21"/>
                <w:lang w:eastAsia="zh-CN"/>
              </w:rPr>
              <w:t>大道中段龙胤·财富广场101商铺</w:t>
            </w:r>
            <w:r>
              <w:rPr>
                <w:rFonts w:hint="eastAsia" w:ascii="宋体" w:hAnsi="宋体" w:eastAsia="宋体" w:cs="宋体"/>
                <w:color w:val="auto"/>
                <w:spacing w:val="7"/>
                <w:sz w:val="21"/>
                <w:szCs w:val="21"/>
                <w:lang w:eastAsia="zh-CN"/>
              </w:rPr>
              <w:t>（龙胤大厦六楼营业部）</w:t>
            </w:r>
          </w:p>
        </w:tc>
        <w:tc>
          <w:tcPr>
            <w:tcW w:w="2389" w:type="dxa"/>
            <w:vAlign w:val="center"/>
          </w:tcPr>
          <w:p w14:paraId="1EE4924D">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0771-7916636</w:t>
            </w:r>
          </w:p>
        </w:tc>
      </w:tr>
      <w:tr w14:paraId="5C6DC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BA81388">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桂林银行江州支行</w:t>
            </w:r>
          </w:p>
        </w:tc>
        <w:tc>
          <w:tcPr>
            <w:tcW w:w="3944" w:type="dxa"/>
            <w:vAlign w:val="center"/>
          </w:tcPr>
          <w:p w14:paraId="7A024502">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崇左市江州区建设路41号桂林银行</w:t>
            </w:r>
          </w:p>
        </w:tc>
        <w:tc>
          <w:tcPr>
            <w:tcW w:w="2389" w:type="dxa"/>
            <w:vAlign w:val="center"/>
          </w:tcPr>
          <w:p w14:paraId="441E60A0">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0771-7988895</w:t>
            </w:r>
          </w:p>
        </w:tc>
      </w:tr>
      <w:tr w14:paraId="353CD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980C6AC">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广西北部湾银行崇左分行</w:t>
            </w:r>
          </w:p>
        </w:tc>
        <w:tc>
          <w:tcPr>
            <w:tcW w:w="3944" w:type="dxa"/>
            <w:vAlign w:val="center"/>
          </w:tcPr>
          <w:p w14:paraId="5C52B270">
            <w:pPr>
              <w:pStyle w:val="12"/>
              <w:widowControl w:val="0"/>
              <w:kinsoku/>
              <w:wordWrap w:val="0"/>
              <w:topLinePunct/>
              <w:autoSpaceDE/>
              <w:autoSpaceDN/>
              <w:spacing w:line="360" w:lineRule="auto"/>
              <w:ind w:left="105" w:leftChars="50" w:firstLine="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崇左市友谊大道中段西侧龙胤财富</w:t>
            </w:r>
            <w:r>
              <w:rPr>
                <w:rFonts w:hint="eastAsia" w:ascii="宋体" w:hAnsi="宋体" w:eastAsia="宋体" w:cs="宋体"/>
                <w:color w:val="auto"/>
                <w:spacing w:val="5"/>
                <w:sz w:val="21"/>
                <w:szCs w:val="21"/>
                <w:lang w:eastAsia="zh-CN"/>
              </w:rPr>
              <w:t>广场三期财富中心122号商铺</w:t>
            </w:r>
          </w:p>
        </w:tc>
        <w:tc>
          <w:tcPr>
            <w:tcW w:w="2389" w:type="dxa"/>
            <w:vAlign w:val="center"/>
          </w:tcPr>
          <w:p w14:paraId="6B945990">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0771-7960855</w:t>
            </w:r>
          </w:p>
        </w:tc>
      </w:tr>
      <w:tr w14:paraId="5E23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95946D8">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广西北部湾银行崇左市中</w:t>
            </w:r>
            <w:r>
              <w:rPr>
                <w:rFonts w:hint="eastAsia" w:ascii="宋体" w:hAnsi="宋体" w:eastAsia="宋体" w:cs="宋体"/>
                <w:color w:val="auto"/>
                <w:spacing w:val="8"/>
                <w:sz w:val="21"/>
                <w:szCs w:val="21"/>
                <w:lang w:eastAsia="zh-CN"/>
              </w:rPr>
              <w:t>泰产业园支行</w:t>
            </w:r>
          </w:p>
        </w:tc>
        <w:tc>
          <w:tcPr>
            <w:tcW w:w="3944" w:type="dxa"/>
            <w:vAlign w:val="center"/>
          </w:tcPr>
          <w:p w14:paraId="70FFB58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广西壮族自治区崇左市江州区中泰产业园企业总部基地企业服务中心</w:t>
            </w:r>
            <w:r>
              <w:rPr>
                <w:rFonts w:hint="eastAsia" w:ascii="宋体" w:hAnsi="宋体" w:eastAsia="宋体" w:cs="宋体"/>
                <w:color w:val="auto"/>
                <w:spacing w:val="4"/>
                <w:sz w:val="21"/>
                <w:szCs w:val="21"/>
                <w:lang w:eastAsia="zh-CN"/>
              </w:rPr>
              <w:t>一楼</w:t>
            </w:r>
          </w:p>
        </w:tc>
        <w:tc>
          <w:tcPr>
            <w:tcW w:w="2389" w:type="dxa"/>
            <w:vAlign w:val="center"/>
          </w:tcPr>
          <w:p w14:paraId="1CE37C4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0771-7821126</w:t>
            </w:r>
          </w:p>
        </w:tc>
      </w:tr>
      <w:tr w14:paraId="77D73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6497FF6">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广西北部湾银行崇左市丽</w:t>
            </w:r>
            <w:r>
              <w:rPr>
                <w:rFonts w:hint="eastAsia" w:ascii="宋体" w:hAnsi="宋体" w:eastAsia="宋体" w:cs="宋体"/>
                <w:color w:val="auto"/>
                <w:spacing w:val="6"/>
                <w:sz w:val="21"/>
                <w:szCs w:val="21"/>
                <w:lang w:eastAsia="zh-CN"/>
              </w:rPr>
              <w:t>江支行</w:t>
            </w:r>
          </w:p>
        </w:tc>
        <w:tc>
          <w:tcPr>
            <w:tcW w:w="3944" w:type="dxa"/>
            <w:vAlign w:val="center"/>
          </w:tcPr>
          <w:p w14:paraId="4CBEB065">
            <w:pPr>
              <w:pStyle w:val="12"/>
              <w:widowControl w:val="0"/>
              <w:kinsoku/>
              <w:wordWrap w:val="0"/>
              <w:topLinePunct/>
              <w:autoSpaceDE/>
              <w:autoSpaceDN/>
              <w:spacing w:line="360" w:lineRule="auto"/>
              <w:ind w:left="105" w:leftChars="50" w:firstLine="2"/>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崇左市江州区丽江路丽江明珠滨江</w:t>
            </w:r>
            <w:r>
              <w:rPr>
                <w:rFonts w:hint="eastAsia" w:ascii="宋体" w:hAnsi="宋体" w:eastAsia="宋体" w:cs="宋体"/>
                <w:color w:val="auto"/>
                <w:spacing w:val="4"/>
                <w:sz w:val="21"/>
                <w:szCs w:val="21"/>
                <w:lang w:eastAsia="zh-CN"/>
              </w:rPr>
              <w:t>花苑三期106-109号商铺</w:t>
            </w:r>
          </w:p>
        </w:tc>
        <w:tc>
          <w:tcPr>
            <w:tcW w:w="2389" w:type="dxa"/>
            <w:vAlign w:val="center"/>
          </w:tcPr>
          <w:p w14:paraId="4A81FD17">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0771-7831866</w:t>
            </w:r>
          </w:p>
        </w:tc>
      </w:tr>
      <w:tr w14:paraId="787A5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338" w:type="dxa"/>
            <w:gridSpan w:val="3"/>
            <w:vAlign w:val="center"/>
          </w:tcPr>
          <w:p w14:paraId="15B9157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6"/>
                <w:sz w:val="21"/>
                <w:szCs w:val="21"/>
              </w:rPr>
              <w:t>扶绥县</w:t>
            </w:r>
          </w:p>
        </w:tc>
      </w:tr>
      <w:tr w14:paraId="50ED5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870CE06">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工商银行扶绥县支行</w:t>
            </w:r>
          </w:p>
        </w:tc>
        <w:tc>
          <w:tcPr>
            <w:tcW w:w="3944" w:type="dxa"/>
            <w:vAlign w:val="center"/>
          </w:tcPr>
          <w:p w14:paraId="6A9C652A">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扶绥县新宁镇同正大道94号</w:t>
            </w:r>
          </w:p>
        </w:tc>
        <w:tc>
          <w:tcPr>
            <w:tcW w:w="2389" w:type="dxa"/>
            <w:vAlign w:val="center"/>
          </w:tcPr>
          <w:p w14:paraId="0CE1E3D0">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0771-7535612</w:t>
            </w:r>
          </w:p>
        </w:tc>
      </w:tr>
      <w:tr w14:paraId="42C15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C32CD7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农业银行扶绥县支行</w:t>
            </w:r>
          </w:p>
        </w:tc>
        <w:tc>
          <w:tcPr>
            <w:tcW w:w="3944" w:type="dxa"/>
            <w:vAlign w:val="center"/>
          </w:tcPr>
          <w:p w14:paraId="0402473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扶绥县新宁镇新华路126号</w:t>
            </w:r>
          </w:p>
        </w:tc>
        <w:tc>
          <w:tcPr>
            <w:tcW w:w="2389" w:type="dxa"/>
            <w:vAlign w:val="center"/>
          </w:tcPr>
          <w:p w14:paraId="66721CA2">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0771-7917330</w:t>
            </w:r>
          </w:p>
        </w:tc>
      </w:tr>
      <w:tr w14:paraId="070A7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EA79CF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建行扶绥支行</w:t>
            </w:r>
          </w:p>
        </w:tc>
        <w:tc>
          <w:tcPr>
            <w:tcW w:w="3944" w:type="dxa"/>
            <w:vAlign w:val="center"/>
          </w:tcPr>
          <w:p w14:paraId="4F3D1162">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扶绥县南密路6号</w:t>
            </w:r>
          </w:p>
        </w:tc>
        <w:tc>
          <w:tcPr>
            <w:tcW w:w="2389" w:type="dxa"/>
            <w:vAlign w:val="center"/>
          </w:tcPr>
          <w:p w14:paraId="74D0C726">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0771-7516511</w:t>
            </w:r>
          </w:p>
          <w:p w14:paraId="0874E1E3">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0771-7531157</w:t>
            </w:r>
          </w:p>
        </w:tc>
      </w:tr>
      <w:tr w14:paraId="3AD9E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768D0E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建行扶绥空港支行</w:t>
            </w:r>
          </w:p>
        </w:tc>
        <w:tc>
          <w:tcPr>
            <w:tcW w:w="3944" w:type="dxa"/>
            <w:vAlign w:val="center"/>
          </w:tcPr>
          <w:p w14:paraId="4B22BD21">
            <w:pPr>
              <w:pStyle w:val="12"/>
              <w:widowControl w:val="0"/>
              <w:kinsoku/>
              <w:wordWrap w:val="0"/>
              <w:topLinePunct/>
              <w:autoSpaceDE/>
              <w:autoSpaceDN/>
              <w:spacing w:line="360" w:lineRule="auto"/>
              <w:ind w:left="110" w:leftChars="50" w:hanging="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扶绥县双拥路3号东信华府18号楼</w:t>
            </w:r>
            <w:r>
              <w:rPr>
                <w:rFonts w:hint="eastAsia" w:ascii="宋体" w:hAnsi="宋体" w:eastAsia="宋体" w:cs="宋体"/>
                <w:color w:val="auto"/>
                <w:spacing w:val="3"/>
                <w:sz w:val="21"/>
                <w:szCs w:val="21"/>
                <w:lang w:eastAsia="zh-CN"/>
              </w:rPr>
              <w:t>一层</w:t>
            </w:r>
          </w:p>
        </w:tc>
        <w:tc>
          <w:tcPr>
            <w:tcW w:w="2389" w:type="dxa"/>
            <w:vAlign w:val="center"/>
          </w:tcPr>
          <w:p w14:paraId="0EBE6FF6">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0771-7525822</w:t>
            </w:r>
          </w:p>
        </w:tc>
      </w:tr>
      <w:tr w14:paraId="3B9AD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53E9E86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中国银行扶绥支行</w:t>
            </w:r>
          </w:p>
        </w:tc>
        <w:tc>
          <w:tcPr>
            <w:tcW w:w="3944" w:type="dxa"/>
            <w:vAlign w:val="center"/>
          </w:tcPr>
          <w:p w14:paraId="4F86C68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扶绥县-扶绥大道16号山水城市广</w:t>
            </w:r>
            <w:r>
              <w:rPr>
                <w:rFonts w:hint="eastAsia" w:ascii="宋体" w:hAnsi="宋体" w:eastAsia="宋体" w:cs="宋体"/>
                <w:color w:val="auto"/>
                <w:spacing w:val="8"/>
                <w:sz w:val="21"/>
                <w:szCs w:val="21"/>
                <w:lang w:eastAsia="zh-CN"/>
              </w:rPr>
              <w:t>场一层商铺</w:t>
            </w:r>
          </w:p>
        </w:tc>
        <w:tc>
          <w:tcPr>
            <w:tcW w:w="2389" w:type="dxa"/>
            <w:vAlign w:val="center"/>
          </w:tcPr>
          <w:p w14:paraId="007C4CCC">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0771-5025887</w:t>
            </w:r>
          </w:p>
        </w:tc>
      </w:tr>
      <w:tr w14:paraId="1BDD9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D37E6E9">
            <w:pPr>
              <w:pStyle w:val="12"/>
              <w:widowControl w:val="0"/>
              <w:kinsoku/>
              <w:wordWrap w:val="0"/>
              <w:topLinePunct/>
              <w:autoSpaceDE/>
              <w:autoSpaceDN/>
              <w:spacing w:line="360" w:lineRule="auto"/>
              <w:ind w:left="107" w:leftChars="50" w:hanging="2"/>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扶绥农商行三农零售与乡</w:t>
            </w:r>
            <w:r>
              <w:rPr>
                <w:rFonts w:hint="eastAsia" w:ascii="宋体" w:hAnsi="宋体" w:eastAsia="宋体" w:cs="宋体"/>
                <w:color w:val="auto"/>
                <w:spacing w:val="8"/>
                <w:sz w:val="21"/>
                <w:szCs w:val="21"/>
                <w:lang w:eastAsia="zh-CN"/>
              </w:rPr>
              <w:t>村振兴金融部</w:t>
            </w:r>
          </w:p>
        </w:tc>
        <w:tc>
          <w:tcPr>
            <w:tcW w:w="3944" w:type="dxa"/>
            <w:vAlign w:val="center"/>
          </w:tcPr>
          <w:p w14:paraId="24A2524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扶绥县新宁镇永宁路2-1号</w:t>
            </w:r>
          </w:p>
        </w:tc>
        <w:tc>
          <w:tcPr>
            <w:tcW w:w="2389" w:type="dxa"/>
            <w:vAlign w:val="center"/>
          </w:tcPr>
          <w:p w14:paraId="023A911C">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0771-7533041</w:t>
            </w:r>
          </w:p>
        </w:tc>
      </w:tr>
      <w:tr w14:paraId="20101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018C76B">
            <w:pPr>
              <w:pStyle w:val="12"/>
              <w:widowControl w:val="0"/>
              <w:kinsoku/>
              <w:wordWrap w:val="0"/>
              <w:topLinePunct/>
              <w:autoSpaceDE/>
              <w:autoSpaceDN/>
              <w:spacing w:line="360" w:lineRule="auto"/>
              <w:ind w:left="105" w:leftChars="50" w:firstLine="18"/>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中国邮政储蓄银行扶绥县</w:t>
            </w:r>
            <w:r>
              <w:rPr>
                <w:rFonts w:hint="eastAsia" w:ascii="宋体" w:hAnsi="宋体" w:eastAsia="宋体" w:cs="宋体"/>
                <w:color w:val="auto"/>
                <w:spacing w:val="4"/>
                <w:sz w:val="21"/>
                <w:szCs w:val="21"/>
                <w:lang w:eastAsia="zh-CN"/>
              </w:rPr>
              <w:t>支行</w:t>
            </w:r>
          </w:p>
        </w:tc>
        <w:tc>
          <w:tcPr>
            <w:tcW w:w="3944" w:type="dxa"/>
            <w:vAlign w:val="center"/>
          </w:tcPr>
          <w:p w14:paraId="71A71AD3">
            <w:pPr>
              <w:pStyle w:val="12"/>
              <w:widowControl w:val="0"/>
              <w:kinsoku/>
              <w:wordWrap w:val="0"/>
              <w:topLinePunct/>
              <w:autoSpaceDE/>
              <w:autoSpaceDN/>
              <w:spacing w:line="360" w:lineRule="auto"/>
              <w:ind w:left="107" w:leftChars="50" w:hanging="2"/>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扶绥县松江路138号中国邮政储蓄</w:t>
            </w:r>
            <w:r>
              <w:rPr>
                <w:rFonts w:hint="eastAsia" w:ascii="宋体" w:hAnsi="宋体" w:eastAsia="宋体" w:cs="宋体"/>
                <w:color w:val="auto"/>
                <w:spacing w:val="8"/>
                <w:sz w:val="21"/>
                <w:szCs w:val="21"/>
                <w:lang w:eastAsia="zh-CN"/>
              </w:rPr>
              <w:t>银行扶绥县支行</w:t>
            </w:r>
          </w:p>
        </w:tc>
        <w:tc>
          <w:tcPr>
            <w:tcW w:w="2389" w:type="dxa"/>
            <w:vAlign w:val="center"/>
          </w:tcPr>
          <w:p w14:paraId="32BD1161">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0771-7536178</w:t>
            </w:r>
          </w:p>
          <w:p w14:paraId="1A50927A">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0771-7536177</w:t>
            </w:r>
          </w:p>
        </w:tc>
      </w:tr>
      <w:tr w14:paraId="72206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52DAD1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桂林银行崇左扶绥支行</w:t>
            </w:r>
          </w:p>
        </w:tc>
        <w:tc>
          <w:tcPr>
            <w:tcW w:w="3944" w:type="dxa"/>
            <w:vAlign w:val="center"/>
          </w:tcPr>
          <w:p w14:paraId="6455B27A">
            <w:pPr>
              <w:pStyle w:val="12"/>
              <w:widowControl w:val="0"/>
              <w:kinsoku/>
              <w:wordWrap w:val="0"/>
              <w:topLinePunct/>
              <w:autoSpaceDE/>
              <w:autoSpaceDN/>
              <w:spacing w:line="360" w:lineRule="auto"/>
              <w:ind w:left="110" w:leftChars="50" w:hanging="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广西崇左市扶绥县新宁镇松江路20</w:t>
            </w:r>
            <w:r>
              <w:rPr>
                <w:rFonts w:hint="eastAsia" w:ascii="宋体" w:hAnsi="宋体" w:eastAsia="宋体" w:cs="宋体"/>
                <w:color w:val="auto"/>
                <w:spacing w:val="8"/>
                <w:sz w:val="21"/>
                <w:szCs w:val="21"/>
                <w:lang w:eastAsia="zh-CN"/>
              </w:rPr>
              <w:t>号（桂林银行崇左扶绥支行）</w:t>
            </w:r>
          </w:p>
        </w:tc>
        <w:tc>
          <w:tcPr>
            <w:tcW w:w="2389" w:type="dxa"/>
            <w:vAlign w:val="center"/>
          </w:tcPr>
          <w:p w14:paraId="46ACE6D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0771-7661101</w:t>
            </w:r>
          </w:p>
        </w:tc>
      </w:tr>
      <w:tr w14:paraId="6208C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5FBD5F24">
            <w:pPr>
              <w:pStyle w:val="12"/>
              <w:widowControl w:val="0"/>
              <w:kinsoku/>
              <w:wordWrap w:val="0"/>
              <w:topLinePunct/>
              <w:autoSpaceDE/>
              <w:autoSpaceDN/>
              <w:spacing w:line="360" w:lineRule="auto"/>
              <w:ind w:left="108" w:leftChars="50" w:hanging="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广西北部湾银行扶绥县支</w:t>
            </w:r>
            <w:r>
              <w:rPr>
                <w:rFonts w:hint="eastAsia" w:ascii="宋体" w:hAnsi="宋体" w:eastAsia="宋体" w:cs="宋体"/>
                <w:color w:val="auto"/>
                <w:sz w:val="21"/>
                <w:szCs w:val="21"/>
                <w:lang w:eastAsia="zh-CN"/>
              </w:rPr>
              <w:t>行</w:t>
            </w:r>
          </w:p>
        </w:tc>
        <w:tc>
          <w:tcPr>
            <w:tcW w:w="3944" w:type="dxa"/>
            <w:vAlign w:val="center"/>
          </w:tcPr>
          <w:p w14:paraId="7EF7C8A8">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崇左市扶绥县新宁镇同正大道333</w:t>
            </w:r>
            <w:r>
              <w:rPr>
                <w:rFonts w:hint="eastAsia" w:ascii="宋体" w:hAnsi="宋体" w:eastAsia="宋体" w:cs="宋体"/>
                <w:color w:val="auto"/>
                <w:sz w:val="21"/>
                <w:szCs w:val="21"/>
                <w:lang w:eastAsia="zh-CN"/>
              </w:rPr>
              <w:t>号碧园·未来城商业综合体13号楼</w:t>
            </w:r>
            <w:r>
              <w:rPr>
                <w:rFonts w:hint="eastAsia" w:ascii="宋体" w:hAnsi="宋体" w:eastAsia="宋体" w:cs="宋体"/>
                <w:color w:val="auto"/>
                <w:spacing w:val="3"/>
                <w:sz w:val="21"/>
                <w:szCs w:val="21"/>
                <w:lang w:eastAsia="zh-CN"/>
              </w:rPr>
              <w:t>一楼1050、1051号商铺</w:t>
            </w:r>
          </w:p>
        </w:tc>
        <w:tc>
          <w:tcPr>
            <w:tcW w:w="2389" w:type="dxa"/>
            <w:vAlign w:val="center"/>
          </w:tcPr>
          <w:p w14:paraId="02D9DA68">
            <w:pPr>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lang w:eastAsia="zh-CN"/>
              </w:rPr>
            </w:pPr>
          </w:p>
          <w:p w14:paraId="7A9C878B">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0771-7500768</w:t>
            </w:r>
          </w:p>
        </w:tc>
      </w:tr>
      <w:tr w14:paraId="2CEDE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70AFAD8">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扶绥深通村镇银行业发部</w:t>
            </w:r>
          </w:p>
        </w:tc>
        <w:tc>
          <w:tcPr>
            <w:tcW w:w="3944" w:type="dxa"/>
            <w:vAlign w:val="center"/>
          </w:tcPr>
          <w:p w14:paraId="4B45ED4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扶绥县大景城1号楼正门旁</w:t>
            </w:r>
          </w:p>
        </w:tc>
        <w:tc>
          <w:tcPr>
            <w:tcW w:w="2389" w:type="dxa"/>
            <w:vAlign w:val="center"/>
          </w:tcPr>
          <w:p w14:paraId="54ADDC6B">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0771-7525678</w:t>
            </w:r>
          </w:p>
        </w:tc>
      </w:tr>
      <w:tr w14:paraId="2CB6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D58E8AC">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bookmarkStart w:id="3" w:name="bookmark16"/>
            <w:bookmarkEnd w:id="3"/>
            <w:r>
              <w:rPr>
                <w:rFonts w:hint="eastAsia" w:ascii="宋体" w:hAnsi="宋体" w:eastAsia="宋体" w:cs="宋体"/>
                <w:b/>
                <w:bCs/>
                <w:color w:val="auto"/>
                <w:spacing w:val="2"/>
                <w:sz w:val="21"/>
                <w:szCs w:val="21"/>
              </w:rPr>
              <w:t>宁明县</w:t>
            </w:r>
          </w:p>
        </w:tc>
        <w:tc>
          <w:tcPr>
            <w:tcW w:w="3944" w:type="dxa"/>
            <w:vAlign w:val="center"/>
          </w:tcPr>
          <w:p w14:paraId="16E2EE65">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rPr>
            </w:pPr>
          </w:p>
        </w:tc>
        <w:tc>
          <w:tcPr>
            <w:tcW w:w="2389" w:type="dxa"/>
            <w:vAlign w:val="center"/>
          </w:tcPr>
          <w:p w14:paraId="1AE05F5A">
            <w:pPr>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rPr>
            </w:pPr>
          </w:p>
        </w:tc>
      </w:tr>
      <w:tr w14:paraId="0D6EF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9AAFDA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工商银行宁明县支行</w:t>
            </w:r>
          </w:p>
        </w:tc>
        <w:tc>
          <w:tcPr>
            <w:tcW w:w="3944" w:type="dxa"/>
            <w:vAlign w:val="center"/>
          </w:tcPr>
          <w:p w14:paraId="2FD18459">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宁明县城中镇兴远街70号</w:t>
            </w:r>
          </w:p>
        </w:tc>
        <w:tc>
          <w:tcPr>
            <w:tcW w:w="2389" w:type="dxa"/>
            <w:vAlign w:val="center"/>
          </w:tcPr>
          <w:p w14:paraId="13CF294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0771-8620729</w:t>
            </w:r>
          </w:p>
        </w:tc>
      </w:tr>
      <w:tr w14:paraId="4FC28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4B48FFC">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农业银行宁明县支行</w:t>
            </w:r>
          </w:p>
        </w:tc>
        <w:tc>
          <w:tcPr>
            <w:tcW w:w="3944" w:type="dxa"/>
            <w:vAlign w:val="center"/>
          </w:tcPr>
          <w:p w14:paraId="4E049E3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宁明县城中镇明阳街11号</w:t>
            </w:r>
          </w:p>
        </w:tc>
        <w:tc>
          <w:tcPr>
            <w:tcW w:w="2389" w:type="dxa"/>
            <w:vAlign w:val="center"/>
          </w:tcPr>
          <w:p w14:paraId="2237BFB7">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0771-7917093</w:t>
            </w:r>
          </w:p>
        </w:tc>
      </w:tr>
      <w:tr w14:paraId="59036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4D05B0B">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建行宁明支行</w:t>
            </w:r>
          </w:p>
        </w:tc>
        <w:tc>
          <w:tcPr>
            <w:tcW w:w="3944" w:type="dxa"/>
            <w:vAlign w:val="center"/>
          </w:tcPr>
          <w:p w14:paraId="7841A7C8">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宁明县城中镇兴宁大道77号明江财</w:t>
            </w:r>
            <w:r>
              <w:rPr>
                <w:rFonts w:hint="eastAsia" w:ascii="宋体" w:hAnsi="宋体" w:eastAsia="宋体" w:cs="宋体"/>
                <w:color w:val="auto"/>
                <w:spacing w:val="2"/>
                <w:sz w:val="21"/>
                <w:szCs w:val="21"/>
                <w:lang w:eastAsia="zh-CN"/>
              </w:rPr>
              <w:t>富广场一层1-13号</w:t>
            </w:r>
          </w:p>
        </w:tc>
        <w:tc>
          <w:tcPr>
            <w:tcW w:w="2389" w:type="dxa"/>
            <w:vAlign w:val="center"/>
          </w:tcPr>
          <w:p w14:paraId="09CEAE5A">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0771-8629006</w:t>
            </w:r>
          </w:p>
        </w:tc>
      </w:tr>
      <w:tr w14:paraId="0C178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3B5692B">
            <w:pPr>
              <w:pStyle w:val="12"/>
              <w:widowControl w:val="0"/>
              <w:kinsoku/>
              <w:wordWrap w:val="0"/>
              <w:topLinePunct/>
              <w:autoSpaceDE/>
              <w:autoSpaceDN/>
              <w:spacing w:line="360" w:lineRule="auto"/>
              <w:ind w:left="105" w:leftChars="50" w:firstLine="9"/>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宁明农商行三农零售与乡村振兴金融部</w:t>
            </w:r>
          </w:p>
        </w:tc>
        <w:tc>
          <w:tcPr>
            <w:tcW w:w="3944" w:type="dxa"/>
            <w:vAlign w:val="center"/>
          </w:tcPr>
          <w:p w14:paraId="1190952E">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宁明县城中镇明阳街3号</w:t>
            </w:r>
          </w:p>
        </w:tc>
        <w:tc>
          <w:tcPr>
            <w:tcW w:w="2389" w:type="dxa"/>
            <w:vAlign w:val="center"/>
          </w:tcPr>
          <w:p w14:paraId="72B7B13E">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0771-8628166</w:t>
            </w:r>
          </w:p>
        </w:tc>
      </w:tr>
      <w:tr w14:paraId="11BFB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D758B26">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桂林银行崇左宁明支行</w:t>
            </w:r>
          </w:p>
        </w:tc>
        <w:tc>
          <w:tcPr>
            <w:tcW w:w="3944" w:type="dxa"/>
            <w:vAlign w:val="center"/>
          </w:tcPr>
          <w:p w14:paraId="2168240C">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宁明县城中镇兴宁大道中70号</w:t>
            </w:r>
          </w:p>
        </w:tc>
        <w:tc>
          <w:tcPr>
            <w:tcW w:w="2389" w:type="dxa"/>
            <w:vAlign w:val="center"/>
          </w:tcPr>
          <w:p w14:paraId="333BA1EC">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0771-8630787</w:t>
            </w:r>
          </w:p>
        </w:tc>
      </w:tr>
      <w:tr w14:paraId="08A23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2206159">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广西北部湾银行宁明支行</w:t>
            </w:r>
          </w:p>
        </w:tc>
        <w:tc>
          <w:tcPr>
            <w:tcW w:w="3944" w:type="dxa"/>
            <w:vAlign w:val="center"/>
          </w:tcPr>
          <w:p w14:paraId="2F4334E7">
            <w:pPr>
              <w:pStyle w:val="12"/>
              <w:widowControl w:val="0"/>
              <w:kinsoku/>
              <w:wordWrap w:val="0"/>
              <w:topLinePunct/>
              <w:autoSpaceDE/>
              <w:autoSpaceDN/>
              <w:spacing w:line="360" w:lineRule="auto"/>
              <w:ind w:left="106" w:leftChars="50" w:hanging="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崇左市宁明县城中镇兴宁大道中79</w:t>
            </w:r>
            <w:r>
              <w:rPr>
                <w:rFonts w:hint="eastAsia" w:ascii="宋体" w:hAnsi="宋体" w:eastAsia="宋体" w:cs="宋体"/>
                <w:color w:val="auto"/>
                <w:spacing w:val="5"/>
                <w:sz w:val="21"/>
                <w:szCs w:val="21"/>
                <w:lang w:eastAsia="zh-CN"/>
              </w:rPr>
              <w:t>号（明都大酒店）A幢楼1楼铺面</w:t>
            </w:r>
          </w:p>
        </w:tc>
        <w:tc>
          <w:tcPr>
            <w:tcW w:w="2389" w:type="dxa"/>
            <w:vAlign w:val="center"/>
          </w:tcPr>
          <w:p w14:paraId="405143C8">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0771-8622237</w:t>
            </w:r>
          </w:p>
        </w:tc>
      </w:tr>
      <w:tr w14:paraId="7F665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338" w:type="dxa"/>
            <w:gridSpan w:val="3"/>
            <w:vAlign w:val="center"/>
          </w:tcPr>
          <w:p w14:paraId="519FED7A">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大新县</w:t>
            </w:r>
          </w:p>
        </w:tc>
      </w:tr>
      <w:tr w14:paraId="51C4A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13623E4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工商银行大新县支行</w:t>
            </w:r>
          </w:p>
        </w:tc>
        <w:tc>
          <w:tcPr>
            <w:tcW w:w="3944" w:type="dxa"/>
            <w:vAlign w:val="center"/>
          </w:tcPr>
          <w:p w14:paraId="3AFB03FA">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大新县桃城镇民生街98号</w:t>
            </w:r>
          </w:p>
        </w:tc>
        <w:tc>
          <w:tcPr>
            <w:tcW w:w="2389" w:type="dxa"/>
            <w:vAlign w:val="center"/>
          </w:tcPr>
          <w:p w14:paraId="4AD468C8">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0771-3628078</w:t>
            </w:r>
          </w:p>
        </w:tc>
      </w:tr>
      <w:tr w14:paraId="3BFBF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158E9EE">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农业银行大新县支行</w:t>
            </w:r>
          </w:p>
        </w:tc>
        <w:tc>
          <w:tcPr>
            <w:tcW w:w="3944" w:type="dxa"/>
            <w:vAlign w:val="center"/>
          </w:tcPr>
          <w:p w14:paraId="4B12FCF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大新县桃城镇伦理路223号</w:t>
            </w:r>
          </w:p>
        </w:tc>
        <w:tc>
          <w:tcPr>
            <w:tcW w:w="2389" w:type="dxa"/>
            <w:vAlign w:val="center"/>
          </w:tcPr>
          <w:p w14:paraId="327E8D3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0771-7917015</w:t>
            </w:r>
          </w:p>
        </w:tc>
      </w:tr>
      <w:tr w14:paraId="3965F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4D86864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建行大新支行</w:t>
            </w:r>
          </w:p>
        </w:tc>
        <w:tc>
          <w:tcPr>
            <w:tcW w:w="3944" w:type="dxa"/>
            <w:vAlign w:val="center"/>
          </w:tcPr>
          <w:p w14:paraId="3CDA406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大新县民生街7号</w:t>
            </w:r>
          </w:p>
        </w:tc>
        <w:tc>
          <w:tcPr>
            <w:tcW w:w="2389" w:type="dxa"/>
            <w:vAlign w:val="center"/>
          </w:tcPr>
          <w:p w14:paraId="1BE4F3B4">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0771-3689766</w:t>
            </w:r>
          </w:p>
        </w:tc>
      </w:tr>
      <w:tr w14:paraId="5132D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189F6DEF">
            <w:pPr>
              <w:pStyle w:val="12"/>
              <w:widowControl w:val="0"/>
              <w:kinsoku/>
              <w:wordWrap w:val="0"/>
              <w:topLinePunct/>
              <w:autoSpaceDE/>
              <w:autoSpaceDN/>
              <w:spacing w:line="360" w:lineRule="auto"/>
              <w:ind w:left="105" w:leftChars="50" w:firstLine="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大新农商行三农零售与乡村振兴金融部</w:t>
            </w:r>
          </w:p>
        </w:tc>
        <w:tc>
          <w:tcPr>
            <w:tcW w:w="3944" w:type="dxa"/>
            <w:vAlign w:val="center"/>
          </w:tcPr>
          <w:p w14:paraId="3749252B">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大新县城养利路131号</w:t>
            </w:r>
          </w:p>
        </w:tc>
        <w:tc>
          <w:tcPr>
            <w:tcW w:w="2389" w:type="dxa"/>
            <w:vAlign w:val="center"/>
          </w:tcPr>
          <w:p w14:paraId="0C23B712">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0771-3623887</w:t>
            </w:r>
          </w:p>
        </w:tc>
      </w:tr>
      <w:tr w14:paraId="0A494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642DB6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桂林银行崇左大新支行</w:t>
            </w:r>
          </w:p>
        </w:tc>
        <w:tc>
          <w:tcPr>
            <w:tcW w:w="3944" w:type="dxa"/>
            <w:vAlign w:val="center"/>
          </w:tcPr>
          <w:p w14:paraId="6DE78B4E">
            <w:pPr>
              <w:pStyle w:val="12"/>
              <w:widowControl w:val="0"/>
              <w:kinsoku/>
              <w:wordWrap w:val="0"/>
              <w:topLinePunct/>
              <w:autoSpaceDE/>
              <w:autoSpaceDN/>
              <w:spacing w:line="360" w:lineRule="auto"/>
              <w:ind w:left="105" w:leftChars="50" w:firstLine="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崇左市大新县桃城镇民生街7号东</w:t>
            </w:r>
            <w:r>
              <w:rPr>
                <w:rFonts w:hint="eastAsia" w:ascii="宋体" w:hAnsi="宋体" w:eastAsia="宋体" w:cs="宋体"/>
                <w:color w:val="auto"/>
                <w:spacing w:val="5"/>
                <w:sz w:val="21"/>
                <w:szCs w:val="21"/>
                <w:lang w:eastAsia="zh-CN"/>
              </w:rPr>
              <w:t>盟商业广场1楼桂林银行</w:t>
            </w:r>
          </w:p>
        </w:tc>
        <w:tc>
          <w:tcPr>
            <w:tcW w:w="2389" w:type="dxa"/>
            <w:vAlign w:val="center"/>
          </w:tcPr>
          <w:p w14:paraId="66D81277">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0771-3621996</w:t>
            </w:r>
          </w:p>
        </w:tc>
      </w:tr>
      <w:tr w14:paraId="7BD8B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7EB248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广西北部湾银行大新支行</w:t>
            </w:r>
          </w:p>
        </w:tc>
        <w:tc>
          <w:tcPr>
            <w:tcW w:w="3944" w:type="dxa"/>
            <w:vAlign w:val="center"/>
          </w:tcPr>
          <w:p w14:paraId="52E4D483">
            <w:pPr>
              <w:pStyle w:val="12"/>
              <w:widowControl w:val="0"/>
              <w:kinsoku/>
              <w:wordWrap w:val="0"/>
              <w:topLinePunct/>
              <w:autoSpaceDE/>
              <w:autoSpaceDN/>
              <w:spacing w:line="360" w:lineRule="auto"/>
              <w:ind w:left="105" w:leftChars="50" w:firstLine="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崇左市大新县桃城镇伦理路230号1</w:t>
            </w:r>
            <w:r>
              <w:rPr>
                <w:rFonts w:hint="eastAsia" w:ascii="宋体" w:hAnsi="宋体" w:eastAsia="宋体" w:cs="宋体"/>
                <w:color w:val="auto"/>
                <w:spacing w:val="7"/>
                <w:sz w:val="21"/>
                <w:szCs w:val="21"/>
                <w:lang w:eastAsia="zh-CN"/>
              </w:rPr>
              <w:t>楼铺面</w:t>
            </w:r>
          </w:p>
        </w:tc>
        <w:tc>
          <w:tcPr>
            <w:tcW w:w="2389" w:type="dxa"/>
            <w:vAlign w:val="center"/>
          </w:tcPr>
          <w:p w14:paraId="2FB9896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0771-3628366</w:t>
            </w:r>
          </w:p>
        </w:tc>
      </w:tr>
      <w:tr w14:paraId="4A1D4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4534D3B3">
            <w:pPr>
              <w:pStyle w:val="12"/>
              <w:widowControl w:val="0"/>
              <w:kinsoku/>
              <w:wordWrap w:val="0"/>
              <w:topLinePunct/>
              <w:autoSpaceDE/>
              <w:autoSpaceDN/>
              <w:spacing w:line="360" w:lineRule="auto"/>
              <w:ind w:left="105" w:leftChars="50" w:firstLine="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崇左大新长江村镇银行营</w:t>
            </w:r>
            <w:r>
              <w:rPr>
                <w:rFonts w:hint="eastAsia" w:ascii="宋体" w:hAnsi="宋体" w:eastAsia="宋体" w:cs="宋体"/>
                <w:color w:val="auto"/>
                <w:spacing w:val="5"/>
                <w:sz w:val="21"/>
                <w:szCs w:val="21"/>
                <w:lang w:eastAsia="zh-CN"/>
              </w:rPr>
              <w:t>业部</w:t>
            </w:r>
          </w:p>
        </w:tc>
        <w:tc>
          <w:tcPr>
            <w:tcW w:w="3944" w:type="dxa"/>
            <w:vAlign w:val="center"/>
          </w:tcPr>
          <w:p w14:paraId="16AA53D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大新县桃城镇德天大道74-1号</w:t>
            </w:r>
          </w:p>
        </w:tc>
        <w:tc>
          <w:tcPr>
            <w:tcW w:w="2389" w:type="dxa"/>
            <w:vAlign w:val="center"/>
          </w:tcPr>
          <w:p w14:paraId="1F603D53">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0771-3698002</w:t>
            </w:r>
          </w:p>
        </w:tc>
      </w:tr>
      <w:tr w14:paraId="40EF9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61004EEF">
            <w:pPr>
              <w:pStyle w:val="12"/>
              <w:widowControl w:val="0"/>
              <w:kinsoku/>
              <w:wordWrap w:val="0"/>
              <w:topLinePunct/>
              <w:autoSpaceDE/>
              <w:autoSpaceDN/>
              <w:spacing w:line="360" w:lineRule="auto"/>
              <w:ind w:left="105" w:leftChars="50" w:firstLine="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崇左大新长江村镇银行百</w:t>
            </w:r>
            <w:r>
              <w:rPr>
                <w:rFonts w:hint="eastAsia" w:ascii="宋体" w:hAnsi="宋体" w:eastAsia="宋体" w:cs="宋体"/>
                <w:color w:val="auto"/>
                <w:spacing w:val="6"/>
                <w:sz w:val="21"/>
                <w:szCs w:val="21"/>
                <w:lang w:eastAsia="zh-CN"/>
              </w:rPr>
              <w:t>汇支行</w:t>
            </w:r>
          </w:p>
        </w:tc>
        <w:tc>
          <w:tcPr>
            <w:tcW w:w="3944" w:type="dxa"/>
            <w:vAlign w:val="center"/>
          </w:tcPr>
          <w:p w14:paraId="63E118F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大新县桃城镇伦那路8号</w:t>
            </w:r>
          </w:p>
        </w:tc>
        <w:tc>
          <w:tcPr>
            <w:tcW w:w="2389" w:type="dxa"/>
            <w:vAlign w:val="center"/>
          </w:tcPr>
          <w:p w14:paraId="4D86A187">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0771-3626199</w:t>
            </w:r>
          </w:p>
        </w:tc>
      </w:tr>
      <w:tr w14:paraId="53EB6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42CA909E">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5"/>
                <w:sz w:val="21"/>
                <w:szCs w:val="21"/>
              </w:rPr>
              <w:t>龙州县</w:t>
            </w:r>
          </w:p>
        </w:tc>
        <w:tc>
          <w:tcPr>
            <w:tcW w:w="3944" w:type="dxa"/>
            <w:vAlign w:val="center"/>
          </w:tcPr>
          <w:p w14:paraId="701AD30A">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rPr>
            </w:pPr>
          </w:p>
        </w:tc>
        <w:tc>
          <w:tcPr>
            <w:tcW w:w="2389" w:type="dxa"/>
            <w:vAlign w:val="center"/>
          </w:tcPr>
          <w:p w14:paraId="501F1813">
            <w:pPr>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rPr>
            </w:pPr>
          </w:p>
        </w:tc>
      </w:tr>
      <w:tr w14:paraId="7CBC4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9764C2E">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工商银行龙州县支行</w:t>
            </w:r>
          </w:p>
        </w:tc>
        <w:tc>
          <w:tcPr>
            <w:tcW w:w="3944" w:type="dxa"/>
            <w:vAlign w:val="center"/>
          </w:tcPr>
          <w:p w14:paraId="1A55499E">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龙州县龙江街60号</w:t>
            </w:r>
          </w:p>
        </w:tc>
        <w:tc>
          <w:tcPr>
            <w:tcW w:w="2389" w:type="dxa"/>
            <w:vAlign w:val="center"/>
          </w:tcPr>
          <w:p w14:paraId="54F6021F">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0771-8868619</w:t>
            </w:r>
          </w:p>
        </w:tc>
      </w:tr>
      <w:tr w14:paraId="3337A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5D6E5A8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农业银行龙州县支行</w:t>
            </w:r>
          </w:p>
        </w:tc>
        <w:tc>
          <w:tcPr>
            <w:tcW w:w="3944" w:type="dxa"/>
            <w:vAlign w:val="center"/>
          </w:tcPr>
          <w:p w14:paraId="6D93D59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龙州县龙州镇康平街26号</w:t>
            </w:r>
          </w:p>
        </w:tc>
        <w:tc>
          <w:tcPr>
            <w:tcW w:w="2389" w:type="dxa"/>
            <w:vAlign w:val="center"/>
          </w:tcPr>
          <w:p w14:paraId="5B75046D">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0771-8812504</w:t>
            </w:r>
          </w:p>
        </w:tc>
      </w:tr>
      <w:tr w14:paraId="256AC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829D57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建行龙州支行</w:t>
            </w:r>
          </w:p>
        </w:tc>
        <w:tc>
          <w:tcPr>
            <w:tcW w:w="3944" w:type="dxa"/>
            <w:vAlign w:val="center"/>
          </w:tcPr>
          <w:p w14:paraId="77F0534F">
            <w:pPr>
              <w:pStyle w:val="12"/>
              <w:widowControl w:val="0"/>
              <w:kinsoku/>
              <w:wordWrap w:val="0"/>
              <w:topLinePunct/>
              <w:autoSpaceDE/>
              <w:autoSpaceDN/>
              <w:spacing w:line="360" w:lineRule="auto"/>
              <w:ind w:left="118" w:leftChars="50" w:hanging="1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龙州县龙夏路2号龙州商业广场D栋</w:t>
            </w:r>
            <w:r>
              <w:rPr>
                <w:rFonts w:hint="eastAsia" w:ascii="宋体" w:hAnsi="宋体" w:eastAsia="宋体" w:cs="宋体"/>
                <w:color w:val="auto"/>
                <w:spacing w:val="-10"/>
                <w:sz w:val="21"/>
                <w:szCs w:val="21"/>
                <w:lang w:eastAsia="zh-CN"/>
              </w:rPr>
              <w:t>1号</w:t>
            </w:r>
          </w:p>
        </w:tc>
        <w:tc>
          <w:tcPr>
            <w:tcW w:w="2389" w:type="dxa"/>
            <w:vAlign w:val="center"/>
          </w:tcPr>
          <w:p w14:paraId="59B8E65F">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0771-8820525</w:t>
            </w:r>
          </w:p>
        </w:tc>
      </w:tr>
      <w:tr w14:paraId="3B496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B85707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龙州农商行公司机构金融</w:t>
            </w:r>
            <w:r>
              <w:rPr>
                <w:rFonts w:hint="eastAsia" w:ascii="宋体" w:hAnsi="宋体" w:eastAsia="宋体" w:cs="宋体"/>
                <w:color w:val="auto"/>
                <w:sz w:val="21"/>
                <w:szCs w:val="21"/>
                <w:lang w:eastAsia="zh-CN"/>
              </w:rPr>
              <w:t>部</w:t>
            </w:r>
          </w:p>
        </w:tc>
        <w:tc>
          <w:tcPr>
            <w:tcW w:w="3944" w:type="dxa"/>
            <w:vAlign w:val="center"/>
          </w:tcPr>
          <w:p w14:paraId="1937B356">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龙州县龙州镇独山路172号</w:t>
            </w:r>
          </w:p>
        </w:tc>
        <w:tc>
          <w:tcPr>
            <w:tcW w:w="2389" w:type="dxa"/>
            <w:vAlign w:val="center"/>
          </w:tcPr>
          <w:p w14:paraId="08E7AFA1">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0771-8813013</w:t>
            </w:r>
          </w:p>
        </w:tc>
      </w:tr>
      <w:tr w14:paraId="36248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B25163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桂林银行崇左龙州支行</w:t>
            </w:r>
          </w:p>
        </w:tc>
        <w:tc>
          <w:tcPr>
            <w:tcW w:w="3944" w:type="dxa"/>
            <w:vAlign w:val="center"/>
          </w:tcPr>
          <w:p w14:paraId="28D1F0A8">
            <w:pPr>
              <w:pStyle w:val="12"/>
              <w:widowControl w:val="0"/>
              <w:kinsoku/>
              <w:wordWrap w:val="0"/>
              <w:topLinePunct/>
              <w:autoSpaceDE/>
              <w:autoSpaceDN/>
              <w:spacing w:line="360" w:lineRule="auto"/>
              <w:ind w:left="106" w:leftChars="50" w:hanging="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龙州县龙州镇同顾大道1号同顾·中</w:t>
            </w:r>
            <w:r>
              <w:rPr>
                <w:rFonts w:hint="eastAsia" w:ascii="宋体" w:hAnsi="宋体" w:eastAsia="宋体" w:cs="宋体"/>
                <w:color w:val="auto"/>
                <w:spacing w:val="1"/>
                <w:sz w:val="21"/>
                <w:szCs w:val="21"/>
                <w:lang w:eastAsia="zh-CN"/>
              </w:rPr>
              <w:t>央公园20栋10号—13号房</w:t>
            </w:r>
          </w:p>
        </w:tc>
        <w:tc>
          <w:tcPr>
            <w:tcW w:w="2389" w:type="dxa"/>
            <w:vAlign w:val="center"/>
          </w:tcPr>
          <w:p w14:paraId="190A2B1C">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0771-8871021</w:t>
            </w:r>
          </w:p>
        </w:tc>
      </w:tr>
      <w:tr w14:paraId="0FF77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38E542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广西北部湾银行龙州支行</w:t>
            </w:r>
          </w:p>
        </w:tc>
        <w:tc>
          <w:tcPr>
            <w:tcW w:w="3944" w:type="dxa"/>
            <w:vAlign w:val="center"/>
          </w:tcPr>
          <w:p w14:paraId="763E561E">
            <w:pPr>
              <w:pStyle w:val="12"/>
              <w:widowControl w:val="0"/>
              <w:kinsoku/>
              <w:wordWrap w:val="0"/>
              <w:topLinePunct/>
              <w:autoSpaceDE/>
              <w:autoSpaceDN/>
              <w:spacing w:line="360" w:lineRule="auto"/>
              <w:ind w:left="106" w:leftChars="50" w:hanging="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崇左市龙州县龙州镇龙夏路1号、3</w:t>
            </w:r>
            <w:r>
              <w:rPr>
                <w:rFonts w:hint="eastAsia" w:ascii="宋体" w:hAnsi="宋体" w:eastAsia="宋体" w:cs="宋体"/>
                <w:color w:val="auto"/>
                <w:spacing w:val="7"/>
                <w:sz w:val="21"/>
                <w:szCs w:val="21"/>
                <w:lang w:eastAsia="zh-CN"/>
              </w:rPr>
              <w:t>号、5号（南湖商务酒店）一楼铺面</w:t>
            </w:r>
          </w:p>
        </w:tc>
        <w:tc>
          <w:tcPr>
            <w:tcW w:w="2389" w:type="dxa"/>
            <w:vAlign w:val="center"/>
          </w:tcPr>
          <w:p w14:paraId="507ABED3">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0771-8811533</w:t>
            </w:r>
          </w:p>
        </w:tc>
      </w:tr>
      <w:tr w14:paraId="31F9C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48E7B8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天等县</w:t>
            </w:r>
          </w:p>
        </w:tc>
        <w:tc>
          <w:tcPr>
            <w:tcW w:w="3944" w:type="dxa"/>
            <w:vAlign w:val="center"/>
          </w:tcPr>
          <w:p w14:paraId="0925458E">
            <w:pPr>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rPr>
            </w:pPr>
          </w:p>
        </w:tc>
        <w:tc>
          <w:tcPr>
            <w:tcW w:w="2389" w:type="dxa"/>
            <w:vAlign w:val="center"/>
          </w:tcPr>
          <w:p w14:paraId="75EA20D0">
            <w:pPr>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rPr>
            </w:pPr>
          </w:p>
        </w:tc>
      </w:tr>
      <w:tr w14:paraId="04B79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57A06939">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工商银行天等县支行</w:t>
            </w:r>
          </w:p>
        </w:tc>
        <w:tc>
          <w:tcPr>
            <w:tcW w:w="3944" w:type="dxa"/>
            <w:vAlign w:val="center"/>
          </w:tcPr>
          <w:p w14:paraId="3FF19FF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天等县天等镇朝阳东路054号</w:t>
            </w:r>
          </w:p>
        </w:tc>
        <w:tc>
          <w:tcPr>
            <w:tcW w:w="2389" w:type="dxa"/>
            <w:vAlign w:val="center"/>
          </w:tcPr>
          <w:p w14:paraId="33920ADD">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0771-3532211</w:t>
            </w:r>
          </w:p>
        </w:tc>
      </w:tr>
      <w:tr w14:paraId="7123A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11DFF7F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农业银行天等县支行</w:t>
            </w:r>
          </w:p>
        </w:tc>
        <w:tc>
          <w:tcPr>
            <w:tcW w:w="3944" w:type="dxa"/>
            <w:vAlign w:val="center"/>
          </w:tcPr>
          <w:p w14:paraId="5838795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天等县天等镇天宝北路007号</w:t>
            </w:r>
          </w:p>
        </w:tc>
        <w:tc>
          <w:tcPr>
            <w:tcW w:w="2389" w:type="dxa"/>
            <w:vAlign w:val="center"/>
          </w:tcPr>
          <w:p w14:paraId="099340A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0771-7917046</w:t>
            </w:r>
          </w:p>
        </w:tc>
      </w:tr>
      <w:tr w14:paraId="52A6D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7F81A1E5">
            <w:pPr>
              <w:pStyle w:val="12"/>
              <w:widowControl w:val="0"/>
              <w:kinsoku/>
              <w:wordWrap w:val="0"/>
              <w:topLinePunct/>
              <w:autoSpaceDE/>
              <w:autoSpaceDN/>
              <w:spacing w:line="360" w:lineRule="auto"/>
              <w:ind w:left="105" w:leftChars="50" w:firstLine="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天等农商行公司机构金融</w:t>
            </w:r>
            <w:r>
              <w:rPr>
                <w:rFonts w:hint="eastAsia" w:ascii="宋体" w:hAnsi="宋体" w:eastAsia="宋体" w:cs="宋体"/>
                <w:color w:val="auto"/>
                <w:sz w:val="21"/>
                <w:szCs w:val="21"/>
                <w:lang w:eastAsia="zh-CN"/>
              </w:rPr>
              <w:t>部</w:t>
            </w:r>
          </w:p>
        </w:tc>
        <w:tc>
          <w:tcPr>
            <w:tcW w:w="3944" w:type="dxa"/>
            <w:vAlign w:val="center"/>
          </w:tcPr>
          <w:p w14:paraId="2B2CCB19">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天等县天等镇仕民路48号</w:t>
            </w:r>
          </w:p>
        </w:tc>
        <w:tc>
          <w:tcPr>
            <w:tcW w:w="2389" w:type="dxa"/>
            <w:vAlign w:val="center"/>
          </w:tcPr>
          <w:p w14:paraId="70785020">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0771-3521361</w:t>
            </w:r>
          </w:p>
        </w:tc>
      </w:tr>
      <w:tr w14:paraId="28CC1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65B3CCB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桂林银行崇左天等支行</w:t>
            </w:r>
          </w:p>
        </w:tc>
        <w:tc>
          <w:tcPr>
            <w:tcW w:w="3944" w:type="dxa"/>
            <w:vAlign w:val="center"/>
          </w:tcPr>
          <w:p w14:paraId="3DC07DDD">
            <w:pPr>
              <w:pStyle w:val="12"/>
              <w:widowControl w:val="0"/>
              <w:kinsoku/>
              <w:wordWrap w:val="0"/>
              <w:topLinePunct/>
              <w:autoSpaceDE/>
              <w:autoSpaceDN/>
              <w:spacing w:line="360" w:lineRule="auto"/>
              <w:ind w:left="109" w:leftChars="50" w:hanging="4"/>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广西崇左市天等县天等镇天宝北路</w:t>
            </w:r>
            <w:r>
              <w:rPr>
                <w:rFonts w:hint="eastAsia" w:ascii="宋体" w:hAnsi="宋体" w:eastAsia="宋体" w:cs="宋体"/>
                <w:color w:val="auto"/>
                <w:spacing w:val="2"/>
                <w:sz w:val="21"/>
                <w:szCs w:val="21"/>
                <w:lang w:eastAsia="zh-CN"/>
              </w:rPr>
              <w:t>天府中央城5号楼115号</w:t>
            </w:r>
          </w:p>
        </w:tc>
        <w:tc>
          <w:tcPr>
            <w:tcW w:w="2389" w:type="dxa"/>
            <w:vAlign w:val="center"/>
          </w:tcPr>
          <w:p w14:paraId="1CA95FC7">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0771-3522157</w:t>
            </w:r>
          </w:p>
        </w:tc>
      </w:tr>
      <w:tr w14:paraId="560D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3972FCF8">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广西北部湾银行天等支行</w:t>
            </w:r>
          </w:p>
        </w:tc>
        <w:tc>
          <w:tcPr>
            <w:tcW w:w="3944" w:type="dxa"/>
            <w:vAlign w:val="center"/>
          </w:tcPr>
          <w:p w14:paraId="0B5F7D94">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崇左市天等县天宝南路002号天富</w:t>
            </w:r>
            <w:r>
              <w:rPr>
                <w:rFonts w:hint="eastAsia" w:ascii="宋体" w:hAnsi="宋体" w:eastAsia="宋体" w:cs="宋体"/>
                <w:color w:val="auto"/>
                <w:spacing w:val="8"/>
                <w:sz w:val="21"/>
                <w:szCs w:val="21"/>
                <w:lang w:eastAsia="zh-CN"/>
              </w:rPr>
              <w:t>商业广场28栋一层商铺6-17号</w:t>
            </w:r>
          </w:p>
        </w:tc>
        <w:tc>
          <w:tcPr>
            <w:tcW w:w="2389" w:type="dxa"/>
            <w:vAlign w:val="center"/>
          </w:tcPr>
          <w:p w14:paraId="6961552E">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0771-3528688</w:t>
            </w:r>
          </w:p>
        </w:tc>
      </w:tr>
      <w:tr w14:paraId="61B3D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338" w:type="dxa"/>
            <w:gridSpan w:val="3"/>
            <w:vAlign w:val="center"/>
          </w:tcPr>
          <w:p w14:paraId="6572019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凭祥市</w:t>
            </w:r>
          </w:p>
        </w:tc>
      </w:tr>
      <w:tr w14:paraId="60C50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4C1BB130">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工商银行凭祥分行</w:t>
            </w:r>
          </w:p>
        </w:tc>
        <w:tc>
          <w:tcPr>
            <w:tcW w:w="3944" w:type="dxa"/>
            <w:vAlign w:val="center"/>
          </w:tcPr>
          <w:p w14:paraId="5D6960BE">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凭祥市新华路5号</w:t>
            </w:r>
          </w:p>
        </w:tc>
        <w:tc>
          <w:tcPr>
            <w:tcW w:w="2389" w:type="dxa"/>
            <w:vAlign w:val="center"/>
          </w:tcPr>
          <w:p w14:paraId="2EB13EDA">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0771-8529259</w:t>
            </w:r>
          </w:p>
        </w:tc>
      </w:tr>
      <w:tr w14:paraId="27E23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167D3E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农业银行凭祥支行</w:t>
            </w:r>
          </w:p>
        </w:tc>
        <w:tc>
          <w:tcPr>
            <w:tcW w:w="3944" w:type="dxa"/>
            <w:vAlign w:val="center"/>
          </w:tcPr>
          <w:p w14:paraId="0739025D">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凭祥市北大路216号</w:t>
            </w:r>
          </w:p>
        </w:tc>
        <w:tc>
          <w:tcPr>
            <w:tcW w:w="2389" w:type="dxa"/>
            <w:vAlign w:val="center"/>
          </w:tcPr>
          <w:p w14:paraId="311C5B2A">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0771-7917258</w:t>
            </w:r>
          </w:p>
        </w:tc>
      </w:tr>
      <w:tr w14:paraId="4E3B1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BF6E4B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建行凭祥支行</w:t>
            </w:r>
          </w:p>
        </w:tc>
        <w:tc>
          <w:tcPr>
            <w:tcW w:w="3944" w:type="dxa"/>
            <w:vAlign w:val="center"/>
          </w:tcPr>
          <w:p w14:paraId="39B01E7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凭祥市屏山路138号</w:t>
            </w:r>
          </w:p>
        </w:tc>
        <w:tc>
          <w:tcPr>
            <w:tcW w:w="2389" w:type="dxa"/>
            <w:vAlign w:val="center"/>
          </w:tcPr>
          <w:p w14:paraId="348CF031">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0771-8525068</w:t>
            </w:r>
          </w:p>
          <w:p w14:paraId="1DE751D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0771-8536852</w:t>
            </w:r>
          </w:p>
        </w:tc>
      </w:tr>
      <w:tr w14:paraId="4D74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4CE903B6">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建行凭祥中区支行</w:t>
            </w:r>
          </w:p>
        </w:tc>
        <w:tc>
          <w:tcPr>
            <w:tcW w:w="3944" w:type="dxa"/>
            <w:vAlign w:val="center"/>
          </w:tcPr>
          <w:p w14:paraId="22402906">
            <w:pPr>
              <w:pStyle w:val="12"/>
              <w:widowControl w:val="0"/>
              <w:kinsoku/>
              <w:wordWrap w:val="0"/>
              <w:topLinePunct/>
              <w:autoSpaceDE/>
              <w:autoSpaceDN/>
              <w:spacing w:line="360" w:lineRule="auto"/>
              <w:ind w:left="105" w:leftChars="50" w:firstLine="2"/>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凭祥市金象大道香格里拉3幢3-01</w:t>
            </w:r>
            <w:r>
              <w:rPr>
                <w:rFonts w:hint="eastAsia" w:ascii="宋体" w:hAnsi="宋体" w:eastAsia="宋体" w:cs="宋体"/>
                <w:color w:val="auto"/>
                <w:spacing w:val="2"/>
                <w:sz w:val="21"/>
                <w:szCs w:val="21"/>
                <w:lang w:eastAsia="zh-CN"/>
              </w:rPr>
              <w:t>至3-03号商铺</w:t>
            </w:r>
          </w:p>
        </w:tc>
        <w:tc>
          <w:tcPr>
            <w:tcW w:w="2389" w:type="dxa"/>
            <w:vAlign w:val="center"/>
          </w:tcPr>
          <w:p w14:paraId="12727EBC">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0771-8551161</w:t>
            </w:r>
          </w:p>
        </w:tc>
      </w:tr>
      <w:tr w14:paraId="0CF4D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EDA70AD">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建行凭祥浦寨支行</w:t>
            </w:r>
          </w:p>
        </w:tc>
        <w:tc>
          <w:tcPr>
            <w:tcW w:w="3944" w:type="dxa"/>
            <w:vAlign w:val="center"/>
          </w:tcPr>
          <w:p w14:paraId="6D214515">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凭祥市浦寨商业城万泰一楼8-9号</w:t>
            </w:r>
          </w:p>
        </w:tc>
        <w:tc>
          <w:tcPr>
            <w:tcW w:w="2389" w:type="dxa"/>
            <w:vAlign w:val="center"/>
          </w:tcPr>
          <w:p w14:paraId="30642539">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0771-8561665</w:t>
            </w:r>
          </w:p>
        </w:tc>
      </w:tr>
      <w:tr w14:paraId="264DB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846A6C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中国银行凭祥支行</w:t>
            </w:r>
          </w:p>
        </w:tc>
        <w:tc>
          <w:tcPr>
            <w:tcW w:w="3944" w:type="dxa"/>
            <w:vAlign w:val="center"/>
          </w:tcPr>
          <w:p w14:paraId="397A161C">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凭祥市-北环路112号</w:t>
            </w:r>
          </w:p>
        </w:tc>
        <w:tc>
          <w:tcPr>
            <w:tcW w:w="2389" w:type="dxa"/>
            <w:vAlign w:val="center"/>
          </w:tcPr>
          <w:p w14:paraId="1BAF11E2">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0771-8520356</w:t>
            </w:r>
          </w:p>
        </w:tc>
      </w:tr>
      <w:tr w14:paraId="4CBDD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EC60EC1">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凭祥农商行业务拓展部</w:t>
            </w:r>
          </w:p>
        </w:tc>
        <w:tc>
          <w:tcPr>
            <w:tcW w:w="3944" w:type="dxa"/>
            <w:vAlign w:val="center"/>
          </w:tcPr>
          <w:p w14:paraId="5F30AAF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凭祥市友谊关大道13号</w:t>
            </w:r>
          </w:p>
        </w:tc>
        <w:tc>
          <w:tcPr>
            <w:tcW w:w="2389" w:type="dxa"/>
            <w:vAlign w:val="center"/>
          </w:tcPr>
          <w:p w14:paraId="691B05E4">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0771-8535667</w:t>
            </w:r>
          </w:p>
        </w:tc>
      </w:tr>
      <w:tr w14:paraId="710FD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2B1F42C2">
            <w:pPr>
              <w:pStyle w:val="12"/>
              <w:widowControl w:val="0"/>
              <w:kinsoku/>
              <w:wordWrap w:val="0"/>
              <w:topLinePunct/>
              <w:autoSpaceDE/>
              <w:autoSpaceDN/>
              <w:spacing w:line="360" w:lineRule="auto"/>
              <w:ind w:left="106" w:leftChars="50" w:hanging="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桂林银行广西自贸试验区</w:t>
            </w:r>
            <w:r>
              <w:rPr>
                <w:rFonts w:hint="eastAsia" w:ascii="宋体" w:hAnsi="宋体" w:eastAsia="宋体" w:cs="宋体"/>
                <w:color w:val="auto"/>
                <w:spacing w:val="8"/>
                <w:sz w:val="21"/>
                <w:szCs w:val="21"/>
                <w:lang w:eastAsia="zh-CN"/>
              </w:rPr>
              <w:t>崇左片区凭祥支行</w:t>
            </w:r>
          </w:p>
        </w:tc>
        <w:tc>
          <w:tcPr>
            <w:tcW w:w="3944" w:type="dxa"/>
            <w:vAlign w:val="center"/>
          </w:tcPr>
          <w:p w14:paraId="6950D993">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1"/>
                <w:sz w:val="21"/>
                <w:szCs w:val="21"/>
              </w:rPr>
              <w:t>凭祥市北大路一支40号</w:t>
            </w:r>
          </w:p>
        </w:tc>
        <w:tc>
          <w:tcPr>
            <w:tcW w:w="2389" w:type="dxa"/>
            <w:vAlign w:val="center"/>
          </w:tcPr>
          <w:p w14:paraId="5DB7D915">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0771-8520550</w:t>
            </w:r>
          </w:p>
        </w:tc>
      </w:tr>
      <w:tr w14:paraId="04B58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005" w:type="dxa"/>
            <w:vAlign w:val="center"/>
          </w:tcPr>
          <w:p w14:paraId="08C6C0B7">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广西北部湾银行广西自贸试验区崇左片区凭祥支行</w:t>
            </w:r>
          </w:p>
        </w:tc>
        <w:tc>
          <w:tcPr>
            <w:tcW w:w="3944" w:type="dxa"/>
            <w:vAlign w:val="center"/>
          </w:tcPr>
          <w:p w14:paraId="4BDBE93F">
            <w:pPr>
              <w:pStyle w:val="12"/>
              <w:widowControl w:val="0"/>
              <w:kinsoku/>
              <w:wordWrap w:val="0"/>
              <w:topLinePunct/>
              <w:autoSpaceDE/>
              <w:autoSpaceDN/>
              <w:spacing w:line="360" w:lineRule="auto"/>
              <w:ind w:left="105" w:leftChars="5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凭祥市北大路一支60-1号</w:t>
            </w:r>
          </w:p>
        </w:tc>
        <w:tc>
          <w:tcPr>
            <w:tcW w:w="2389" w:type="dxa"/>
            <w:vAlign w:val="center"/>
          </w:tcPr>
          <w:p w14:paraId="4E8FFBA4">
            <w:pPr>
              <w:pStyle w:val="12"/>
              <w:widowControl w:val="0"/>
              <w:kinsoku/>
              <w:wordWrap w:val="0"/>
              <w:topLinePunct/>
              <w:autoSpaceDE/>
              <w:autoSpaceDN/>
              <w:spacing w:line="360" w:lineRule="auto"/>
              <w:ind w:left="105" w:leftChars="5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position w:val="1"/>
                <w:sz w:val="21"/>
                <w:szCs w:val="21"/>
              </w:rPr>
              <w:t>0771-8556667</w:t>
            </w:r>
          </w:p>
        </w:tc>
      </w:tr>
    </w:tbl>
    <w:p w14:paraId="4455DC87">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2CFA0A79">
      <w:pPr>
        <w:widowControl w:val="0"/>
        <w:kinsoku/>
        <w:wordWrap w:val="0"/>
        <w:topLinePunct/>
        <w:autoSpaceDE/>
        <w:autoSpaceDN/>
        <w:spacing w:line="360" w:lineRule="auto"/>
        <w:textAlignment w:val="auto"/>
        <w:outlineLvl w:val="9"/>
        <w:rPr>
          <w:rFonts w:hint="eastAsia" w:ascii="宋体" w:hAnsi="宋体" w:eastAsia="宋体" w:cs="宋体"/>
          <w:color w:val="auto"/>
        </w:rPr>
        <w:sectPr>
          <w:footerReference r:id="rId10" w:type="default"/>
          <w:pgSz w:w="11905" w:h="16838"/>
          <w:pgMar w:top="1134" w:right="1134" w:bottom="1134" w:left="1134" w:header="850" w:footer="850" w:gutter="0"/>
          <w:cols w:space="0" w:num="1"/>
        </w:sectPr>
      </w:pPr>
    </w:p>
    <w:p w14:paraId="0F709F39">
      <w:pPr>
        <w:pStyle w:val="2"/>
        <w:jc w:val="center"/>
        <w:rPr>
          <w:rFonts w:hint="eastAsia" w:ascii="宋体" w:hAnsi="宋体" w:eastAsia="宋体" w:cs="宋体"/>
          <w:color w:val="auto"/>
        </w:rPr>
      </w:pPr>
      <w:bookmarkStart w:id="4" w:name="_Toc18369"/>
      <w:r>
        <w:rPr>
          <w:rFonts w:hint="eastAsia" w:ascii="宋体" w:hAnsi="宋体" w:eastAsia="宋体" w:cs="宋体"/>
          <w:color w:val="auto"/>
        </w:rPr>
        <w:t>第三章采购需求</w:t>
      </w:r>
      <w:bookmarkEnd w:id="4"/>
    </w:p>
    <w:p w14:paraId="6E990A52">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说明：</w:t>
      </w:r>
    </w:p>
    <w:p w14:paraId="002DE9F9">
      <w:pPr>
        <w:pStyle w:val="3"/>
        <w:widowControl w:val="0"/>
        <w:kinsoku/>
        <w:wordWrap w:val="0"/>
        <w:topLinePunct/>
        <w:autoSpaceDE/>
        <w:autoSpaceDN/>
        <w:spacing w:line="360" w:lineRule="auto"/>
        <w:ind w:firstLine="436"/>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8"/>
          <w:sz w:val="21"/>
          <w:szCs w:val="21"/>
          <w:lang w:eastAsia="zh-CN"/>
        </w:rPr>
        <w:t>1.“实质性要求”是指磋商文件中已经指明不满足则响应文件按无效响应处理的条款，或者不能负偏离的条款，或者采购需求中带“▲”</w:t>
      </w:r>
      <w:r>
        <w:rPr>
          <w:rFonts w:hint="eastAsia" w:ascii="宋体" w:hAnsi="宋体" w:eastAsia="宋体" w:cs="宋体"/>
          <w:b/>
          <w:bCs/>
          <w:color w:val="auto"/>
          <w:spacing w:val="7"/>
          <w:sz w:val="21"/>
          <w:szCs w:val="21"/>
          <w:lang w:eastAsia="zh-CN"/>
        </w:rPr>
        <w:t>的条款。</w:t>
      </w:r>
    </w:p>
    <w:p w14:paraId="7C75A46F">
      <w:pPr>
        <w:pStyle w:val="3"/>
        <w:widowControl w:val="0"/>
        <w:kinsoku/>
        <w:wordWrap w:val="0"/>
        <w:topLinePunct/>
        <w:autoSpaceDE/>
        <w:autoSpaceDN/>
        <w:spacing w:line="360" w:lineRule="auto"/>
        <w:ind w:firstLine="425"/>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2.供应商必须自行为其竞标产品侵犯他人的知识产权或者专利成果的行为承担相应法律责</w:t>
      </w:r>
      <w:r>
        <w:rPr>
          <w:rFonts w:hint="eastAsia" w:ascii="宋体" w:hAnsi="宋体" w:eastAsia="宋体" w:cs="宋体"/>
          <w:color w:val="auto"/>
          <w:sz w:val="21"/>
          <w:szCs w:val="21"/>
          <w:lang w:eastAsia="zh-CN"/>
        </w:rPr>
        <w:t>任。</w:t>
      </w:r>
    </w:p>
    <w:p w14:paraId="48323242">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采购预算：</w:t>
      </w:r>
      <w:r>
        <w:rPr>
          <w:rFonts w:hint="eastAsia" w:ascii="宋体" w:hAnsi="宋体" w:eastAsia="宋体" w:cs="宋体"/>
          <w:color w:val="auto"/>
          <w:spacing w:val="5"/>
          <w:sz w:val="21"/>
          <w:szCs w:val="21"/>
          <w:lang w:eastAsia="zh-CN"/>
        </w:rPr>
        <w:t>32970</w:t>
      </w:r>
      <w:r>
        <w:rPr>
          <w:rFonts w:hint="eastAsia" w:ascii="宋体" w:hAnsi="宋体" w:eastAsia="宋体" w:cs="宋体"/>
          <w:color w:val="auto"/>
          <w:spacing w:val="5"/>
          <w:sz w:val="21"/>
          <w:szCs w:val="21"/>
          <w:u w:val="none"/>
          <w:lang w:eastAsia="zh-CN"/>
        </w:rPr>
        <w:t>13.99</w:t>
      </w:r>
      <w:r>
        <w:rPr>
          <w:rFonts w:hint="eastAsia" w:ascii="宋体" w:hAnsi="宋体" w:eastAsia="宋体" w:cs="宋体"/>
          <w:color w:val="auto"/>
          <w:spacing w:val="6"/>
          <w:sz w:val="21"/>
          <w:szCs w:val="21"/>
          <w:u w:val="none"/>
          <w:lang w:eastAsia="zh-CN"/>
        </w:rPr>
        <w:t>元。</w:t>
      </w:r>
    </w:p>
    <w:p w14:paraId="48BEE079">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最高限价</w:t>
      </w:r>
      <w:r>
        <w:rPr>
          <w:rFonts w:hint="eastAsia" w:ascii="宋体" w:hAnsi="宋体" w:eastAsia="宋体" w:cs="宋体"/>
          <w:color w:val="auto"/>
          <w:spacing w:val="6"/>
          <w:sz w:val="21"/>
          <w:szCs w:val="21"/>
          <w:lang w:eastAsia="zh-CN"/>
        </w:rPr>
        <w:t>：</w:t>
      </w:r>
      <w:r>
        <w:rPr>
          <w:rFonts w:hint="eastAsia" w:ascii="宋体" w:hAnsi="宋体" w:eastAsia="宋体" w:cs="宋体"/>
          <w:color w:val="auto"/>
          <w:spacing w:val="5"/>
          <w:sz w:val="21"/>
          <w:szCs w:val="21"/>
          <w:lang w:eastAsia="zh-CN"/>
        </w:rPr>
        <w:t>3297013.</w:t>
      </w:r>
      <w:r>
        <w:rPr>
          <w:rFonts w:hint="eastAsia" w:ascii="宋体" w:hAnsi="宋体" w:eastAsia="宋体" w:cs="宋体"/>
          <w:color w:val="auto"/>
          <w:spacing w:val="5"/>
          <w:sz w:val="21"/>
          <w:szCs w:val="21"/>
          <w:u w:val="none"/>
          <w:lang w:eastAsia="zh-CN"/>
        </w:rPr>
        <w:t>99</w:t>
      </w:r>
      <w:r>
        <w:rPr>
          <w:rFonts w:hint="eastAsia" w:ascii="宋体" w:hAnsi="宋体" w:eastAsia="宋体" w:cs="宋体"/>
          <w:color w:val="auto"/>
          <w:spacing w:val="6"/>
          <w:sz w:val="21"/>
          <w:szCs w:val="21"/>
          <w:u w:val="none"/>
          <w:lang w:eastAsia="zh-CN"/>
        </w:rPr>
        <w:t>元。</w:t>
      </w:r>
    </w:p>
    <w:tbl>
      <w:tblPr>
        <w:tblStyle w:val="11"/>
        <w:tblW w:w="98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671"/>
        <w:gridCol w:w="871"/>
        <w:gridCol w:w="1207"/>
        <w:gridCol w:w="5382"/>
      </w:tblGrid>
      <w:tr w14:paraId="3CE13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726" w:type="dxa"/>
            <w:vAlign w:val="center"/>
          </w:tcPr>
          <w:p w14:paraId="37D853B0">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序号</w:t>
            </w:r>
          </w:p>
        </w:tc>
        <w:tc>
          <w:tcPr>
            <w:tcW w:w="1671" w:type="dxa"/>
            <w:vAlign w:val="center"/>
          </w:tcPr>
          <w:p w14:paraId="010F56D1">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标的的名称</w:t>
            </w:r>
          </w:p>
        </w:tc>
        <w:tc>
          <w:tcPr>
            <w:tcW w:w="871" w:type="dxa"/>
            <w:vAlign w:val="center"/>
          </w:tcPr>
          <w:p w14:paraId="4482352A">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数量</w:t>
            </w:r>
            <w:r>
              <w:rPr>
                <w:rFonts w:hint="eastAsia" w:ascii="宋体" w:hAnsi="宋体" w:eastAsia="宋体" w:cs="宋体"/>
                <w:color w:val="auto"/>
                <w:spacing w:val="5"/>
                <w:sz w:val="21"/>
                <w:szCs w:val="21"/>
              </w:rPr>
              <w:t>及单</w:t>
            </w:r>
          </w:p>
          <w:p w14:paraId="523E70A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位</w:t>
            </w:r>
          </w:p>
        </w:tc>
        <w:tc>
          <w:tcPr>
            <w:tcW w:w="1207" w:type="dxa"/>
            <w:vAlign w:val="center"/>
          </w:tcPr>
          <w:p w14:paraId="4074F7F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中小企业</w:t>
            </w:r>
            <w:r>
              <w:rPr>
                <w:rFonts w:hint="eastAsia" w:ascii="宋体" w:hAnsi="宋体" w:eastAsia="宋体" w:cs="宋体"/>
                <w:color w:val="auto"/>
                <w:spacing w:val="7"/>
                <w:sz w:val="21"/>
                <w:szCs w:val="21"/>
                <w:lang w:eastAsia="zh-CN"/>
              </w:rPr>
              <w:t>划分标准所属行业</w:t>
            </w:r>
            <w:r>
              <w:rPr>
                <w:rFonts w:hint="eastAsia" w:ascii="宋体" w:hAnsi="宋体" w:eastAsia="宋体" w:cs="宋体"/>
                <w:color w:val="auto"/>
                <w:spacing w:val="3"/>
                <w:sz w:val="21"/>
                <w:szCs w:val="21"/>
                <w:lang w:eastAsia="zh-CN"/>
              </w:rPr>
              <w:t>名称</w:t>
            </w:r>
          </w:p>
        </w:tc>
        <w:tc>
          <w:tcPr>
            <w:tcW w:w="5382" w:type="dxa"/>
            <w:vAlign w:val="center"/>
          </w:tcPr>
          <w:p w14:paraId="625A4A4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▲技术要求</w:t>
            </w:r>
          </w:p>
        </w:tc>
      </w:tr>
      <w:tr w14:paraId="57B8F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5" w:hRule="atLeast"/>
        </w:trPr>
        <w:tc>
          <w:tcPr>
            <w:tcW w:w="726" w:type="dxa"/>
            <w:vAlign w:val="center"/>
          </w:tcPr>
          <w:p w14:paraId="272C462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position w:val="1"/>
                <w:sz w:val="21"/>
                <w:szCs w:val="21"/>
              </w:rPr>
              <w:t>1</w:t>
            </w:r>
          </w:p>
        </w:tc>
        <w:tc>
          <w:tcPr>
            <w:tcW w:w="1671" w:type="dxa"/>
            <w:vAlign w:val="center"/>
          </w:tcPr>
          <w:p w14:paraId="688C676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广西崇左市扶绥县东罗镇群众文化体育设施建设项目及配套污水设施建设项目</w:t>
            </w:r>
          </w:p>
        </w:tc>
        <w:tc>
          <w:tcPr>
            <w:tcW w:w="871" w:type="dxa"/>
            <w:vAlign w:val="center"/>
          </w:tcPr>
          <w:p w14:paraId="6D68232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1项</w:t>
            </w:r>
          </w:p>
        </w:tc>
        <w:tc>
          <w:tcPr>
            <w:tcW w:w="1207" w:type="dxa"/>
            <w:vAlign w:val="center"/>
          </w:tcPr>
          <w:p w14:paraId="4F195A3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建筑业</w:t>
            </w:r>
          </w:p>
        </w:tc>
        <w:tc>
          <w:tcPr>
            <w:tcW w:w="5382" w:type="dxa"/>
          </w:tcPr>
          <w:p w14:paraId="1AA7FD07">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1.项目概况：</w:t>
            </w:r>
          </w:p>
          <w:p w14:paraId="39A2BCBA">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（1）项目名称：广西崇左市扶绥县东罗镇群众文化体育设施建设项目及配套污水设施建设项目</w:t>
            </w:r>
          </w:p>
          <w:p w14:paraId="332EF47A">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（2）建设地点：扶绥县</w:t>
            </w:r>
          </w:p>
          <w:p w14:paraId="2B65BC0C">
            <w:pPr>
              <w:pStyle w:val="12"/>
              <w:widowControl w:val="0"/>
              <w:kinsoku/>
              <w:wordWrap w:val="0"/>
              <w:topLinePunct/>
              <w:autoSpaceDE/>
              <w:autoSpaceDN/>
              <w:spacing w:line="360" w:lineRule="auto"/>
              <w:ind w:left="105" w:leftChars="50" w:firstLine="1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（3）建设规模：</w:t>
            </w:r>
            <w:r>
              <w:rPr>
                <w:rFonts w:hint="eastAsia" w:ascii="宋体" w:hAnsi="宋体" w:eastAsia="宋体" w:cs="宋体"/>
                <w:color w:val="auto"/>
                <w:spacing w:val="9"/>
                <w:sz w:val="21"/>
                <w:szCs w:val="21"/>
                <w:lang w:eastAsia="zh-CN"/>
              </w:rPr>
              <w:t>广西崇左市扶绥县东罗镇群众文化体育设施建设项目及配套污水设施建设项目1项，建设健身广场、健身步道及配套污水设施等，具体内容</w:t>
            </w:r>
            <w:r>
              <w:rPr>
                <w:rFonts w:hint="eastAsia" w:ascii="宋体" w:hAnsi="宋体" w:eastAsia="宋体" w:cs="宋体"/>
                <w:color w:val="auto"/>
                <w:spacing w:val="8"/>
                <w:sz w:val="21"/>
                <w:szCs w:val="21"/>
                <w:lang w:eastAsia="zh-CN"/>
              </w:rPr>
              <w:t>详见工</w:t>
            </w:r>
            <w:r>
              <w:rPr>
                <w:rFonts w:hint="eastAsia" w:ascii="宋体" w:hAnsi="宋体" w:eastAsia="宋体" w:cs="宋体"/>
                <w:color w:val="auto"/>
                <w:spacing w:val="7"/>
                <w:sz w:val="21"/>
                <w:szCs w:val="21"/>
                <w:lang w:eastAsia="zh-CN"/>
              </w:rPr>
              <w:t>程量清单及图纸</w:t>
            </w:r>
            <w:r>
              <w:rPr>
                <w:rFonts w:hint="eastAsia" w:ascii="宋体" w:hAnsi="宋体" w:eastAsia="宋体" w:cs="宋体"/>
                <w:color w:val="auto"/>
                <w:spacing w:val="8"/>
                <w:sz w:val="21"/>
                <w:szCs w:val="21"/>
                <w:lang w:eastAsia="zh-CN"/>
              </w:rPr>
              <w:t>。</w:t>
            </w:r>
          </w:p>
          <w:p w14:paraId="78EBD606">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2.采购范围：详见工程量清单及图纸。</w:t>
            </w:r>
          </w:p>
          <w:p w14:paraId="0A7E90D4">
            <w:pPr>
              <w:pStyle w:val="12"/>
              <w:widowControl w:val="0"/>
              <w:kinsoku/>
              <w:wordWrap w:val="0"/>
              <w:topLinePunct/>
              <w:autoSpaceDE/>
              <w:autoSpaceDN/>
              <w:spacing w:line="360" w:lineRule="auto"/>
              <w:ind w:left="105" w:leftChars="50" w:firstLine="2"/>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5"/>
                <w:sz w:val="21"/>
                <w:szCs w:val="21"/>
                <w:lang w:eastAsia="zh-CN"/>
              </w:rPr>
              <w:t>3.技术标准和要求：符合国家现行的工程建设标</w:t>
            </w:r>
            <w:r>
              <w:rPr>
                <w:rFonts w:hint="eastAsia" w:ascii="宋体" w:hAnsi="宋体" w:eastAsia="宋体" w:cs="宋体"/>
                <w:color w:val="auto"/>
                <w:spacing w:val="6"/>
                <w:sz w:val="21"/>
                <w:szCs w:val="21"/>
                <w:lang w:eastAsia="zh-CN"/>
              </w:rPr>
              <w:t>准、技术规范及强制性标准条文，以及施工图纸载</w:t>
            </w:r>
            <w:r>
              <w:rPr>
                <w:rFonts w:hint="eastAsia" w:ascii="宋体" w:hAnsi="宋体" w:eastAsia="宋体" w:cs="宋体"/>
                <w:color w:val="auto"/>
                <w:spacing w:val="7"/>
                <w:sz w:val="21"/>
                <w:szCs w:val="21"/>
                <w:lang w:eastAsia="zh-CN"/>
              </w:rPr>
              <w:t>明的其他有关规范标准。</w:t>
            </w:r>
          </w:p>
          <w:p w14:paraId="3486D72E">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4.报价方式：工程量清单报价。</w:t>
            </w:r>
          </w:p>
          <w:p w14:paraId="33F9C219">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5.承包方式：固定综合单价。</w:t>
            </w:r>
          </w:p>
          <w:p w14:paraId="0F981060">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6.开工日期：以签订合同后采购人书面通知为准。</w:t>
            </w:r>
          </w:p>
        </w:tc>
      </w:tr>
      <w:tr w14:paraId="2B4F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857" w:type="dxa"/>
            <w:gridSpan w:val="5"/>
            <w:vAlign w:val="center"/>
          </w:tcPr>
          <w:p w14:paraId="6EED93E3">
            <w:pPr>
              <w:pStyle w:val="12"/>
              <w:widowControl w:val="0"/>
              <w:kinsoku/>
              <w:wordWrap w:val="0"/>
              <w:topLinePunct/>
              <w:autoSpaceDE/>
              <w:autoSpaceDN/>
              <w:spacing w:line="36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w:t>
            </w:r>
            <w:r>
              <w:rPr>
                <w:rFonts w:hint="eastAsia" w:ascii="宋体" w:hAnsi="宋体" w:eastAsia="宋体" w:cs="宋体"/>
                <w:b/>
                <w:bCs/>
                <w:color w:val="auto"/>
                <w:spacing w:val="5"/>
                <w:sz w:val="21"/>
                <w:szCs w:val="21"/>
              </w:rPr>
              <w:t>商务要求</w:t>
            </w:r>
          </w:p>
        </w:tc>
      </w:tr>
      <w:tr w14:paraId="2973E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2397" w:type="dxa"/>
            <w:gridSpan w:val="2"/>
            <w:vAlign w:val="center"/>
          </w:tcPr>
          <w:p w14:paraId="1D3C1AFA">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合同签订时间</w:t>
            </w:r>
          </w:p>
        </w:tc>
        <w:tc>
          <w:tcPr>
            <w:tcW w:w="7460" w:type="dxa"/>
            <w:gridSpan w:val="3"/>
          </w:tcPr>
          <w:p w14:paraId="25E3A66A">
            <w:pPr>
              <w:pStyle w:val="12"/>
              <w:widowControl w:val="0"/>
              <w:kinsoku/>
              <w:wordWrap w:val="0"/>
              <w:topLinePunct/>
              <w:autoSpaceDE/>
              <w:autoSpaceDN/>
              <w:spacing w:line="360" w:lineRule="auto"/>
              <w:ind w:left="105" w:leftChars="50" w:firstLine="17"/>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自成交通知书发出之日起15日内签订，因不</w:t>
            </w:r>
            <w:r>
              <w:rPr>
                <w:rFonts w:hint="eastAsia" w:ascii="宋体" w:hAnsi="宋体" w:eastAsia="宋体" w:cs="宋体"/>
                <w:color w:val="auto"/>
                <w:spacing w:val="5"/>
                <w:sz w:val="21"/>
                <w:szCs w:val="21"/>
                <w:lang w:eastAsia="zh-CN"/>
              </w:rPr>
              <w:t>可抗力原因延迟签订合同</w:t>
            </w:r>
            <w:r>
              <w:rPr>
                <w:rFonts w:hint="eastAsia" w:ascii="宋体" w:hAnsi="宋体" w:eastAsia="宋体" w:cs="宋体"/>
                <w:color w:val="auto"/>
                <w:spacing w:val="6"/>
                <w:sz w:val="21"/>
                <w:szCs w:val="21"/>
                <w:lang w:eastAsia="zh-CN"/>
              </w:rPr>
              <w:t>的，自不可抗力事由消除之日起5个工作日内完成合同签订事宜。</w:t>
            </w:r>
          </w:p>
        </w:tc>
      </w:tr>
      <w:tr w14:paraId="715B0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397" w:type="dxa"/>
            <w:gridSpan w:val="2"/>
            <w:vAlign w:val="center"/>
          </w:tcPr>
          <w:p w14:paraId="5FC437C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合同签订地点</w:t>
            </w:r>
          </w:p>
        </w:tc>
        <w:tc>
          <w:tcPr>
            <w:tcW w:w="7460" w:type="dxa"/>
            <w:gridSpan w:val="3"/>
          </w:tcPr>
          <w:p w14:paraId="059CF476">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采购人指定地点</w:t>
            </w:r>
          </w:p>
        </w:tc>
      </w:tr>
      <w:tr w14:paraId="1A1E8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397" w:type="dxa"/>
            <w:gridSpan w:val="2"/>
            <w:vAlign w:val="center"/>
          </w:tcPr>
          <w:p w14:paraId="4D70BFB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施工工期</w:t>
            </w:r>
          </w:p>
        </w:tc>
        <w:tc>
          <w:tcPr>
            <w:tcW w:w="7460" w:type="dxa"/>
            <w:gridSpan w:val="3"/>
            <w:vAlign w:val="center"/>
          </w:tcPr>
          <w:p w14:paraId="79786097">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自合同签订之日起120日历天。</w:t>
            </w:r>
          </w:p>
        </w:tc>
      </w:tr>
      <w:tr w14:paraId="482F5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97" w:type="dxa"/>
            <w:gridSpan w:val="2"/>
            <w:vAlign w:val="center"/>
          </w:tcPr>
          <w:p w14:paraId="1FBFC8D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建设地点</w:t>
            </w:r>
          </w:p>
        </w:tc>
        <w:tc>
          <w:tcPr>
            <w:tcW w:w="7460" w:type="dxa"/>
            <w:gridSpan w:val="3"/>
          </w:tcPr>
          <w:p w14:paraId="1B87EA2C">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扶绥县</w:t>
            </w:r>
          </w:p>
        </w:tc>
      </w:tr>
      <w:tr w14:paraId="38C7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397" w:type="dxa"/>
            <w:gridSpan w:val="2"/>
            <w:vAlign w:val="center"/>
          </w:tcPr>
          <w:p w14:paraId="5A4B331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质量标准</w:t>
            </w:r>
          </w:p>
        </w:tc>
        <w:tc>
          <w:tcPr>
            <w:tcW w:w="7460" w:type="dxa"/>
            <w:gridSpan w:val="3"/>
          </w:tcPr>
          <w:p w14:paraId="11F32B0F">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合格</w:t>
            </w:r>
          </w:p>
        </w:tc>
      </w:tr>
      <w:tr w14:paraId="77BD0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397" w:type="dxa"/>
            <w:gridSpan w:val="2"/>
            <w:vAlign w:val="center"/>
          </w:tcPr>
          <w:p w14:paraId="5C47167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验收标准</w:t>
            </w:r>
          </w:p>
        </w:tc>
        <w:tc>
          <w:tcPr>
            <w:tcW w:w="7460" w:type="dxa"/>
            <w:gridSpan w:val="3"/>
          </w:tcPr>
          <w:p w14:paraId="2E366492">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按国家现行规范合格标准执行。</w:t>
            </w:r>
          </w:p>
        </w:tc>
      </w:tr>
      <w:tr w14:paraId="3DF6D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0" w:hRule="atLeast"/>
        </w:trPr>
        <w:tc>
          <w:tcPr>
            <w:tcW w:w="2397" w:type="dxa"/>
            <w:gridSpan w:val="2"/>
            <w:vAlign w:val="center"/>
          </w:tcPr>
          <w:p w14:paraId="28C8B83E">
            <w:pPr>
              <w:pStyle w:val="12"/>
              <w:widowControl w:val="0"/>
              <w:kinsoku/>
              <w:wordWrap w:val="0"/>
              <w:topLinePunct/>
              <w:autoSpaceDE/>
              <w:autoSpaceDN/>
              <w:spacing w:line="360" w:lineRule="auto"/>
              <w:ind w:hanging="4"/>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付款条件（进度和方</w:t>
            </w:r>
            <w:r>
              <w:rPr>
                <w:rFonts w:hint="eastAsia" w:ascii="宋体" w:hAnsi="宋体" w:eastAsia="宋体" w:cs="宋体"/>
                <w:color w:val="auto"/>
                <w:spacing w:val="-2"/>
                <w:sz w:val="21"/>
                <w:szCs w:val="21"/>
                <w:lang w:eastAsia="zh-CN"/>
              </w:rPr>
              <w:t>式）</w:t>
            </w:r>
          </w:p>
        </w:tc>
        <w:tc>
          <w:tcPr>
            <w:tcW w:w="7460" w:type="dxa"/>
            <w:gridSpan w:val="3"/>
            <w:vAlign w:val="center"/>
          </w:tcPr>
          <w:p w14:paraId="062469AE">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工程款原则上按月支付，进度款支付限额为完成工程量的80％，工程款在工程竣工验收合格，工程款支付到合同款的 80%，竣工结算经扶绥县财政投资评审中心审定并经采购人确认后，工程款支付至结算总价的 97%（含已支付的），采购人按工程价款结算总额的 3%预留工程质量保修金，待约定的工程质量保修期满并出具无缺陷证书后 14 天内支付至 100%（无息）</w:t>
            </w:r>
          </w:p>
        </w:tc>
      </w:tr>
    </w:tbl>
    <w:p w14:paraId="4294A971">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C351F0D">
      <w:pPr>
        <w:widowControl w:val="0"/>
        <w:kinsoku/>
        <w:wordWrap w:val="0"/>
        <w:topLinePunct/>
        <w:autoSpaceDE/>
        <w:autoSpaceDN/>
        <w:spacing w:line="360" w:lineRule="auto"/>
        <w:textAlignment w:val="auto"/>
        <w:rPr>
          <w:rFonts w:hint="eastAsia" w:ascii="宋体" w:hAnsi="宋体" w:eastAsia="宋体" w:cs="宋体"/>
          <w:color w:val="auto"/>
          <w:lang w:eastAsia="zh-CN"/>
        </w:rPr>
        <w:sectPr>
          <w:footerReference r:id="rId11" w:type="default"/>
          <w:pgSz w:w="11905" w:h="16838"/>
          <w:pgMar w:top="1134" w:right="1134" w:bottom="1134" w:left="1134" w:header="850" w:footer="850" w:gutter="0"/>
          <w:cols w:space="0" w:num="1"/>
        </w:sectPr>
      </w:pPr>
    </w:p>
    <w:p w14:paraId="7CF52F1A">
      <w:pPr>
        <w:pStyle w:val="2"/>
        <w:jc w:val="center"/>
        <w:rPr>
          <w:rFonts w:hint="eastAsia" w:ascii="宋体" w:hAnsi="宋体" w:eastAsia="宋体" w:cs="宋体"/>
          <w:color w:val="auto"/>
          <w:lang w:eastAsia="zh-CN"/>
        </w:rPr>
      </w:pPr>
      <w:bookmarkStart w:id="5" w:name="_Toc22160"/>
      <w:r>
        <w:rPr>
          <w:rFonts w:hint="eastAsia" w:ascii="宋体" w:hAnsi="宋体" w:eastAsia="宋体" w:cs="宋体"/>
          <w:color w:val="auto"/>
          <w:lang w:eastAsia="zh-CN"/>
        </w:rPr>
        <w:t>第四章评审程序、评审方法和评审标准</w:t>
      </w:r>
      <w:bookmarkEnd w:id="5"/>
    </w:p>
    <w:p w14:paraId="651D0289">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一、评审程序和评审方法</w:t>
      </w:r>
    </w:p>
    <w:p w14:paraId="24F738FB">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6"/>
          <w:lang w:eastAsia="zh-CN"/>
        </w:rPr>
        <w:t>1.资格审查</w:t>
      </w:r>
    </w:p>
    <w:p w14:paraId="3B51CEA6">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1.1响应文件开启后，磋商小组依法对供应商的资格证明文</w:t>
      </w:r>
      <w:r>
        <w:rPr>
          <w:rFonts w:hint="eastAsia" w:ascii="宋体" w:hAnsi="宋体" w:eastAsia="宋体" w:cs="宋体"/>
          <w:color w:val="auto"/>
          <w:spacing w:val="7"/>
          <w:sz w:val="21"/>
          <w:szCs w:val="21"/>
          <w:lang w:eastAsia="zh-CN"/>
        </w:rPr>
        <w:t>件进行审查。</w:t>
      </w:r>
    </w:p>
    <w:p w14:paraId="4C718B7F">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注：磋商小组在资格审查结束前，对供应商进行信用查询。</w:t>
      </w:r>
    </w:p>
    <w:p w14:paraId="3B017522">
      <w:pPr>
        <w:pStyle w:val="3"/>
        <w:widowControl w:val="0"/>
        <w:kinsoku/>
        <w:wordWrap w:val="0"/>
        <w:topLinePunct/>
        <w:autoSpaceDE/>
        <w:autoSpaceDN/>
        <w:spacing w:line="360" w:lineRule="auto"/>
        <w:ind w:firstLine="460"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10"/>
          <w:sz w:val="21"/>
          <w:szCs w:val="21"/>
        </w:rPr>
        <w:t>（1）查询渠道：广西政府采购云平台“信用中国”网站（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"https://www.creditchina.gov.cn"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creditchina</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10"/>
          <w:sz w:val="21"/>
          <w:szCs w:val="21"/>
        </w:rPr>
        <w:t>）、中国政府采购网（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"https://www.ccgp.gov.cn"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ccgp</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10"/>
          <w:sz w:val="21"/>
          <w:szCs w:val="21"/>
        </w:rPr>
        <w:t>）链接入口。</w:t>
      </w:r>
    </w:p>
    <w:p w14:paraId="41F765B4">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（2）信用查询截止时点：资格审查结束前。</w:t>
      </w:r>
    </w:p>
    <w:p w14:paraId="4B0587C0">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（3）查询记录和证据留存方式：在查询网站中直接查询，截图另存为电子文档作为评审资</w:t>
      </w:r>
      <w:r>
        <w:rPr>
          <w:rFonts w:hint="eastAsia" w:ascii="宋体" w:hAnsi="宋体" w:eastAsia="宋体" w:cs="宋体"/>
          <w:color w:val="auto"/>
          <w:spacing w:val="5"/>
          <w:sz w:val="21"/>
          <w:szCs w:val="21"/>
          <w:lang w:eastAsia="zh-CN"/>
        </w:rPr>
        <w:t>料保存。</w:t>
      </w:r>
    </w:p>
    <w:p w14:paraId="2E35B707">
      <w:pPr>
        <w:pStyle w:val="3"/>
        <w:widowControl w:val="0"/>
        <w:kinsoku/>
        <w:wordWrap w:val="0"/>
        <w:topLinePunct/>
        <w:autoSpaceDE/>
        <w:autoSpaceDN/>
        <w:spacing w:line="360" w:lineRule="auto"/>
        <w:ind w:firstLine="46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rPr>
        <w:t>（4）信用信息使用规则：对在“信用中国”网站（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"https://www.creditchina.gov.cn"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creditchina</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10"/>
          <w:sz w:val="21"/>
          <w:szCs w:val="21"/>
        </w:rPr>
        <w:t>）、中国政府采购网（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"https://www.ccgp.gov.cn"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www</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ccgp</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gov</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cn</w:t>
      </w:r>
      <w:r>
        <w:rPr>
          <w:rFonts w:hint="eastAsia" w:ascii="宋体" w:hAnsi="宋体" w:eastAsia="宋体" w:cs="宋体"/>
          <w:color w:val="auto"/>
          <w:sz w:val="21"/>
          <w:szCs w:val="21"/>
        </w:rPr>
        <w:fldChar w:fldCharType="end"/>
      </w:r>
      <w:r>
        <w:rPr>
          <w:rFonts w:hint="eastAsia" w:ascii="宋体" w:hAnsi="宋体" w:eastAsia="宋体" w:cs="宋体"/>
          <w:color w:val="auto"/>
          <w:spacing w:val="10"/>
          <w:sz w:val="21"/>
          <w:szCs w:val="21"/>
        </w:rPr>
        <w:t>）被列入失信被执行人、重大税收违法失</w:t>
      </w:r>
      <w:r>
        <w:rPr>
          <w:rFonts w:hint="eastAsia" w:ascii="宋体" w:hAnsi="宋体" w:eastAsia="宋体" w:cs="宋体"/>
          <w:color w:val="auto"/>
          <w:spacing w:val="9"/>
          <w:sz w:val="21"/>
          <w:szCs w:val="21"/>
        </w:rPr>
        <w:t>信主体、政府采购严重违法</w:t>
      </w:r>
      <w:r>
        <w:rPr>
          <w:rFonts w:hint="eastAsia" w:ascii="宋体" w:hAnsi="宋体" w:eastAsia="宋体" w:cs="宋体"/>
          <w:color w:val="auto"/>
          <w:spacing w:val="7"/>
          <w:sz w:val="21"/>
          <w:szCs w:val="21"/>
        </w:rPr>
        <w:t>失信行为记录名单及其他不符合《中华人民共和国政府采购法》第二十二条规定条件的供应商，</w:t>
      </w:r>
      <w:r>
        <w:rPr>
          <w:rFonts w:hint="eastAsia" w:ascii="宋体" w:hAnsi="宋体" w:eastAsia="宋体" w:cs="宋体"/>
          <w:color w:val="auto"/>
          <w:spacing w:val="11"/>
          <w:sz w:val="21"/>
          <w:szCs w:val="21"/>
        </w:rPr>
        <w:t>资格审查不通过，不得参与政府采购活动。</w:t>
      </w:r>
      <w:r>
        <w:rPr>
          <w:rFonts w:hint="eastAsia" w:ascii="宋体" w:hAnsi="宋体" w:eastAsia="宋体" w:cs="宋体"/>
          <w:color w:val="auto"/>
          <w:spacing w:val="11"/>
          <w:sz w:val="21"/>
          <w:szCs w:val="21"/>
          <w:lang w:eastAsia="zh-CN"/>
        </w:rPr>
        <w:t>两个以上的自然人、法人或者其他组织组成一个联</w:t>
      </w:r>
      <w:r>
        <w:rPr>
          <w:rFonts w:hint="eastAsia" w:ascii="宋体" w:hAnsi="宋体" w:eastAsia="宋体" w:cs="宋体"/>
          <w:color w:val="auto"/>
          <w:spacing w:val="10"/>
          <w:sz w:val="21"/>
          <w:szCs w:val="21"/>
          <w:lang w:eastAsia="zh-CN"/>
        </w:rPr>
        <w:t>合体，以一个供应商的身份共同参加政府采购活动的，应当对所有联合体成员进行信用记录查</w:t>
      </w:r>
      <w:r>
        <w:rPr>
          <w:rFonts w:hint="eastAsia" w:ascii="宋体" w:hAnsi="宋体" w:eastAsia="宋体" w:cs="宋体"/>
          <w:color w:val="auto"/>
          <w:spacing w:val="11"/>
          <w:sz w:val="21"/>
          <w:szCs w:val="21"/>
          <w:lang w:eastAsia="zh-CN"/>
        </w:rPr>
        <w:t>询，联合体成员存在不良信用记录（被列入失信被执行人、重大税收违法失信主体、政府采购严重违法失信行为记录名单及其他不符合《中华人民共和国政府采购法》第二十二条规定条件</w:t>
      </w:r>
      <w:r>
        <w:rPr>
          <w:rFonts w:hint="eastAsia" w:ascii="宋体" w:hAnsi="宋体" w:eastAsia="宋体" w:cs="宋体"/>
          <w:color w:val="auto"/>
          <w:spacing w:val="9"/>
          <w:sz w:val="21"/>
          <w:szCs w:val="21"/>
          <w:lang w:eastAsia="zh-CN"/>
        </w:rPr>
        <w:t>的供应商）的，视同联合体存在不良信用记录。</w:t>
      </w:r>
    </w:p>
    <w:p w14:paraId="5DBB5F0F">
      <w:pPr>
        <w:pStyle w:val="3"/>
        <w:widowControl w:val="0"/>
        <w:kinsoku/>
        <w:wordWrap w:val="0"/>
        <w:topLinePunct/>
        <w:autoSpaceDE/>
        <w:autoSpaceDN/>
        <w:spacing w:line="360" w:lineRule="auto"/>
        <w:ind w:firstLine="44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1.2资格审查标准为本磋商文件中载明对供应商资格要求的条件。资格审查采用合格制，凡</w:t>
      </w:r>
      <w:r>
        <w:rPr>
          <w:rFonts w:hint="eastAsia" w:ascii="宋体" w:hAnsi="宋体" w:eastAsia="宋体" w:cs="宋体"/>
          <w:color w:val="auto"/>
          <w:spacing w:val="9"/>
          <w:sz w:val="21"/>
          <w:szCs w:val="21"/>
          <w:lang w:eastAsia="zh-CN"/>
        </w:rPr>
        <w:t>符合磋商文件规定的供应商资格要求的响应文件均通过资格审查。</w:t>
      </w:r>
    </w:p>
    <w:p w14:paraId="783AA248">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1.3供应商有下列情形之一的，资格审查不通过，其响应文件按无效处理：</w:t>
      </w:r>
    </w:p>
    <w:p w14:paraId="7C708A35">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（1）不具备磋商文件中规定的资格要求的；</w:t>
      </w:r>
    </w:p>
    <w:p w14:paraId="0472FC62">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（2）未按磋商文件规定的方式获取本磋商文件的供应商；</w:t>
      </w:r>
    </w:p>
    <w:p w14:paraId="4A48E915">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（3）响应文件的资格证明文件缺少任一项</w:t>
      </w:r>
      <w:r>
        <w:rPr>
          <w:rFonts w:hint="eastAsia" w:ascii="宋体" w:hAnsi="宋体" w:eastAsia="宋体" w:cs="宋体"/>
          <w:color w:val="auto"/>
          <w:spacing w:val="7"/>
          <w:sz w:val="21"/>
          <w:szCs w:val="21"/>
          <w:lang w:eastAsia="zh-CN"/>
        </w:rPr>
        <w:t>“供应商须知前附表”资格证明文件规定的“必</w:t>
      </w:r>
      <w:r>
        <w:rPr>
          <w:rFonts w:hint="eastAsia" w:ascii="宋体" w:hAnsi="宋体" w:eastAsia="宋体" w:cs="宋体"/>
          <w:color w:val="auto"/>
          <w:spacing w:val="5"/>
          <w:sz w:val="21"/>
          <w:szCs w:val="21"/>
          <w:lang w:eastAsia="zh-CN"/>
        </w:rPr>
        <w:t>须提供”的文件资料的；</w:t>
      </w:r>
    </w:p>
    <w:p w14:paraId="6A22AE48">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（4）响应文件中的资格证明文件出现任一</w:t>
      </w:r>
      <w:r>
        <w:rPr>
          <w:rFonts w:hint="eastAsia" w:ascii="宋体" w:hAnsi="宋体" w:eastAsia="宋体" w:cs="宋体"/>
          <w:color w:val="auto"/>
          <w:spacing w:val="7"/>
          <w:sz w:val="21"/>
          <w:szCs w:val="21"/>
          <w:lang w:eastAsia="zh-CN"/>
        </w:rPr>
        <w:t>项不符合“供应商须知前附表”资格证明文件规定的“必须提供”的文件资料要求或者无效的；</w:t>
      </w:r>
    </w:p>
    <w:p w14:paraId="4F84F053">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（5）同一合同项下的不同供应商，单位负责人为同一人或者存在直接控股、管理关系的；</w:t>
      </w:r>
      <w:r>
        <w:rPr>
          <w:rFonts w:hint="eastAsia" w:ascii="宋体" w:hAnsi="宋体" w:eastAsia="宋体" w:cs="宋体"/>
          <w:color w:val="auto"/>
          <w:spacing w:val="11"/>
          <w:sz w:val="21"/>
          <w:szCs w:val="21"/>
          <w:lang w:eastAsia="zh-CN"/>
        </w:rPr>
        <w:t>为本项目提供过整体设计、规范编制或者项目管理、监理、检测等服务的供应商，再参加该采</w:t>
      </w:r>
      <w:r>
        <w:rPr>
          <w:rFonts w:hint="eastAsia" w:ascii="宋体" w:hAnsi="宋体" w:eastAsia="宋体" w:cs="宋体"/>
          <w:color w:val="auto"/>
          <w:spacing w:val="8"/>
          <w:sz w:val="21"/>
          <w:szCs w:val="21"/>
          <w:lang w:eastAsia="zh-CN"/>
        </w:rPr>
        <w:t>购项目的其他采购活动的。</w:t>
      </w:r>
    </w:p>
    <w:p w14:paraId="3A0476C5">
      <w:pPr>
        <w:widowControl w:val="0"/>
        <w:kinsoku/>
        <w:wordWrap w:val="0"/>
        <w:topLinePunct/>
        <w:autoSpaceDE/>
        <w:autoSpaceDN/>
        <w:spacing w:line="360" w:lineRule="auto"/>
        <w:ind w:firstLine="444" w:firstLineChars="200"/>
        <w:textAlignment w:val="auto"/>
        <w:rPr>
          <w:rFonts w:hint="eastAsia" w:ascii="宋体" w:hAnsi="宋体" w:eastAsia="宋体" w:cs="宋体"/>
          <w:color w:val="auto"/>
          <w:spacing w:val="2"/>
          <w:lang w:eastAsia="zh-CN"/>
        </w:rPr>
      </w:pPr>
      <w:r>
        <w:rPr>
          <w:rFonts w:hint="eastAsia" w:ascii="宋体" w:hAnsi="宋体" w:eastAsia="宋体" w:cs="宋体"/>
          <w:color w:val="auto"/>
          <w:spacing w:val="6"/>
          <w:lang w:eastAsia="zh-CN"/>
        </w:rPr>
        <w:t>1.4通过资格审查的合格供应商不足3家的，不得进入符</w:t>
      </w:r>
      <w:r>
        <w:rPr>
          <w:rFonts w:hint="eastAsia" w:ascii="宋体" w:hAnsi="宋体" w:eastAsia="宋体" w:cs="宋体"/>
          <w:color w:val="auto"/>
          <w:spacing w:val="5"/>
          <w:lang w:eastAsia="zh-CN"/>
        </w:rPr>
        <w:t>合性审查环节，应当重新开展采购</w:t>
      </w:r>
      <w:r>
        <w:rPr>
          <w:rFonts w:hint="eastAsia" w:ascii="宋体" w:hAnsi="宋体" w:eastAsia="宋体" w:cs="宋体"/>
          <w:color w:val="auto"/>
          <w:spacing w:val="2"/>
          <w:lang w:eastAsia="zh-CN"/>
        </w:rPr>
        <w:t>活动。</w:t>
      </w:r>
    </w:p>
    <w:p w14:paraId="584D3C81">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2.符合性审查</w:t>
      </w:r>
    </w:p>
    <w:p w14:paraId="26171202">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2.1磋商小组对通过资格审查的合格供应商的响应文件的竞标报价、商</w:t>
      </w:r>
      <w:r>
        <w:rPr>
          <w:rFonts w:hint="eastAsia" w:ascii="宋体" w:hAnsi="宋体" w:eastAsia="宋体" w:cs="宋体"/>
          <w:color w:val="auto"/>
          <w:spacing w:val="6"/>
          <w:sz w:val="21"/>
          <w:szCs w:val="21"/>
          <w:lang w:eastAsia="zh-CN"/>
        </w:rPr>
        <w:t>务、技术等实质性要</w:t>
      </w:r>
      <w:r>
        <w:rPr>
          <w:rFonts w:hint="eastAsia" w:ascii="宋体" w:hAnsi="宋体" w:eastAsia="宋体" w:cs="宋体"/>
          <w:color w:val="auto"/>
          <w:spacing w:val="9"/>
          <w:sz w:val="21"/>
          <w:szCs w:val="21"/>
          <w:lang w:eastAsia="zh-CN"/>
        </w:rPr>
        <w:t>求进行符合性审查，以确定其是否满足磋商文件的实质性要求。</w:t>
      </w:r>
    </w:p>
    <w:p w14:paraId="5E1A94D7">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2.2磋商小组在对响应文件进行符合性审查时，可以要求供应商对响应文件中含义不明确、</w:t>
      </w:r>
      <w:r>
        <w:rPr>
          <w:rFonts w:hint="eastAsia" w:ascii="宋体" w:hAnsi="宋体" w:eastAsia="宋体" w:cs="宋体"/>
          <w:color w:val="auto"/>
          <w:spacing w:val="11"/>
          <w:sz w:val="21"/>
          <w:szCs w:val="21"/>
          <w:lang w:eastAsia="zh-CN"/>
        </w:rPr>
        <w:t>同类问题表述不一致或者有明显文字和计算错误的内容等作出必要的澄清、说明或者更正。供</w:t>
      </w:r>
      <w:r>
        <w:rPr>
          <w:rFonts w:hint="eastAsia" w:ascii="宋体" w:hAnsi="宋体" w:eastAsia="宋体" w:cs="宋体"/>
          <w:color w:val="auto"/>
          <w:spacing w:val="9"/>
          <w:sz w:val="21"/>
          <w:szCs w:val="21"/>
          <w:lang w:eastAsia="zh-CN"/>
        </w:rPr>
        <w:t>应商的澄清、说明或者更正不得超出响应文件的范围或者改变响应文件的实质性内容。</w:t>
      </w:r>
    </w:p>
    <w:p w14:paraId="3CCCEC33">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2.3磋商小组要求供应商澄清、说明或者更正响应文件应当以电子</w:t>
      </w:r>
      <w:r>
        <w:rPr>
          <w:rFonts w:hint="eastAsia" w:ascii="宋体" w:hAnsi="宋体" w:eastAsia="宋体" w:cs="宋体"/>
          <w:color w:val="auto"/>
          <w:spacing w:val="6"/>
          <w:sz w:val="21"/>
          <w:szCs w:val="21"/>
          <w:lang w:eastAsia="zh-CN"/>
        </w:rPr>
        <w:t>澄清函形式作出。供应商</w:t>
      </w:r>
      <w:r>
        <w:rPr>
          <w:rFonts w:hint="eastAsia" w:ascii="宋体" w:hAnsi="宋体" w:eastAsia="宋体" w:cs="宋体"/>
          <w:color w:val="auto"/>
          <w:spacing w:val="11"/>
          <w:sz w:val="21"/>
          <w:szCs w:val="21"/>
          <w:lang w:eastAsia="zh-CN"/>
        </w:rPr>
        <w:t>的澄清、说明或者更正应当以电子回函形式按照磋商小组的要求作出明确的澄清、说明或者更正，未按磋商小组的要求作出明确澄清、说明或者更正的供应商的响应文件将按照有利于采购</w:t>
      </w:r>
      <w:r>
        <w:rPr>
          <w:rFonts w:hint="eastAsia" w:ascii="宋体" w:hAnsi="宋体" w:eastAsia="宋体" w:cs="宋体"/>
          <w:color w:val="auto"/>
          <w:spacing w:val="9"/>
          <w:sz w:val="21"/>
          <w:szCs w:val="21"/>
          <w:lang w:eastAsia="zh-CN"/>
        </w:rPr>
        <w:t>人的原则由磋商小组进行判定。供应商的澄清、说明或者更正必须加盖电子签章。</w:t>
      </w:r>
    </w:p>
    <w:p w14:paraId="1C8E302E">
      <w:pPr>
        <w:pStyle w:val="3"/>
        <w:widowControl w:val="0"/>
        <w:kinsoku/>
        <w:wordWrap w:val="0"/>
        <w:topLinePunct/>
        <w:autoSpaceDE/>
        <w:autoSpaceDN/>
        <w:spacing w:line="360" w:lineRule="auto"/>
        <w:ind w:firstLine="464"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w:t>
      </w:r>
      <w:r>
        <w:rPr>
          <w:rFonts w:hint="eastAsia" w:ascii="宋体" w:hAnsi="宋体" w:eastAsia="宋体" w:cs="宋体"/>
          <w:color w:val="auto"/>
          <w:spacing w:val="7"/>
          <w:sz w:val="21"/>
          <w:szCs w:val="21"/>
          <w:lang w:eastAsia="zh-CN"/>
        </w:rPr>
        <w:t>者其授权的代表签字。</w:t>
      </w:r>
    </w:p>
    <w:p w14:paraId="15DB0B69">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2.4首次响应文件报价出现前后不一致的，按照下列规定修正：</w:t>
      </w:r>
    </w:p>
    <w:p w14:paraId="0F51858D">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（1）响应文件中报价表内容与响应文件中相应内容不一致的</w:t>
      </w:r>
      <w:r>
        <w:rPr>
          <w:rFonts w:hint="eastAsia" w:ascii="宋体" w:hAnsi="宋体" w:eastAsia="宋体" w:cs="宋体"/>
          <w:color w:val="auto"/>
          <w:spacing w:val="7"/>
          <w:sz w:val="21"/>
          <w:szCs w:val="21"/>
          <w:lang w:eastAsia="zh-CN"/>
        </w:rPr>
        <w:t>，以报价表为准；</w:t>
      </w:r>
    </w:p>
    <w:p w14:paraId="457D33DC">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（2）大写金额和小写金额不一致的，以大写金额为准；</w:t>
      </w:r>
    </w:p>
    <w:p w14:paraId="6F3B5D41">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（3）单价金额小数点或者百分比有明显错位的，以报价表的总价为准，并修改单价；</w:t>
      </w:r>
    </w:p>
    <w:p w14:paraId="53757AC0">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（4）总价金额与按单价汇总金额不一致的</w:t>
      </w:r>
      <w:r>
        <w:rPr>
          <w:rFonts w:hint="eastAsia" w:ascii="宋体" w:hAnsi="宋体" w:eastAsia="宋体" w:cs="宋体"/>
          <w:color w:val="auto"/>
          <w:spacing w:val="7"/>
          <w:sz w:val="21"/>
          <w:szCs w:val="21"/>
          <w:lang w:eastAsia="zh-CN"/>
        </w:rPr>
        <w:t>，以单价金额计算结果为准。</w:t>
      </w:r>
    </w:p>
    <w:p w14:paraId="5CF30691">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同时出现两种以上不一致的，按照以上（1）-（4）规定的顺序逐条进</w:t>
      </w:r>
      <w:r>
        <w:rPr>
          <w:rFonts w:hint="eastAsia" w:ascii="宋体" w:hAnsi="宋体" w:eastAsia="宋体" w:cs="宋体"/>
          <w:color w:val="auto"/>
          <w:spacing w:val="7"/>
          <w:sz w:val="21"/>
          <w:szCs w:val="21"/>
          <w:lang w:eastAsia="zh-CN"/>
        </w:rPr>
        <w:t>行修正。修正后的报</w:t>
      </w:r>
      <w:r>
        <w:rPr>
          <w:rFonts w:hint="eastAsia" w:ascii="宋体" w:hAnsi="宋体" w:eastAsia="宋体" w:cs="宋体"/>
          <w:color w:val="auto"/>
          <w:spacing w:val="9"/>
          <w:sz w:val="21"/>
          <w:szCs w:val="21"/>
          <w:lang w:eastAsia="zh-CN"/>
        </w:rPr>
        <w:t>价经供应商确认后产生约束力，供应商不确认的，其响应文件按无效处理。</w:t>
      </w:r>
    </w:p>
    <w:p w14:paraId="724FDB50">
      <w:pPr>
        <w:pStyle w:val="3"/>
        <w:widowControl w:val="0"/>
        <w:kinsoku/>
        <w:wordWrap w:val="0"/>
        <w:topLinePunct/>
        <w:autoSpaceDE/>
        <w:autoSpaceDN/>
        <w:spacing w:line="360" w:lineRule="auto"/>
        <w:ind w:firstLine="44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2.5商务技术报价评审</w:t>
      </w:r>
    </w:p>
    <w:p w14:paraId="7C9D88D1">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在评审时，如发现下列情形之一的，将被视为响应文件无效处理：</w:t>
      </w:r>
    </w:p>
    <w:p w14:paraId="4296A466">
      <w:pPr>
        <w:pStyle w:val="3"/>
        <w:widowControl w:val="0"/>
        <w:kinsoku/>
        <w:wordWrap w:val="0"/>
        <w:topLinePunct/>
        <w:autoSpaceDE/>
        <w:autoSpaceDN/>
        <w:spacing w:line="360" w:lineRule="auto"/>
        <w:ind w:firstLine="442"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5"/>
          <w:sz w:val="21"/>
          <w:szCs w:val="21"/>
          <w:lang w:eastAsia="zh-CN"/>
        </w:rPr>
        <w:t>（1）商务技术评审</w:t>
      </w:r>
    </w:p>
    <w:p w14:paraId="282DBB3E">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1）响应文件未按磋商文件要求签署、盖章的；</w:t>
      </w:r>
    </w:p>
    <w:p w14:paraId="7D74F95C">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2）委托代理人未能出具有效身份证或者出具的身份证与授权委托书中</w:t>
      </w:r>
      <w:r>
        <w:rPr>
          <w:rFonts w:hint="eastAsia" w:ascii="宋体" w:hAnsi="宋体" w:eastAsia="宋体" w:cs="宋体"/>
          <w:b/>
          <w:bCs/>
          <w:color w:val="auto"/>
          <w:spacing w:val="7"/>
          <w:sz w:val="21"/>
          <w:szCs w:val="21"/>
          <w:lang w:eastAsia="zh-CN"/>
        </w:rPr>
        <w:t>的信息不符的；</w:t>
      </w:r>
    </w:p>
    <w:p w14:paraId="0B8F3556">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3）提交的磋商保证金无效的或者未按照磋商文件的规</w:t>
      </w:r>
      <w:r>
        <w:rPr>
          <w:rFonts w:hint="eastAsia" w:ascii="宋体" w:hAnsi="宋体" w:eastAsia="宋体" w:cs="宋体"/>
          <w:b/>
          <w:bCs/>
          <w:color w:val="auto"/>
          <w:spacing w:val="7"/>
          <w:sz w:val="21"/>
          <w:szCs w:val="21"/>
          <w:lang w:eastAsia="zh-CN"/>
        </w:rPr>
        <w:t>定提交磋商保证金的；</w:t>
      </w:r>
    </w:p>
    <w:p w14:paraId="0FFDE1E9">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4）响应文件未提供任一项“供应商须知前附表”商务技术文件中“必须提供”或者“委</w:t>
      </w:r>
      <w:r>
        <w:rPr>
          <w:rFonts w:hint="eastAsia" w:ascii="宋体" w:hAnsi="宋体" w:eastAsia="宋体" w:cs="宋体"/>
          <w:b/>
          <w:bCs/>
          <w:color w:val="auto"/>
          <w:spacing w:val="8"/>
          <w:sz w:val="21"/>
          <w:szCs w:val="21"/>
          <w:lang w:eastAsia="zh-CN"/>
        </w:rPr>
        <w:t>托时必须提供”的文件资料；响应文件提供的商务技术文件出现任一项不符合“供应商须知前</w:t>
      </w:r>
      <w:r>
        <w:rPr>
          <w:rFonts w:hint="eastAsia" w:ascii="宋体" w:hAnsi="宋体" w:eastAsia="宋体" w:cs="宋体"/>
          <w:b/>
          <w:bCs/>
          <w:color w:val="auto"/>
          <w:spacing w:val="4"/>
          <w:sz w:val="21"/>
          <w:szCs w:val="21"/>
          <w:lang w:eastAsia="zh-CN"/>
        </w:rPr>
        <w:t>附表”商务技术文件中“必须提供”或者“委托时必须提供”文件资料要求的规定或者提供的</w:t>
      </w:r>
      <w:r>
        <w:rPr>
          <w:rFonts w:hint="eastAsia" w:ascii="宋体" w:hAnsi="宋体" w:eastAsia="宋体" w:cs="宋体"/>
          <w:b/>
          <w:bCs/>
          <w:color w:val="auto"/>
          <w:spacing w:val="6"/>
          <w:sz w:val="21"/>
          <w:szCs w:val="21"/>
          <w:lang w:eastAsia="zh-CN"/>
        </w:rPr>
        <w:t>商务技术文件无效的。</w:t>
      </w:r>
    </w:p>
    <w:p w14:paraId="19D06DEE">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5）商务条款中标“▲”的条款发生负偏离</w:t>
      </w:r>
      <w:r>
        <w:rPr>
          <w:rFonts w:hint="eastAsia" w:ascii="宋体" w:hAnsi="宋体" w:eastAsia="宋体" w:cs="宋体"/>
          <w:b/>
          <w:bCs/>
          <w:color w:val="auto"/>
          <w:spacing w:val="5"/>
          <w:sz w:val="21"/>
          <w:szCs w:val="21"/>
          <w:lang w:eastAsia="zh-CN"/>
        </w:rPr>
        <w:t>的或者允许负偏离的条款数超过“供应商须知前</w:t>
      </w:r>
      <w:r>
        <w:rPr>
          <w:rFonts w:hint="eastAsia" w:ascii="宋体" w:hAnsi="宋体" w:eastAsia="宋体" w:cs="宋体"/>
          <w:b/>
          <w:bCs/>
          <w:color w:val="auto"/>
          <w:spacing w:val="6"/>
          <w:sz w:val="21"/>
          <w:szCs w:val="21"/>
          <w:lang w:eastAsia="zh-CN"/>
        </w:rPr>
        <w:t>附表”规定项数的或者标明实质性的要求发生负偏</w:t>
      </w:r>
      <w:r>
        <w:rPr>
          <w:rFonts w:hint="eastAsia" w:ascii="宋体" w:hAnsi="宋体" w:eastAsia="宋体" w:cs="宋体"/>
          <w:b/>
          <w:bCs/>
          <w:color w:val="auto"/>
          <w:spacing w:val="5"/>
          <w:sz w:val="21"/>
          <w:szCs w:val="21"/>
          <w:lang w:eastAsia="zh-CN"/>
        </w:rPr>
        <w:t>离；</w:t>
      </w:r>
    </w:p>
    <w:p w14:paraId="6C160578">
      <w:pPr>
        <w:widowControl w:val="0"/>
        <w:kinsoku/>
        <w:wordWrap w:val="0"/>
        <w:topLinePunct/>
        <w:autoSpaceDE/>
        <w:autoSpaceDN/>
        <w:spacing w:line="360" w:lineRule="auto"/>
        <w:ind w:firstLine="454" w:firstLineChars="200"/>
        <w:textAlignment w:val="auto"/>
        <w:rPr>
          <w:rFonts w:hint="eastAsia" w:ascii="宋体" w:hAnsi="宋体" w:eastAsia="宋体" w:cs="宋体"/>
          <w:color w:val="auto"/>
          <w:lang w:eastAsia="zh-CN"/>
        </w:rPr>
      </w:pPr>
      <w:r>
        <w:rPr>
          <w:rFonts w:hint="eastAsia" w:ascii="宋体" w:hAnsi="宋体" w:eastAsia="宋体" w:cs="宋体"/>
          <w:b/>
          <w:bCs/>
          <w:color w:val="auto"/>
          <w:spacing w:val="8"/>
          <w:lang w:eastAsia="zh-CN"/>
        </w:rPr>
        <w:t>6）未对竞标有效期作出响应或者响应文件承诺的竞标有效期不满足磋商</w:t>
      </w:r>
      <w:r>
        <w:rPr>
          <w:rFonts w:hint="eastAsia" w:ascii="宋体" w:hAnsi="宋体" w:eastAsia="宋体" w:cs="宋体"/>
          <w:b/>
          <w:bCs/>
          <w:color w:val="auto"/>
          <w:spacing w:val="7"/>
          <w:lang w:eastAsia="zh-CN"/>
        </w:rPr>
        <w:t>文件要求的；</w:t>
      </w:r>
    </w:p>
    <w:p w14:paraId="23DCCDC6">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7）响应文件的实质性内容未使用中文表述、使用计量单位不符合</w:t>
      </w:r>
      <w:r>
        <w:rPr>
          <w:rFonts w:hint="eastAsia" w:ascii="宋体" w:hAnsi="宋体" w:eastAsia="宋体" w:cs="宋体"/>
          <w:b/>
          <w:bCs/>
          <w:color w:val="auto"/>
          <w:spacing w:val="7"/>
          <w:sz w:val="21"/>
          <w:szCs w:val="21"/>
          <w:lang w:eastAsia="zh-CN"/>
        </w:rPr>
        <w:t>磋商文件要求的；</w:t>
      </w:r>
    </w:p>
    <w:p w14:paraId="68CEDE19">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8）响应文件中的文件资料因填写不齐全或者内容虚假或者出现其他情形而导致被磋商小组</w:t>
      </w:r>
      <w:r>
        <w:rPr>
          <w:rFonts w:hint="eastAsia" w:ascii="宋体" w:hAnsi="宋体" w:eastAsia="宋体" w:cs="宋体"/>
          <w:b/>
          <w:bCs/>
          <w:color w:val="auto"/>
          <w:spacing w:val="5"/>
          <w:sz w:val="21"/>
          <w:szCs w:val="21"/>
          <w:lang w:eastAsia="zh-CN"/>
        </w:rPr>
        <w:t>认定无效的；</w:t>
      </w:r>
    </w:p>
    <w:p w14:paraId="632B559F">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9）响应文件含有采购人不能接受的附加条件的；</w:t>
      </w:r>
    </w:p>
    <w:p w14:paraId="1080AE39">
      <w:pPr>
        <w:pStyle w:val="3"/>
        <w:widowControl w:val="0"/>
        <w:kinsoku/>
        <w:wordWrap w:val="0"/>
        <w:topLinePunct/>
        <w:autoSpaceDE/>
        <w:autoSpaceDN/>
        <w:spacing w:line="360" w:lineRule="auto"/>
        <w:ind w:firstLine="43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10）属于“供应商须知正文”第7.5条情形的；</w:t>
      </w:r>
    </w:p>
    <w:p w14:paraId="33A8850B">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11）技术要求中标“▲”的条款发生负偏离的或者允许负偏</w:t>
      </w:r>
      <w:r>
        <w:rPr>
          <w:rFonts w:hint="eastAsia" w:ascii="宋体" w:hAnsi="宋体" w:eastAsia="宋体" w:cs="宋体"/>
          <w:b/>
          <w:bCs/>
          <w:color w:val="auto"/>
          <w:spacing w:val="7"/>
          <w:sz w:val="21"/>
          <w:szCs w:val="21"/>
          <w:lang w:eastAsia="zh-CN"/>
        </w:rPr>
        <w:t>离的条款数超过“供应商须知</w:t>
      </w:r>
      <w:r>
        <w:rPr>
          <w:rFonts w:hint="eastAsia" w:ascii="宋体" w:hAnsi="宋体" w:eastAsia="宋体" w:cs="宋体"/>
          <w:b/>
          <w:bCs/>
          <w:color w:val="auto"/>
          <w:spacing w:val="6"/>
          <w:sz w:val="21"/>
          <w:szCs w:val="21"/>
          <w:lang w:eastAsia="zh-CN"/>
        </w:rPr>
        <w:t>前附表”规定项数的或者标明实质性的要求发生负偏离；</w:t>
      </w:r>
    </w:p>
    <w:p w14:paraId="6304C3A5">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12）虚假竞标，或者出现其他情形而导致被磋商小组认定无效的；</w:t>
      </w:r>
    </w:p>
    <w:p w14:paraId="48D28A2D">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13）磋商文件未载明允许提供备选（替代）竞标方案或明确不允许提供备选（替代）竞标</w:t>
      </w:r>
      <w:r>
        <w:rPr>
          <w:rFonts w:hint="eastAsia" w:ascii="宋体" w:hAnsi="宋体" w:eastAsia="宋体" w:cs="宋体"/>
          <w:b/>
          <w:bCs/>
          <w:color w:val="auto"/>
          <w:spacing w:val="7"/>
          <w:sz w:val="21"/>
          <w:szCs w:val="21"/>
          <w:lang w:eastAsia="zh-CN"/>
        </w:rPr>
        <w:t>方案时，供应商提供了备选（替代）竞标方案的；</w:t>
      </w:r>
    </w:p>
    <w:p w14:paraId="500BB624">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14）竞争性磋商文件明确不允许分包，响应文件拟分包的；</w:t>
      </w:r>
    </w:p>
    <w:p w14:paraId="6C575C17">
      <w:pPr>
        <w:pStyle w:val="3"/>
        <w:widowControl w:val="0"/>
        <w:kinsoku/>
        <w:wordWrap w:val="0"/>
        <w:topLinePunct/>
        <w:autoSpaceDE/>
        <w:autoSpaceDN/>
        <w:spacing w:line="360" w:lineRule="auto"/>
        <w:ind w:firstLine="442"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5"/>
          <w:sz w:val="21"/>
          <w:szCs w:val="21"/>
          <w:lang w:eastAsia="zh-CN"/>
        </w:rPr>
        <w:t>15）未响应磋商文件实质性要求的；</w:t>
      </w:r>
    </w:p>
    <w:p w14:paraId="6E74D677">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16）法律、法规和磋商文件规定的其他无效情形。</w:t>
      </w:r>
    </w:p>
    <w:p w14:paraId="135473AB">
      <w:pPr>
        <w:pStyle w:val="3"/>
        <w:widowControl w:val="0"/>
        <w:kinsoku/>
        <w:wordWrap w:val="0"/>
        <w:topLinePunct/>
        <w:autoSpaceDE/>
        <w:autoSpaceDN/>
        <w:spacing w:line="360" w:lineRule="auto"/>
        <w:ind w:firstLine="438"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4"/>
          <w:sz w:val="21"/>
          <w:szCs w:val="21"/>
          <w:lang w:eastAsia="zh-CN"/>
        </w:rPr>
        <w:t>（2）报价评审</w:t>
      </w:r>
    </w:p>
    <w:p w14:paraId="29E611E8">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1）响应文件未提供“供应商须知前附表”报价文件中规定的“竞</w:t>
      </w:r>
      <w:r>
        <w:rPr>
          <w:rFonts w:hint="eastAsia" w:ascii="宋体" w:hAnsi="宋体" w:eastAsia="宋体" w:cs="宋体"/>
          <w:b/>
          <w:bCs/>
          <w:color w:val="auto"/>
          <w:spacing w:val="5"/>
          <w:sz w:val="21"/>
          <w:szCs w:val="21"/>
          <w:lang w:eastAsia="zh-CN"/>
        </w:rPr>
        <w:t>标报价表”的；</w:t>
      </w:r>
    </w:p>
    <w:p w14:paraId="7A49C041">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2）未采用人民币报价或者未按照磋商文件标明的币种报价的；</w:t>
      </w:r>
    </w:p>
    <w:p w14:paraId="7A6168AF">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3）供应商未就所竞标分标进行报价或者存在漏项报价；供应商未就所竞标分标的单项内容</w:t>
      </w:r>
      <w:r>
        <w:rPr>
          <w:rFonts w:hint="eastAsia" w:ascii="宋体" w:hAnsi="宋体" w:eastAsia="宋体" w:cs="宋体"/>
          <w:b/>
          <w:bCs/>
          <w:color w:val="auto"/>
          <w:spacing w:val="9"/>
          <w:sz w:val="21"/>
          <w:szCs w:val="21"/>
          <w:lang w:eastAsia="zh-CN"/>
        </w:rPr>
        <w:t>作唯一报价；供应商未就所竞标分标的全部内容作完整唯一总价报价；供应商响应文件中存在</w:t>
      </w:r>
      <w:r>
        <w:rPr>
          <w:rFonts w:hint="eastAsia" w:ascii="宋体" w:hAnsi="宋体" w:eastAsia="宋体" w:cs="宋体"/>
          <w:b/>
          <w:bCs/>
          <w:color w:val="auto"/>
          <w:spacing w:val="8"/>
          <w:sz w:val="21"/>
          <w:szCs w:val="21"/>
          <w:lang w:eastAsia="zh-CN"/>
        </w:rPr>
        <w:t>有选择、有条件报价的（磋商文件允许有备选方案或者其他约定的除外</w:t>
      </w:r>
      <w:r>
        <w:rPr>
          <w:rFonts w:hint="eastAsia" w:ascii="宋体" w:hAnsi="宋体" w:eastAsia="宋体" w:cs="宋体"/>
          <w:b/>
          <w:bCs/>
          <w:color w:val="auto"/>
          <w:spacing w:val="2"/>
          <w:sz w:val="21"/>
          <w:szCs w:val="21"/>
          <w:lang w:eastAsia="zh-CN"/>
        </w:rPr>
        <w:t>）；</w:t>
      </w:r>
    </w:p>
    <w:p w14:paraId="05F9F125">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4）竞标报价（包含首次报价、最后报价）超过所竞标分标规定的采购预算金额或者最高限</w:t>
      </w:r>
      <w:r>
        <w:rPr>
          <w:rFonts w:hint="eastAsia" w:ascii="宋体" w:hAnsi="宋体" w:eastAsia="宋体" w:cs="宋体"/>
          <w:b/>
          <w:bCs/>
          <w:color w:val="auto"/>
          <w:spacing w:val="9"/>
          <w:sz w:val="21"/>
          <w:szCs w:val="21"/>
          <w:lang w:eastAsia="zh-CN"/>
        </w:rPr>
        <w:t>价的（如本项目公布了最高限价</w:t>
      </w:r>
      <w:r>
        <w:rPr>
          <w:rFonts w:hint="eastAsia" w:ascii="宋体" w:hAnsi="宋体" w:eastAsia="宋体" w:cs="宋体"/>
          <w:b/>
          <w:bCs/>
          <w:color w:val="auto"/>
          <w:spacing w:val="-4"/>
          <w:sz w:val="21"/>
          <w:szCs w:val="21"/>
          <w:lang w:eastAsia="zh-CN"/>
        </w:rPr>
        <w:t>）；</w:t>
      </w:r>
      <w:r>
        <w:rPr>
          <w:rFonts w:hint="eastAsia" w:ascii="宋体" w:hAnsi="宋体" w:eastAsia="宋体" w:cs="宋体"/>
          <w:b/>
          <w:bCs/>
          <w:color w:val="auto"/>
          <w:spacing w:val="9"/>
          <w:sz w:val="21"/>
          <w:szCs w:val="21"/>
          <w:lang w:eastAsia="zh-CN"/>
        </w:rPr>
        <w:t>竞标报价（包含首次报价、最后</w:t>
      </w:r>
      <w:r>
        <w:rPr>
          <w:rFonts w:hint="eastAsia" w:ascii="宋体" w:hAnsi="宋体" w:eastAsia="宋体" w:cs="宋体"/>
          <w:b/>
          <w:bCs/>
          <w:color w:val="auto"/>
          <w:spacing w:val="8"/>
          <w:sz w:val="21"/>
          <w:szCs w:val="21"/>
          <w:lang w:eastAsia="zh-CN"/>
        </w:rPr>
        <w:t>报价）超过磋商文件分项采购预算金额或者最高限价的（如本项目公布了最高限价</w:t>
      </w:r>
      <w:r>
        <w:rPr>
          <w:rFonts w:hint="eastAsia" w:ascii="宋体" w:hAnsi="宋体" w:eastAsia="宋体" w:cs="宋体"/>
          <w:b/>
          <w:bCs/>
          <w:color w:val="auto"/>
          <w:spacing w:val="1"/>
          <w:sz w:val="21"/>
          <w:szCs w:val="21"/>
          <w:lang w:eastAsia="zh-CN"/>
        </w:rPr>
        <w:t>）；</w:t>
      </w:r>
    </w:p>
    <w:p w14:paraId="60A4DDC0">
      <w:pPr>
        <w:pStyle w:val="3"/>
        <w:widowControl w:val="0"/>
        <w:kinsoku/>
        <w:wordWrap w:val="0"/>
        <w:topLinePunct/>
        <w:autoSpaceDE/>
        <w:autoSpaceDN/>
        <w:spacing w:line="360" w:lineRule="auto"/>
        <w:ind w:firstLine="43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5）修正后的报价，供应商不确认的；或者经供应商确认修正后的竞标报价（包</w:t>
      </w:r>
      <w:r>
        <w:rPr>
          <w:rFonts w:hint="eastAsia" w:ascii="宋体" w:hAnsi="宋体" w:eastAsia="宋体" w:cs="宋体"/>
          <w:b/>
          <w:bCs/>
          <w:color w:val="auto"/>
          <w:spacing w:val="2"/>
          <w:sz w:val="21"/>
          <w:szCs w:val="21"/>
          <w:lang w:eastAsia="zh-CN"/>
        </w:rPr>
        <w:t>含首次报价、</w:t>
      </w:r>
      <w:r>
        <w:rPr>
          <w:rFonts w:hint="eastAsia" w:ascii="宋体" w:hAnsi="宋体" w:eastAsia="宋体" w:cs="宋体"/>
          <w:b/>
          <w:bCs/>
          <w:color w:val="auto"/>
          <w:spacing w:val="9"/>
          <w:sz w:val="21"/>
          <w:szCs w:val="21"/>
          <w:lang w:eastAsia="zh-CN"/>
        </w:rPr>
        <w:t>最后报价）超过所竞标分标规定的采购预算金额或者最高限价（如本项目公布了最高限价</w:t>
      </w:r>
      <w:r>
        <w:rPr>
          <w:rFonts w:hint="eastAsia" w:ascii="宋体" w:hAnsi="宋体" w:eastAsia="宋体" w:cs="宋体"/>
          <w:b/>
          <w:bCs/>
          <w:color w:val="auto"/>
          <w:spacing w:val="-2"/>
          <w:sz w:val="21"/>
          <w:szCs w:val="21"/>
          <w:lang w:eastAsia="zh-CN"/>
        </w:rPr>
        <w:t>）；</w:t>
      </w:r>
      <w:r>
        <w:rPr>
          <w:rFonts w:hint="eastAsia" w:ascii="宋体" w:hAnsi="宋体" w:eastAsia="宋体" w:cs="宋体"/>
          <w:b/>
          <w:bCs/>
          <w:color w:val="auto"/>
          <w:spacing w:val="9"/>
          <w:sz w:val="21"/>
          <w:szCs w:val="21"/>
          <w:lang w:eastAsia="zh-CN"/>
        </w:rPr>
        <w:t>或者经供应商确认修正后竞标报价（包含首次报价、最后报价）超过磋商文件分项采购预算金</w:t>
      </w:r>
      <w:r>
        <w:rPr>
          <w:rFonts w:hint="eastAsia" w:ascii="宋体" w:hAnsi="宋体" w:eastAsia="宋体" w:cs="宋体"/>
          <w:b/>
          <w:bCs/>
          <w:color w:val="auto"/>
          <w:spacing w:val="7"/>
          <w:sz w:val="21"/>
          <w:szCs w:val="21"/>
          <w:lang w:eastAsia="zh-CN"/>
        </w:rPr>
        <w:t>额或者最高限价的（如本项目公布了最高限价）。</w:t>
      </w:r>
    </w:p>
    <w:p w14:paraId="2FDBE944">
      <w:pPr>
        <w:pStyle w:val="3"/>
        <w:widowControl w:val="0"/>
        <w:kinsoku/>
        <w:wordWrap w:val="0"/>
        <w:topLinePunct/>
        <w:autoSpaceDE/>
        <w:autoSpaceDN/>
        <w:spacing w:line="360" w:lineRule="auto"/>
        <w:ind w:firstLine="454"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6）在单价合同工程中供应商采用总价优惠或以总价百分比优惠的方式进行竞</w:t>
      </w:r>
      <w:r>
        <w:rPr>
          <w:rFonts w:hint="eastAsia" w:ascii="宋体" w:hAnsi="宋体" w:eastAsia="宋体" w:cs="宋体"/>
          <w:b/>
          <w:bCs/>
          <w:color w:val="auto"/>
          <w:spacing w:val="7"/>
          <w:sz w:val="21"/>
          <w:szCs w:val="21"/>
          <w:lang w:eastAsia="zh-CN"/>
        </w:rPr>
        <w:t>标报价的；</w:t>
      </w:r>
    </w:p>
    <w:p w14:paraId="2290995E">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7）竞标报价表的总报价与已标价工程量清单汇总不一致的；</w:t>
      </w:r>
    </w:p>
    <w:p w14:paraId="20585F73">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8）安全文明施工费和规费、增值税不按广西壮族自治区费用定额及造价管理相关文件规定</w:t>
      </w:r>
      <w:r>
        <w:rPr>
          <w:rFonts w:hint="eastAsia" w:ascii="宋体" w:hAnsi="宋体" w:eastAsia="宋体" w:cs="宋体"/>
          <w:b/>
          <w:bCs/>
          <w:color w:val="auto"/>
          <w:spacing w:val="9"/>
          <w:sz w:val="21"/>
          <w:szCs w:val="21"/>
          <w:lang w:eastAsia="zh-CN"/>
        </w:rPr>
        <w:t>报价的（园林绿化及仿古建筑工程除外</w:t>
      </w:r>
      <w:r>
        <w:rPr>
          <w:rFonts w:hint="eastAsia" w:ascii="宋体" w:hAnsi="宋体" w:eastAsia="宋体" w:cs="宋体"/>
          <w:b/>
          <w:bCs/>
          <w:color w:val="auto"/>
          <w:spacing w:val="-1"/>
          <w:sz w:val="21"/>
          <w:szCs w:val="21"/>
          <w:lang w:eastAsia="zh-CN"/>
        </w:rPr>
        <w:t>）；（</w:t>
      </w:r>
      <w:r>
        <w:rPr>
          <w:rFonts w:hint="eastAsia" w:ascii="宋体" w:hAnsi="宋体" w:eastAsia="宋体" w:cs="宋体"/>
          <w:b/>
          <w:bCs/>
          <w:color w:val="auto"/>
          <w:spacing w:val="9"/>
          <w:sz w:val="21"/>
          <w:szCs w:val="21"/>
          <w:lang w:eastAsia="zh-CN"/>
        </w:rPr>
        <w:t>适用于房屋建筑和市政工程项目）</w:t>
      </w:r>
    </w:p>
    <w:p w14:paraId="7952905F">
      <w:pPr>
        <w:pStyle w:val="3"/>
        <w:widowControl w:val="0"/>
        <w:kinsoku/>
        <w:wordWrap w:val="0"/>
        <w:topLinePunct/>
        <w:autoSpaceDE/>
        <w:autoSpaceDN/>
        <w:spacing w:line="360" w:lineRule="auto"/>
        <w:ind w:firstLine="446"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9）供应商已标价工程量清单的项目名称或项目特征与工程量清单不一致，评标委员会要求</w:t>
      </w:r>
      <w:r>
        <w:rPr>
          <w:rFonts w:hint="eastAsia" w:ascii="宋体" w:hAnsi="宋体" w:eastAsia="宋体" w:cs="宋体"/>
          <w:b/>
          <w:bCs/>
          <w:color w:val="auto"/>
          <w:spacing w:val="9"/>
          <w:sz w:val="21"/>
          <w:szCs w:val="21"/>
          <w:lang w:eastAsia="zh-CN"/>
        </w:rPr>
        <w:t>澄清、说明或补正，但供应商拒绝澄清、说明或补正的</w:t>
      </w:r>
      <w:r>
        <w:rPr>
          <w:rFonts w:hint="eastAsia" w:ascii="宋体" w:hAnsi="宋体" w:eastAsia="宋体" w:cs="宋体"/>
          <w:b/>
          <w:bCs/>
          <w:color w:val="auto"/>
          <w:spacing w:val="-6"/>
          <w:sz w:val="21"/>
          <w:szCs w:val="21"/>
          <w:lang w:eastAsia="zh-CN"/>
        </w:rPr>
        <w:t>；（</w:t>
      </w:r>
      <w:r>
        <w:rPr>
          <w:rFonts w:hint="eastAsia" w:ascii="宋体" w:hAnsi="宋体" w:eastAsia="宋体" w:cs="宋体"/>
          <w:b/>
          <w:bCs/>
          <w:color w:val="auto"/>
          <w:spacing w:val="9"/>
          <w:sz w:val="21"/>
          <w:szCs w:val="21"/>
          <w:lang w:eastAsia="zh-CN"/>
        </w:rPr>
        <w:t>适用于房屋建筑和市政工</w:t>
      </w:r>
      <w:r>
        <w:rPr>
          <w:rFonts w:hint="eastAsia" w:ascii="宋体" w:hAnsi="宋体" w:eastAsia="宋体" w:cs="宋体"/>
          <w:b/>
          <w:bCs/>
          <w:color w:val="auto"/>
          <w:spacing w:val="8"/>
          <w:sz w:val="21"/>
          <w:szCs w:val="21"/>
          <w:lang w:eastAsia="zh-CN"/>
        </w:rPr>
        <w:t>程项目）</w:t>
      </w:r>
    </w:p>
    <w:p w14:paraId="6F79854B">
      <w:pPr>
        <w:widowControl w:val="0"/>
        <w:kinsoku/>
        <w:wordWrap w:val="0"/>
        <w:topLinePunct/>
        <w:autoSpaceDE/>
        <w:autoSpaceDN/>
        <w:spacing w:line="360" w:lineRule="auto"/>
        <w:ind w:firstLine="454" w:firstLineChars="200"/>
        <w:textAlignment w:val="auto"/>
        <w:rPr>
          <w:rFonts w:hint="eastAsia" w:ascii="宋体" w:hAnsi="宋体" w:eastAsia="宋体" w:cs="宋体"/>
          <w:color w:val="auto"/>
          <w:lang w:eastAsia="zh-CN"/>
        </w:rPr>
      </w:pPr>
      <w:r>
        <w:rPr>
          <w:rFonts w:hint="eastAsia" w:ascii="宋体" w:hAnsi="宋体" w:eastAsia="宋体" w:cs="宋体"/>
          <w:b/>
          <w:bCs/>
          <w:color w:val="auto"/>
          <w:spacing w:val="8"/>
          <w:lang w:eastAsia="zh-CN"/>
        </w:rPr>
        <w:t>10）设有暂估价、暂列金额的，竞标时未按工程量清单给出的暂估价总价、暂列金额总价</w:t>
      </w:r>
      <w:r>
        <w:rPr>
          <w:rFonts w:hint="eastAsia" w:ascii="宋体" w:hAnsi="宋体" w:eastAsia="宋体" w:cs="宋体"/>
          <w:b/>
          <w:bCs/>
          <w:color w:val="auto"/>
          <w:spacing w:val="6"/>
          <w:lang w:eastAsia="zh-CN"/>
        </w:rPr>
        <w:t>计入竞标总报价中的；</w:t>
      </w:r>
    </w:p>
    <w:p w14:paraId="23FB86F5">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11）供应商对工程量清单内容进行增减或对竞标范围进行调整的；</w:t>
      </w:r>
    </w:p>
    <w:p w14:paraId="03753076">
      <w:pPr>
        <w:pStyle w:val="3"/>
        <w:widowControl w:val="0"/>
        <w:kinsoku/>
        <w:wordWrap w:val="0"/>
        <w:topLinePunct/>
        <w:autoSpaceDE/>
        <w:autoSpaceDN/>
        <w:spacing w:line="360" w:lineRule="auto"/>
        <w:ind w:firstLine="450"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12）响应文件响应的标的数量及单位与竞争性磋商采购文件要求实质性不一致的；</w:t>
      </w:r>
    </w:p>
    <w:p w14:paraId="41D0CEF9">
      <w:pPr>
        <w:pStyle w:val="3"/>
        <w:widowControl w:val="0"/>
        <w:kinsoku/>
        <w:wordWrap w:val="0"/>
        <w:topLinePunct/>
        <w:autoSpaceDE/>
        <w:autoSpaceDN/>
        <w:spacing w:line="360" w:lineRule="auto"/>
        <w:ind w:firstLine="442" w:firstLineChars="200"/>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5"/>
          <w:sz w:val="21"/>
          <w:szCs w:val="21"/>
          <w:lang w:eastAsia="zh-CN"/>
        </w:rPr>
        <w:t>13）未响应磋商文件实质性要求的。</w:t>
      </w:r>
    </w:p>
    <w:p w14:paraId="02A0F177">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2.6磋商小组对响应文件进行评审，未实质性响应磋商文件的响应文件</w:t>
      </w:r>
      <w:r>
        <w:rPr>
          <w:rFonts w:hint="eastAsia" w:ascii="宋体" w:hAnsi="宋体" w:eastAsia="宋体" w:cs="宋体"/>
          <w:color w:val="auto"/>
          <w:spacing w:val="6"/>
          <w:sz w:val="21"/>
          <w:szCs w:val="21"/>
          <w:lang w:eastAsia="zh-CN"/>
        </w:rPr>
        <w:t>按无效处理，由磋商</w:t>
      </w:r>
      <w:r>
        <w:rPr>
          <w:rFonts w:hint="eastAsia" w:ascii="宋体" w:hAnsi="宋体" w:eastAsia="宋体" w:cs="宋体"/>
          <w:color w:val="auto"/>
          <w:spacing w:val="11"/>
          <w:sz w:val="21"/>
          <w:szCs w:val="21"/>
          <w:lang w:eastAsia="zh-CN"/>
        </w:rPr>
        <w:t>小组告知有关供应商。磋商小组从符合磋商文件规定的相应资格条件的供应商名单中确定不少</w:t>
      </w:r>
      <w:r>
        <w:rPr>
          <w:rFonts w:hint="eastAsia" w:ascii="宋体" w:hAnsi="宋体" w:eastAsia="宋体" w:cs="宋体"/>
          <w:color w:val="auto"/>
          <w:spacing w:val="5"/>
          <w:sz w:val="21"/>
          <w:szCs w:val="21"/>
          <w:lang w:eastAsia="zh-CN"/>
        </w:rPr>
        <w:t>于3家的供应商参加磋商。</w:t>
      </w:r>
    </w:p>
    <w:p w14:paraId="735C0EE3">
      <w:pPr>
        <w:pStyle w:val="3"/>
        <w:widowControl w:val="0"/>
        <w:kinsoku/>
        <w:wordWrap w:val="0"/>
        <w:topLinePunct/>
        <w:autoSpaceDE/>
        <w:autoSpaceDN/>
        <w:spacing w:line="360" w:lineRule="auto"/>
        <w:ind w:firstLine="44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2.7通过符合性审查的合格供应商不足3家的，不得进入磋商环节，采购人或者采购代理机</w:t>
      </w:r>
      <w:r>
        <w:rPr>
          <w:rFonts w:hint="eastAsia" w:ascii="宋体" w:hAnsi="宋体" w:eastAsia="宋体" w:cs="宋体"/>
          <w:color w:val="auto"/>
          <w:spacing w:val="8"/>
          <w:sz w:val="21"/>
          <w:szCs w:val="21"/>
          <w:lang w:eastAsia="zh-CN"/>
        </w:rPr>
        <w:t>构应当重新开展采购活动。</w:t>
      </w:r>
    </w:p>
    <w:p w14:paraId="2DB3FE33">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4"/>
          <w:lang w:eastAsia="zh-CN"/>
        </w:rPr>
        <w:t>3.磋商程序</w:t>
      </w:r>
    </w:p>
    <w:p w14:paraId="6D2BABF0">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3.1磋商小组集中与单一供应商分别进行磋商，并给予所有参</w:t>
      </w:r>
      <w:r>
        <w:rPr>
          <w:rFonts w:hint="eastAsia" w:ascii="宋体" w:hAnsi="宋体" w:eastAsia="宋体" w:cs="宋体"/>
          <w:color w:val="auto"/>
          <w:spacing w:val="6"/>
          <w:sz w:val="21"/>
          <w:szCs w:val="21"/>
          <w:lang w:eastAsia="zh-CN"/>
        </w:rPr>
        <w:t>加磋商的供应商平等的磋商机</w:t>
      </w:r>
      <w:r>
        <w:rPr>
          <w:rFonts w:hint="eastAsia" w:ascii="宋体" w:hAnsi="宋体" w:eastAsia="宋体" w:cs="宋体"/>
          <w:color w:val="auto"/>
          <w:spacing w:val="11"/>
          <w:sz w:val="21"/>
          <w:szCs w:val="21"/>
          <w:lang w:eastAsia="zh-CN"/>
        </w:rPr>
        <w:t>会。符合磋商资格的供应商必须在接到磋商通知后规定时间内参加磋商，未在规定时间内参加</w:t>
      </w:r>
      <w:r>
        <w:rPr>
          <w:rFonts w:hint="eastAsia" w:ascii="宋体" w:hAnsi="宋体" w:eastAsia="宋体" w:cs="宋体"/>
          <w:color w:val="auto"/>
          <w:spacing w:val="9"/>
          <w:sz w:val="21"/>
          <w:szCs w:val="21"/>
          <w:lang w:eastAsia="zh-CN"/>
        </w:rPr>
        <w:t>磋商的视同放弃参加磋商权利，其响应文件按无效处理。</w:t>
      </w:r>
    </w:p>
    <w:p w14:paraId="3F7005FB">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3.2在磋商过程中，磋商小组可以根据磋商文件和磋商情况实质性变动采购需求中的技术、</w:t>
      </w:r>
      <w:r>
        <w:rPr>
          <w:rFonts w:hint="eastAsia" w:ascii="宋体" w:hAnsi="宋体" w:eastAsia="宋体" w:cs="宋体"/>
          <w:color w:val="auto"/>
          <w:spacing w:val="11"/>
          <w:sz w:val="21"/>
          <w:szCs w:val="21"/>
          <w:lang w:eastAsia="zh-CN"/>
        </w:rPr>
        <w:t>服务要求以及合同草案条款，但不得变动磋商文件中的其他内容。实质性变动的内容，须经采</w:t>
      </w:r>
      <w:r>
        <w:rPr>
          <w:rFonts w:hint="eastAsia" w:ascii="宋体" w:hAnsi="宋体" w:eastAsia="宋体" w:cs="宋体"/>
          <w:color w:val="auto"/>
          <w:spacing w:val="10"/>
          <w:sz w:val="21"/>
          <w:szCs w:val="21"/>
          <w:lang w:eastAsia="zh-CN"/>
        </w:rPr>
        <w:t>购人代表确认。可能实质性变动的内容为采购需</w:t>
      </w:r>
      <w:r>
        <w:rPr>
          <w:rFonts w:hint="eastAsia" w:ascii="宋体" w:hAnsi="宋体" w:eastAsia="宋体" w:cs="宋体"/>
          <w:color w:val="auto"/>
          <w:spacing w:val="9"/>
          <w:sz w:val="21"/>
          <w:szCs w:val="21"/>
          <w:lang w:eastAsia="zh-CN"/>
        </w:rPr>
        <w:t>求中的技术、服务要求以及合同草案条款。</w:t>
      </w:r>
    </w:p>
    <w:p w14:paraId="47A24852">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3.3对磋商文件作出的实质性变动是磋商文件的有效组成部分</w:t>
      </w:r>
      <w:r>
        <w:rPr>
          <w:rFonts w:hint="eastAsia" w:ascii="宋体" w:hAnsi="宋体" w:eastAsia="宋体" w:cs="宋体"/>
          <w:color w:val="auto"/>
          <w:spacing w:val="6"/>
          <w:sz w:val="21"/>
          <w:szCs w:val="21"/>
          <w:lang w:eastAsia="zh-CN"/>
        </w:rPr>
        <w:t>，由磋商小组及时以电子澄清</w:t>
      </w:r>
      <w:r>
        <w:rPr>
          <w:rFonts w:hint="eastAsia" w:ascii="宋体" w:hAnsi="宋体" w:eastAsia="宋体" w:cs="宋体"/>
          <w:color w:val="auto"/>
          <w:spacing w:val="8"/>
          <w:sz w:val="21"/>
          <w:szCs w:val="21"/>
          <w:lang w:eastAsia="zh-CN"/>
        </w:rPr>
        <w:t>函形式同时通知所有参加磋商的供应商。</w:t>
      </w:r>
    </w:p>
    <w:p w14:paraId="37BD5F56">
      <w:pPr>
        <w:pStyle w:val="3"/>
        <w:widowControl w:val="0"/>
        <w:kinsoku/>
        <w:wordWrap w:val="0"/>
        <w:topLinePunct/>
        <w:autoSpaceDE/>
        <w:autoSpaceDN/>
        <w:spacing w:line="360" w:lineRule="auto"/>
        <w:ind w:firstLine="46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3.4供应商必须按照磋商文件的变动情况和磋商小组的要求以回函</w:t>
      </w:r>
      <w:r>
        <w:rPr>
          <w:rFonts w:hint="eastAsia" w:ascii="宋体" w:hAnsi="宋体" w:eastAsia="宋体" w:cs="宋体"/>
          <w:color w:val="auto"/>
          <w:spacing w:val="11"/>
          <w:sz w:val="21"/>
          <w:szCs w:val="21"/>
          <w:lang w:eastAsia="zh-CN"/>
        </w:rPr>
        <w:t>的形式重新提交响应文</w:t>
      </w:r>
      <w:r>
        <w:rPr>
          <w:rFonts w:hint="eastAsia" w:ascii="宋体" w:hAnsi="宋体" w:eastAsia="宋体" w:cs="宋体"/>
          <w:color w:val="auto"/>
          <w:spacing w:val="7"/>
          <w:sz w:val="21"/>
          <w:szCs w:val="21"/>
          <w:lang w:eastAsia="zh-CN"/>
        </w:rPr>
        <w:t>件，并加盖电子签章。参加磋商的供应商未在规定时间内重新提交响应文件的，视同退出磋商，</w:t>
      </w:r>
      <w:r>
        <w:rPr>
          <w:rFonts w:hint="eastAsia" w:ascii="宋体" w:hAnsi="宋体" w:eastAsia="宋体" w:cs="宋体"/>
          <w:color w:val="auto"/>
          <w:spacing w:val="8"/>
          <w:sz w:val="21"/>
          <w:szCs w:val="21"/>
          <w:lang w:eastAsia="zh-CN"/>
        </w:rPr>
        <w:t>其响应文件按无效处理。</w:t>
      </w:r>
    </w:p>
    <w:p w14:paraId="76FF2F25">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3.5磋商中，磋商的任何一方不得透露与磋商有关的其他供应</w:t>
      </w:r>
      <w:r>
        <w:rPr>
          <w:rFonts w:hint="eastAsia" w:ascii="宋体" w:hAnsi="宋体" w:eastAsia="宋体" w:cs="宋体"/>
          <w:color w:val="auto"/>
          <w:spacing w:val="6"/>
          <w:sz w:val="21"/>
          <w:szCs w:val="21"/>
          <w:lang w:eastAsia="zh-CN"/>
        </w:rPr>
        <w:t>商的技术资料、价格和其他信</w:t>
      </w:r>
      <w:r>
        <w:rPr>
          <w:rFonts w:hint="eastAsia" w:ascii="宋体" w:hAnsi="宋体" w:eastAsia="宋体" w:cs="宋体"/>
          <w:color w:val="auto"/>
          <w:spacing w:val="-5"/>
          <w:sz w:val="21"/>
          <w:szCs w:val="21"/>
          <w:lang w:eastAsia="zh-CN"/>
        </w:rPr>
        <w:t>息。</w:t>
      </w:r>
    </w:p>
    <w:p w14:paraId="36C09487">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3.6采购代理机构对磋商过程和磋商内容进行记录。</w:t>
      </w:r>
    </w:p>
    <w:p w14:paraId="150EE313">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3.7磋商过程中重新提交的响应文件，供</w:t>
      </w:r>
      <w:r>
        <w:rPr>
          <w:rFonts w:hint="eastAsia" w:ascii="宋体" w:hAnsi="宋体" w:eastAsia="宋体" w:cs="宋体"/>
          <w:color w:val="auto"/>
          <w:spacing w:val="8"/>
          <w:sz w:val="21"/>
          <w:szCs w:val="21"/>
          <w:lang w:eastAsia="zh-CN"/>
        </w:rPr>
        <w:t>应商可以在开启前补充、修改。</w:t>
      </w:r>
    </w:p>
    <w:p w14:paraId="772A162F">
      <w:pPr>
        <w:pStyle w:val="3"/>
        <w:widowControl w:val="0"/>
        <w:kinsoku/>
        <w:wordWrap w:val="0"/>
        <w:topLinePunct/>
        <w:autoSpaceDE/>
        <w:autoSpaceDN/>
        <w:spacing w:line="360" w:lineRule="auto"/>
        <w:ind w:firstLine="42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3.8根据《财政部关于政府采购竞争性磋商采购方式管理暂行办法有</w:t>
      </w:r>
      <w:r>
        <w:rPr>
          <w:rFonts w:hint="eastAsia" w:ascii="宋体" w:hAnsi="宋体" w:eastAsia="宋体" w:cs="宋体"/>
          <w:color w:val="auto"/>
          <w:spacing w:val="1"/>
          <w:sz w:val="21"/>
          <w:szCs w:val="21"/>
          <w:lang w:eastAsia="zh-CN"/>
        </w:rPr>
        <w:t>关问题的补充通知》（财</w:t>
      </w:r>
      <w:r>
        <w:rPr>
          <w:rFonts w:hint="eastAsia" w:ascii="宋体" w:hAnsi="宋体" w:eastAsia="宋体" w:cs="宋体"/>
          <w:color w:val="auto"/>
          <w:spacing w:val="7"/>
          <w:sz w:val="21"/>
          <w:szCs w:val="21"/>
          <w:lang w:eastAsia="zh-CN"/>
        </w:rPr>
        <w:t>库〔2015〕124号）的规定，采用竞争性磋商</w:t>
      </w:r>
      <w:r>
        <w:rPr>
          <w:rFonts w:hint="eastAsia" w:ascii="宋体" w:hAnsi="宋体" w:eastAsia="宋体" w:cs="宋体"/>
          <w:color w:val="auto"/>
          <w:spacing w:val="6"/>
          <w:sz w:val="21"/>
          <w:szCs w:val="21"/>
          <w:lang w:eastAsia="zh-CN"/>
        </w:rPr>
        <w:t>采购方式采购的政府购买服务项目（含政府和社会</w:t>
      </w:r>
      <w:r>
        <w:rPr>
          <w:rFonts w:hint="eastAsia" w:ascii="宋体" w:hAnsi="宋体" w:eastAsia="宋体" w:cs="宋体"/>
          <w:color w:val="auto"/>
          <w:spacing w:val="9"/>
          <w:sz w:val="21"/>
          <w:szCs w:val="21"/>
          <w:lang w:eastAsia="zh-CN"/>
        </w:rPr>
        <w:t>资本合作项目</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9"/>
          <w:sz w:val="21"/>
          <w:szCs w:val="21"/>
          <w:lang w:eastAsia="zh-CN"/>
        </w:rPr>
        <w:t>在采购过程中符合要求的供应商（社会资本）只有2</w:t>
      </w:r>
      <w:r>
        <w:rPr>
          <w:rFonts w:hint="eastAsia" w:ascii="宋体" w:hAnsi="宋体" w:eastAsia="宋体" w:cs="宋体"/>
          <w:color w:val="auto"/>
          <w:spacing w:val="8"/>
          <w:sz w:val="21"/>
          <w:szCs w:val="21"/>
          <w:lang w:eastAsia="zh-CN"/>
        </w:rPr>
        <w:t>家的，竞争性磋商采购</w:t>
      </w:r>
      <w:r>
        <w:rPr>
          <w:rFonts w:hint="eastAsia" w:ascii="宋体" w:hAnsi="宋体" w:eastAsia="宋体" w:cs="宋体"/>
          <w:color w:val="auto"/>
          <w:spacing w:val="9"/>
          <w:sz w:val="21"/>
          <w:szCs w:val="21"/>
          <w:lang w:eastAsia="zh-CN"/>
        </w:rPr>
        <w:t>活动可以继续进行。采购过程中符合要求的供应商（社会资本）只有</w:t>
      </w:r>
      <w:r>
        <w:rPr>
          <w:rFonts w:hint="eastAsia" w:ascii="宋体" w:hAnsi="宋体" w:eastAsia="宋体" w:cs="宋体"/>
          <w:color w:val="auto"/>
          <w:spacing w:val="8"/>
          <w:sz w:val="21"/>
          <w:szCs w:val="21"/>
          <w:lang w:eastAsia="zh-CN"/>
        </w:rPr>
        <w:t>1家的，采购人（项目实</w:t>
      </w:r>
      <w:r>
        <w:rPr>
          <w:rFonts w:hint="eastAsia" w:ascii="宋体" w:hAnsi="宋体" w:eastAsia="宋体" w:cs="宋体"/>
          <w:color w:val="auto"/>
          <w:spacing w:val="10"/>
          <w:sz w:val="21"/>
          <w:szCs w:val="21"/>
          <w:lang w:eastAsia="zh-CN"/>
        </w:rPr>
        <w:t>施机构）或者采购代理机构应当终止竞争性磋商采购活动，发布项目终</w:t>
      </w:r>
      <w:r>
        <w:rPr>
          <w:rFonts w:hint="eastAsia" w:ascii="宋体" w:hAnsi="宋体" w:eastAsia="宋体" w:cs="宋体"/>
          <w:color w:val="auto"/>
          <w:spacing w:val="9"/>
          <w:sz w:val="21"/>
          <w:szCs w:val="21"/>
          <w:lang w:eastAsia="zh-CN"/>
        </w:rPr>
        <w:t>止公告并说明原因，重</w:t>
      </w:r>
      <w:r>
        <w:rPr>
          <w:rFonts w:hint="eastAsia" w:ascii="宋体" w:hAnsi="宋体" w:eastAsia="宋体" w:cs="宋体"/>
          <w:color w:val="auto"/>
          <w:spacing w:val="7"/>
          <w:sz w:val="21"/>
          <w:szCs w:val="21"/>
          <w:lang w:eastAsia="zh-CN"/>
        </w:rPr>
        <w:t>新开展采购活动。</w:t>
      </w:r>
    </w:p>
    <w:p w14:paraId="24A1F174">
      <w:pPr>
        <w:pStyle w:val="3"/>
        <w:widowControl w:val="0"/>
        <w:kinsoku/>
        <w:wordWrap w:val="0"/>
        <w:topLinePunct/>
        <w:autoSpaceDE/>
        <w:autoSpaceDN/>
        <w:spacing w:line="360" w:lineRule="auto"/>
        <w:ind w:firstLine="44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3.9除本章第3.8条规定的情形外，对磋商过程提交的响应文件进行有效性、完整性和响应</w:t>
      </w:r>
      <w:r>
        <w:rPr>
          <w:rFonts w:hint="eastAsia" w:ascii="宋体" w:hAnsi="宋体" w:eastAsia="宋体" w:cs="宋体"/>
          <w:color w:val="auto"/>
          <w:spacing w:val="8"/>
          <w:sz w:val="21"/>
          <w:szCs w:val="21"/>
          <w:lang w:eastAsia="zh-CN"/>
        </w:rPr>
        <w:t>程度审查，通过审查的合格供应商不足3家的，应当重新开展采购活动。</w:t>
      </w:r>
    </w:p>
    <w:p w14:paraId="73B8A3AA">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5"/>
          <w:lang w:eastAsia="zh-CN"/>
        </w:rPr>
        <w:t>4.最后报价</w:t>
      </w:r>
    </w:p>
    <w:p w14:paraId="0D6B9743">
      <w:pPr>
        <w:widowControl w:val="0"/>
        <w:kinsoku/>
        <w:wordWrap w:val="0"/>
        <w:topLinePunct/>
        <w:autoSpaceDE/>
        <w:autoSpaceDN/>
        <w:spacing w:line="360" w:lineRule="auto"/>
        <w:ind w:firstLine="448" w:firstLineChars="200"/>
        <w:textAlignment w:val="auto"/>
        <w:rPr>
          <w:rFonts w:hint="eastAsia" w:ascii="宋体" w:hAnsi="宋体" w:eastAsia="宋体" w:cs="宋体"/>
          <w:color w:val="auto"/>
          <w:lang w:eastAsia="zh-CN"/>
        </w:rPr>
      </w:pPr>
      <w:r>
        <w:rPr>
          <w:rFonts w:hint="eastAsia" w:ascii="宋体" w:hAnsi="宋体" w:eastAsia="宋体" w:cs="宋体"/>
          <w:color w:val="auto"/>
          <w:spacing w:val="7"/>
          <w:lang w:eastAsia="zh-CN"/>
        </w:rPr>
        <w:t>4.1磋商文件能够详细列明采购标的的技术、服务要求的，磋商结束</w:t>
      </w:r>
      <w:r>
        <w:rPr>
          <w:rFonts w:hint="eastAsia" w:ascii="宋体" w:hAnsi="宋体" w:eastAsia="宋体" w:cs="宋体"/>
          <w:color w:val="auto"/>
          <w:spacing w:val="6"/>
          <w:lang w:eastAsia="zh-CN"/>
        </w:rPr>
        <w:t>后，磋商小组应当要求</w:t>
      </w:r>
      <w:r>
        <w:rPr>
          <w:rFonts w:hint="eastAsia" w:ascii="宋体" w:hAnsi="宋体" w:eastAsia="宋体" w:cs="宋体"/>
          <w:color w:val="auto"/>
          <w:spacing w:val="11"/>
          <w:lang w:eastAsia="zh-CN"/>
        </w:rPr>
        <w:t>所有继续参加磋商的供应商在规定时间内在广西政府采购云平台开标大厅提交加盖供应商电子签章的最后报价，除本章第4.3条规定的情形外，提交最后报价的供应商不得少于3家，否则</w:t>
      </w:r>
      <w:r>
        <w:rPr>
          <w:rFonts w:hint="eastAsia" w:ascii="宋体" w:hAnsi="宋体" w:eastAsia="宋体" w:cs="宋体"/>
          <w:color w:val="auto"/>
          <w:spacing w:val="8"/>
          <w:lang w:eastAsia="zh-CN"/>
        </w:rPr>
        <w:t>应当重新开展采购活动。</w:t>
      </w:r>
    </w:p>
    <w:p w14:paraId="7396AB65">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4.2磋商文件不能详细列明采购标的的技术、服务要求，需经磋商由供应</w:t>
      </w:r>
      <w:r>
        <w:rPr>
          <w:rFonts w:hint="eastAsia" w:ascii="宋体" w:hAnsi="宋体" w:eastAsia="宋体" w:cs="宋体"/>
          <w:color w:val="auto"/>
          <w:spacing w:val="6"/>
          <w:sz w:val="21"/>
          <w:szCs w:val="21"/>
          <w:lang w:eastAsia="zh-CN"/>
        </w:rPr>
        <w:t>商提供最后设计方</w:t>
      </w:r>
      <w:r>
        <w:rPr>
          <w:rFonts w:hint="eastAsia" w:ascii="宋体" w:hAnsi="宋体" w:eastAsia="宋体" w:cs="宋体"/>
          <w:color w:val="auto"/>
          <w:spacing w:val="9"/>
          <w:sz w:val="21"/>
          <w:szCs w:val="21"/>
          <w:lang w:eastAsia="zh-CN"/>
        </w:rPr>
        <w:t>案或者解决方案的，磋商结束后，由磋商小组按照少数服从多数的原则投票推荐3家以上供应</w:t>
      </w:r>
      <w:r>
        <w:rPr>
          <w:rFonts w:hint="eastAsia" w:ascii="宋体" w:hAnsi="宋体" w:eastAsia="宋体" w:cs="宋体"/>
          <w:color w:val="auto"/>
          <w:spacing w:val="11"/>
          <w:sz w:val="21"/>
          <w:szCs w:val="21"/>
          <w:lang w:eastAsia="zh-CN"/>
        </w:rPr>
        <w:t>商的设计方案或者解决方案，并要求其在规定时间内在广西政府采购云平台开标大厅提交最后</w:t>
      </w:r>
      <w:r>
        <w:rPr>
          <w:rFonts w:hint="eastAsia" w:ascii="宋体" w:hAnsi="宋体" w:eastAsia="宋体" w:cs="宋体"/>
          <w:color w:val="auto"/>
          <w:spacing w:val="8"/>
          <w:sz w:val="21"/>
          <w:szCs w:val="21"/>
          <w:lang w:eastAsia="zh-CN"/>
        </w:rPr>
        <w:t>报价。</w:t>
      </w:r>
      <w:r>
        <w:rPr>
          <w:rFonts w:hint="eastAsia" w:ascii="宋体" w:hAnsi="宋体" w:eastAsia="宋体" w:cs="宋体"/>
          <w:b/>
          <w:bCs/>
          <w:color w:val="auto"/>
          <w:spacing w:val="8"/>
          <w:sz w:val="21"/>
          <w:szCs w:val="21"/>
          <w:lang w:eastAsia="zh-CN"/>
        </w:rPr>
        <w:t>如果供应商的最后报价与首次报价不一致的，不能只报竞标总报价，必须同时提供“已</w:t>
      </w:r>
      <w:r>
        <w:rPr>
          <w:rFonts w:hint="eastAsia" w:ascii="宋体" w:hAnsi="宋体" w:eastAsia="宋体" w:cs="宋体"/>
          <w:b/>
          <w:bCs/>
          <w:color w:val="auto"/>
          <w:spacing w:val="6"/>
          <w:sz w:val="21"/>
          <w:szCs w:val="21"/>
          <w:lang w:eastAsia="zh-CN"/>
        </w:rPr>
        <w:t>标价工程量清单”，否则做无效响应处理。</w:t>
      </w:r>
    </w:p>
    <w:p w14:paraId="763A3B86">
      <w:pPr>
        <w:pStyle w:val="3"/>
        <w:widowControl w:val="0"/>
        <w:kinsoku/>
        <w:wordWrap w:val="0"/>
        <w:topLinePunct/>
        <w:autoSpaceDE/>
        <w:autoSpaceDN/>
        <w:spacing w:line="360" w:lineRule="auto"/>
        <w:ind w:firstLine="46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4.3最后报价是供应商响应文件的有效组成部分。符合《</w:t>
      </w:r>
      <w:r>
        <w:rPr>
          <w:rFonts w:hint="eastAsia" w:ascii="宋体" w:hAnsi="宋体" w:eastAsia="宋体" w:cs="宋体"/>
          <w:color w:val="auto"/>
          <w:spacing w:val="10"/>
          <w:sz w:val="21"/>
          <w:szCs w:val="21"/>
          <w:lang w:eastAsia="zh-CN"/>
        </w:rPr>
        <w:t>政府采购竞争性磋商采购方式管</w:t>
      </w:r>
      <w:r>
        <w:rPr>
          <w:rFonts w:hint="eastAsia" w:ascii="宋体" w:hAnsi="宋体" w:eastAsia="宋体" w:cs="宋体"/>
          <w:color w:val="auto"/>
          <w:spacing w:val="7"/>
          <w:sz w:val="21"/>
          <w:szCs w:val="21"/>
          <w:lang w:eastAsia="zh-CN"/>
        </w:rPr>
        <w:t>理暂行办法》（财库〔2014〕214号）第三</w:t>
      </w:r>
      <w:r>
        <w:rPr>
          <w:rFonts w:hint="eastAsia" w:ascii="宋体" w:hAnsi="宋体" w:eastAsia="宋体" w:cs="宋体"/>
          <w:color w:val="auto"/>
          <w:spacing w:val="6"/>
          <w:sz w:val="21"/>
          <w:szCs w:val="21"/>
          <w:lang w:eastAsia="zh-CN"/>
        </w:rPr>
        <w:t>条第四项“市场竞争不充分的科研项目，以及需要扶</w:t>
      </w:r>
      <w:r>
        <w:rPr>
          <w:rFonts w:hint="eastAsia" w:ascii="宋体" w:hAnsi="宋体" w:eastAsia="宋体" w:cs="宋体"/>
          <w:color w:val="auto"/>
          <w:spacing w:val="7"/>
          <w:sz w:val="21"/>
          <w:szCs w:val="21"/>
          <w:lang w:eastAsia="zh-CN"/>
        </w:rPr>
        <w:t>持的科技成果转化项目”和本章第3.7条规定情形的，提交最后报价的供应商可以为2家。</w:t>
      </w:r>
    </w:p>
    <w:p w14:paraId="330A6B02">
      <w:pPr>
        <w:pStyle w:val="3"/>
        <w:widowControl w:val="0"/>
        <w:kinsoku/>
        <w:wordWrap w:val="0"/>
        <w:topLinePunct/>
        <w:autoSpaceDE/>
        <w:autoSpaceDN/>
        <w:spacing w:line="360" w:lineRule="auto"/>
        <w:ind w:firstLine="44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4.4已经提交响应文件的供应商，在提交最后报价之前，可以根据磋商情况退出磋商，退出</w:t>
      </w:r>
      <w:r>
        <w:rPr>
          <w:rFonts w:hint="eastAsia" w:ascii="宋体" w:hAnsi="宋体" w:eastAsia="宋体" w:cs="宋体"/>
          <w:color w:val="auto"/>
          <w:spacing w:val="11"/>
          <w:sz w:val="21"/>
          <w:szCs w:val="21"/>
          <w:lang w:eastAsia="zh-CN"/>
        </w:rPr>
        <w:t>磋商的供应商的响应文件按无效处理。采购人、采购代理机构将退还退出磋商的供应商的保证</w:t>
      </w:r>
      <w:r>
        <w:rPr>
          <w:rFonts w:hint="eastAsia" w:ascii="宋体" w:hAnsi="宋体" w:eastAsia="宋体" w:cs="宋体"/>
          <w:color w:val="auto"/>
          <w:sz w:val="21"/>
          <w:szCs w:val="21"/>
          <w:lang w:eastAsia="zh-CN"/>
        </w:rPr>
        <w:t>金。</w:t>
      </w:r>
    </w:p>
    <w:p w14:paraId="31B7F1C9">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4.5供应商未在规定时间内提交最后报价的，视同退出磋商，其响应文件按无</w:t>
      </w:r>
      <w:r>
        <w:rPr>
          <w:rFonts w:hint="eastAsia" w:ascii="宋体" w:hAnsi="宋体" w:eastAsia="宋体" w:cs="宋体"/>
          <w:color w:val="auto"/>
          <w:spacing w:val="8"/>
          <w:sz w:val="21"/>
          <w:szCs w:val="21"/>
          <w:lang w:eastAsia="zh-CN"/>
        </w:rPr>
        <w:t>效处理。</w:t>
      </w:r>
    </w:p>
    <w:p w14:paraId="78C37F7D">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4.6最后报价统一开启后，磋商小组对最后报价进行有效性、完整性和响应</w:t>
      </w:r>
      <w:r>
        <w:rPr>
          <w:rFonts w:hint="eastAsia" w:ascii="宋体" w:hAnsi="宋体" w:eastAsia="宋体" w:cs="宋体"/>
          <w:color w:val="auto"/>
          <w:spacing w:val="8"/>
          <w:sz w:val="21"/>
          <w:szCs w:val="21"/>
          <w:lang w:eastAsia="zh-CN"/>
        </w:rPr>
        <w:t>程度的审查。</w:t>
      </w:r>
    </w:p>
    <w:p w14:paraId="7EFEC595">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4.7最后报价出现前后不一致的，按照本章第2.4条的规定修正。</w:t>
      </w:r>
    </w:p>
    <w:p w14:paraId="0EEEE9FB">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4.8修正后的报价出现下列情形的，按无效响应处理：</w:t>
      </w:r>
    </w:p>
    <w:p w14:paraId="7E92F79B">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（1）供应商不确认的（全流程电子化评标采取在线</w:t>
      </w:r>
      <w:r>
        <w:rPr>
          <w:rFonts w:hint="eastAsia" w:ascii="宋体" w:hAnsi="宋体" w:eastAsia="宋体" w:cs="宋体"/>
          <w:color w:val="auto"/>
          <w:spacing w:val="8"/>
          <w:sz w:val="21"/>
          <w:szCs w:val="21"/>
          <w:lang w:eastAsia="zh-CN"/>
        </w:rPr>
        <w:t>确认</w:t>
      </w:r>
      <w:r>
        <w:rPr>
          <w:rFonts w:hint="eastAsia" w:ascii="宋体" w:hAnsi="宋体" w:eastAsia="宋体" w:cs="宋体"/>
          <w:color w:val="auto"/>
          <w:sz w:val="21"/>
          <w:szCs w:val="21"/>
          <w:lang w:eastAsia="zh-CN"/>
        </w:rPr>
        <w:t>）；</w:t>
      </w:r>
    </w:p>
    <w:p w14:paraId="6731E2B4">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（2）经供应商确认修正后的竞标报价（包含首次报价、最后报价）超过所竞标分标规定的</w:t>
      </w:r>
      <w:r>
        <w:rPr>
          <w:rFonts w:hint="eastAsia" w:ascii="宋体" w:hAnsi="宋体" w:eastAsia="宋体" w:cs="宋体"/>
          <w:color w:val="auto"/>
          <w:spacing w:val="9"/>
          <w:sz w:val="21"/>
          <w:szCs w:val="21"/>
          <w:lang w:eastAsia="zh-CN"/>
        </w:rPr>
        <w:t>采购预算金额或者最高限价的（如本项目公布了最高限价</w:t>
      </w:r>
      <w:r>
        <w:rPr>
          <w:rFonts w:hint="eastAsia" w:ascii="宋体" w:hAnsi="宋体" w:eastAsia="宋体" w:cs="宋体"/>
          <w:color w:val="auto"/>
          <w:spacing w:val="7"/>
          <w:sz w:val="21"/>
          <w:szCs w:val="21"/>
          <w:lang w:eastAsia="zh-CN"/>
        </w:rPr>
        <w:t>）；</w:t>
      </w:r>
    </w:p>
    <w:p w14:paraId="7FD2F4B8">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（3）经供应商确认修正后的竞标报价（包含首次报价、最后报价）超过分项采购预算金额或者最高限价的（如本项目公布了最高限价）。</w:t>
      </w:r>
    </w:p>
    <w:p w14:paraId="5B03352C">
      <w:pPr>
        <w:pStyle w:val="3"/>
        <w:widowControl w:val="0"/>
        <w:kinsoku/>
        <w:wordWrap w:val="0"/>
        <w:topLinePunct/>
        <w:autoSpaceDE/>
        <w:autoSpaceDN/>
        <w:spacing w:line="360" w:lineRule="auto"/>
        <w:ind w:firstLine="45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4.9经供应商确认修正后的最后报价作为评审及签订合同的依据。</w:t>
      </w:r>
    </w:p>
    <w:p w14:paraId="251BBC6B">
      <w:pPr>
        <w:pStyle w:val="3"/>
        <w:widowControl w:val="0"/>
        <w:kinsoku/>
        <w:wordWrap w:val="0"/>
        <w:topLinePunct/>
        <w:autoSpaceDE/>
        <w:autoSpaceDN/>
        <w:spacing w:line="360" w:lineRule="auto"/>
        <w:ind w:firstLine="44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4.10供应商出现最后报价按无效响应处理或者响应文件按无效处理时，磋商小组应当</w:t>
      </w:r>
      <w:r>
        <w:rPr>
          <w:rFonts w:hint="eastAsia" w:ascii="宋体" w:hAnsi="宋体" w:eastAsia="宋体" w:cs="宋体"/>
          <w:color w:val="auto"/>
          <w:spacing w:val="4"/>
          <w:sz w:val="21"/>
          <w:szCs w:val="21"/>
          <w:lang w:eastAsia="zh-CN"/>
        </w:rPr>
        <w:t>告知</w:t>
      </w:r>
      <w:r>
        <w:rPr>
          <w:rFonts w:hint="eastAsia" w:ascii="宋体" w:hAnsi="宋体" w:eastAsia="宋体" w:cs="宋体"/>
          <w:color w:val="auto"/>
          <w:spacing w:val="-2"/>
          <w:sz w:val="21"/>
          <w:szCs w:val="21"/>
          <w:lang w:eastAsia="zh-CN"/>
        </w:rPr>
        <w:t>有关供应商。</w:t>
      </w:r>
    </w:p>
    <w:p w14:paraId="341809C6">
      <w:pPr>
        <w:pStyle w:val="3"/>
        <w:widowControl w:val="0"/>
        <w:kinsoku/>
        <w:wordWrap w:val="0"/>
        <w:topLinePunct/>
        <w:autoSpaceDE/>
        <w:autoSpaceDN/>
        <w:spacing w:line="360" w:lineRule="auto"/>
        <w:ind w:firstLine="46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4.11最后报价结束后，磋商小组不得再与供应商进行任何形式的商谈。</w:t>
      </w:r>
    </w:p>
    <w:p w14:paraId="193BAD8D">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5.比较与评价</w:t>
      </w:r>
    </w:p>
    <w:p w14:paraId="217DABAD">
      <w:pPr>
        <w:pStyle w:val="3"/>
        <w:widowControl w:val="0"/>
        <w:kinsoku/>
        <w:wordWrap w:val="0"/>
        <w:topLinePunct/>
        <w:autoSpaceDE/>
        <w:autoSpaceDN/>
        <w:spacing w:line="360" w:lineRule="auto"/>
        <w:ind w:firstLine="44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5.1评审方法：综合评分法。</w:t>
      </w:r>
    </w:p>
    <w:p w14:paraId="6D2FE130">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5.2经磋商确定最终采购需求和提交最后报价的供应商</w:t>
      </w:r>
      <w:r>
        <w:rPr>
          <w:rFonts w:hint="eastAsia" w:ascii="宋体" w:hAnsi="宋体" w:eastAsia="宋体" w:cs="宋体"/>
          <w:color w:val="auto"/>
          <w:spacing w:val="6"/>
          <w:sz w:val="21"/>
          <w:szCs w:val="21"/>
          <w:lang w:eastAsia="zh-CN"/>
        </w:rPr>
        <w:t>后，由磋商小组采用综合评分法对提</w:t>
      </w:r>
      <w:r>
        <w:rPr>
          <w:rFonts w:hint="eastAsia" w:ascii="宋体" w:hAnsi="宋体" w:eastAsia="宋体" w:cs="宋体"/>
          <w:color w:val="auto"/>
          <w:spacing w:val="9"/>
          <w:sz w:val="21"/>
          <w:szCs w:val="21"/>
          <w:lang w:eastAsia="zh-CN"/>
        </w:rPr>
        <w:t>交最后报价的供应商的响应文件和最后报价进行综合评分。</w:t>
      </w:r>
    </w:p>
    <w:p w14:paraId="60DEEA5E">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5.3评审时，磋商小组各成员应当独立对每个有效响应的文件进行</w:t>
      </w:r>
      <w:r>
        <w:rPr>
          <w:rFonts w:hint="eastAsia" w:ascii="宋体" w:hAnsi="宋体" w:eastAsia="宋体" w:cs="宋体"/>
          <w:color w:val="auto"/>
          <w:spacing w:val="6"/>
          <w:sz w:val="21"/>
          <w:szCs w:val="21"/>
          <w:lang w:eastAsia="zh-CN"/>
        </w:rPr>
        <w:t>评价、打分，然后汇总每</w:t>
      </w:r>
      <w:r>
        <w:rPr>
          <w:rFonts w:hint="eastAsia" w:ascii="宋体" w:hAnsi="宋体" w:eastAsia="宋体" w:cs="宋体"/>
          <w:color w:val="auto"/>
          <w:spacing w:val="8"/>
          <w:sz w:val="21"/>
          <w:szCs w:val="21"/>
          <w:lang w:eastAsia="zh-CN"/>
        </w:rPr>
        <w:t>个供应商每项评分因素的得分。</w:t>
      </w:r>
    </w:p>
    <w:p w14:paraId="62D202C5">
      <w:pPr>
        <w:widowControl w:val="0"/>
        <w:kinsoku/>
        <w:wordWrap w:val="0"/>
        <w:topLinePunct/>
        <w:autoSpaceDE/>
        <w:autoSpaceDN/>
        <w:spacing w:line="360" w:lineRule="auto"/>
        <w:ind w:firstLine="436" w:firstLineChars="200"/>
        <w:textAlignment w:val="auto"/>
        <w:rPr>
          <w:rFonts w:hint="eastAsia" w:ascii="宋体" w:hAnsi="宋体" w:eastAsia="宋体" w:cs="宋体"/>
          <w:color w:val="auto"/>
          <w:lang w:eastAsia="zh-CN"/>
        </w:rPr>
      </w:pPr>
      <w:r>
        <w:rPr>
          <w:rFonts w:hint="eastAsia" w:ascii="宋体" w:hAnsi="宋体" w:eastAsia="宋体" w:cs="宋体"/>
          <w:color w:val="auto"/>
          <w:spacing w:val="4"/>
          <w:lang w:eastAsia="zh-CN"/>
        </w:rPr>
        <w:t>（1）磋商小组按照磋商文件中规定的评审标准计算各供应商的报价得分。项目评审过程中，</w:t>
      </w:r>
      <w:r>
        <w:rPr>
          <w:rFonts w:hint="eastAsia" w:ascii="宋体" w:hAnsi="宋体" w:eastAsia="宋体" w:cs="宋体"/>
          <w:color w:val="auto"/>
          <w:spacing w:val="8"/>
          <w:lang w:eastAsia="zh-CN"/>
        </w:rPr>
        <w:t>不得去掉最后报价中的最高报价和最低报价。</w:t>
      </w:r>
    </w:p>
    <w:p w14:paraId="2DC12B9D">
      <w:pPr>
        <w:pStyle w:val="3"/>
        <w:widowControl w:val="0"/>
        <w:kinsoku/>
        <w:wordWrap w:val="0"/>
        <w:topLinePunct/>
        <w:autoSpaceDE/>
        <w:autoSpaceDN/>
        <w:spacing w:line="360" w:lineRule="auto"/>
        <w:ind w:firstLine="45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（2）各供应商的得分为磋商小组所有成员的有效评分</w:t>
      </w:r>
      <w:r>
        <w:rPr>
          <w:rFonts w:hint="eastAsia" w:ascii="宋体" w:hAnsi="宋体" w:eastAsia="宋体" w:cs="宋体"/>
          <w:color w:val="auto"/>
          <w:spacing w:val="8"/>
          <w:sz w:val="21"/>
          <w:szCs w:val="21"/>
          <w:lang w:eastAsia="zh-CN"/>
        </w:rPr>
        <w:t>的算术平均数。</w:t>
      </w:r>
    </w:p>
    <w:p w14:paraId="66B2FD06">
      <w:pPr>
        <w:pStyle w:val="3"/>
        <w:widowControl w:val="0"/>
        <w:kinsoku/>
        <w:wordWrap w:val="0"/>
        <w:topLinePunct/>
        <w:autoSpaceDE/>
        <w:autoSpaceDN/>
        <w:spacing w:line="360" w:lineRule="auto"/>
        <w:ind w:firstLine="44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5.4评审报价为供应商的最后报价进行政策性扣除后的价格，评审报价只是作为评审时使</w:t>
      </w:r>
      <w:r>
        <w:rPr>
          <w:rFonts w:hint="eastAsia" w:ascii="宋体" w:hAnsi="宋体" w:eastAsia="宋体" w:cs="宋体"/>
          <w:color w:val="auto"/>
          <w:spacing w:val="5"/>
          <w:sz w:val="21"/>
          <w:szCs w:val="21"/>
          <w:lang w:eastAsia="zh-CN"/>
        </w:rPr>
        <w:t>用。</w:t>
      </w:r>
      <w:r>
        <w:rPr>
          <w:rFonts w:hint="eastAsia" w:ascii="宋体" w:hAnsi="宋体" w:eastAsia="宋体" w:cs="宋体"/>
          <w:color w:val="auto"/>
          <w:spacing w:val="8"/>
          <w:sz w:val="21"/>
          <w:szCs w:val="21"/>
          <w:lang w:eastAsia="zh-CN"/>
        </w:rPr>
        <w:t>最终成交供应商的成交金额等于最后报价（如有修正，以确认修正后的最后报价为准）。</w:t>
      </w:r>
    </w:p>
    <w:p w14:paraId="7BA1CAF5">
      <w:pPr>
        <w:widowControl w:val="0"/>
        <w:kinsoku/>
        <w:wordWrap w:val="0"/>
        <w:topLinePunct/>
        <w:autoSpaceDE/>
        <w:autoSpaceDN/>
        <w:spacing w:line="360" w:lineRule="auto"/>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6.成交供应商推荐原则</w:t>
      </w:r>
    </w:p>
    <w:p w14:paraId="08F41BE8">
      <w:pPr>
        <w:pStyle w:val="3"/>
        <w:widowControl w:val="0"/>
        <w:kinsoku/>
        <w:wordWrap w:val="0"/>
        <w:topLinePunct/>
        <w:autoSpaceDE/>
        <w:autoSpaceDN/>
        <w:spacing w:line="360" w:lineRule="auto"/>
        <w:ind w:firstLine="44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6.1由磋商小组根据综合评分情况，按照评审得分由高到低顺序推荐3名以上成交</w:t>
      </w:r>
      <w:r>
        <w:rPr>
          <w:rFonts w:hint="eastAsia" w:ascii="宋体" w:hAnsi="宋体" w:eastAsia="宋体" w:cs="宋体"/>
          <w:color w:val="auto"/>
          <w:spacing w:val="4"/>
          <w:sz w:val="21"/>
          <w:szCs w:val="21"/>
          <w:lang w:eastAsia="zh-CN"/>
        </w:rPr>
        <w:t>候选供应</w:t>
      </w:r>
      <w:r>
        <w:rPr>
          <w:rFonts w:hint="eastAsia" w:ascii="宋体" w:hAnsi="宋体" w:eastAsia="宋体" w:cs="宋体"/>
          <w:color w:val="auto"/>
          <w:spacing w:val="11"/>
          <w:sz w:val="21"/>
          <w:szCs w:val="21"/>
          <w:lang w:eastAsia="zh-CN"/>
        </w:rPr>
        <w:t>商，并编写评审报告，评审报告通过电子交易平台向采购人、采购代理机构提交。符合本章第</w:t>
      </w:r>
      <w:r>
        <w:rPr>
          <w:rFonts w:hint="eastAsia" w:ascii="宋体" w:hAnsi="宋体" w:eastAsia="宋体" w:cs="宋体"/>
          <w:color w:val="auto"/>
          <w:spacing w:val="6"/>
          <w:sz w:val="21"/>
          <w:szCs w:val="21"/>
          <w:lang w:eastAsia="zh-CN"/>
        </w:rPr>
        <w:t>4.3条情形的，可以推荐2家成交候选供应商。评审得分相同的，按照最后报价（不计算价格折</w:t>
      </w:r>
      <w:r>
        <w:rPr>
          <w:rFonts w:hint="eastAsia" w:ascii="宋体" w:hAnsi="宋体" w:eastAsia="宋体" w:cs="宋体"/>
          <w:color w:val="auto"/>
          <w:spacing w:val="10"/>
          <w:sz w:val="21"/>
          <w:szCs w:val="21"/>
          <w:lang w:eastAsia="zh-CN"/>
        </w:rPr>
        <w:t>扣）由低到高的顺序推荐。评审得分且最后报价（不计算价格折扣）相同的，按照技术指标优</w:t>
      </w:r>
      <w:r>
        <w:rPr>
          <w:rFonts w:hint="eastAsia" w:ascii="宋体" w:hAnsi="宋体" w:eastAsia="宋体" w:cs="宋体"/>
          <w:color w:val="auto"/>
          <w:spacing w:val="8"/>
          <w:sz w:val="21"/>
          <w:szCs w:val="21"/>
          <w:lang w:eastAsia="zh-CN"/>
        </w:rPr>
        <w:t>劣顺序推荐（按技术得分由高到低排序，技术得分相同的按照技术要求偏离分由</w:t>
      </w:r>
      <w:r>
        <w:rPr>
          <w:rFonts w:hint="eastAsia" w:ascii="宋体" w:hAnsi="宋体" w:eastAsia="宋体" w:cs="宋体"/>
          <w:color w:val="auto"/>
          <w:spacing w:val="7"/>
          <w:sz w:val="21"/>
          <w:szCs w:val="21"/>
          <w:lang w:eastAsia="zh-CN"/>
        </w:rPr>
        <w:t>高到低排序）。</w:t>
      </w:r>
      <w:r>
        <w:rPr>
          <w:rFonts w:hint="eastAsia" w:ascii="宋体" w:hAnsi="宋体" w:eastAsia="宋体" w:cs="宋体"/>
          <w:color w:val="auto"/>
          <w:spacing w:val="10"/>
          <w:sz w:val="21"/>
          <w:szCs w:val="21"/>
          <w:lang w:eastAsia="zh-CN"/>
        </w:rPr>
        <w:t>评审得分、最后报价（不计算价格折扣）、技术得分、技术要求偏离分均相同的，由磋商小组</w:t>
      </w:r>
      <w:r>
        <w:rPr>
          <w:rFonts w:hint="eastAsia" w:ascii="宋体" w:hAnsi="宋体" w:eastAsia="宋体" w:cs="宋体"/>
          <w:color w:val="auto"/>
          <w:spacing w:val="7"/>
          <w:sz w:val="21"/>
          <w:szCs w:val="21"/>
          <w:lang w:eastAsia="zh-CN"/>
        </w:rPr>
        <w:t>随机抽取推荐。</w:t>
      </w:r>
    </w:p>
    <w:p w14:paraId="17DF5359">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6.2评审报告应当由磋商小组全体人员签字认可。磋商小组成</w:t>
      </w:r>
      <w:r>
        <w:rPr>
          <w:rFonts w:hint="eastAsia" w:ascii="宋体" w:hAnsi="宋体" w:eastAsia="宋体" w:cs="宋体"/>
          <w:color w:val="auto"/>
          <w:spacing w:val="6"/>
          <w:sz w:val="21"/>
          <w:szCs w:val="21"/>
          <w:lang w:eastAsia="zh-CN"/>
        </w:rPr>
        <w:t>员对评审报告有异议的，磋商</w:t>
      </w:r>
      <w:r>
        <w:rPr>
          <w:rFonts w:hint="eastAsia" w:ascii="宋体" w:hAnsi="宋体" w:eastAsia="宋体" w:cs="宋体"/>
          <w:color w:val="auto"/>
          <w:spacing w:val="11"/>
          <w:sz w:val="21"/>
          <w:szCs w:val="21"/>
          <w:lang w:eastAsia="zh-CN"/>
        </w:rPr>
        <w:t>小组按照少数服从多数的原则推荐成交候选供应商，采购程序继续进行。对评审报告有异议的</w:t>
      </w:r>
      <w:r>
        <w:rPr>
          <w:rFonts w:hint="eastAsia" w:ascii="宋体" w:hAnsi="宋体" w:eastAsia="宋体" w:cs="宋体"/>
          <w:color w:val="auto"/>
          <w:spacing w:val="10"/>
          <w:sz w:val="21"/>
          <w:szCs w:val="21"/>
          <w:lang w:eastAsia="zh-CN"/>
        </w:rPr>
        <w:t>磋商小组成员，应当在报告上签署不同意见并说明理由，由磋商小组书面记录相关情况。磋商</w:t>
      </w:r>
      <w:r>
        <w:rPr>
          <w:rFonts w:hint="eastAsia" w:ascii="宋体" w:hAnsi="宋体" w:eastAsia="宋体" w:cs="宋体"/>
          <w:color w:val="auto"/>
          <w:spacing w:val="9"/>
          <w:sz w:val="21"/>
          <w:szCs w:val="21"/>
          <w:lang w:eastAsia="zh-CN"/>
        </w:rPr>
        <w:t>小组成员拒绝在报告上签字又不书面说明其不同意见和理由的，视为同意评审报告。</w:t>
      </w:r>
    </w:p>
    <w:p w14:paraId="6D8D3C6B">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4"/>
          <w:sz w:val="21"/>
          <w:szCs w:val="21"/>
          <w:lang w:eastAsia="zh-CN"/>
        </w:rPr>
        <w:t>二、评审标准</w:t>
      </w:r>
    </w:p>
    <w:p w14:paraId="5E53D2D3">
      <w:pPr>
        <w:pStyle w:val="3"/>
        <w:widowControl w:val="0"/>
        <w:kinsoku/>
        <w:wordWrap w:val="0"/>
        <w:topLinePunct/>
        <w:autoSpaceDE/>
        <w:autoSpaceDN/>
        <w:spacing w:line="360" w:lineRule="auto"/>
        <w:ind w:firstLine="42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7.评审依据：磋商小组以磋商文件为评审依据，对供应商的报价、技术等方</w:t>
      </w:r>
      <w:r>
        <w:rPr>
          <w:rFonts w:hint="eastAsia" w:ascii="宋体" w:hAnsi="宋体" w:eastAsia="宋体" w:cs="宋体"/>
          <w:color w:val="auto"/>
          <w:spacing w:val="10"/>
          <w:sz w:val="21"/>
          <w:szCs w:val="21"/>
          <w:lang w:eastAsia="zh-CN"/>
        </w:rPr>
        <w:t>面内容按百分</w:t>
      </w:r>
      <w:r>
        <w:rPr>
          <w:rFonts w:hint="eastAsia" w:ascii="宋体" w:hAnsi="宋体" w:eastAsia="宋体" w:cs="宋体"/>
          <w:color w:val="auto"/>
          <w:spacing w:val="8"/>
          <w:sz w:val="21"/>
          <w:szCs w:val="21"/>
          <w:lang w:eastAsia="zh-CN"/>
        </w:rPr>
        <w:t>制打分。（计分方法按四舍五入取至百分位）</w:t>
      </w:r>
    </w:p>
    <w:tbl>
      <w:tblPr>
        <w:tblStyle w:val="11"/>
        <w:tblW w:w="9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480"/>
        <w:gridCol w:w="940"/>
        <w:gridCol w:w="6302"/>
        <w:gridCol w:w="859"/>
      </w:tblGrid>
      <w:tr w14:paraId="72012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37" w:type="dxa"/>
            <w:vAlign w:val="center"/>
          </w:tcPr>
          <w:p w14:paraId="50CBCF87">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6"/>
                <w:sz w:val="21"/>
                <w:szCs w:val="21"/>
              </w:rPr>
              <w:t>序号</w:t>
            </w:r>
          </w:p>
        </w:tc>
        <w:tc>
          <w:tcPr>
            <w:tcW w:w="1420" w:type="dxa"/>
            <w:gridSpan w:val="2"/>
            <w:vAlign w:val="center"/>
          </w:tcPr>
          <w:p w14:paraId="35E556F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6"/>
                <w:sz w:val="21"/>
                <w:szCs w:val="21"/>
              </w:rPr>
              <w:t>评审因素</w:t>
            </w:r>
          </w:p>
        </w:tc>
        <w:tc>
          <w:tcPr>
            <w:tcW w:w="6302" w:type="dxa"/>
            <w:vAlign w:val="center"/>
          </w:tcPr>
          <w:p w14:paraId="3A4540C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6"/>
                <w:sz w:val="21"/>
                <w:szCs w:val="21"/>
              </w:rPr>
              <w:t>评审标准</w:t>
            </w:r>
          </w:p>
        </w:tc>
        <w:tc>
          <w:tcPr>
            <w:tcW w:w="859" w:type="dxa"/>
            <w:vAlign w:val="center"/>
          </w:tcPr>
          <w:p w14:paraId="0DD2FB5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2"/>
                <w:sz w:val="21"/>
                <w:szCs w:val="21"/>
              </w:rPr>
              <w:t>分值</w:t>
            </w:r>
          </w:p>
        </w:tc>
      </w:tr>
      <w:tr w14:paraId="5631F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Align w:val="center"/>
          </w:tcPr>
          <w:p w14:paraId="31F90560">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position w:val="1"/>
                <w:sz w:val="21"/>
                <w:szCs w:val="21"/>
              </w:rPr>
              <w:t>1</w:t>
            </w:r>
          </w:p>
        </w:tc>
        <w:tc>
          <w:tcPr>
            <w:tcW w:w="1420" w:type="dxa"/>
            <w:gridSpan w:val="2"/>
            <w:vAlign w:val="center"/>
          </w:tcPr>
          <w:p w14:paraId="3950016D">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6"/>
                <w:sz w:val="21"/>
                <w:szCs w:val="21"/>
              </w:rPr>
              <w:t>价格分</w:t>
            </w:r>
          </w:p>
        </w:tc>
        <w:tc>
          <w:tcPr>
            <w:tcW w:w="6302" w:type="dxa"/>
          </w:tcPr>
          <w:p w14:paraId="4D538C5C">
            <w:pPr>
              <w:pStyle w:val="12"/>
              <w:widowControl w:val="0"/>
              <w:kinsoku/>
              <w:wordWrap w:val="0"/>
              <w:topLinePunct/>
              <w:autoSpaceDE/>
              <w:autoSpaceDN/>
              <w:spacing w:line="360" w:lineRule="auto"/>
              <w:ind w:firstLine="430"/>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12"/>
                <w:sz w:val="21"/>
                <w:szCs w:val="21"/>
                <w:lang w:eastAsia="zh-CN"/>
              </w:rPr>
              <w:t>（1）评审价为供应商的最后报价，最终成交供应商的成交金</w:t>
            </w:r>
            <w:r>
              <w:rPr>
                <w:rFonts w:hint="eastAsia" w:ascii="宋体" w:hAnsi="宋体" w:eastAsia="宋体" w:cs="宋体"/>
                <w:b/>
                <w:bCs/>
                <w:color w:val="auto"/>
                <w:spacing w:val="9"/>
                <w:sz w:val="21"/>
                <w:szCs w:val="21"/>
                <w:lang w:eastAsia="zh-CN"/>
              </w:rPr>
              <w:t>额等于最后报价（如有修正，以确认修正后的最后报价</w:t>
            </w:r>
            <w:r>
              <w:rPr>
                <w:rFonts w:hint="eastAsia" w:ascii="宋体" w:hAnsi="宋体" w:eastAsia="宋体" w:cs="宋体"/>
                <w:b/>
                <w:bCs/>
                <w:color w:val="auto"/>
                <w:spacing w:val="8"/>
                <w:sz w:val="21"/>
                <w:szCs w:val="21"/>
                <w:lang w:eastAsia="zh-CN"/>
              </w:rPr>
              <w:t>为准）。</w:t>
            </w:r>
          </w:p>
          <w:p w14:paraId="193C967E">
            <w:pPr>
              <w:pStyle w:val="12"/>
              <w:widowControl w:val="0"/>
              <w:kinsoku/>
              <w:wordWrap w:val="0"/>
              <w:topLinePunct/>
              <w:autoSpaceDE/>
              <w:autoSpaceDN/>
              <w:spacing w:line="360" w:lineRule="auto"/>
              <w:ind w:firstLine="430"/>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12"/>
                <w:sz w:val="21"/>
                <w:szCs w:val="21"/>
                <w:lang w:eastAsia="zh-CN"/>
              </w:rPr>
              <w:t>（2）本项目为专门面向中小企业采购的项目，参加本项目磋</w:t>
            </w:r>
            <w:r>
              <w:rPr>
                <w:rFonts w:hint="eastAsia" w:ascii="宋体" w:hAnsi="宋体" w:eastAsia="宋体" w:cs="宋体"/>
                <w:b/>
                <w:bCs/>
                <w:color w:val="auto"/>
                <w:spacing w:val="9"/>
                <w:sz w:val="21"/>
                <w:szCs w:val="21"/>
                <w:lang w:eastAsia="zh-CN"/>
              </w:rPr>
              <w:t>商的供应商必须为中小微企业或监狱企业或残疾人福利性单位，否则竞标无效。价格评审时，参加本次项目竞标的供应商不再执行价</w:t>
            </w:r>
            <w:r>
              <w:rPr>
                <w:rFonts w:hint="eastAsia" w:ascii="宋体" w:hAnsi="宋体" w:eastAsia="宋体" w:cs="宋体"/>
                <w:b/>
                <w:bCs/>
                <w:color w:val="auto"/>
                <w:spacing w:val="8"/>
                <w:sz w:val="21"/>
                <w:szCs w:val="21"/>
                <w:lang w:eastAsia="zh-CN"/>
              </w:rPr>
              <w:t>格评审优惠的扶持政策，其评审价=最后报价。</w:t>
            </w:r>
          </w:p>
          <w:p w14:paraId="446616EC">
            <w:pPr>
              <w:pStyle w:val="12"/>
              <w:widowControl w:val="0"/>
              <w:kinsoku/>
              <w:wordWrap w:val="0"/>
              <w:topLinePunct/>
              <w:autoSpaceDE/>
              <w:autoSpaceDN/>
              <w:spacing w:line="360" w:lineRule="auto"/>
              <w:ind w:firstLine="429"/>
              <w:textAlignment w:val="auto"/>
              <w:rPr>
                <w:rFonts w:hint="eastAsia" w:ascii="宋体" w:hAnsi="宋体" w:eastAsia="宋体" w:cs="宋体"/>
                <w:b/>
                <w:bCs/>
                <w:color w:val="auto"/>
                <w:spacing w:val="3"/>
                <w:sz w:val="21"/>
                <w:szCs w:val="21"/>
                <w:lang w:eastAsia="zh-CN"/>
              </w:rPr>
            </w:pPr>
            <w:r>
              <w:rPr>
                <w:rFonts w:hint="eastAsia" w:ascii="宋体" w:hAnsi="宋体" w:eastAsia="宋体" w:cs="宋体"/>
                <w:b/>
                <w:bCs/>
                <w:color w:val="auto"/>
                <w:spacing w:val="10"/>
                <w:sz w:val="21"/>
                <w:szCs w:val="21"/>
                <w:lang w:eastAsia="zh-CN"/>
              </w:rPr>
              <w:t>（3）以进入比较与评价环节的最低的评审价为基准价，基准</w:t>
            </w:r>
            <w:r>
              <w:rPr>
                <w:rFonts w:hint="eastAsia" w:ascii="宋体" w:hAnsi="宋体" w:eastAsia="宋体" w:cs="宋体"/>
                <w:b/>
                <w:bCs/>
                <w:color w:val="auto"/>
                <w:spacing w:val="3"/>
                <w:sz w:val="21"/>
                <w:szCs w:val="21"/>
                <w:lang w:eastAsia="zh-CN"/>
              </w:rPr>
              <w:t>价得分为</w:t>
            </w:r>
            <w:r>
              <w:rPr>
                <w:rFonts w:hint="eastAsia" w:ascii="宋体" w:hAnsi="宋体" w:eastAsia="宋体" w:cs="宋体"/>
                <w:b/>
                <w:bCs/>
                <w:color w:val="auto"/>
                <w:spacing w:val="3"/>
                <w:sz w:val="21"/>
                <w:szCs w:val="21"/>
                <w:u w:val="single"/>
                <w:lang w:eastAsia="zh-CN"/>
              </w:rPr>
              <w:t>30</w:t>
            </w:r>
            <w:r>
              <w:rPr>
                <w:rFonts w:hint="eastAsia" w:ascii="宋体" w:hAnsi="宋体" w:eastAsia="宋体" w:cs="宋体"/>
                <w:b/>
                <w:bCs/>
                <w:color w:val="auto"/>
                <w:spacing w:val="3"/>
                <w:sz w:val="21"/>
                <w:szCs w:val="21"/>
                <w:lang w:eastAsia="zh-CN"/>
              </w:rPr>
              <w:t>分。</w:t>
            </w:r>
          </w:p>
          <w:p w14:paraId="1B8A2996">
            <w:pPr>
              <w:pStyle w:val="12"/>
              <w:widowControl w:val="0"/>
              <w:kinsoku/>
              <w:wordWrap w:val="0"/>
              <w:topLinePunct/>
              <w:autoSpaceDE/>
              <w:autoSpaceDN/>
              <w:spacing w:line="360" w:lineRule="auto"/>
              <w:ind w:firstLine="429"/>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6"/>
                <w:sz w:val="21"/>
                <w:szCs w:val="21"/>
                <w:lang w:eastAsia="zh-CN"/>
              </w:rPr>
              <w:t>（4）价格分计算公式：</w:t>
            </w:r>
          </w:p>
          <w:p w14:paraId="1E6A2EC5">
            <w:pPr>
              <w:pStyle w:val="12"/>
              <w:widowControl w:val="0"/>
              <w:kinsoku/>
              <w:wordWrap w:val="0"/>
              <w:topLinePunct/>
              <w:autoSpaceDE/>
              <w:autoSpaceDN/>
              <w:spacing w:line="360" w:lineRule="auto"/>
              <w:ind w:firstLine="442" w:firstLineChars="200"/>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pacing w:val="5"/>
                <w:sz w:val="21"/>
                <w:szCs w:val="21"/>
                <w:lang w:eastAsia="zh-CN"/>
              </w:rPr>
              <w:t>报价得分=（基准价/最后报价）×</w:t>
            </w:r>
            <w:r>
              <w:rPr>
                <w:rFonts w:hint="eastAsia" w:ascii="宋体" w:hAnsi="宋体" w:eastAsia="宋体" w:cs="宋体"/>
                <w:b/>
                <w:bCs/>
                <w:color w:val="auto"/>
                <w:spacing w:val="5"/>
                <w:sz w:val="21"/>
                <w:szCs w:val="21"/>
                <w:u w:val="single"/>
                <w:lang w:eastAsia="zh-CN"/>
              </w:rPr>
              <w:t>30</w:t>
            </w:r>
            <w:r>
              <w:rPr>
                <w:rFonts w:hint="eastAsia" w:ascii="宋体" w:hAnsi="宋体" w:eastAsia="宋体" w:cs="宋体"/>
                <w:b/>
                <w:bCs/>
                <w:color w:val="auto"/>
                <w:spacing w:val="5"/>
                <w:sz w:val="21"/>
                <w:szCs w:val="21"/>
                <w:lang w:eastAsia="zh-CN"/>
              </w:rPr>
              <w:t>分</w:t>
            </w:r>
          </w:p>
        </w:tc>
        <w:tc>
          <w:tcPr>
            <w:tcW w:w="859" w:type="dxa"/>
            <w:vAlign w:val="center"/>
          </w:tcPr>
          <w:p w14:paraId="6A90F5C9">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1"/>
                <w:sz w:val="21"/>
                <w:szCs w:val="21"/>
              </w:rPr>
              <w:t>30分</w:t>
            </w:r>
          </w:p>
        </w:tc>
      </w:tr>
      <w:tr w14:paraId="1035D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537" w:type="dxa"/>
            <w:vAlign w:val="center"/>
          </w:tcPr>
          <w:p w14:paraId="571195AB">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position w:val="1"/>
                <w:sz w:val="21"/>
                <w:szCs w:val="21"/>
              </w:rPr>
              <w:t>2</w:t>
            </w:r>
          </w:p>
        </w:tc>
        <w:tc>
          <w:tcPr>
            <w:tcW w:w="1420" w:type="dxa"/>
            <w:gridSpan w:val="2"/>
            <w:vAlign w:val="center"/>
          </w:tcPr>
          <w:p w14:paraId="58A7B110">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6"/>
                <w:sz w:val="21"/>
                <w:szCs w:val="21"/>
              </w:rPr>
              <w:t>技术分</w:t>
            </w:r>
          </w:p>
        </w:tc>
        <w:tc>
          <w:tcPr>
            <w:tcW w:w="6302" w:type="dxa"/>
            <w:vAlign w:val="center"/>
          </w:tcPr>
          <w:p w14:paraId="34409AE4">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7"/>
                <w:sz w:val="21"/>
                <w:szCs w:val="21"/>
              </w:rPr>
              <w:t>评审标准</w:t>
            </w:r>
          </w:p>
        </w:tc>
        <w:tc>
          <w:tcPr>
            <w:tcW w:w="859" w:type="dxa"/>
            <w:vAlign w:val="center"/>
          </w:tcPr>
          <w:p w14:paraId="2D82DBC5">
            <w:pPr>
              <w:pStyle w:val="12"/>
              <w:widowControl w:val="0"/>
              <w:kinsoku/>
              <w:wordWrap w:val="0"/>
              <w:topLinePunct/>
              <w:autoSpaceDE/>
              <w:autoSpaceDN/>
              <w:spacing w:line="36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pacing w:val="-2"/>
                <w:sz w:val="21"/>
                <w:szCs w:val="21"/>
              </w:rPr>
              <w:t>70分</w:t>
            </w:r>
          </w:p>
        </w:tc>
      </w:tr>
      <w:tr w14:paraId="3FD1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3" w:hRule="atLeast"/>
        </w:trPr>
        <w:tc>
          <w:tcPr>
            <w:tcW w:w="537" w:type="dxa"/>
            <w:vMerge w:val="restart"/>
            <w:tcBorders>
              <w:bottom w:val="nil"/>
            </w:tcBorders>
            <w:vAlign w:val="center"/>
          </w:tcPr>
          <w:p w14:paraId="7D9AF96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
                <w:position w:val="1"/>
                <w:sz w:val="21"/>
                <w:szCs w:val="21"/>
              </w:rPr>
              <w:t>2.1</w:t>
            </w:r>
          </w:p>
        </w:tc>
        <w:tc>
          <w:tcPr>
            <w:tcW w:w="480" w:type="dxa"/>
            <w:vMerge w:val="restart"/>
            <w:tcBorders>
              <w:bottom w:val="nil"/>
            </w:tcBorders>
            <w:vAlign w:val="center"/>
          </w:tcPr>
          <w:p w14:paraId="3D5E2C2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项</w:t>
            </w:r>
            <w:r>
              <w:rPr>
                <w:rFonts w:hint="eastAsia" w:ascii="宋体" w:hAnsi="宋体" w:eastAsia="宋体" w:cs="宋体"/>
                <w:color w:val="auto"/>
                <w:spacing w:val="8"/>
                <w:position w:val="1"/>
                <w:sz w:val="21"/>
                <w:szCs w:val="21"/>
              </w:rPr>
              <w:t>目</w:t>
            </w:r>
            <w:r>
              <w:rPr>
                <w:rFonts w:hint="eastAsia" w:ascii="宋体" w:hAnsi="宋体" w:eastAsia="宋体" w:cs="宋体"/>
                <w:color w:val="auto"/>
                <w:spacing w:val="8"/>
                <w:sz w:val="21"/>
                <w:szCs w:val="21"/>
              </w:rPr>
              <w:t>管理机构</w:t>
            </w:r>
          </w:p>
        </w:tc>
        <w:tc>
          <w:tcPr>
            <w:tcW w:w="940" w:type="dxa"/>
            <w:vAlign w:val="center"/>
          </w:tcPr>
          <w:p w14:paraId="60D077E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技术负</w:t>
            </w:r>
          </w:p>
          <w:p w14:paraId="3894F1C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责人情</w:t>
            </w:r>
          </w:p>
          <w:p w14:paraId="450C016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况</w:t>
            </w:r>
          </w:p>
        </w:tc>
        <w:tc>
          <w:tcPr>
            <w:tcW w:w="6302" w:type="dxa"/>
            <w:vAlign w:val="center"/>
          </w:tcPr>
          <w:p w14:paraId="789DFF3D">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技术负责人具备工程类中级及以上职称的得2分。</w:t>
            </w:r>
          </w:p>
          <w:p w14:paraId="5549D27B">
            <w:pPr>
              <w:pStyle w:val="12"/>
              <w:widowControl w:val="0"/>
              <w:kinsoku/>
              <w:wordWrap w:val="0"/>
              <w:topLinePunct/>
              <w:autoSpaceDE/>
              <w:autoSpaceDN/>
              <w:spacing w:line="360" w:lineRule="auto"/>
              <w:ind w:left="105" w:leftChars="50" w:firstLine="209"/>
              <w:jc w:val="both"/>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lang w:eastAsia="zh-CN"/>
              </w:rPr>
              <w:t>注：未提供本单位为其依法缴纳的近1个月（2025年8月至</w:t>
            </w:r>
            <w:r>
              <w:rPr>
                <w:rFonts w:hint="eastAsia" w:ascii="宋体" w:hAnsi="宋体" w:eastAsia="宋体" w:cs="宋体"/>
                <w:color w:val="auto"/>
                <w:spacing w:val="5"/>
                <w:sz w:val="21"/>
                <w:szCs w:val="21"/>
                <w:lang w:eastAsia="zh-CN"/>
              </w:rPr>
              <w:t>响应</w:t>
            </w:r>
            <w:r>
              <w:rPr>
                <w:rFonts w:hint="eastAsia" w:ascii="宋体" w:hAnsi="宋体" w:eastAsia="宋体" w:cs="宋体"/>
                <w:color w:val="auto"/>
                <w:spacing w:val="9"/>
                <w:sz w:val="21"/>
                <w:szCs w:val="21"/>
                <w:lang w:eastAsia="zh-CN"/>
              </w:rPr>
              <w:t>文件截止时间止任意一个月社保）的社会保险缴纳情况的不予计</w:t>
            </w:r>
            <w:r>
              <w:rPr>
                <w:rFonts w:hint="eastAsia" w:ascii="宋体" w:hAnsi="宋体" w:eastAsia="宋体" w:cs="宋体"/>
                <w:color w:val="auto"/>
                <w:spacing w:val="-1"/>
                <w:sz w:val="21"/>
                <w:szCs w:val="21"/>
              </w:rPr>
              <w:t>分。</w:t>
            </w:r>
          </w:p>
        </w:tc>
        <w:tc>
          <w:tcPr>
            <w:tcW w:w="859" w:type="dxa"/>
            <w:vAlign w:val="center"/>
          </w:tcPr>
          <w:p w14:paraId="0C1C96C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2分</w:t>
            </w:r>
          </w:p>
        </w:tc>
      </w:tr>
      <w:tr w14:paraId="59AA3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2" w:hRule="atLeast"/>
        </w:trPr>
        <w:tc>
          <w:tcPr>
            <w:tcW w:w="537" w:type="dxa"/>
            <w:vMerge w:val="continue"/>
            <w:tcBorders>
              <w:top w:val="nil"/>
            </w:tcBorders>
            <w:vAlign w:val="center"/>
          </w:tcPr>
          <w:p w14:paraId="6E1819DA">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480" w:type="dxa"/>
            <w:vMerge w:val="continue"/>
            <w:tcBorders>
              <w:top w:val="nil"/>
            </w:tcBorders>
            <w:vAlign w:val="center"/>
          </w:tcPr>
          <w:p w14:paraId="2DA4A3C7">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940" w:type="dxa"/>
            <w:vAlign w:val="center"/>
          </w:tcPr>
          <w:p w14:paraId="4B45C89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拟投入本工程</w:t>
            </w:r>
            <w:r>
              <w:rPr>
                <w:rFonts w:hint="eastAsia" w:ascii="宋体" w:hAnsi="宋体" w:eastAsia="宋体" w:cs="宋体"/>
                <w:color w:val="auto"/>
                <w:spacing w:val="5"/>
                <w:sz w:val="21"/>
                <w:szCs w:val="21"/>
                <w:lang w:eastAsia="zh-CN"/>
              </w:rPr>
              <w:t>管理人</w:t>
            </w:r>
            <w:r>
              <w:rPr>
                <w:rFonts w:hint="eastAsia" w:ascii="宋体" w:hAnsi="宋体" w:eastAsia="宋体" w:cs="宋体"/>
                <w:color w:val="auto"/>
                <w:spacing w:val="4"/>
                <w:sz w:val="21"/>
                <w:szCs w:val="21"/>
                <w:lang w:eastAsia="zh-CN"/>
              </w:rPr>
              <w:t>员情况</w:t>
            </w:r>
          </w:p>
        </w:tc>
        <w:tc>
          <w:tcPr>
            <w:tcW w:w="6302" w:type="dxa"/>
            <w:vAlign w:val="center"/>
          </w:tcPr>
          <w:p w14:paraId="4F2D6A07">
            <w:pPr>
              <w:pStyle w:val="12"/>
              <w:widowControl w:val="0"/>
              <w:kinsoku/>
              <w:wordWrap w:val="0"/>
              <w:topLinePunct/>
              <w:autoSpaceDE/>
              <w:autoSpaceDN/>
              <w:spacing w:line="360" w:lineRule="auto"/>
              <w:ind w:left="105" w:leftChars="50" w:firstLine="1"/>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至少需投入施工员、质量员、材料员、安全员各1名（施工员、质量员、材料员应具有有效的施工现场专业人员职业培训合格证书，专职安全生产管理人员需有有效的安全生产考核合格证书（C</w:t>
            </w:r>
            <w:r>
              <w:rPr>
                <w:rFonts w:hint="eastAsia" w:ascii="宋体" w:hAnsi="宋体" w:eastAsia="宋体" w:cs="宋体"/>
                <w:color w:val="auto"/>
                <w:spacing w:val="8"/>
                <w:sz w:val="21"/>
                <w:szCs w:val="21"/>
                <w:lang w:eastAsia="zh-CN"/>
              </w:rPr>
              <w:t>类</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8"/>
                <w:sz w:val="21"/>
                <w:szCs w:val="21"/>
                <w:lang w:eastAsia="zh-CN"/>
              </w:rPr>
              <w:t>得4分。缺少任意岗位人员或人员缺少岗位证明材料的</w:t>
            </w:r>
            <w:r>
              <w:rPr>
                <w:rFonts w:hint="eastAsia" w:ascii="宋体" w:hAnsi="宋体" w:eastAsia="宋体" w:cs="宋体"/>
                <w:color w:val="auto"/>
                <w:spacing w:val="5"/>
                <w:sz w:val="21"/>
                <w:szCs w:val="21"/>
                <w:lang w:eastAsia="zh-CN"/>
              </w:rPr>
              <w:t>均不得分。</w:t>
            </w:r>
          </w:p>
          <w:p w14:paraId="1C495D38">
            <w:pPr>
              <w:pStyle w:val="12"/>
              <w:widowControl w:val="0"/>
              <w:kinsoku/>
              <w:wordWrap w:val="0"/>
              <w:topLinePunct/>
              <w:autoSpaceDE/>
              <w:autoSpaceDN/>
              <w:spacing w:line="360" w:lineRule="auto"/>
              <w:ind w:left="105" w:leftChars="50" w:firstLine="2"/>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备注：未提供本单位为上述人员缴纳的近1个月（2025年8月至响</w:t>
            </w:r>
            <w:r>
              <w:rPr>
                <w:rFonts w:hint="eastAsia" w:ascii="宋体" w:hAnsi="宋体" w:eastAsia="宋体" w:cs="宋体"/>
                <w:color w:val="auto"/>
                <w:spacing w:val="9"/>
                <w:sz w:val="21"/>
                <w:szCs w:val="21"/>
                <w:lang w:eastAsia="zh-CN"/>
              </w:rPr>
              <w:t>应文件截止时间止任意一个月社保）的社会保险缴纳情况的不予计</w:t>
            </w:r>
            <w:r>
              <w:rPr>
                <w:rFonts w:hint="eastAsia" w:ascii="宋体" w:hAnsi="宋体" w:eastAsia="宋体" w:cs="宋体"/>
                <w:color w:val="auto"/>
                <w:sz w:val="21"/>
                <w:szCs w:val="21"/>
                <w:lang w:eastAsia="zh-CN"/>
              </w:rPr>
              <w:t>分。</w:t>
            </w:r>
          </w:p>
        </w:tc>
        <w:tc>
          <w:tcPr>
            <w:tcW w:w="859" w:type="dxa"/>
            <w:vAlign w:val="center"/>
          </w:tcPr>
          <w:p w14:paraId="4589FC8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4分</w:t>
            </w:r>
          </w:p>
        </w:tc>
      </w:tr>
      <w:tr w14:paraId="62B40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restart"/>
            <w:vAlign w:val="center"/>
          </w:tcPr>
          <w:p w14:paraId="27109ED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position w:val="1"/>
                <w:sz w:val="21"/>
                <w:szCs w:val="21"/>
              </w:rPr>
              <w:t>2.2</w:t>
            </w:r>
          </w:p>
        </w:tc>
        <w:tc>
          <w:tcPr>
            <w:tcW w:w="480" w:type="dxa"/>
            <w:vMerge w:val="restart"/>
            <w:vAlign w:val="center"/>
          </w:tcPr>
          <w:p w14:paraId="43A9C28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施工组织设计</w:t>
            </w:r>
          </w:p>
        </w:tc>
        <w:tc>
          <w:tcPr>
            <w:tcW w:w="940" w:type="dxa"/>
            <w:vAlign w:val="center"/>
          </w:tcPr>
          <w:p w14:paraId="59FA286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主要施工方法</w:t>
            </w:r>
          </w:p>
        </w:tc>
        <w:tc>
          <w:tcPr>
            <w:tcW w:w="6302" w:type="dxa"/>
          </w:tcPr>
          <w:p w14:paraId="6CEDD8ED">
            <w:pPr>
              <w:pStyle w:val="12"/>
              <w:widowControl w:val="0"/>
              <w:kinsoku/>
              <w:wordWrap w:val="0"/>
              <w:topLinePunct/>
              <w:autoSpaceDE/>
              <w:autoSpaceDN/>
              <w:spacing w:line="360" w:lineRule="auto"/>
              <w:ind w:left="105" w:leftChars="50" w:firstLine="2"/>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一档（10分</w:t>
            </w:r>
            <w:r>
              <w:rPr>
                <w:rFonts w:hint="eastAsia" w:ascii="宋体" w:hAnsi="宋体" w:eastAsia="宋体" w:cs="宋体"/>
                <w:color w:val="auto"/>
                <w:spacing w:val="-2"/>
                <w:sz w:val="21"/>
                <w:szCs w:val="21"/>
                <w:lang w:eastAsia="zh-CN"/>
              </w:rPr>
              <w:t>）：</w:t>
            </w:r>
            <w:r>
              <w:rPr>
                <w:rFonts w:hint="eastAsia" w:ascii="宋体" w:hAnsi="宋体" w:eastAsia="宋体" w:cs="宋体"/>
                <w:color w:val="auto"/>
                <w:spacing w:val="7"/>
                <w:sz w:val="21"/>
                <w:szCs w:val="21"/>
                <w:lang w:eastAsia="zh-CN"/>
              </w:rPr>
              <w:t>各主要分部施工方法符合项目实际，有详尽的施工</w:t>
            </w:r>
            <w:r>
              <w:rPr>
                <w:rFonts w:hint="eastAsia" w:ascii="宋体" w:hAnsi="宋体" w:eastAsia="宋体" w:cs="宋体"/>
                <w:color w:val="auto"/>
                <w:spacing w:val="9"/>
                <w:sz w:val="21"/>
                <w:szCs w:val="21"/>
                <w:lang w:eastAsia="zh-CN"/>
              </w:rPr>
              <w:t>技术方案，工艺先进、方法科学合理、可行，能指导具体施工</w:t>
            </w:r>
            <w:r>
              <w:rPr>
                <w:rFonts w:hint="eastAsia" w:ascii="宋体" w:hAnsi="宋体" w:eastAsia="宋体" w:cs="宋体"/>
                <w:color w:val="auto"/>
                <w:spacing w:val="8"/>
                <w:sz w:val="21"/>
                <w:szCs w:val="21"/>
                <w:lang w:eastAsia="zh-CN"/>
              </w:rPr>
              <w:t>并确</w:t>
            </w:r>
            <w:r>
              <w:rPr>
                <w:rFonts w:hint="eastAsia" w:ascii="宋体" w:hAnsi="宋体" w:eastAsia="宋体" w:cs="宋体"/>
                <w:color w:val="auto"/>
                <w:spacing w:val="4"/>
                <w:sz w:val="21"/>
                <w:szCs w:val="21"/>
                <w:lang w:eastAsia="zh-CN"/>
              </w:rPr>
              <w:t>保安全。</w:t>
            </w:r>
          </w:p>
          <w:p w14:paraId="7BA7FB8C">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二档（8分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8"/>
                <w:sz w:val="21"/>
                <w:szCs w:val="21"/>
                <w:lang w:eastAsia="zh-CN"/>
              </w:rPr>
              <w:t>各主要分部施工方法符合项目实际，有较详尽的施工技术方案，能指导具体施工并确保安全。</w:t>
            </w:r>
          </w:p>
          <w:p w14:paraId="766A2902">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三档（6分</w:t>
            </w:r>
            <w:r>
              <w:rPr>
                <w:rFonts w:hint="eastAsia" w:ascii="宋体" w:hAnsi="宋体" w:eastAsia="宋体" w:cs="宋体"/>
                <w:color w:val="auto"/>
                <w:spacing w:val="24"/>
                <w:sz w:val="21"/>
                <w:szCs w:val="21"/>
                <w:lang w:eastAsia="zh-CN"/>
              </w:rPr>
              <w:t>）：</w:t>
            </w:r>
            <w:r>
              <w:rPr>
                <w:rFonts w:hint="eastAsia" w:ascii="宋体" w:hAnsi="宋体" w:eastAsia="宋体" w:cs="宋体"/>
                <w:color w:val="auto"/>
                <w:spacing w:val="8"/>
                <w:sz w:val="21"/>
                <w:szCs w:val="21"/>
                <w:lang w:eastAsia="zh-CN"/>
              </w:rPr>
              <w:t>各主要分部施工方法基本符合项目实际，有基本详</w:t>
            </w:r>
            <w:r>
              <w:rPr>
                <w:rFonts w:hint="eastAsia" w:ascii="宋体" w:hAnsi="宋体" w:eastAsia="宋体" w:cs="宋体"/>
                <w:color w:val="auto"/>
                <w:spacing w:val="9"/>
                <w:sz w:val="21"/>
                <w:szCs w:val="21"/>
                <w:lang w:eastAsia="zh-CN"/>
              </w:rPr>
              <w:t>尽的施工技术方案，基本能指导具体施工施工并确保安全。</w:t>
            </w:r>
          </w:p>
          <w:p w14:paraId="61B43B5E">
            <w:pPr>
              <w:pStyle w:val="12"/>
              <w:widowControl w:val="0"/>
              <w:kinsoku/>
              <w:wordWrap w:val="0"/>
              <w:topLinePunct/>
              <w:autoSpaceDE/>
              <w:autoSpaceDN/>
              <w:spacing w:line="360" w:lineRule="auto"/>
              <w:ind w:left="105" w:leftChars="50" w:firstLine="1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四档（4分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8"/>
                <w:sz w:val="21"/>
                <w:szCs w:val="21"/>
                <w:lang w:eastAsia="zh-CN"/>
              </w:rPr>
              <w:t>各主要分部施工方法基本符合项目实际，基本</w:t>
            </w:r>
            <w:r>
              <w:rPr>
                <w:rFonts w:hint="eastAsia" w:ascii="宋体" w:hAnsi="宋体" w:eastAsia="宋体" w:cs="宋体"/>
                <w:color w:val="auto"/>
                <w:spacing w:val="7"/>
                <w:sz w:val="21"/>
                <w:szCs w:val="21"/>
                <w:lang w:eastAsia="zh-CN"/>
              </w:rPr>
              <w:t>能指导具体施工施工并确保安全。</w:t>
            </w:r>
          </w:p>
          <w:p w14:paraId="5A5678E9">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五档（2分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11"/>
                <w:sz w:val="21"/>
                <w:szCs w:val="21"/>
                <w:lang w:eastAsia="zh-CN"/>
              </w:rPr>
              <w:t>各主要分部施工方法不符合项目实际，无</w:t>
            </w:r>
            <w:r>
              <w:rPr>
                <w:rFonts w:hint="eastAsia" w:ascii="宋体" w:hAnsi="宋体" w:eastAsia="宋体" w:cs="宋体"/>
                <w:color w:val="auto"/>
                <w:spacing w:val="10"/>
                <w:sz w:val="21"/>
                <w:szCs w:val="21"/>
                <w:lang w:eastAsia="zh-CN"/>
              </w:rPr>
              <w:t>详尽的施</w:t>
            </w:r>
            <w:r>
              <w:rPr>
                <w:rFonts w:hint="eastAsia" w:ascii="宋体" w:hAnsi="宋体" w:eastAsia="宋体" w:cs="宋体"/>
                <w:color w:val="auto"/>
                <w:spacing w:val="8"/>
                <w:sz w:val="21"/>
                <w:szCs w:val="21"/>
                <w:lang w:eastAsia="zh-CN"/>
              </w:rPr>
              <w:t>工技术方案，不能指导具体施工并确保安全。</w:t>
            </w:r>
          </w:p>
        </w:tc>
        <w:tc>
          <w:tcPr>
            <w:tcW w:w="859" w:type="dxa"/>
            <w:vAlign w:val="center"/>
          </w:tcPr>
          <w:p w14:paraId="426974D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10分</w:t>
            </w:r>
          </w:p>
        </w:tc>
      </w:tr>
      <w:tr w14:paraId="4A98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vAlign w:val="center"/>
          </w:tcPr>
          <w:p w14:paraId="2FBE24B3">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480" w:type="dxa"/>
            <w:vMerge w:val="continue"/>
            <w:textDirection w:val="tbRlV"/>
            <w:vAlign w:val="center"/>
          </w:tcPr>
          <w:p w14:paraId="2C92BBEC">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940" w:type="dxa"/>
            <w:vAlign w:val="center"/>
          </w:tcPr>
          <w:p w14:paraId="35058FB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拟投入</w:t>
            </w:r>
            <w:r>
              <w:rPr>
                <w:rFonts w:hint="eastAsia" w:ascii="宋体" w:hAnsi="宋体" w:eastAsia="宋体" w:cs="宋体"/>
                <w:color w:val="auto"/>
                <w:spacing w:val="1"/>
                <w:sz w:val="21"/>
                <w:szCs w:val="21"/>
                <w:lang w:eastAsia="zh-CN"/>
              </w:rPr>
              <w:t>的主要</w:t>
            </w:r>
            <w:r>
              <w:rPr>
                <w:rFonts w:hint="eastAsia" w:ascii="宋体" w:hAnsi="宋体" w:eastAsia="宋体" w:cs="宋体"/>
                <w:color w:val="auto"/>
                <w:spacing w:val="6"/>
                <w:sz w:val="21"/>
                <w:szCs w:val="21"/>
                <w:lang w:eastAsia="zh-CN"/>
              </w:rPr>
              <w:t>物资计</w:t>
            </w:r>
            <w:r>
              <w:rPr>
                <w:rFonts w:hint="eastAsia" w:ascii="宋体" w:hAnsi="宋体" w:eastAsia="宋体" w:cs="宋体"/>
                <w:color w:val="auto"/>
                <w:spacing w:val="1"/>
                <w:sz w:val="21"/>
                <w:szCs w:val="21"/>
                <w:lang w:eastAsia="zh-CN"/>
              </w:rPr>
              <w:t>划</w:t>
            </w:r>
          </w:p>
        </w:tc>
        <w:tc>
          <w:tcPr>
            <w:tcW w:w="6302" w:type="dxa"/>
          </w:tcPr>
          <w:p w14:paraId="31680A72">
            <w:pPr>
              <w:pStyle w:val="12"/>
              <w:widowControl w:val="0"/>
              <w:kinsoku/>
              <w:wordWrap w:val="0"/>
              <w:topLinePunct/>
              <w:autoSpaceDE/>
              <w:autoSpaceDN/>
              <w:spacing w:line="360" w:lineRule="auto"/>
              <w:ind w:left="105" w:leftChars="50" w:firstLine="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一档（10分</w:t>
            </w:r>
            <w:r>
              <w:rPr>
                <w:rFonts w:hint="eastAsia" w:ascii="宋体" w:hAnsi="宋体" w:eastAsia="宋体" w:cs="宋体"/>
                <w:color w:val="auto"/>
                <w:spacing w:val="-34"/>
                <w:sz w:val="21"/>
                <w:szCs w:val="21"/>
                <w:lang w:eastAsia="zh-CN"/>
              </w:rPr>
              <w:t>）：</w:t>
            </w:r>
            <w:r>
              <w:rPr>
                <w:rFonts w:hint="eastAsia" w:ascii="宋体" w:hAnsi="宋体" w:eastAsia="宋体" w:cs="宋体"/>
                <w:color w:val="auto"/>
                <w:spacing w:val="4"/>
                <w:sz w:val="21"/>
                <w:szCs w:val="21"/>
                <w:lang w:eastAsia="zh-CN"/>
              </w:rPr>
              <w:t>投入的施工材料有详细的组织计划且计划完整周密，</w:t>
            </w:r>
            <w:r>
              <w:rPr>
                <w:rFonts w:hint="eastAsia" w:ascii="宋体" w:hAnsi="宋体" w:eastAsia="宋体" w:cs="宋体"/>
                <w:color w:val="auto"/>
                <w:spacing w:val="9"/>
                <w:sz w:val="21"/>
                <w:szCs w:val="21"/>
                <w:lang w:eastAsia="zh-CN"/>
              </w:rPr>
              <w:t>数量、选型配置、进场时间安排科学合理，与施工进度相匹配，完</w:t>
            </w:r>
            <w:r>
              <w:rPr>
                <w:rFonts w:hint="eastAsia" w:ascii="宋体" w:hAnsi="宋体" w:eastAsia="宋体" w:cs="宋体"/>
                <w:color w:val="auto"/>
                <w:spacing w:val="7"/>
                <w:sz w:val="21"/>
                <w:szCs w:val="21"/>
                <w:lang w:eastAsia="zh-CN"/>
              </w:rPr>
              <w:t>全满足施工需要。</w:t>
            </w:r>
          </w:p>
          <w:p w14:paraId="7F658782">
            <w:pPr>
              <w:pStyle w:val="12"/>
              <w:widowControl w:val="0"/>
              <w:kinsoku/>
              <w:wordWrap w:val="0"/>
              <w:topLinePunct/>
              <w:autoSpaceDE/>
              <w:autoSpaceDN/>
              <w:spacing w:line="360" w:lineRule="auto"/>
              <w:ind w:left="108" w:leftChars="50" w:hanging="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二档（8分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8"/>
                <w:sz w:val="21"/>
                <w:szCs w:val="21"/>
                <w:lang w:eastAsia="zh-CN"/>
              </w:rPr>
              <w:t>投入的施工材料有组织计划且计划周密，数量、选型配置、进场时间安排较好满足施工需要。</w:t>
            </w:r>
          </w:p>
          <w:p w14:paraId="750C8D18">
            <w:pPr>
              <w:pStyle w:val="12"/>
              <w:widowControl w:val="0"/>
              <w:kinsoku/>
              <w:wordWrap w:val="0"/>
              <w:topLinePunct/>
              <w:autoSpaceDE/>
              <w:autoSpaceDN/>
              <w:spacing w:line="360" w:lineRule="auto"/>
              <w:ind w:left="111" w:leftChars="50" w:hanging="6"/>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三档（6分</w:t>
            </w:r>
            <w:r>
              <w:rPr>
                <w:rFonts w:hint="eastAsia" w:ascii="宋体" w:hAnsi="宋体" w:eastAsia="宋体" w:cs="宋体"/>
                <w:color w:val="auto"/>
                <w:spacing w:val="24"/>
                <w:sz w:val="21"/>
                <w:szCs w:val="21"/>
                <w:lang w:eastAsia="zh-CN"/>
              </w:rPr>
              <w:t>）：</w:t>
            </w:r>
            <w:r>
              <w:rPr>
                <w:rFonts w:hint="eastAsia" w:ascii="宋体" w:hAnsi="宋体" w:eastAsia="宋体" w:cs="宋体"/>
                <w:color w:val="auto"/>
                <w:spacing w:val="8"/>
                <w:sz w:val="21"/>
                <w:szCs w:val="21"/>
                <w:lang w:eastAsia="zh-CN"/>
              </w:rPr>
              <w:t>投入的施工材料有组织计划但计划简单，数量、选型配置、进场时间安排基本合理，满足施工需要。</w:t>
            </w:r>
          </w:p>
          <w:p w14:paraId="7D8DD01F">
            <w:pPr>
              <w:pStyle w:val="12"/>
              <w:widowControl w:val="0"/>
              <w:kinsoku/>
              <w:wordWrap w:val="0"/>
              <w:topLinePunct/>
              <w:autoSpaceDE/>
              <w:autoSpaceDN/>
              <w:spacing w:line="360" w:lineRule="auto"/>
              <w:ind w:left="105" w:leftChars="50" w:firstLine="1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四档（4分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8"/>
                <w:sz w:val="21"/>
                <w:szCs w:val="21"/>
                <w:lang w:eastAsia="zh-CN"/>
              </w:rPr>
              <w:t>投入的施工材料有组织计划但计划简单，数量</w:t>
            </w:r>
            <w:r>
              <w:rPr>
                <w:rFonts w:hint="eastAsia" w:ascii="宋体" w:hAnsi="宋体" w:eastAsia="宋体" w:cs="宋体"/>
                <w:color w:val="auto"/>
                <w:spacing w:val="7"/>
                <w:sz w:val="21"/>
                <w:szCs w:val="21"/>
                <w:lang w:eastAsia="zh-CN"/>
              </w:rPr>
              <w:t>、选</w:t>
            </w:r>
            <w:r>
              <w:rPr>
                <w:rFonts w:hint="eastAsia" w:ascii="宋体" w:hAnsi="宋体" w:eastAsia="宋体" w:cs="宋体"/>
                <w:color w:val="auto"/>
                <w:spacing w:val="9"/>
                <w:sz w:val="21"/>
                <w:szCs w:val="21"/>
                <w:lang w:eastAsia="zh-CN"/>
              </w:rPr>
              <w:t>型配置、进场时间安排没有完全和项目进度协调，</w:t>
            </w:r>
            <w:r>
              <w:rPr>
                <w:rFonts w:hint="eastAsia" w:ascii="宋体" w:hAnsi="宋体" w:eastAsia="宋体" w:cs="宋体"/>
                <w:color w:val="auto"/>
                <w:spacing w:val="8"/>
                <w:sz w:val="21"/>
                <w:szCs w:val="21"/>
                <w:lang w:eastAsia="zh-CN"/>
              </w:rPr>
              <w:t>但基本满足施工</w:t>
            </w:r>
            <w:r>
              <w:rPr>
                <w:rFonts w:hint="eastAsia" w:ascii="宋体" w:hAnsi="宋体" w:eastAsia="宋体" w:cs="宋体"/>
                <w:color w:val="auto"/>
                <w:spacing w:val="1"/>
                <w:sz w:val="21"/>
                <w:szCs w:val="21"/>
                <w:lang w:eastAsia="zh-CN"/>
              </w:rPr>
              <w:t>需要。</w:t>
            </w:r>
          </w:p>
          <w:p w14:paraId="44761F96">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五档（2分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11"/>
                <w:sz w:val="21"/>
                <w:szCs w:val="21"/>
                <w:lang w:eastAsia="zh-CN"/>
              </w:rPr>
              <w:t>投入的施工材料无详细的组织计划，数量</w:t>
            </w:r>
            <w:r>
              <w:rPr>
                <w:rFonts w:hint="eastAsia" w:ascii="宋体" w:hAnsi="宋体" w:eastAsia="宋体" w:cs="宋体"/>
                <w:color w:val="auto"/>
                <w:spacing w:val="10"/>
                <w:sz w:val="21"/>
                <w:szCs w:val="21"/>
                <w:lang w:eastAsia="zh-CN"/>
              </w:rPr>
              <w:t>、选型配</w:t>
            </w:r>
            <w:r>
              <w:rPr>
                <w:rFonts w:hint="eastAsia" w:ascii="宋体" w:hAnsi="宋体" w:eastAsia="宋体" w:cs="宋体"/>
                <w:color w:val="auto"/>
                <w:spacing w:val="9"/>
                <w:sz w:val="21"/>
                <w:szCs w:val="21"/>
                <w:lang w:eastAsia="zh-CN"/>
              </w:rPr>
              <w:t>置、进场时间安排不合理，不能满足施工需要。</w:t>
            </w:r>
          </w:p>
        </w:tc>
        <w:tc>
          <w:tcPr>
            <w:tcW w:w="859" w:type="dxa"/>
            <w:vAlign w:val="center"/>
          </w:tcPr>
          <w:p w14:paraId="02A68DB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10分</w:t>
            </w:r>
          </w:p>
        </w:tc>
      </w:tr>
      <w:tr w14:paraId="664B4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7" w:hRule="atLeast"/>
        </w:trPr>
        <w:tc>
          <w:tcPr>
            <w:tcW w:w="537" w:type="dxa"/>
            <w:vMerge w:val="continue"/>
          </w:tcPr>
          <w:p w14:paraId="56912D9C">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1A8F9550">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Align w:val="center"/>
          </w:tcPr>
          <w:p w14:paraId="0E59FA07">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劳动力安排计</w:t>
            </w:r>
            <w:r>
              <w:rPr>
                <w:rFonts w:hint="eastAsia" w:ascii="宋体" w:hAnsi="宋体" w:eastAsia="宋体" w:cs="宋体"/>
                <w:color w:val="auto"/>
                <w:spacing w:val="1"/>
                <w:sz w:val="21"/>
                <w:szCs w:val="21"/>
              </w:rPr>
              <w:t>划</w:t>
            </w:r>
          </w:p>
        </w:tc>
        <w:tc>
          <w:tcPr>
            <w:tcW w:w="6302" w:type="dxa"/>
          </w:tcPr>
          <w:p w14:paraId="2CD9A281">
            <w:pPr>
              <w:pStyle w:val="12"/>
              <w:widowControl w:val="0"/>
              <w:kinsoku/>
              <w:wordWrap w:val="0"/>
              <w:topLinePunct/>
              <w:autoSpaceDE/>
              <w:autoSpaceDN/>
              <w:spacing w:line="360" w:lineRule="auto"/>
              <w:ind w:left="105" w:leftChars="50" w:firstLine="2"/>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一档（7分</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6"/>
                <w:sz w:val="21"/>
                <w:szCs w:val="21"/>
                <w:lang w:eastAsia="zh-CN"/>
              </w:rPr>
              <w:t>各主要施工工序有非常详细周密的劳动力安排计划，</w:t>
            </w:r>
            <w:r>
              <w:rPr>
                <w:rFonts w:hint="eastAsia" w:ascii="宋体" w:hAnsi="宋体" w:eastAsia="宋体" w:cs="宋体"/>
                <w:color w:val="auto"/>
                <w:spacing w:val="9"/>
                <w:sz w:val="21"/>
                <w:szCs w:val="21"/>
                <w:lang w:eastAsia="zh-CN"/>
              </w:rPr>
              <w:t>有非常详细周密的各工种劳动力安排计划，劳动力投入的时间</w:t>
            </w:r>
            <w:r>
              <w:rPr>
                <w:rFonts w:hint="eastAsia" w:ascii="宋体" w:hAnsi="宋体" w:eastAsia="宋体" w:cs="宋体"/>
                <w:color w:val="auto"/>
                <w:spacing w:val="8"/>
                <w:sz w:val="21"/>
                <w:szCs w:val="21"/>
                <w:lang w:eastAsia="zh-CN"/>
              </w:rPr>
              <w:t>、人</w:t>
            </w:r>
            <w:r>
              <w:rPr>
                <w:rFonts w:hint="eastAsia" w:ascii="宋体" w:hAnsi="宋体" w:eastAsia="宋体" w:cs="宋体"/>
                <w:color w:val="auto"/>
                <w:spacing w:val="10"/>
                <w:sz w:val="21"/>
                <w:szCs w:val="21"/>
                <w:lang w:eastAsia="zh-CN"/>
              </w:rPr>
              <w:t>数、工种与项目进度要求相匹配，科学合理，完全满足施工需要。</w:t>
            </w:r>
            <w:r>
              <w:rPr>
                <w:rFonts w:hint="eastAsia" w:ascii="宋体" w:hAnsi="宋体" w:eastAsia="宋体" w:cs="宋体"/>
                <w:color w:val="auto"/>
                <w:spacing w:val="11"/>
                <w:sz w:val="21"/>
                <w:szCs w:val="21"/>
                <w:lang w:eastAsia="zh-CN"/>
              </w:rPr>
              <w:t>二档（5分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11"/>
                <w:sz w:val="21"/>
                <w:szCs w:val="21"/>
                <w:lang w:eastAsia="zh-CN"/>
              </w:rPr>
              <w:t>各主要施工工序有较详细周密的劳动力安排计划，</w:t>
            </w:r>
            <w:r>
              <w:rPr>
                <w:rFonts w:hint="eastAsia" w:ascii="宋体" w:hAnsi="宋体" w:eastAsia="宋体" w:cs="宋体"/>
                <w:color w:val="auto"/>
                <w:spacing w:val="4"/>
                <w:sz w:val="21"/>
                <w:szCs w:val="21"/>
                <w:lang w:eastAsia="zh-CN"/>
              </w:rPr>
              <w:t>有较详细周密的各工种劳动力安排计划，劳动力投入的时间、人数、</w:t>
            </w:r>
            <w:r>
              <w:rPr>
                <w:rFonts w:hint="eastAsia" w:ascii="宋体" w:hAnsi="宋体" w:eastAsia="宋体" w:cs="宋体"/>
                <w:color w:val="auto"/>
                <w:spacing w:val="8"/>
                <w:sz w:val="21"/>
                <w:szCs w:val="21"/>
                <w:lang w:eastAsia="zh-CN"/>
              </w:rPr>
              <w:t>工种满足项目进度要求，基本满足施工需要。</w:t>
            </w:r>
          </w:p>
          <w:p w14:paraId="343BFF0A">
            <w:pPr>
              <w:pStyle w:val="12"/>
              <w:widowControl w:val="0"/>
              <w:kinsoku/>
              <w:wordWrap w:val="0"/>
              <w:topLinePunct/>
              <w:autoSpaceDE/>
              <w:autoSpaceDN/>
              <w:spacing w:line="360" w:lineRule="auto"/>
              <w:ind w:left="106" w:leftChars="50" w:hanging="1"/>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三档（3分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11"/>
                <w:sz w:val="21"/>
                <w:szCs w:val="21"/>
                <w:lang w:eastAsia="zh-CN"/>
              </w:rPr>
              <w:t>各主要施工工序有劳动力安排计划，有各工种劳动</w:t>
            </w:r>
            <w:r>
              <w:rPr>
                <w:rFonts w:hint="eastAsia" w:ascii="宋体" w:hAnsi="宋体" w:eastAsia="宋体" w:cs="宋体"/>
                <w:color w:val="auto"/>
                <w:spacing w:val="9"/>
                <w:sz w:val="21"/>
                <w:szCs w:val="21"/>
                <w:lang w:eastAsia="zh-CN"/>
              </w:rPr>
              <w:t>力安排计划，劳动力投入的时间、人数、工种没有结合项目</w:t>
            </w:r>
            <w:r>
              <w:rPr>
                <w:rFonts w:hint="eastAsia" w:ascii="宋体" w:hAnsi="宋体" w:eastAsia="宋体" w:cs="宋体"/>
                <w:color w:val="auto"/>
                <w:spacing w:val="8"/>
                <w:sz w:val="21"/>
                <w:szCs w:val="21"/>
                <w:lang w:eastAsia="zh-CN"/>
              </w:rPr>
              <w:t>进度要</w:t>
            </w:r>
            <w:r>
              <w:rPr>
                <w:rFonts w:hint="eastAsia" w:ascii="宋体" w:hAnsi="宋体" w:eastAsia="宋体" w:cs="宋体"/>
                <w:color w:val="auto"/>
                <w:spacing w:val="7"/>
                <w:sz w:val="21"/>
                <w:szCs w:val="21"/>
                <w:lang w:eastAsia="zh-CN"/>
              </w:rPr>
              <w:t>求，基本满足施工需要。</w:t>
            </w:r>
          </w:p>
          <w:p w14:paraId="7CB3E3BE">
            <w:pPr>
              <w:pStyle w:val="12"/>
              <w:widowControl w:val="0"/>
              <w:kinsoku/>
              <w:wordWrap w:val="0"/>
              <w:topLinePunct/>
              <w:autoSpaceDE/>
              <w:autoSpaceDN/>
              <w:spacing w:line="360" w:lineRule="auto"/>
              <w:ind w:left="105" w:leftChars="50" w:firstLine="16"/>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四档（2分</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10"/>
                <w:sz w:val="21"/>
                <w:szCs w:val="21"/>
                <w:lang w:eastAsia="zh-CN"/>
              </w:rPr>
              <w:t>各主要施工工序有劳动力安排计划，有各工种劳动</w:t>
            </w:r>
            <w:r>
              <w:rPr>
                <w:rFonts w:hint="eastAsia" w:ascii="宋体" w:hAnsi="宋体" w:eastAsia="宋体" w:cs="宋体"/>
                <w:color w:val="auto"/>
                <w:spacing w:val="8"/>
                <w:sz w:val="21"/>
                <w:szCs w:val="21"/>
                <w:lang w:eastAsia="zh-CN"/>
              </w:rPr>
              <w:t>力安排计划，勉强满足施工需要。</w:t>
            </w:r>
          </w:p>
          <w:p w14:paraId="1C34EA4F">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五档（1分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11"/>
                <w:sz w:val="21"/>
                <w:szCs w:val="21"/>
                <w:lang w:eastAsia="zh-CN"/>
              </w:rPr>
              <w:t>各主要施工工序无劳动力安排计划，无各</w:t>
            </w:r>
            <w:r>
              <w:rPr>
                <w:rFonts w:hint="eastAsia" w:ascii="宋体" w:hAnsi="宋体" w:eastAsia="宋体" w:cs="宋体"/>
                <w:color w:val="auto"/>
                <w:spacing w:val="10"/>
                <w:sz w:val="21"/>
                <w:szCs w:val="21"/>
                <w:lang w:eastAsia="zh-CN"/>
              </w:rPr>
              <w:t>工种劳动</w:t>
            </w:r>
            <w:r>
              <w:rPr>
                <w:rFonts w:hint="eastAsia" w:ascii="宋体" w:hAnsi="宋体" w:eastAsia="宋体" w:cs="宋体"/>
                <w:color w:val="auto"/>
                <w:spacing w:val="9"/>
                <w:sz w:val="21"/>
                <w:szCs w:val="21"/>
                <w:lang w:eastAsia="zh-CN"/>
              </w:rPr>
              <w:t>力安排计划，劳动力投入不合理，不能满足施工需要。</w:t>
            </w:r>
          </w:p>
        </w:tc>
        <w:tc>
          <w:tcPr>
            <w:tcW w:w="859" w:type="dxa"/>
            <w:vAlign w:val="center"/>
          </w:tcPr>
          <w:p w14:paraId="350D9CF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7分</w:t>
            </w:r>
          </w:p>
        </w:tc>
      </w:tr>
      <w:tr w14:paraId="0470C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tcPr>
          <w:p w14:paraId="72247CB6">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7CD14DE5">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Align w:val="center"/>
          </w:tcPr>
          <w:p w14:paraId="704A8570">
            <w:pPr>
              <w:pStyle w:val="12"/>
              <w:widowControl w:val="0"/>
              <w:kinsoku/>
              <w:wordWrap w:val="0"/>
              <w:topLinePunct/>
              <w:autoSpaceDE/>
              <w:autoSpaceDN/>
              <w:spacing w:line="360" w:lineRule="auto"/>
              <w:jc w:val="both"/>
              <w:textAlignment w:val="auto"/>
              <w:rPr>
                <w:rFonts w:hint="eastAsia" w:ascii="宋体" w:hAnsi="宋体" w:eastAsia="宋体" w:cs="宋体"/>
                <w:color w:val="auto"/>
                <w:spacing w:val="6"/>
                <w:sz w:val="21"/>
                <w:szCs w:val="21"/>
                <w:lang w:eastAsia="zh-CN"/>
              </w:rPr>
            </w:pPr>
          </w:p>
          <w:p w14:paraId="261E1409">
            <w:pPr>
              <w:pStyle w:val="12"/>
              <w:widowControl w:val="0"/>
              <w:kinsoku/>
              <w:wordWrap w:val="0"/>
              <w:topLinePunct/>
              <w:autoSpaceDE/>
              <w:autoSpaceDN/>
              <w:spacing w:line="360" w:lineRule="auto"/>
              <w:jc w:val="both"/>
              <w:textAlignment w:val="auto"/>
              <w:rPr>
                <w:rFonts w:hint="eastAsia" w:ascii="宋体" w:hAnsi="宋体" w:eastAsia="宋体" w:cs="宋体"/>
                <w:color w:val="auto"/>
                <w:spacing w:val="6"/>
                <w:sz w:val="21"/>
                <w:szCs w:val="21"/>
                <w:lang w:eastAsia="zh-CN"/>
              </w:rPr>
            </w:pPr>
          </w:p>
          <w:p w14:paraId="78A9C70D">
            <w:pPr>
              <w:pStyle w:val="12"/>
              <w:widowControl w:val="0"/>
              <w:kinsoku/>
              <w:wordWrap w:val="0"/>
              <w:topLinePunct/>
              <w:autoSpaceDE/>
              <w:autoSpaceDN/>
              <w:spacing w:line="360" w:lineRule="auto"/>
              <w:jc w:val="both"/>
              <w:textAlignment w:val="auto"/>
              <w:rPr>
                <w:rFonts w:hint="eastAsia" w:ascii="宋体" w:hAnsi="宋体" w:eastAsia="宋体" w:cs="宋体"/>
                <w:color w:val="auto"/>
                <w:spacing w:val="6"/>
                <w:sz w:val="21"/>
                <w:szCs w:val="21"/>
                <w:lang w:eastAsia="zh-CN"/>
              </w:rPr>
            </w:pPr>
          </w:p>
          <w:p w14:paraId="6E7ADEFB">
            <w:pPr>
              <w:pStyle w:val="12"/>
              <w:widowControl w:val="0"/>
              <w:kinsoku/>
              <w:wordWrap w:val="0"/>
              <w:topLinePunct/>
              <w:autoSpaceDE/>
              <w:autoSpaceDN/>
              <w:spacing w:line="360" w:lineRule="auto"/>
              <w:jc w:val="both"/>
              <w:textAlignment w:val="auto"/>
              <w:rPr>
                <w:rFonts w:hint="eastAsia" w:ascii="宋体" w:hAnsi="宋体" w:eastAsia="宋体" w:cs="宋体"/>
                <w:color w:val="auto"/>
                <w:spacing w:val="6"/>
                <w:sz w:val="21"/>
                <w:szCs w:val="21"/>
                <w:lang w:eastAsia="zh-CN"/>
              </w:rPr>
            </w:pPr>
          </w:p>
          <w:p w14:paraId="18AFC868">
            <w:pPr>
              <w:pStyle w:val="12"/>
              <w:widowControl w:val="0"/>
              <w:kinsoku/>
              <w:wordWrap w:val="0"/>
              <w:topLinePunct/>
              <w:autoSpaceDE/>
              <w:autoSpaceDN/>
              <w:spacing w:line="360" w:lineRule="auto"/>
              <w:jc w:val="both"/>
              <w:textAlignment w:val="auto"/>
              <w:rPr>
                <w:rFonts w:hint="eastAsia" w:ascii="宋体" w:hAnsi="宋体" w:eastAsia="宋体" w:cs="宋体"/>
                <w:color w:val="auto"/>
                <w:spacing w:val="6"/>
                <w:sz w:val="21"/>
                <w:szCs w:val="21"/>
                <w:lang w:eastAsia="zh-CN"/>
              </w:rPr>
            </w:pPr>
          </w:p>
          <w:p w14:paraId="1F408CEE">
            <w:pPr>
              <w:pStyle w:val="12"/>
              <w:widowControl w:val="0"/>
              <w:kinsoku/>
              <w:wordWrap w:val="0"/>
              <w:topLinePunct/>
              <w:autoSpaceDE/>
              <w:autoSpaceDN/>
              <w:spacing w:line="360" w:lineRule="auto"/>
              <w:jc w:val="both"/>
              <w:textAlignment w:val="auto"/>
              <w:rPr>
                <w:rFonts w:hint="eastAsia" w:ascii="宋体" w:hAnsi="宋体" w:eastAsia="宋体" w:cs="宋体"/>
                <w:color w:val="auto"/>
                <w:spacing w:val="6"/>
                <w:sz w:val="21"/>
                <w:szCs w:val="21"/>
                <w:lang w:eastAsia="zh-CN"/>
              </w:rPr>
            </w:pPr>
          </w:p>
          <w:p w14:paraId="49CC48EA">
            <w:pPr>
              <w:pStyle w:val="12"/>
              <w:widowControl w:val="0"/>
              <w:kinsoku/>
              <w:wordWrap w:val="0"/>
              <w:topLinePunct/>
              <w:autoSpaceDE/>
              <w:autoSpaceDN/>
              <w:spacing w:line="360" w:lineRule="auto"/>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确保工</w:t>
            </w:r>
            <w:r>
              <w:rPr>
                <w:rFonts w:hint="eastAsia" w:ascii="宋体" w:hAnsi="宋体" w:eastAsia="宋体" w:cs="宋体"/>
                <w:color w:val="auto"/>
                <w:spacing w:val="7"/>
                <w:sz w:val="21"/>
                <w:szCs w:val="21"/>
                <w:lang w:eastAsia="zh-CN"/>
              </w:rPr>
              <w:t>程质量</w:t>
            </w:r>
            <w:r>
              <w:rPr>
                <w:rFonts w:hint="eastAsia" w:ascii="宋体" w:hAnsi="宋体" w:eastAsia="宋体" w:cs="宋体"/>
                <w:color w:val="auto"/>
                <w:spacing w:val="1"/>
                <w:sz w:val="21"/>
                <w:szCs w:val="21"/>
                <w:lang w:eastAsia="zh-CN"/>
              </w:rPr>
              <w:t>的技术</w:t>
            </w:r>
            <w:r>
              <w:rPr>
                <w:rFonts w:hint="eastAsia" w:ascii="宋体" w:hAnsi="宋体" w:eastAsia="宋体" w:cs="宋体"/>
                <w:color w:val="auto"/>
                <w:spacing w:val="6"/>
                <w:sz w:val="21"/>
                <w:szCs w:val="21"/>
                <w:lang w:eastAsia="zh-CN"/>
              </w:rPr>
              <w:t>组织措</w:t>
            </w:r>
          </w:p>
          <w:p w14:paraId="3D160762">
            <w:pPr>
              <w:pStyle w:val="12"/>
              <w:widowControl w:val="0"/>
              <w:kinsoku/>
              <w:wordWrap w:val="0"/>
              <w:topLinePunct/>
              <w:autoSpaceDE/>
              <w:autoSpaceDN/>
              <w:spacing w:line="36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pacing w:val="1"/>
                <w:sz w:val="21"/>
                <w:szCs w:val="21"/>
              </w:rPr>
              <w:t>施</w:t>
            </w:r>
          </w:p>
        </w:tc>
        <w:tc>
          <w:tcPr>
            <w:tcW w:w="6302" w:type="dxa"/>
          </w:tcPr>
          <w:p w14:paraId="1126144B">
            <w:pPr>
              <w:pStyle w:val="12"/>
              <w:widowControl w:val="0"/>
              <w:kinsoku/>
              <w:wordWrap w:val="0"/>
              <w:topLinePunct/>
              <w:autoSpaceDE/>
              <w:autoSpaceDN/>
              <w:spacing w:line="360" w:lineRule="auto"/>
              <w:ind w:left="105" w:leftChars="50" w:firstLine="3"/>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一档（10分</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7"/>
                <w:sz w:val="21"/>
                <w:szCs w:val="21"/>
                <w:lang w:eastAsia="zh-CN"/>
              </w:rPr>
              <w:t>有专门且专业的质量技术管理班子和制度，且人员</w:t>
            </w:r>
            <w:r>
              <w:rPr>
                <w:rFonts w:hint="eastAsia" w:ascii="宋体" w:hAnsi="宋体" w:eastAsia="宋体" w:cs="宋体"/>
                <w:color w:val="auto"/>
                <w:spacing w:val="9"/>
                <w:sz w:val="21"/>
                <w:szCs w:val="21"/>
                <w:lang w:eastAsia="zh-CN"/>
              </w:rPr>
              <w:t>配备科学合理，制度科学合理健全。主要工序质量技术保证措施和</w:t>
            </w:r>
            <w:r>
              <w:rPr>
                <w:rFonts w:hint="eastAsia" w:ascii="宋体" w:hAnsi="宋体" w:eastAsia="宋体" w:cs="宋体"/>
                <w:color w:val="auto"/>
                <w:spacing w:val="7"/>
                <w:sz w:val="21"/>
                <w:szCs w:val="21"/>
                <w:lang w:eastAsia="zh-CN"/>
              </w:rPr>
              <w:t>手段科学合理，自控体系完整，能有效保证技术质量，达到承诺的</w:t>
            </w:r>
            <w:r>
              <w:rPr>
                <w:rFonts w:hint="eastAsia" w:ascii="宋体" w:hAnsi="宋体" w:eastAsia="宋体" w:cs="宋体"/>
                <w:color w:val="auto"/>
                <w:spacing w:val="5"/>
                <w:sz w:val="21"/>
                <w:szCs w:val="21"/>
                <w:lang w:eastAsia="zh-CN"/>
              </w:rPr>
              <w:t>质量标准。</w:t>
            </w:r>
          </w:p>
          <w:p w14:paraId="7CE544FA">
            <w:pPr>
              <w:pStyle w:val="12"/>
              <w:widowControl w:val="0"/>
              <w:kinsoku/>
              <w:wordWrap w:val="0"/>
              <w:topLinePunct/>
              <w:autoSpaceDE/>
              <w:autoSpaceDN/>
              <w:spacing w:line="360" w:lineRule="auto"/>
              <w:ind w:left="105" w:leftChars="50" w:firstLine="4"/>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二档（8分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8"/>
                <w:sz w:val="21"/>
                <w:szCs w:val="21"/>
                <w:lang w:eastAsia="zh-CN"/>
              </w:rPr>
              <w:t>有专门的质量技术管理班子和制度，且人员配备合</w:t>
            </w:r>
            <w:r>
              <w:rPr>
                <w:rFonts w:hint="eastAsia" w:ascii="宋体" w:hAnsi="宋体" w:eastAsia="宋体" w:cs="宋体"/>
                <w:color w:val="auto"/>
                <w:spacing w:val="7"/>
                <w:sz w:val="21"/>
                <w:szCs w:val="21"/>
                <w:lang w:eastAsia="zh-CN"/>
              </w:rPr>
              <w:t>理，制度合理健全。主要工序的质量技术保证措施和手段合理，自</w:t>
            </w:r>
            <w:r>
              <w:rPr>
                <w:rFonts w:hint="eastAsia" w:ascii="宋体" w:hAnsi="宋体" w:eastAsia="宋体" w:cs="宋体"/>
                <w:color w:val="auto"/>
                <w:spacing w:val="9"/>
                <w:sz w:val="21"/>
                <w:szCs w:val="21"/>
                <w:lang w:eastAsia="zh-CN"/>
              </w:rPr>
              <w:t>控体系完整，保证技术质量，达到承诺的质量标准。</w:t>
            </w:r>
          </w:p>
          <w:p w14:paraId="029432D2">
            <w:pPr>
              <w:pStyle w:val="12"/>
              <w:widowControl w:val="0"/>
              <w:kinsoku/>
              <w:wordWrap w:val="0"/>
              <w:topLinePunct/>
              <w:autoSpaceDE/>
              <w:autoSpaceDN/>
              <w:spacing w:line="360" w:lineRule="auto"/>
              <w:ind w:left="106" w:leftChars="50" w:hanging="1"/>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三档（6分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9"/>
                <w:sz w:val="21"/>
                <w:szCs w:val="21"/>
                <w:lang w:eastAsia="zh-CN"/>
              </w:rPr>
              <w:t>有专门的质量技术管理班子和制</w:t>
            </w:r>
            <w:r>
              <w:rPr>
                <w:rFonts w:hint="eastAsia" w:ascii="宋体" w:hAnsi="宋体" w:eastAsia="宋体" w:cs="宋体"/>
                <w:color w:val="auto"/>
                <w:spacing w:val="8"/>
                <w:sz w:val="21"/>
                <w:szCs w:val="21"/>
                <w:lang w:eastAsia="zh-CN"/>
              </w:rPr>
              <w:t>度，且人员配备合</w:t>
            </w:r>
            <w:r>
              <w:rPr>
                <w:rFonts w:hint="eastAsia" w:ascii="宋体" w:hAnsi="宋体" w:eastAsia="宋体" w:cs="宋体"/>
                <w:color w:val="auto"/>
                <w:spacing w:val="9"/>
                <w:sz w:val="21"/>
                <w:szCs w:val="21"/>
                <w:lang w:eastAsia="zh-CN"/>
              </w:rPr>
              <w:t>理，制度健全。主要工序的质量技术保证措施和手段部</w:t>
            </w:r>
            <w:r>
              <w:rPr>
                <w:rFonts w:hint="eastAsia" w:ascii="宋体" w:hAnsi="宋体" w:eastAsia="宋体" w:cs="宋体"/>
                <w:color w:val="auto"/>
                <w:spacing w:val="8"/>
                <w:sz w:val="21"/>
                <w:szCs w:val="21"/>
                <w:lang w:eastAsia="zh-CN"/>
              </w:rPr>
              <w:t>分与本项目</w:t>
            </w:r>
            <w:r>
              <w:rPr>
                <w:rFonts w:hint="eastAsia" w:ascii="宋体" w:hAnsi="宋体" w:eastAsia="宋体" w:cs="宋体"/>
                <w:color w:val="auto"/>
                <w:spacing w:val="7"/>
                <w:sz w:val="21"/>
                <w:szCs w:val="21"/>
                <w:lang w:eastAsia="zh-CN"/>
              </w:rPr>
              <w:t>无关但基本满足要求，自控体系表述简单，基本保证技术质量，达到承诺的质量标准。</w:t>
            </w:r>
          </w:p>
          <w:p w14:paraId="0A6E497B">
            <w:pPr>
              <w:pStyle w:val="12"/>
              <w:widowControl w:val="0"/>
              <w:kinsoku/>
              <w:wordWrap w:val="0"/>
              <w:topLinePunct/>
              <w:autoSpaceDE/>
              <w:autoSpaceDN/>
              <w:spacing w:line="360" w:lineRule="auto"/>
              <w:ind w:left="105" w:leftChars="50" w:firstLine="18"/>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四档（4分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8"/>
                <w:sz w:val="21"/>
                <w:szCs w:val="21"/>
                <w:lang w:eastAsia="zh-CN"/>
              </w:rPr>
              <w:t>有专门的质量技术管理班子和制度，且人员配备基</w:t>
            </w:r>
            <w:r>
              <w:rPr>
                <w:rFonts w:hint="eastAsia" w:ascii="宋体" w:hAnsi="宋体" w:eastAsia="宋体" w:cs="宋体"/>
                <w:color w:val="auto"/>
                <w:spacing w:val="9"/>
                <w:sz w:val="21"/>
                <w:szCs w:val="21"/>
                <w:lang w:eastAsia="zh-CN"/>
              </w:rPr>
              <w:t>本合理，有基本的制度。主要工序的质量技术保证措施和手段</w:t>
            </w:r>
            <w:r>
              <w:rPr>
                <w:rFonts w:hint="eastAsia" w:ascii="宋体" w:hAnsi="宋体" w:eastAsia="宋体" w:cs="宋体"/>
                <w:color w:val="auto"/>
                <w:spacing w:val="8"/>
                <w:sz w:val="21"/>
                <w:szCs w:val="21"/>
                <w:lang w:eastAsia="zh-CN"/>
              </w:rPr>
              <w:t>有缺</w:t>
            </w:r>
            <w:r>
              <w:rPr>
                <w:rFonts w:hint="eastAsia" w:ascii="宋体" w:hAnsi="宋体" w:eastAsia="宋体" w:cs="宋体"/>
                <w:color w:val="auto"/>
                <w:spacing w:val="4"/>
                <w:sz w:val="21"/>
                <w:szCs w:val="21"/>
                <w:lang w:eastAsia="zh-CN"/>
              </w:rPr>
              <w:t>项，自控体系表述简单，基本保证技术质量，达到承诺的质量标准。</w:t>
            </w:r>
          </w:p>
          <w:p w14:paraId="4405A716">
            <w:pPr>
              <w:pStyle w:val="12"/>
              <w:widowControl w:val="0"/>
              <w:kinsoku/>
              <w:wordWrap w:val="0"/>
              <w:topLinePunct/>
              <w:autoSpaceDE/>
              <w:autoSpaceDN/>
              <w:spacing w:line="360" w:lineRule="auto"/>
              <w:ind w:left="105" w:leftChars="5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五档（2分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有专门的质量技术管理班子和制度，人员配</w:t>
            </w:r>
            <w:r>
              <w:rPr>
                <w:rFonts w:hint="eastAsia" w:ascii="宋体" w:hAnsi="宋体" w:eastAsia="宋体" w:cs="宋体"/>
                <w:color w:val="auto"/>
                <w:spacing w:val="10"/>
                <w:sz w:val="21"/>
                <w:szCs w:val="21"/>
                <w:lang w:eastAsia="zh-CN"/>
              </w:rPr>
              <w:t>备不合</w:t>
            </w:r>
            <w:r>
              <w:rPr>
                <w:rFonts w:hint="eastAsia" w:ascii="宋体" w:hAnsi="宋体" w:eastAsia="宋体" w:cs="宋体"/>
                <w:color w:val="auto"/>
                <w:spacing w:val="7"/>
                <w:sz w:val="21"/>
                <w:szCs w:val="21"/>
                <w:lang w:eastAsia="zh-CN"/>
              </w:rPr>
              <w:t>理，制度不健全。主要工序无质量技术保证措施和手段，自控体系</w:t>
            </w:r>
            <w:r>
              <w:rPr>
                <w:rFonts w:hint="eastAsia" w:ascii="宋体" w:hAnsi="宋体" w:eastAsia="宋体" w:cs="宋体"/>
                <w:color w:val="auto"/>
                <w:spacing w:val="9"/>
                <w:sz w:val="21"/>
                <w:szCs w:val="21"/>
                <w:lang w:eastAsia="zh-CN"/>
              </w:rPr>
              <w:t>不完整，不能有效保证技术质量，达不到承诺的质量标准。</w:t>
            </w:r>
          </w:p>
        </w:tc>
        <w:tc>
          <w:tcPr>
            <w:tcW w:w="859" w:type="dxa"/>
            <w:vAlign w:val="center"/>
          </w:tcPr>
          <w:p w14:paraId="27E7D8B1">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10分</w:t>
            </w:r>
          </w:p>
        </w:tc>
      </w:tr>
      <w:tr w14:paraId="11520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tcPr>
          <w:p w14:paraId="75075271">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34F2AB51">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Merge w:val="restart"/>
            <w:vAlign w:val="center"/>
          </w:tcPr>
          <w:p w14:paraId="79A24CD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lang w:eastAsia="zh-CN"/>
              </w:rPr>
              <w:t>确保安全生产</w:t>
            </w:r>
            <w:r>
              <w:rPr>
                <w:rFonts w:hint="eastAsia" w:ascii="宋体" w:hAnsi="宋体" w:eastAsia="宋体" w:cs="宋体"/>
                <w:color w:val="auto"/>
                <w:spacing w:val="1"/>
                <w:sz w:val="21"/>
                <w:szCs w:val="21"/>
                <w:lang w:eastAsia="zh-CN"/>
              </w:rPr>
              <w:t>的技术</w:t>
            </w:r>
            <w:r>
              <w:rPr>
                <w:rFonts w:hint="eastAsia" w:ascii="宋体" w:hAnsi="宋体" w:eastAsia="宋体" w:cs="宋体"/>
                <w:color w:val="auto"/>
                <w:spacing w:val="6"/>
                <w:sz w:val="21"/>
                <w:szCs w:val="21"/>
                <w:lang w:eastAsia="zh-CN"/>
              </w:rPr>
              <w:t>组织措</w:t>
            </w:r>
            <w:r>
              <w:rPr>
                <w:rFonts w:hint="eastAsia" w:ascii="宋体" w:hAnsi="宋体" w:eastAsia="宋体" w:cs="宋体"/>
                <w:color w:val="auto"/>
                <w:spacing w:val="1"/>
                <w:sz w:val="21"/>
                <w:szCs w:val="21"/>
              </w:rPr>
              <w:t>施</w:t>
            </w:r>
          </w:p>
        </w:tc>
        <w:tc>
          <w:tcPr>
            <w:tcW w:w="6302" w:type="dxa"/>
            <w:vMerge w:val="restart"/>
          </w:tcPr>
          <w:p w14:paraId="6269FFA9">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一档（7分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8"/>
                <w:sz w:val="21"/>
                <w:szCs w:val="21"/>
                <w:lang w:eastAsia="zh-CN"/>
              </w:rPr>
              <w:t>有专门的专业安全管理人员和制度，且人员配备科</w:t>
            </w:r>
            <w:r>
              <w:rPr>
                <w:rFonts w:hint="eastAsia" w:ascii="宋体" w:hAnsi="宋体" w:eastAsia="宋体" w:cs="宋体"/>
                <w:color w:val="auto"/>
                <w:spacing w:val="4"/>
                <w:sz w:val="21"/>
                <w:szCs w:val="21"/>
                <w:lang w:eastAsia="zh-CN"/>
              </w:rPr>
              <w:t>学合理，制度科学、合理、健全，各道工序安</w:t>
            </w:r>
            <w:r>
              <w:rPr>
                <w:rFonts w:hint="eastAsia" w:ascii="宋体" w:hAnsi="宋体" w:eastAsia="宋体" w:cs="宋体"/>
                <w:color w:val="auto"/>
                <w:spacing w:val="3"/>
                <w:sz w:val="21"/>
                <w:szCs w:val="21"/>
                <w:lang w:eastAsia="zh-CN"/>
              </w:rPr>
              <w:t>全技术措施针对性强，</w:t>
            </w:r>
            <w:r>
              <w:rPr>
                <w:rFonts w:hint="eastAsia" w:ascii="宋体" w:hAnsi="宋体" w:eastAsia="宋体" w:cs="宋体"/>
                <w:color w:val="auto"/>
                <w:spacing w:val="9"/>
                <w:sz w:val="21"/>
                <w:szCs w:val="21"/>
                <w:lang w:eastAsia="zh-CN"/>
              </w:rPr>
              <w:t>确保工程质量的技术组织措施符合实际且满足有关安全技术标准要求。现场防火、应急救援、社会治安安全措施得力。</w:t>
            </w:r>
          </w:p>
          <w:p w14:paraId="1781DB7A">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二档（5分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有专门的专业安全管理人员和制度，且人员</w:t>
            </w:r>
            <w:r>
              <w:rPr>
                <w:rFonts w:hint="eastAsia" w:ascii="宋体" w:hAnsi="宋体" w:eastAsia="宋体" w:cs="宋体"/>
                <w:color w:val="auto"/>
                <w:spacing w:val="10"/>
                <w:sz w:val="21"/>
                <w:szCs w:val="21"/>
                <w:lang w:eastAsia="zh-CN"/>
              </w:rPr>
              <w:t>配备科</w:t>
            </w:r>
            <w:r>
              <w:rPr>
                <w:rFonts w:hint="eastAsia" w:ascii="宋体" w:hAnsi="宋体" w:eastAsia="宋体" w:cs="宋体"/>
                <w:color w:val="auto"/>
                <w:spacing w:val="9"/>
                <w:sz w:val="21"/>
                <w:szCs w:val="21"/>
                <w:lang w:eastAsia="zh-CN"/>
              </w:rPr>
              <w:t>学合理，制度健全、合理，各道工序安全技术措施符</w:t>
            </w:r>
            <w:r>
              <w:rPr>
                <w:rFonts w:hint="eastAsia" w:ascii="宋体" w:hAnsi="宋体" w:eastAsia="宋体" w:cs="宋体"/>
                <w:color w:val="auto"/>
                <w:spacing w:val="8"/>
                <w:sz w:val="21"/>
                <w:szCs w:val="21"/>
                <w:lang w:eastAsia="zh-CN"/>
              </w:rPr>
              <w:t>合实际，确保</w:t>
            </w:r>
            <w:r>
              <w:rPr>
                <w:rFonts w:hint="eastAsia" w:ascii="宋体" w:hAnsi="宋体" w:eastAsia="宋体" w:cs="宋体"/>
                <w:color w:val="auto"/>
                <w:spacing w:val="9"/>
                <w:sz w:val="21"/>
                <w:szCs w:val="21"/>
                <w:lang w:eastAsia="zh-CN"/>
              </w:rPr>
              <w:t>工程质量的技术组织措施符合实际且基本满足有关安全技术标准</w:t>
            </w:r>
          </w:p>
          <w:p w14:paraId="6BCD8C11">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要求。现场防火、应急救援、社会治安安全措施符合项目要求。</w:t>
            </w:r>
          </w:p>
          <w:p w14:paraId="47836395">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三档（3分</w:t>
            </w:r>
            <w:r>
              <w:rPr>
                <w:rFonts w:hint="eastAsia" w:ascii="宋体" w:hAnsi="宋体" w:eastAsia="宋体" w:cs="宋体"/>
                <w:color w:val="auto"/>
                <w:spacing w:val="23"/>
                <w:sz w:val="21"/>
                <w:szCs w:val="21"/>
                <w:lang w:eastAsia="zh-CN"/>
              </w:rPr>
              <w:t>）：</w:t>
            </w:r>
            <w:r>
              <w:rPr>
                <w:rFonts w:hint="eastAsia" w:ascii="宋体" w:hAnsi="宋体" w:eastAsia="宋体" w:cs="宋体"/>
                <w:color w:val="auto"/>
                <w:spacing w:val="11"/>
                <w:sz w:val="21"/>
                <w:szCs w:val="21"/>
                <w:lang w:eastAsia="zh-CN"/>
              </w:rPr>
              <w:t>有专门的安全管理人员和制度，且人员配备合理，</w:t>
            </w:r>
            <w:r>
              <w:rPr>
                <w:rFonts w:hint="eastAsia" w:ascii="宋体" w:hAnsi="宋体" w:eastAsia="宋体" w:cs="宋体"/>
                <w:color w:val="auto"/>
                <w:spacing w:val="9"/>
                <w:sz w:val="21"/>
                <w:szCs w:val="21"/>
                <w:lang w:eastAsia="zh-CN"/>
              </w:rPr>
              <w:t>制度健全，各道工序安全技术措施基本符合项目实际，确保工程质量的技术组织措施符合实际且基本满足有关安全技术标准要求。现场防火、应急救援、社会治安安全措施符合项目要求。</w:t>
            </w:r>
          </w:p>
          <w:p w14:paraId="16902B44">
            <w:pPr>
              <w:pStyle w:val="12"/>
              <w:widowControl w:val="0"/>
              <w:kinsoku/>
              <w:wordWrap w:val="0"/>
              <w:topLinePunct/>
              <w:autoSpaceDE/>
              <w:autoSpaceDN/>
              <w:spacing w:line="360" w:lineRule="auto"/>
              <w:ind w:left="105" w:leftChars="50" w:firstLine="18"/>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四档（2分</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5"/>
                <w:sz w:val="21"/>
                <w:szCs w:val="21"/>
                <w:lang w:eastAsia="zh-CN"/>
              </w:rPr>
              <w:t>有专门的安全管理人员和制度，人员配备基本合</w:t>
            </w:r>
            <w:r>
              <w:rPr>
                <w:rFonts w:hint="eastAsia" w:ascii="宋体" w:hAnsi="宋体" w:eastAsia="宋体" w:cs="宋体"/>
                <w:color w:val="auto"/>
                <w:spacing w:val="4"/>
                <w:sz w:val="21"/>
                <w:szCs w:val="21"/>
                <w:lang w:eastAsia="zh-CN"/>
              </w:rPr>
              <w:t>理，</w:t>
            </w:r>
            <w:r>
              <w:rPr>
                <w:rFonts w:hint="eastAsia" w:ascii="宋体" w:hAnsi="宋体" w:eastAsia="宋体" w:cs="宋体"/>
                <w:color w:val="auto"/>
                <w:spacing w:val="9"/>
                <w:sz w:val="21"/>
                <w:szCs w:val="21"/>
                <w:lang w:eastAsia="zh-CN"/>
              </w:rPr>
              <w:t>制度内容简单，各道工序安全技术措施针对性不强，确保</w:t>
            </w:r>
            <w:r>
              <w:rPr>
                <w:rFonts w:hint="eastAsia" w:ascii="宋体" w:hAnsi="宋体" w:eastAsia="宋体" w:cs="宋体"/>
                <w:color w:val="auto"/>
                <w:spacing w:val="8"/>
                <w:sz w:val="21"/>
                <w:szCs w:val="21"/>
                <w:lang w:eastAsia="zh-CN"/>
              </w:rPr>
              <w:t>工程质量</w:t>
            </w:r>
            <w:r>
              <w:rPr>
                <w:rFonts w:hint="eastAsia" w:ascii="宋体" w:hAnsi="宋体" w:eastAsia="宋体" w:cs="宋体"/>
                <w:color w:val="auto"/>
                <w:spacing w:val="9"/>
                <w:sz w:val="21"/>
                <w:szCs w:val="21"/>
                <w:lang w:eastAsia="zh-CN"/>
              </w:rPr>
              <w:t>的技术组织措施符合实际且基本满足有关安全技术标准要</w:t>
            </w:r>
            <w:r>
              <w:rPr>
                <w:rFonts w:hint="eastAsia" w:ascii="宋体" w:hAnsi="宋体" w:eastAsia="宋体" w:cs="宋体"/>
                <w:color w:val="auto"/>
                <w:spacing w:val="8"/>
                <w:sz w:val="21"/>
                <w:szCs w:val="21"/>
                <w:lang w:eastAsia="zh-CN"/>
              </w:rPr>
              <w:t>求。现场防火、应急救援、社会治安安全措施不具体。</w:t>
            </w:r>
          </w:p>
          <w:p w14:paraId="33D884E7">
            <w:pPr>
              <w:pStyle w:val="12"/>
              <w:widowControl w:val="0"/>
              <w:kinsoku/>
              <w:wordWrap w:val="0"/>
              <w:topLinePunct/>
              <w:autoSpaceDE/>
              <w:autoSpaceDN/>
              <w:spacing w:line="360" w:lineRule="auto"/>
              <w:ind w:left="105" w:leftChars="50" w:firstLine="2"/>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五档（1分</w:t>
            </w:r>
            <w:r>
              <w:rPr>
                <w:rFonts w:hint="eastAsia" w:ascii="宋体" w:hAnsi="宋体" w:eastAsia="宋体" w:cs="宋体"/>
                <w:color w:val="auto"/>
                <w:spacing w:val="21"/>
                <w:sz w:val="21"/>
                <w:szCs w:val="21"/>
                <w:lang w:eastAsia="zh-CN"/>
              </w:rPr>
              <w:t>）：</w:t>
            </w:r>
            <w:r>
              <w:rPr>
                <w:rFonts w:hint="eastAsia" w:ascii="宋体" w:hAnsi="宋体" w:eastAsia="宋体" w:cs="宋体"/>
                <w:color w:val="auto"/>
                <w:spacing w:val="11"/>
                <w:sz w:val="21"/>
                <w:szCs w:val="21"/>
                <w:lang w:eastAsia="zh-CN"/>
              </w:rPr>
              <w:t>有专门的安全管理人员和制度，人员配备不合理，</w:t>
            </w:r>
            <w:r>
              <w:rPr>
                <w:rFonts w:hint="eastAsia" w:ascii="宋体" w:hAnsi="宋体" w:eastAsia="宋体" w:cs="宋体"/>
                <w:color w:val="auto"/>
                <w:spacing w:val="9"/>
                <w:sz w:val="21"/>
                <w:szCs w:val="21"/>
                <w:lang w:eastAsia="zh-CN"/>
              </w:rPr>
              <w:t>制度不健全，各道工序安全技术措施无针对性，不满足有</w:t>
            </w:r>
            <w:r>
              <w:rPr>
                <w:rFonts w:hint="eastAsia" w:ascii="宋体" w:hAnsi="宋体" w:eastAsia="宋体" w:cs="宋体"/>
                <w:color w:val="auto"/>
                <w:spacing w:val="8"/>
                <w:sz w:val="21"/>
                <w:szCs w:val="21"/>
                <w:lang w:eastAsia="zh-CN"/>
              </w:rPr>
              <w:t>关安全技</w:t>
            </w:r>
            <w:r>
              <w:rPr>
                <w:rFonts w:hint="eastAsia" w:ascii="宋体" w:hAnsi="宋体" w:eastAsia="宋体" w:cs="宋体"/>
                <w:color w:val="auto"/>
                <w:spacing w:val="9"/>
                <w:sz w:val="21"/>
                <w:szCs w:val="21"/>
                <w:lang w:eastAsia="zh-CN"/>
              </w:rPr>
              <w:t>术标准要求。现场防火、应急救援、社会治安安全措施不得力。</w:t>
            </w:r>
          </w:p>
        </w:tc>
        <w:tc>
          <w:tcPr>
            <w:tcW w:w="859" w:type="dxa"/>
            <w:vAlign w:val="center"/>
          </w:tcPr>
          <w:p w14:paraId="146F6A6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7分</w:t>
            </w:r>
          </w:p>
        </w:tc>
      </w:tr>
      <w:tr w14:paraId="42E3F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tcPr>
          <w:p w14:paraId="12A8F02A">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761242BD">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Align w:val="center"/>
          </w:tcPr>
          <w:p w14:paraId="0381239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确保工期的技术组织</w:t>
            </w:r>
            <w:r>
              <w:rPr>
                <w:rFonts w:hint="eastAsia" w:ascii="宋体" w:hAnsi="宋体" w:eastAsia="宋体" w:cs="宋体"/>
                <w:color w:val="auto"/>
                <w:spacing w:val="4"/>
                <w:sz w:val="21"/>
                <w:szCs w:val="21"/>
                <w:lang w:eastAsia="zh-CN"/>
              </w:rPr>
              <w:t>措施</w:t>
            </w:r>
          </w:p>
        </w:tc>
        <w:tc>
          <w:tcPr>
            <w:tcW w:w="6302" w:type="dxa"/>
          </w:tcPr>
          <w:p w14:paraId="0C3F6147">
            <w:pPr>
              <w:pStyle w:val="12"/>
              <w:widowControl w:val="0"/>
              <w:kinsoku/>
              <w:wordWrap w:val="0"/>
              <w:topLinePunct/>
              <w:autoSpaceDE/>
              <w:autoSpaceDN/>
              <w:spacing w:line="360" w:lineRule="auto"/>
              <w:ind w:left="105" w:leftChars="50" w:firstLine="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一档（5分</w:t>
            </w:r>
            <w:r>
              <w:rPr>
                <w:rFonts w:hint="eastAsia" w:ascii="宋体" w:hAnsi="宋体" w:eastAsia="宋体" w:cs="宋体"/>
                <w:color w:val="auto"/>
                <w:spacing w:val="20"/>
                <w:sz w:val="21"/>
                <w:szCs w:val="21"/>
                <w:lang w:eastAsia="zh-CN"/>
              </w:rPr>
              <w:t>）：</w:t>
            </w:r>
            <w:r>
              <w:rPr>
                <w:rFonts w:hint="eastAsia" w:ascii="宋体" w:hAnsi="宋体" w:eastAsia="宋体" w:cs="宋体"/>
                <w:color w:val="auto"/>
                <w:spacing w:val="11"/>
                <w:sz w:val="21"/>
                <w:szCs w:val="21"/>
                <w:lang w:eastAsia="zh-CN"/>
              </w:rPr>
              <w:t>在施工工艺、施工方法、材料选用、劳动力安排、</w:t>
            </w:r>
            <w:r>
              <w:rPr>
                <w:rFonts w:hint="eastAsia" w:ascii="宋体" w:hAnsi="宋体" w:eastAsia="宋体" w:cs="宋体"/>
                <w:color w:val="auto"/>
                <w:spacing w:val="9"/>
                <w:sz w:val="21"/>
                <w:szCs w:val="21"/>
                <w:lang w:eastAsia="zh-CN"/>
              </w:rPr>
              <w:t>技术等方面有保证工期的具体措施且措施得当，针对赶工措施</w:t>
            </w:r>
            <w:r>
              <w:rPr>
                <w:rFonts w:hint="eastAsia" w:ascii="宋体" w:hAnsi="宋体" w:eastAsia="宋体" w:cs="宋体"/>
                <w:color w:val="auto"/>
                <w:spacing w:val="8"/>
                <w:sz w:val="21"/>
                <w:szCs w:val="21"/>
                <w:lang w:eastAsia="zh-CN"/>
              </w:rPr>
              <w:t>有具</w:t>
            </w:r>
            <w:r>
              <w:rPr>
                <w:rFonts w:hint="eastAsia" w:ascii="宋体" w:hAnsi="宋体" w:eastAsia="宋体" w:cs="宋体"/>
                <w:color w:val="auto"/>
                <w:spacing w:val="9"/>
                <w:sz w:val="21"/>
                <w:szCs w:val="21"/>
                <w:lang w:eastAsia="zh-CN"/>
              </w:rPr>
              <w:t>体的表述，赶工措施合理科学，可操作性高。有控制工期的施工进度计划。有施工总进度表或施工网络图，各项计划图表编制完善，安排科学合理，符合本项目施工实际要求。</w:t>
            </w:r>
          </w:p>
          <w:p w14:paraId="76839936">
            <w:pPr>
              <w:pStyle w:val="12"/>
              <w:widowControl w:val="0"/>
              <w:kinsoku/>
              <w:wordWrap w:val="0"/>
              <w:topLinePunct/>
              <w:autoSpaceDE/>
              <w:autoSpaceDN/>
              <w:spacing w:line="360" w:lineRule="auto"/>
              <w:ind w:left="105" w:leftChars="50" w:firstLine="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二档（4分</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9"/>
                <w:sz w:val="21"/>
                <w:szCs w:val="21"/>
                <w:lang w:eastAsia="zh-CN"/>
              </w:rPr>
              <w:t>在施工工艺、施工方法、材料选用、劳动力安排、技术等方面有保证工期的措施，有赶工措施。有控制工期的施工进度计划。有施工总进度表或施工网络图，各项计划图表编制要素基本齐全，安排合理，基本符合本项目施工实际要求。</w:t>
            </w:r>
          </w:p>
          <w:p w14:paraId="3199A434">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三档（3分</w:t>
            </w:r>
            <w:r>
              <w:rPr>
                <w:rFonts w:hint="eastAsia" w:ascii="宋体" w:hAnsi="宋体" w:eastAsia="宋体" w:cs="宋体"/>
                <w:color w:val="auto"/>
                <w:spacing w:val="21"/>
                <w:sz w:val="21"/>
                <w:szCs w:val="21"/>
                <w:lang w:eastAsia="zh-CN"/>
              </w:rPr>
              <w:t>）：</w:t>
            </w:r>
            <w:r>
              <w:rPr>
                <w:rFonts w:hint="eastAsia" w:ascii="宋体" w:hAnsi="宋体" w:eastAsia="宋体" w:cs="宋体"/>
                <w:color w:val="auto"/>
                <w:spacing w:val="11"/>
                <w:sz w:val="21"/>
                <w:szCs w:val="21"/>
                <w:lang w:eastAsia="zh-CN"/>
              </w:rPr>
              <w:t>在施工工艺、施工方法、材料选用、劳动力安排、</w:t>
            </w:r>
            <w:r>
              <w:rPr>
                <w:rFonts w:hint="eastAsia" w:ascii="宋体" w:hAnsi="宋体" w:eastAsia="宋体" w:cs="宋体"/>
                <w:color w:val="auto"/>
                <w:spacing w:val="9"/>
                <w:sz w:val="21"/>
                <w:szCs w:val="21"/>
                <w:lang w:eastAsia="zh-CN"/>
              </w:rPr>
              <w:t>技术等方面有保证工期的措施但措施基本可行，没有赶工措施。有控制工期的施工进度计划但不科学。有施工总进度表或施工网络</w:t>
            </w:r>
          </w:p>
          <w:p w14:paraId="6E3D34D5">
            <w:pPr>
              <w:pStyle w:val="12"/>
              <w:widowControl w:val="0"/>
              <w:kinsoku/>
              <w:wordWrap w:val="0"/>
              <w:topLinePunct/>
              <w:autoSpaceDE/>
              <w:autoSpaceDN/>
              <w:spacing w:line="360" w:lineRule="auto"/>
              <w:ind w:left="105" w:leftChars="50" w:firstLine="17"/>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图，各项计划图表编制简单，安排基本合理，仅基本符合本项目施</w:t>
            </w:r>
            <w:r>
              <w:rPr>
                <w:rFonts w:hint="eastAsia" w:ascii="宋体" w:hAnsi="宋体" w:eastAsia="宋体" w:cs="宋体"/>
                <w:color w:val="auto"/>
                <w:spacing w:val="6"/>
                <w:sz w:val="21"/>
                <w:szCs w:val="21"/>
                <w:lang w:eastAsia="zh-CN"/>
              </w:rPr>
              <w:t>工实际要求。</w:t>
            </w:r>
          </w:p>
          <w:p w14:paraId="3D20B655">
            <w:pPr>
              <w:pStyle w:val="12"/>
              <w:widowControl w:val="0"/>
              <w:kinsoku/>
              <w:wordWrap w:val="0"/>
              <w:topLinePunct/>
              <w:autoSpaceDE/>
              <w:autoSpaceDN/>
              <w:spacing w:line="360" w:lineRule="auto"/>
              <w:ind w:left="105" w:leftChars="50" w:firstLine="18"/>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四档（2分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在施工工艺、施工方法、材料选用、劳动</w:t>
            </w:r>
            <w:r>
              <w:rPr>
                <w:rFonts w:hint="eastAsia" w:ascii="宋体" w:hAnsi="宋体" w:eastAsia="宋体" w:cs="宋体"/>
                <w:color w:val="auto"/>
                <w:spacing w:val="10"/>
                <w:sz w:val="21"/>
                <w:szCs w:val="21"/>
                <w:lang w:eastAsia="zh-CN"/>
              </w:rPr>
              <w:t>力安排、</w:t>
            </w:r>
            <w:r>
              <w:rPr>
                <w:rFonts w:hint="eastAsia" w:ascii="宋体" w:hAnsi="宋体" w:eastAsia="宋体" w:cs="宋体"/>
                <w:color w:val="auto"/>
                <w:spacing w:val="9"/>
                <w:sz w:val="21"/>
                <w:szCs w:val="21"/>
                <w:lang w:eastAsia="zh-CN"/>
              </w:rPr>
              <w:t>技术等方面有保证工期的措施有缺陷但勉强符合项目实际。有</w:t>
            </w:r>
            <w:r>
              <w:rPr>
                <w:rFonts w:hint="eastAsia" w:ascii="宋体" w:hAnsi="宋体" w:eastAsia="宋体" w:cs="宋体"/>
                <w:color w:val="auto"/>
                <w:spacing w:val="8"/>
                <w:sz w:val="21"/>
                <w:szCs w:val="21"/>
                <w:lang w:eastAsia="zh-CN"/>
              </w:rPr>
              <w:t>控制</w:t>
            </w:r>
            <w:r>
              <w:rPr>
                <w:rFonts w:hint="eastAsia" w:ascii="宋体" w:hAnsi="宋体" w:eastAsia="宋体" w:cs="宋体"/>
                <w:color w:val="auto"/>
                <w:spacing w:val="9"/>
                <w:sz w:val="21"/>
                <w:szCs w:val="21"/>
                <w:lang w:eastAsia="zh-CN"/>
              </w:rPr>
              <w:t>工期的施工进度计划但不科学。有施工总进度表或施工网络图</w:t>
            </w:r>
            <w:r>
              <w:rPr>
                <w:rFonts w:hint="eastAsia" w:ascii="宋体" w:hAnsi="宋体" w:eastAsia="宋体" w:cs="宋体"/>
                <w:color w:val="auto"/>
                <w:spacing w:val="8"/>
                <w:sz w:val="21"/>
                <w:szCs w:val="21"/>
                <w:lang w:eastAsia="zh-CN"/>
              </w:rPr>
              <w:t>，各</w:t>
            </w:r>
            <w:r>
              <w:rPr>
                <w:rFonts w:hint="eastAsia" w:ascii="宋体" w:hAnsi="宋体" w:eastAsia="宋体" w:cs="宋体"/>
                <w:color w:val="auto"/>
                <w:spacing w:val="9"/>
                <w:sz w:val="21"/>
                <w:szCs w:val="21"/>
                <w:lang w:eastAsia="zh-CN"/>
              </w:rPr>
              <w:t>项计划图表编制简单且有错漏，安排基本合理，仅</w:t>
            </w:r>
            <w:r>
              <w:rPr>
                <w:rFonts w:hint="eastAsia" w:ascii="宋体" w:hAnsi="宋体" w:eastAsia="宋体" w:cs="宋体"/>
                <w:color w:val="auto"/>
                <w:spacing w:val="8"/>
                <w:sz w:val="21"/>
                <w:szCs w:val="21"/>
                <w:lang w:eastAsia="zh-CN"/>
              </w:rPr>
              <w:t>基本符合本项目</w:t>
            </w:r>
            <w:r>
              <w:rPr>
                <w:rFonts w:hint="eastAsia" w:ascii="宋体" w:hAnsi="宋体" w:eastAsia="宋体" w:cs="宋体"/>
                <w:color w:val="auto"/>
                <w:spacing w:val="7"/>
                <w:sz w:val="21"/>
                <w:szCs w:val="21"/>
                <w:lang w:eastAsia="zh-CN"/>
              </w:rPr>
              <w:t>施工实际要求。</w:t>
            </w:r>
          </w:p>
          <w:p w14:paraId="2AFFA489">
            <w:pPr>
              <w:pStyle w:val="12"/>
              <w:widowControl w:val="0"/>
              <w:kinsoku/>
              <w:wordWrap w:val="0"/>
              <w:topLinePunct/>
              <w:autoSpaceDE/>
              <w:autoSpaceDN/>
              <w:spacing w:line="360" w:lineRule="auto"/>
              <w:ind w:left="105" w:leftChars="50" w:firstLine="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五档（1分</w:t>
            </w:r>
            <w:r>
              <w:rPr>
                <w:rFonts w:hint="eastAsia" w:ascii="宋体" w:hAnsi="宋体" w:eastAsia="宋体" w:cs="宋体"/>
                <w:color w:val="auto"/>
                <w:spacing w:val="20"/>
                <w:sz w:val="21"/>
                <w:szCs w:val="21"/>
                <w:lang w:eastAsia="zh-CN"/>
              </w:rPr>
              <w:t>）：</w:t>
            </w:r>
            <w:r>
              <w:rPr>
                <w:rFonts w:hint="eastAsia" w:ascii="宋体" w:hAnsi="宋体" w:eastAsia="宋体" w:cs="宋体"/>
                <w:color w:val="auto"/>
                <w:spacing w:val="11"/>
                <w:sz w:val="21"/>
                <w:szCs w:val="21"/>
                <w:lang w:eastAsia="zh-CN"/>
              </w:rPr>
              <w:t>在施工工艺、施工方法、材料选用、劳动力安排、</w:t>
            </w:r>
            <w:r>
              <w:rPr>
                <w:rFonts w:hint="eastAsia" w:ascii="宋体" w:hAnsi="宋体" w:eastAsia="宋体" w:cs="宋体"/>
                <w:color w:val="auto"/>
                <w:spacing w:val="9"/>
                <w:sz w:val="21"/>
                <w:szCs w:val="21"/>
                <w:lang w:eastAsia="zh-CN"/>
              </w:rPr>
              <w:t>技术等方面有保证工期的措施但措施差。无控制工期的施工进度计</w:t>
            </w:r>
            <w:r>
              <w:rPr>
                <w:rFonts w:hint="eastAsia" w:ascii="宋体" w:hAnsi="宋体" w:eastAsia="宋体" w:cs="宋体"/>
                <w:color w:val="auto"/>
                <w:spacing w:val="8"/>
                <w:sz w:val="21"/>
                <w:szCs w:val="21"/>
                <w:lang w:eastAsia="zh-CN"/>
              </w:rPr>
              <w:t>划。无施工总进度表或施工网络图，不符合本项目施工实际要求。</w:t>
            </w:r>
          </w:p>
        </w:tc>
        <w:tc>
          <w:tcPr>
            <w:tcW w:w="859" w:type="dxa"/>
            <w:vAlign w:val="center"/>
          </w:tcPr>
          <w:p w14:paraId="2C57E474">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5分</w:t>
            </w:r>
          </w:p>
        </w:tc>
      </w:tr>
      <w:tr w14:paraId="0E343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tcPr>
          <w:p w14:paraId="3D9FD766">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38172937">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Align w:val="center"/>
          </w:tcPr>
          <w:p w14:paraId="7300B5B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lang w:eastAsia="zh-CN"/>
              </w:rPr>
              <w:t>确保文</w:t>
            </w:r>
            <w:r>
              <w:rPr>
                <w:rFonts w:hint="eastAsia" w:ascii="宋体" w:hAnsi="宋体" w:eastAsia="宋体" w:cs="宋体"/>
                <w:color w:val="auto"/>
                <w:sz w:val="21"/>
                <w:szCs w:val="21"/>
                <w:lang w:eastAsia="zh-CN"/>
              </w:rPr>
              <w:t>明施工</w:t>
            </w:r>
            <w:r>
              <w:rPr>
                <w:rFonts w:hint="eastAsia" w:ascii="宋体" w:hAnsi="宋体" w:eastAsia="宋体" w:cs="宋体"/>
                <w:color w:val="auto"/>
                <w:spacing w:val="1"/>
                <w:sz w:val="21"/>
                <w:szCs w:val="21"/>
                <w:lang w:eastAsia="zh-CN"/>
              </w:rPr>
              <w:t>的技术</w:t>
            </w:r>
            <w:r>
              <w:rPr>
                <w:rFonts w:hint="eastAsia" w:ascii="宋体" w:hAnsi="宋体" w:eastAsia="宋体" w:cs="宋体"/>
                <w:color w:val="auto"/>
                <w:spacing w:val="6"/>
                <w:sz w:val="21"/>
                <w:szCs w:val="21"/>
                <w:lang w:eastAsia="zh-CN"/>
              </w:rPr>
              <w:t>组织措</w:t>
            </w:r>
            <w:r>
              <w:rPr>
                <w:rFonts w:hint="eastAsia" w:ascii="宋体" w:hAnsi="宋体" w:eastAsia="宋体" w:cs="宋体"/>
                <w:color w:val="auto"/>
                <w:spacing w:val="1"/>
                <w:sz w:val="21"/>
                <w:szCs w:val="21"/>
              </w:rPr>
              <w:t>施</w:t>
            </w:r>
          </w:p>
        </w:tc>
        <w:tc>
          <w:tcPr>
            <w:tcW w:w="6302" w:type="dxa"/>
          </w:tcPr>
          <w:p w14:paraId="20C87C6D">
            <w:pPr>
              <w:pStyle w:val="12"/>
              <w:widowControl w:val="0"/>
              <w:kinsoku/>
              <w:wordWrap w:val="0"/>
              <w:topLinePunct/>
              <w:autoSpaceDE/>
              <w:autoSpaceDN/>
              <w:spacing w:line="360" w:lineRule="auto"/>
              <w:ind w:left="105" w:leftChars="50" w:firstLine="3"/>
              <w:textAlignment w:val="auto"/>
              <w:rPr>
                <w:rFonts w:hint="eastAsia" w:ascii="宋体" w:hAnsi="宋体" w:eastAsia="宋体" w:cs="宋体"/>
                <w:color w:val="auto"/>
                <w:spacing w:val="4"/>
                <w:sz w:val="21"/>
                <w:szCs w:val="21"/>
                <w:lang w:eastAsia="zh-CN"/>
              </w:rPr>
            </w:pPr>
            <w:r>
              <w:rPr>
                <w:rFonts w:hint="eastAsia" w:ascii="宋体" w:hAnsi="宋体" w:eastAsia="宋体" w:cs="宋体"/>
                <w:color w:val="auto"/>
                <w:spacing w:val="11"/>
                <w:sz w:val="21"/>
                <w:szCs w:val="21"/>
                <w:lang w:eastAsia="zh-CN"/>
              </w:rPr>
              <w:t>一档（5分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针对本工程项目特点，有现场文明施工、环境</w:t>
            </w:r>
            <w:r>
              <w:rPr>
                <w:rFonts w:hint="eastAsia" w:ascii="宋体" w:hAnsi="宋体" w:eastAsia="宋体" w:cs="宋体"/>
                <w:color w:val="auto"/>
                <w:spacing w:val="10"/>
                <w:sz w:val="21"/>
                <w:szCs w:val="21"/>
                <w:lang w:eastAsia="zh-CN"/>
              </w:rPr>
              <w:t>保护</w:t>
            </w:r>
            <w:r>
              <w:rPr>
                <w:rFonts w:hint="eastAsia" w:ascii="宋体" w:hAnsi="宋体" w:eastAsia="宋体" w:cs="宋体"/>
                <w:color w:val="auto"/>
                <w:spacing w:val="-1"/>
                <w:sz w:val="21"/>
                <w:szCs w:val="21"/>
                <w:lang w:eastAsia="zh-CN"/>
              </w:rPr>
              <w:t>措施，且措施内容达到《建筑施工安全生产</w:t>
            </w:r>
            <w:r>
              <w:rPr>
                <w:rFonts w:hint="eastAsia" w:ascii="宋体" w:hAnsi="宋体" w:eastAsia="宋体" w:cs="宋体"/>
                <w:color w:val="auto"/>
                <w:spacing w:val="-2"/>
                <w:sz w:val="21"/>
                <w:szCs w:val="21"/>
                <w:lang w:eastAsia="zh-CN"/>
              </w:rPr>
              <w:t>检查标准》（JGJ59-2011）</w:t>
            </w:r>
            <w:r>
              <w:rPr>
                <w:rFonts w:hint="eastAsia" w:ascii="宋体" w:hAnsi="宋体" w:eastAsia="宋体" w:cs="宋体"/>
                <w:color w:val="auto"/>
                <w:spacing w:val="10"/>
                <w:sz w:val="21"/>
                <w:szCs w:val="21"/>
                <w:lang w:eastAsia="zh-CN"/>
              </w:rPr>
              <w:t>合格标准并符合《广西壮族自治区建筑工程文明施工导则》要求。</w:t>
            </w:r>
            <w:r>
              <w:rPr>
                <w:rFonts w:hint="eastAsia" w:ascii="宋体" w:hAnsi="宋体" w:eastAsia="宋体" w:cs="宋体"/>
                <w:color w:val="auto"/>
                <w:spacing w:val="5"/>
                <w:sz w:val="21"/>
                <w:szCs w:val="21"/>
                <w:lang w:eastAsia="zh-CN"/>
              </w:rPr>
              <w:t>各项措施周全、具体、有效。有具体实现现场文明施工目标的</w:t>
            </w:r>
            <w:r>
              <w:rPr>
                <w:rFonts w:hint="eastAsia" w:ascii="宋体" w:hAnsi="宋体" w:eastAsia="宋体" w:cs="宋体"/>
                <w:color w:val="auto"/>
                <w:spacing w:val="4"/>
                <w:sz w:val="21"/>
                <w:szCs w:val="21"/>
                <w:lang w:eastAsia="zh-CN"/>
              </w:rPr>
              <w:t>承诺。</w:t>
            </w:r>
          </w:p>
          <w:p w14:paraId="7D48492E">
            <w:pPr>
              <w:pStyle w:val="12"/>
              <w:widowControl w:val="0"/>
              <w:kinsoku/>
              <w:wordWrap w:val="0"/>
              <w:topLinePunct/>
              <w:autoSpaceDE/>
              <w:autoSpaceDN/>
              <w:spacing w:line="360" w:lineRule="auto"/>
              <w:ind w:left="105" w:leftChars="50" w:firstLine="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二档（4分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9"/>
                <w:sz w:val="21"/>
                <w:szCs w:val="21"/>
                <w:lang w:eastAsia="zh-CN"/>
              </w:rPr>
              <w:t>针对本工程项目特点，有现场文明</w:t>
            </w:r>
            <w:r>
              <w:rPr>
                <w:rFonts w:hint="eastAsia" w:ascii="宋体" w:hAnsi="宋体" w:eastAsia="宋体" w:cs="宋体"/>
                <w:color w:val="auto"/>
                <w:spacing w:val="8"/>
                <w:sz w:val="21"/>
                <w:szCs w:val="21"/>
                <w:lang w:eastAsia="zh-CN"/>
              </w:rPr>
              <w:t>施工、环境保护</w:t>
            </w:r>
            <w:r>
              <w:rPr>
                <w:rFonts w:hint="eastAsia" w:ascii="宋体" w:hAnsi="宋体" w:eastAsia="宋体" w:cs="宋体"/>
                <w:color w:val="auto"/>
                <w:spacing w:val="-1"/>
                <w:sz w:val="21"/>
                <w:szCs w:val="21"/>
                <w:lang w:eastAsia="zh-CN"/>
              </w:rPr>
              <w:t>措施，且措施内容达到《建筑施工安全生产</w:t>
            </w:r>
            <w:r>
              <w:rPr>
                <w:rFonts w:hint="eastAsia" w:ascii="宋体" w:hAnsi="宋体" w:eastAsia="宋体" w:cs="宋体"/>
                <w:color w:val="auto"/>
                <w:spacing w:val="-2"/>
                <w:sz w:val="21"/>
                <w:szCs w:val="21"/>
                <w:lang w:eastAsia="zh-CN"/>
              </w:rPr>
              <w:t>检查标准》（JGJ59-2011）</w:t>
            </w:r>
            <w:r>
              <w:rPr>
                <w:rFonts w:hint="eastAsia" w:ascii="宋体" w:hAnsi="宋体" w:eastAsia="宋体" w:cs="宋体"/>
                <w:color w:val="auto"/>
                <w:spacing w:val="10"/>
                <w:sz w:val="21"/>
                <w:szCs w:val="21"/>
                <w:lang w:eastAsia="zh-CN"/>
              </w:rPr>
              <w:t>合格标准并符合《广西壮族自治区建筑工程文明施工导则》要求。</w:t>
            </w:r>
            <w:r>
              <w:rPr>
                <w:rFonts w:hint="eastAsia" w:ascii="宋体" w:hAnsi="宋体" w:eastAsia="宋体" w:cs="宋体"/>
                <w:color w:val="auto"/>
                <w:spacing w:val="9"/>
                <w:sz w:val="21"/>
                <w:szCs w:val="21"/>
                <w:lang w:eastAsia="zh-CN"/>
              </w:rPr>
              <w:t>各项措施满足项目实际要求。有具体实现现场文明施工目标的承</w:t>
            </w:r>
            <w:r>
              <w:rPr>
                <w:rFonts w:hint="eastAsia" w:ascii="宋体" w:hAnsi="宋体" w:eastAsia="宋体" w:cs="宋体"/>
                <w:color w:val="auto"/>
                <w:sz w:val="21"/>
                <w:szCs w:val="21"/>
                <w:lang w:eastAsia="zh-CN"/>
              </w:rPr>
              <w:t>诺。</w:t>
            </w:r>
          </w:p>
          <w:p w14:paraId="592C54EF">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三档（3分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有现场文明施工、环境保护措施，且措施内容达到</w:t>
            </w:r>
            <w:r>
              <w:rPr>
                <w:rFonts w:hint="eastAsia" w:ascii="宋体" w:hAnsi="宋体" w:eastAsia="宋体" w:cs="宋体"/>
                <w:color w:val="auto"/>
                <w:spacing w:val="2"/>
                <w:sz w:val="21"/>
                <w:szCs w:val="21"/>
                <w:lang w:eastAsia="zh-CN"/>
              </w:rPr>
              <w:t>《建筑施工安全生产检查标准》（</w:t>
            </w:r>
            <w:r>
              <w:rPr>
                <w:rFonts w:hint="eastAsia" w:ascii="宋体" w:hAnsi="宋体" w:eastAsia="宋体" w:cs="宋体"/>
                <w:color w:val="auto"/>
                <w:sz w:val="21"/>
                <w:szCs w:val="21"/>
                <w:lang w:eastAsia="zh-CN"/>
              </w:rPr>
              <w:t>JGJ</w:t>
            </w:r>
            <w:r>
              <w:rPr>
                <w:rFonts w:hint="eastAsia" w:ascii="宋体" w:hAnsi="宋体" w:eastAsia="宋体" w:cs="宋体"/>
                <w:color w:val="auto"/>
                <w:spacing w:val="2"/>
                <w:sz w:val="21"/>
                <w:szCs w:val="21"/>
                <w:lang w:eastAsia="zh-CN"/>
              </w:rPr>
              <w:t>59-2011）合格标准并符</w:t>
            </w:r>
            <w:r>
              <w:rPr>
                <w:rFonts w:hint="eastAsia" w:ascii="宋体" w:hAnsi="宋体" w:eastAsia="宋体" w:cs="宋体"/>
                <w:color w:val="auto"/>
                <w:spacing w:val="1"/>
                <w:sz w:val="21"/>
                <w:szCs w:val="21"/>
                <w:lang w:eastAsia="zh-CN"/>
              </w:rPr>
              <w:t>合《广</w:t>
            </w:r>
            <w:r>
              <w:rPr>
                <w:rFonts w:hint="eastAsia" w:ascii="宋体" w:hAnsi="宋体" w:eastAsia="宋体" w:cs="宋体"/>
                <w:color w:val="auto"/>
                <w:spacing w:val="9"/>
                <w:sz w:val="21"/>
                <w:szCs w:val="21"/>
                <w:lang w:eastAsia="zh-CN"/>
              </w:rPr>
              <w:t>西壮族自治区建筑工程文明施工导则》要求。有具体实现现场文明</w:t>
            </w:r>
            <w:r>
              <w:rPr>
                <w:rFonts w:hint="eastAsia" w:ascii="宋体" w:hAnsi="宋体" w:eastAsia="宋体" w:cs="宋体"/>
                <w:color w:val="auto"/>
                <w:spacing w:val="7"/>
                <w:sz w:val="21"/>
                <w:szCs w:val="21"/>
                <w:lang w:eastAsia="zh-CN"/>
              </w:rPr>
              <w:t>施工目标的承诺。</w:t>
            </w:r>
          </w:p>
          <w:p w14:paraId="14C32BF8">
            <w:pPr>
              <w:pStyle w:val="12"/>
              <w:widowControl w:val="0"/>
              <w:kinsoku/>
              <w:wordWrap w:val="0"/>
              <w:topLinePunct/>
              <w:autoSpaceDE/>
              <w:autoSpaceDN/>
              <w:spacing w:line="360" w:lineRule="auto"/>
              <w:ind w:left="105" w:leftChars="50" w:firstLine="19"/>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四档（2分</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10"/>
                <w:sz w:val="21"/>
                <w:szCs w:val="21"/>
                <w:lang w:eastAsia="zh-CN"/>
              </w:rPr>
              <w:t>有现场文明施工、环境保护措施，且措施内容基本</w:t>
            </w:r>
            <w:r>
              <w:rPr>
                <w:rFonts w:hint="eastAsia" w:ascii="宋体" w:hAnsi="宋体" w:eastAsia="宋体" w:cs="宋体"/>
                <w:color w:val="auto"/>
                <w:spacing w:val="8"/>
                <w:sz w:val="21"/>
                <w:szCs w:val="21"/>
                <w:lang w:eastAsia="zh-CN"/>
              </w:rPr>
              <w:t>能符合《建筑施工安全生产检查标准》（</w:t>
            </w:r>
            <w:r>
              <w:rPr>
                <w:rFonts w:hint="eastAsia" w:ascii="宋体" w:hAnsi="宋体" w:eastAsia="宋体" w:cs="宋体"/>
                <w:color w:val="auto"/>
                <w:sz w:val="21"/>
                <w:szCs w:val="21"/>
                <w:lang w:eastAsia="zh-CN"/>
              </w:rPr>
              <w:t>JGJ</w:t>
            </w:r>
            <w:r>
              <w:rPr>
                <w:rFonts w:hint="eastAsia" w:ascii="宋体" w:hAnsi="宋体" w:eastAsia="宋体" w:cs="宋体"/>
                <w:color w:val="auto"/>
                <w:spacing w:val="8"/>
                <w:sz w:val="21"/>
                <w:szCs w:val="21"/>
                <w:lang w:eastAsia="zh-CN"/>
              </w:rPr>
              <w:t>59-2011）合格标准，</w:t>
            </w:r>
            <w:r>
              <w:rPr>
                <w:rFonts w:hint="eastAsia" w:ascii="宋体" w:hAnsi="宋体" w:eastAsia="宋体" w:cs="宋体"/>
                <w:color w:val="auto"/>
                <w:spacing w:val="9"/>
                <w:sz w:val="21"/>
                <w:szCs w:val="21"/>
                <w:lang w:eastAsia="zh-CN"/>
              </w:rPr>
              <w:t>基本符合《广西壮族自治区建筑工程文明施工导则》要求。有提供</w:t>
            </w:r>
            <w:r>
              <w:rPr>
                <w:rFonts w:hint="eastAsia" w:ascii="宋体" w:hAnsi="宋体" w:eastAsia="宋体" w:cs="宋体"/>
                <w:color w:val="auto"/>
                <w:spacing w:val="8"/>
                <w:sz w:val="21"/>
                <w:szCs w:val="21"/>
                <w:lang w:eastAsia="zh-CN"/>
              </w:rPr>
              <w:t>实现现场文明施工目标的承诺。</w:t>
            </w:r>
          </w:p>
          <w:p w14:paraId="1E7A8616">
            <w:pPr>
              <w:pStyle w:val="12"/>
              <w:widowControl w:val="0"/>
              <w:kinsoku/>
              <w:wordWrap w:val="0"/>
              <w:topLinePunct/>
              <w:autoSpaceDE/>
              <w:autoSpaceDN/>
              <w:spacing w:line="360" w:lineRule="auto"/>
              <w:ind w:left="105" w:leftChars="50" w:firstLine="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五档（1分</w:t>
            </w:r>
            <w:r>
              <w:rPr>
                <w:rFonts w:hint="eastAsia" w:ascii="宋体" w:hAnsi="宋体" w:eastAsia="宋体" w:cs="宋体"/>
                <w:color w:val="auto"/>
                <w:spacing w:val="17"/>
                <w:sz w:val="21"/>
                <w:szCs w:val="21"/>
                <w:lang w:eastAsia="zh-CN"/>
              </w:rPr>
              <w:t>）：</w:t>
            </w:r>
            <w:r>
              <w:rPr>
                <w:rFonts w:hint="eastAsia" w:ascii="宋体" w:hAnsi="宋体" w:eastAsia="宋体" w:cs="宋体"/>
                <w:color w:val="auto"/>
                <w:spacing w:val="11"/>
                <w:sz w:val="21"/>
                <w:szCs w:val="21"/>
                <w:lang w:eastAsia="zh-CN"/>
              </w:rPr>
              <w:t>没有现场文明施工、环境保护措</w:t>
            </w:r>
            <w:r>
              <w:rPr>
                <w:rFonts w:hint="eastAsia" w:ascii="宋体" w:hAnsi="宋体" w:eastAsia="宋体" w:cs="宋体"/>
                <w:color w:val="auto"/>
                <w:spacing w:val="10"/>
                <w:sz w:val="21"/>
                <w:szCs w:val="21"/>
                <w:lang w:eastAsia="zh-CN"/>
              </w:rPr>
              <w:t>施。无具体实现现</w:t>
            </w:r>
            <w:r>
              <w:rPr>
                <w:rFonts w:hint="eastAsia" w:ascii="宋体" w:hAnsi="宋体" w:eastAsia="宋体" w:cs="宋体"/>
                <w:color w:val="auto"/>
                <w:spacing w:val="8"/>
                <w:sz w:val="21"/>
                <w:szCs w:val="21"/>
                <w:lang w:eastAsia="zh-CN"/>
              </w:rPr>
              <w:t>场文明施工目标的承诺。</w:t>
            </w:r>
          </w:p>
        </w:tc>
        <w:tc>
          <w:tcPr>
            <w:tcW w:w="859" w:type="dxa"/>
            <w:vAlign w:val="center"/>
          </w:tcPr>
          <w:p w14:paraId="4A25261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5分</w:t>
            </w:r>
          </w:p>
        </w:tc>
      </w:tr>
      <w:tr w14:paraId="02961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tcPr>
          <w:p w14:paraId="05064C93">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5DB44857">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Align w:val="center"/>
          </w:tcPr>
          <w:p w14:paraId="6848207F">
            <w:pPr>
              <w:pStyle w:val="12"/>
              <w:widowControl w:val="0"/>
              <w:kinsoku/>
              <w:wordWrap w:val="0"/>
              <w:topLinePunct/>
              <w:autoSpaceDE/>
              <w:autoSpaceDN/>
              <w:spacing w:line="360" w:lineRule="auto"/>
              <w:ind w:firstLine="2"/>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工程施工的重点和难点及保证措施</w:t>
            </w:r>
          </w:p>
        </w:tc>
        <w:tc>
          <w:tcPr>
            <w:tcW w:w="6302" w:type="dxa"/>
          </w:tcPr>
          <w:p w14:paraId="3213A1BF">
            <w:pPr>
              <w:pStyle w:val="12"/>
              <w:widowControl w:val="0"/>
              <w:kinsoku/>
              <w:wordWrap w:val="0"/>
              <w:topLinePunct/>
              <w:autoSpaceDE/>
              <w:autoSpaceDN/>
              <w:spacing w:line="360" w:lineRule="auto"/>
              <w:ind w:left="108" w:leftChars="50" w:hanging="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一档（5分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针对本工程的特点，阐述本工程的重点和难点</w:t>
            </w:r>
            <w:r>
              <w:rPr>
                <w:rFonts w:hint="eastAsia" w:ascii="宋体" w:hAnsi="宋体" w:eastAsia="宋体" w:cs="宋体"/>
                <w:color w:val="auto"/>
                <w:spacing w:val="10"/>
                <w:sz w:val="21"/>
                <w:szCs w:val="21"/>
                <w:lang w:eastAsia="zh-CN"/>
              </w:rPr>
              <w:t>，解</w:t>
            </w:r>
            <w:r>
              <w:rPr>
                <w:rFonts w:hint="eastAsia" w:ascii="宋体" w:hAnsi="宋体" w:eastAsia="宋体" w:cs="宋体"/>
                <w:color w:val="auto"/>
                <w:spacing w:val="8"/>
                <w:sz w:val="21"/>
                <w:szCs w:val="21"/>
                <w:lang w:eastAsia="zh-CN"/>
              </w:rPr>
              <w:t>决重点和难点问题的方法科学合理且全面。</w:t>
            </w:r>
          </w:p>
          <w:p w14:paraId="3630EEA9">
            <w:pPr>
              <w:pStyle w:val="12"/>
              <w:widowControl w:val="0"/>
              <w:kinsoku/>
              <w:wordWrap w:val="0"/>
              <w:topLinePunct/>
              <w:autoSpaceDE/>
              <w:autoSpaceDN/>
              <w:spacing w:line="360" w:lineRule="auto"/>
              <w:ind w:left="108" w:leftChars="50" w:hanging="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二档（4分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8"/>
                <w:sz w:val="21"/>
                <w:szCs w:val="21"/>
                <w:lang w:eastAsia="zh-CN"/>
              </w:rPr>
              <w:t>针对本工程的特点，阐述本工程的重点和难点，解决重点和难点问题的方法合理。</w:t>
            </w:r>
          </w:p>
          <w:p w14:paraId="0E408DCF">
            <w:pPr>
              <w:pStyle w:val="12"/>
              <w:widowControl w:val="0"/>
              <w:kinsoku/>
              <w:wordWrap w:val="0"/>
              <w:topLinePunct/>
              <w:autoSpaceDE/>
              <w:autoSpaceDN/>
              <w:spacing w:line="360" w:lineRule="auto"/>
              <w:ind w:left="111" w:leftChars="50" w:hanging="6"/>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三档（3分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针对本工程的特点，阐述本工程的重点和难点，解</w:t>
            </w:r>
            <w:r>
              <w:rPr>
                <w:rFonts w:hint="eastAsia" w:ascii="宋体" w:hAnsi="宋体" w:eastAsia="宋体" w:cs="宋体"/>
                <w:color w:val="auto"/>
                <w:spacing w:val="8"/>
                <w:sz w:val="21"/>
                <w:szCs w:val="21"/>
                <w:lang w:eastAsia="zh-CN"/>
              </w:rPr>
              <w:t>决重点和难点问题的方法简单但基本合理。</w:t>
            </w:r>
          </w:p>
          <w:p w14:paraId="5D8CEB74">
            <w:pPr>
              <w:pStyle w:val="12"/>
              <w:widowControl w:val="0"/>
              <w:kinsoku/>
              <w:wordWrap w:val="0"/>
              <w:topLinePunct/>
              <w:autoSpaceDE/>
              <w:autoSpaceDN/>
              <w:spacing w:line="360" w:lineRule="auto"/>
              <w:ind w:left="105" w:leftChars="50" w:firstLine="1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四档（2分</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10"/>
                <w:sz w:val="21"/>
                <w:szCs w:val="21"/>
                <w:lang w:eastAsia="zh-CN"/>
              </w:rPr>
              <w:t>针对本工程的特点，阐述本工程的重点和难点，解</w:t>
            </w:r>
            <w:r>
              <w:rPr>
                <w:rFonts w:hint="eastAsia" w:ascii="宋体" w:hAnsi="宋体" w:eastAsia="宋体" w:cs="宋体"/>
                <w:color w:val="auto"/>
                <w:spacing w:val="8"/>
                <w:sz w:val="21"/>
                <w:szCs w:val="21"/>
                <w:lang w:eastAsia="zh-CN"/>
              </w:rPr>
              <w:t>决重点和难点问题的方法有缺陷。</w:t>
            </w:r>
          </w:p>
          <w:p w14:paraId="0231B642">
            <w:pPr>
              <w:pStyle w:val="12"/>
              <w:widowControl w:val="0"/>
              <w:kinsoku/>
              <w:wordWrap w:val="0"/>
              <w:topLinePunct/>
              <w:autoSpaceDE/>
              <w:autoSpaceDN/>
              <w:spacing w:line="360" w:lineRule="auto"/>
              <w:ind w:left="105" w:leftChars="50" w:firstLine="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五档（1分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9"/>
                <w:sz w:val="21"/>
                <w:szCs w:val="21"/>
                <w:lang w:eastAsia="zh-CN"/>
              </w:rPr>
              <w:t>未针对本工程的特点，阐述本工程的重点和难</w:t>
            </w:r>
            <w:r>
              <w:rPr>
                <w:rFonts w:hint="eastAsia" w:ascii="宋体" w:hAnsi="宋体" w:eastAsia="宋体" w:cs="宋体"/>
                <w:color w:val="auto"/>
                <w:spacing w:val="8"/>
                <w:sz w:val="21"/>
                <w:szCs w:val="21"/>
                <w:lang w:eastAsia="zh-CN"/>
              </w:rPr>
              <w:t>点，解决重点和难点问题的方法不合理。</w:t>
            </w:r>
          </w:p>
        </w:tc>
        <w:tc>
          <w:tcPr>
            <w:tcW w:w="859" w:type="dxa"/>
            <w:vAlign w:val="center"/>
          </w:tcPr>
          <w:p w14:paraId="4829B1C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5分</w:t>
            </w:r>
          </w:p>
        </w:tc>
      </w:tr>
      <w:tr w14:paraId="213B9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37" w:type="dxa"/>
            <w:vMerge w:val="continue"/>
          </w:tcPr>
          <w:p w14:paraId="539C7B50">
            <w:pPr>
              <w:widowControl w:val="0"/>
              <w:kinsoku/>
              <w:wordWrap w:val="0"/>
              <w:topLinePunct/>
              <w:autoSpaceDE/>
              <w:autoSpaceDN/>
              <w:spacing w:line="360" w:lineRule="auto"/>
              <w:textAlignment w:val="auto"/>
              <w:rPr>
                <w:rFonts w:hint="eastAsia" w:ascii="宋体" w:hAnsi="宋体" w:eastAsia="宋体" w:cs="宋体"/>
                <w:color w:val="auto"/>
              </w:rPr>
            </w:pPr>
          </w:p>
        </w:tc>
        <w:tc>
          <w:tcPr>
            <w:tcW w:w="480" w:type="dxa"/>
            <w:vMerge w:val="continue"/>
          </w:tcPr>
          <w:p w14:paraId="3533853B">
            <w:pPr>
              <w:widowControl w:val="0"/>
              <w:kinsoku/>
              <w:wordWrap w:val="0"/>
              <w:topLinePunct/>
              <w:autoSpaceDE/>
              <w:autoSpaceDN/>
              <w:spacing w:line="360" w:lineRule="auto"/>
              <w:textAlignment w:val="auto"/>
              <w:rPr>
                <w:rFonts w:hint="eastAsia" w:ascii="宋体" w:hAnsi="宋体" w:eastAsia="宋体" w:cs="宋体"/>
                <w:color w:val="auto"/>
              </w:rPr>
            </w:pPr>
          </w:p>
        </w:tc>
        <w:tc>
          <w:tcPr>
            <w:tcW w:w="940" w:type="dxa"/>
            <w:vAlign w:val="center"/>
          </w:tcPr>
          <w:p w14:paraId="148AF8C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施工总</w:t>
            </w:r>
          </w:p>
          <w:p w14:paraId="72F27BB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平面布</w:t>
            </w:r>
            <w:r>
              <w:rPr>
                <w:rFonts w:hint="eastAsia" w:ascii="宋体" w:hAnsi="宋体" w:eastAsia="宋体" w:cs="宋体"/>
                <w:color w:val="auto"/>
                <w:spacing w:val="5"/>
                <w:sz w:val="21"/>
                <w:szCs w:val="21"/>
              </w:rPr>
              <w:t>置图</w:t>
            </w:r>
          </w:p>
        </w:tc>
        <w:tc>
          <w:tcPr>
            <w:tcW w:w="6302" w:type="dxa"/>
          </w:tcPr>
          <w:p w14:paraId="5B812D37">
            <w:pPr>
              <w:pStyle w:val="12"/>
              <w:widowControl w:val="0"/>
              <w:kinsoku/>
              <w:wordWrap w:val="0"/>
              <w:topLinePunct/>
              <w:autoSpaceDE/>
              <w:autoSpaceDN/>
              <w:spacing w:line="360" w:lineRule="auto"/>
              <w:ind w:left="105" w:leftChars="50"/>
              <w:textAlignment w:val="auto"/>
              <w:rPr>
                <w:rFonts w:hint="eastAsia" w:ascii="宋体" w:hAnsi="宋体" w:eastAsia="宋体" w:cs="宋体"/>
                <w:color w:val="auto"/>
                <w:sz w:val="21"/>
                <w:szCs w:val="21"/>
                <w:lang w:eastAsia="zh-CN"/>
              </w:rPr>
            </w:pPr>
            <w:bookmarkStart w:id="6" w:name="bookmark18"/>
            <w:bookmarkEnd w:id="6"/>
            <w:r>
              <w:rPr>
                <w:rFonts w:hint="eastAsia" w:ascii="宋体" w:hAnsi="宋体" w:eastAsia="宋体" w:cs="宋体"/>
                <w:color w:val="auto"/>
                <w:spacing w:val="6"/>
                <w:sz w:val="21"/>
                <w:szCs w:val="21"/>
                <w:lang w:eastAsia="zh-CN"/>
              </w:rPr>
              <w:t>一档（5分</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6"/>
                <w:sz w:val="21"/>
                <w:szCs w:val="21"/>
                <w:lang w:eastAsia="zh-CN"/>
              </w:rPr>
              <w:t>有施工总平面布置图，各功能分区详</w:t>
            </w:r>
            <w:r>
              <w:rPr>
                <w:rFonts w:hint="eastAsia" w:ascii="宋体" w:hAnsi="宋体" w:eastAsia="宋体" w:cs="宋体"/>
                <w:color w:val="auto"/>
                <w:spacing w:val="5"/>
                <w:sz w:val="21"/>
                <w:szCs w:val="21"/>
                <w:lang w:eastAsia="zh-CN"/>
              </w:rPr>
              <w:t>细、界线明确。</w:t>
            </w:r>
            <w:r>
              <w:rPr>
                <w:rFonts w:hint="eastAsia" w:ascii="宋体" w:hAnsi="宋体" w:eastAsia="宋体" w:cs="宋体"/>
                <w:color w:val="auto"/>
                <w:spacing w:val="8"/>
                <w:sz w:val="21"/>
                <w:szCs w:val="21"/>
                <w:lang w:eastAsia="zh-CN"/>
              </w:rPr>
              <w:t>安排科学合理，完全符合本项目施工实际要求。</w:t>
            </w:r>
          </w:p>
          <w:p w14:paraId="05B07C10">
            <w:pPr>
              <w:pStyle w:val="12"/>
              <w:widowControl w:val="0"/>
              <w:kinsoku/>
              <w:wordWrap w:val="0"/>
              <w:topLinePunct/>
              <w:autoSpaceDE/>
              <w:autoSpaceDN/>
              <w:spacing w:line="360" w:lineRule="auto"/>
              <w:ind w:left="105" w:leftChars="50" w:firstLine="2"/>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二档（4分</w:t>
            </w:r>
            <w:r>
              <w:rPr>
                <w:rFonts w:hint="eastAsia" w:ascii="宋体" w:hAnsi="宋体" w:eastAsia="宋体" w:cs="宋体"/>
                <w:color w:val="auto"/>
                <w:spacing w:val="22"/>
                <w:sz w:val="21"/>
                <w:szCs w:val="21"/>
                <w:lang w:eastAsia="zh-CN"/>
              </w:rPr>
              <w:t>）：</w:t>
            </w:r>
            <w:r>
              <w:rPr>
                <w:rFonts w:hint="eastAsia" w:ascii="宋体" w:hAnsi="宋体" w:eastAsia="宋体" w:cs="宋体"/>
                <w:color w:val="auto"/>
                <w:spacing w:val="8"/>
                <w:sz w:val="21"/>
                <w:szCs w:val="21"/>
                <w:lang w:eastAsia="zh-CN"/>
              </w:rPr>
              <w:t>有施工总平面布置图，各功能分区基本明确。安排合理，仅符合本项目施工实际要求。</w:t>
            </w:r>
          </w:p>
          <w:p w14:paraId="5E94268F">
            <w:pPr>
              <w:pStyle w:val="12"/>
              <w:widowControl w:val="0"/>
              <w:kinsoku/>
              <w:wordWrap w:val="0"/>
              <w:topLinePunct/>
              <w:autoSpaceDE/>
              <w:autoSpaceDN/>
              <w:spacing w:line="360" w:lineRule="auto"/>
              <w:ind w:left="108" w:leftChars="50" w:hanging="3"/>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三档（3分</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1"/>
                <w:sz w:val="21"/>
                <w:szCs w:val="21"/>
                <w:lang w:eastAsia="zh-CN"/>
              </w:rPr>
              <w:t>有施工总平面布置图，安排基本合理，基本符合本</w:t>
            </w:r>
            <w:r>
              <w:rPr>
                <w:rFonts w:hint="eastAsia" w:ascii="宋体" w:hAnsi="宋体" w:eastAsia="宋体" w:cs="宋体"/>
                <w:color w:val="auto"/>
                <w:spacing w:val="7"/>
                <w:sz w:val="21"/>
                <w:szCs w:val="21"/>
                <w:lang w:eastAsia="zh-CN"/>
              </w:rPr>
              <w:t>项目施工实际要求。</w:t>
            </w:r>
          </w:p>
          <w:p w14:paraId="7498375A">
            <w:pPr>
              <w:pStyle w:val="12"/>
              <w:widowControl w:val="0"/>
              <w:kinsoku/>
              <w:wordWrap w:val="0"/>
              <w:topLinePunct/>
              <w:autoSpaceDE/>
              <w:autoSpaceDN/>
              <w:spacing w:line="360" w:lineRule="auto"/>
              <w:ind w:left="105" w:leftChars="50" w:firstLine="17"/>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四档（2分</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10"/>
                <w:sz w:val="21"/>
                <w:szCs w:val="21"/>
                <w:lang w:eastAsia="zh-CN"/>
              </w:rPr>
              <w:t>有施工总平面布置图，各功能分区比较混乱，勉强</w:t>
            </w:r>
            <w:r>
              <w:rPr>
                <w:rFonts w:hint="eastAsia" w:ascii="宋体" w:hAnsi="宋体" w:eastAsia="宋体" w:cs="宋体"/>
                <w:color w:val="auto"/>
                <w:spacing w:val="8"/>
                <w:sz w:val="21"/>
                <w:szCs w:val="21"/>
                <w:lang w:eastAsia="zh-CN"/>
              </w:rPr>
              <w:t>符合本项目施工实际要求。</w:t>
            </w:r>
          </w:p>
          <w:p w14:paraId="0E907E1F">
            <w:pPr>
              <w:pStyle w:val="12"/>
              <w:widowControl w:val="0"/>
              <w:kinsoku/>
              <w:wordWrap w:val="0"/>
              <w:topLinePunct/>
              <w:autoSpaceDE/>
              <w:autoSpaceDN/>
              <w:spacing w:line="360" w:lineRule="auto"/>
              <w:ind w:left="105" w:leftChars="50" w:firstLine="4"/>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五档（1分</w:t>
            </w:r>
            <w:r>
              <w:rPr>
                <w:rFonts w:hint="eastAsia" w:ascii="宋体" w:hAnsi="宋体" w:eastAsia="宋体" w:cs="宋体"/>
                <w:color w:val="auto"/>
                <w:spacing w:val="15"/>
                <w:sz w:val="21"/>
                <w:szCs w:val="21"/>
                <w:lang w:eastAsia="zh-CN"/>
              </w:rPr>
              <w:t>）：</w:t>
            </w:r>
            <w:r>
              <w:rPr>
                <w:rFonts w:hint="eastAsia" w:ascii="宋体" w:hAnsi="宋体" w:eastAsia="宋体" w:cs="宋体"/>
                <w:color w:val="auto"/>
                <w:spacing w:val="11"/>
                <w:sz w:val="21"/>
                <w:szCs w:val="21"/>
                <w:lang w:eastAsia="zh-CN"/>
              </w:rPr>
              <w:t>无施工总平面布置图，安排不合理，不符</w:t>
            </w:r>
            <w:r>
              <w:rPr>
                <w:rFonts w:hint="eastAsia" w:ascii="宋体" w:hAnsi="宋体" w:eastAsia="宋体" w:cs="宋体"/>
                <w:color w:val="auto"/>
                <w:spacing w:val="10"/>
                <w:sz w:val="21"/>
                <w:szCs w:val="21"/>
                <w:lang w:eastAsia="zh-CN"/>
              </w:rPr>
              <w:t>合本项目</w:t>
            </w:r>
            <w:r>
              <w:rPr>
                <w:rFonts w:hint="eastAsia" w:ascii="宋体" w:hAnsi="宋体" w:eastAsia="宋体" w:cs="宋体"/>
                <w:color w:val="auto"/>
                <w:spacing w:val="7"/>
                <w:sz w:val="21"/>
                <w:szCs w:val="21"/>
                <w:lang w:eastAsia="zh-CN"/>
              </w:rPr>
              <w:t>施工实际要求。</w:t>
            </w:r>
          </w:p>
        </w:tc>
        <w:tc>
          <w:tcPr>
            <w:tcW w:w="859" w:type="dxa"/>
            <w:vAlign w:val="center"/>
          </w:tcPr>
          <w:p w14:paraId="584319A4">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5分</w:t>
            </w:r>
          </w:p>
        </w:tc>
      </w:tr>
      <w:tr w14:paraId="5BE53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259" w:type="dxa"/>
            <w:gridSpan w:val="4"/>
            <w:vAlign w:val="center"/>
          </w:tcPr>
          <w:p w14:paraId="058817B5">
            <w:pPr>
              <w:pStyle w:val="12"/>
              <w:widowControl w:val="0"/>
              <w:kinsoku/>
              <w:wordWrap w:val="0"/>
              <w:topLinePunct/>
              <w:autoSpaceDE/>
              <w:autoSpaceDN/>
              <w:spacing w:line="36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总得分＝1＋2项得分</w:t>
            </w:r>
          </w:p>
        </w:tc>
        <w:tc>
          <w:tcPr>
            <w:tcW w:w="859" w:type="dxa"/>
            <w:vAlign w:val="center"/>
          </w:tcPr>
          <w:p w14:paraId="51022F81">
            <w:pPr>
              <w:pStyle w:val="12"/>
              <w:widowControl w:val="0"/>
              <w:kinsoku/>
              <w:wordWrap w:val="0"/>
              <w:topLinePunct/>
              <w:autoSpaceDE/>
              <w:autoSpaceDN/>
              <w:spacing w:line="36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100分</w:t>
            </w:r>
          </w:p>
        </w:tc>
      </w:tr>
      <w:tr w14:paraId="36088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118" w:type="dxa"/>
            <w:gridSpan w:val="5"/>
            <w:vAlign w:val="center"/>
          </w:tcPr>
          <w:p w14:paraId="045E7058">
            <w:pPr>
              <w:bidi w:val="0"/>
              <w:jc w:val="both"/>
              <w:rPr>
                <w:rFonts w:hint="eastAsia" w:ascii="宋体" w:hAnsi="宋体" w:eastAsia="宋体" w:cs="宋体"/>
                <w:color w:val="auto"/>
                <w:szCs w:val="21"/>
                <w:lang w:eastAsia="zh-CN"/>
              </w:rPr>
            </w:pPr>
            <w:r>
              <w:rPr>
                <w:rFonts w:hint="eastAsia" w:ascii="宋体" w:hAnsi="宋体" w:eastAsia="宋体" w:cs="宋体"/>
                <w:color w:val="auto"/>
                <w:lang w:eastAsia="zh-CN"/>
              </w:rPr>
              <w:t>本项目为工程类项目，不涉及政策功能的节能，环保分加分。</w:t>
            </w:r>
          </w:p>
        </w:tc>
      </w:tr>
    </w:tbl>
    <w:p w14:paraId="01441725">
      <w:pPr>
        <w:pStyle w:val="2"/>
        <w:jc w:val="center"/>
        <w:rPr>
          <w:rFonts w:hint="eastAsia" w:ascii="宋体" w:hAnsi="宋体" w:eastAsia="宋体" w:cs="宋体"/>
          <w:color w:val="auto"/>
          <w:lang w:eastAsia="zh-CN"/>
        </w:rPr>
      </w:pPr>
      <w:bookmarkStart w:id="7" w:name="_Toc10222"/>
      <w:r>
        <w:rPr>
          <w:rFonts w:hint="eastAsia" w:ascii="宋体" w:hAnsi="宋体" w:eastAsia="宋体" w:cs="宋体"/>
          <w:color w:val="auto"/>
          <w:lang w:eastAsia="zh-CN"/>
        </w:rPr>
        <w:t>第五章  工程量清单及图纸</w:t>
      </w:r>
      <w:bookmarkEnd w:id="7"/>
    </w:p>
    <w:p w14:paraId="2C38870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0FA13EA3">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p w14:paraId="37ECB471">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2"/>
          <w:sz w:val="21"/>
          <w:szCs w:val="21"/>
          <w:lang w:eastAsia="zh-CN"/>
        </w:rPr>
        <w:t>（另册）</w:t>
      </w:r>
    </w:p>
    <w:p w14:paraId="0ED31E3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12" w:type="default"/>
          <w:pgSz w:w="11905" w:h="16838"/>
          <w:pgMar w:top="1134" w:right="1134" w:bottom="1134" w:left="1134" w:header="850" w:footer="850" w:gutter="0"/>
          <w:cols w:space="0" w:num="1"/>
        </w:sectPr>
      </w:pPr>
    </w:p>
    <w:p w14:paraId="543C01BF">
      <w:pPr>
        <w:pStyle w:val="2"/>
        <w:jc w:val="center"/>
        <w:rPr>
          <w:rFonts w:hint="eastAsia" w:ascii="宋体" w:hAnsi="宋体" w:eastAsia="宋体" w:cs="宋体"/>
          <w:color w:val="auto"/>
          <w:lang w:eastAsia="zh-CN"/>
        </w:rPr>
      </w:pPr>
      <w:bookmarkStart w:id="8" w:name="_Toc3168"/>
      <w:r>
        <w:rPr>
          <w:rFonts w:hint="eastAsia" w:ascii="宋体" w:hAnsi="宋体" w:eastAsia="宋体" w:cs="宋体"/>
          <w:color w:val="auto"/>
          <w:lang w:eastAsia="zh-CN"/>
        </w:rPr>
        <w:t>第六章  响应文件格式</w:t>
      </w:r>
      <w:bookmarkEnd w:id="8"/>
    </w:p>
    <w:p w14:paraId="1D1BD255">
      <w:pPr>
        <w:widowControl w:val="0"/>
        <w:kinsoku/>
        <w:wordWrap w:val="0"/>
        <w:topLinePunct/>
        <w:autoSpaceDE/>
        <w:autoSpaceDN/>
        <w:spacing w:line="360" w:lineRule="auto"/>
        <w:textAlignment w:val="auto"/>
        <w:rPr>
          <w:rFonts w:hint="eastAsia" w:ascii="宋体" w:hAnsi="宋体" w:eastAsia="宋体" w:cs="宋体"/>
          <w:color w:val="auto"/>
          <w:lang w:eastAsia="zh-CN"/>
        </w:rPr>
        <w:sectPr>
          <w:footerReference r:id="rId13" w:type="default"/>
          <w:pgSz w:w="11905" w:h="16838"/>
          <w:pgMar w:top="1134" w:right="1134" w:bottom="1134" w:left="1134" w:header="850" w:footer="850" w:gutter="0"/>
          <w:cols w:space="0" w:num="1"/>
        </w:sectPr>
      </w:pPr>
    </w:p>
    <w:p w14:paraId="4F60C777">
      <w:pPr>
        <w:pStyle w:val="3"/>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6"/>
          <w:sz w:val="28"/>
          <w:szCs w:val="28"/>
          <w:lang w:eastAsia="zh-CN"/>
        </w:rPr>
        <w:t>一、资格证明文件格式</w:t>
      </w:r>
    </w:p>
    <w:p w14:paraId="4ED11019">
      <w:pPr>
        <w:pStyle w:val="3"/>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1.资格证明文件封面格式：</w:t>
      </w:r>
    </w:p>
    <w:p w14:paraId="45637030">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12D3CADD">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21A4990">
      <w:pPr>
        <w:widowControl w:val="0"/>
        <w:kinsoku/>
        <w:wordWrap w:val="0"/>
        <w:topLinePunct/>
        <w:autoSpaceDE/>
        <w:autoSpaceDN/>
        <w:spacing w:line="360" w:lineRule="auto"/>
        <w:textAlignment w:val="auto"/>
        <w:rPr>
          <w:rFonts w:hint="eastAsia" w:ascii="宋体" w:hAnsi="宋体" w:eastAsia="宋体" w:cs="宋体"/>
          <w:color w:val="auto"/>
          <w:sz w:val="48"/>
          <w:szCs w:val="48"/>
          <w:lang w:eastAsia="zh-CN"/>
        </w:rPr>
      </w:pPr>
    </w:p>
    <w:p w14:paraId="25850BE1">
      <w:pPr>
        <w:pStyle w:val="3"/>
        <w:widowControl w:val="0"/>
        <w:kinsoku/>
        <w:wordWrap w:val="0"/>
        <w:topLinePunct/>
        <w:autoSpaceDE/>
        <w:autoSpaceDN/>
        <w:spacing w:line="360" w:lineRule="auto"/>
        <w:jc w:val="center"/>
        <w:textAlignment w:val="auto"/>
        <w:rPr>
          <w:rFonts w:hint="eastAsia" w:ascii="宋体" w:hAnsi="宋体" w:eastAsia="宋体" w:cs="宋体"/>
          <w:color w:val="auto"/>
          <w:sz w:val="48"/>
          <w:szCs w:val="48"/>
          <w:lang w:eastAsia="zh-CN"/>
        </w:rPr>
      </w:pPr>
      <w:r>
        <w:rPr>
          <w:rFonts w:hint="eastAsia" w:ascii="宋体" w:hAnsi="宋体" w:eastAsia="宋体" w:cs="宋体"/>
          <w:color w:val="auto"/>
          <w:spacing w:val="-20"/>
          <w:sz w:val="48"/>
          <w:szCs w:val="48"/>
          <w:lang w:eastAsia="zh-CN"/>
        </w:rPr>
        <w:t>电 子 响 应 文 件</w:t>
      </w:r>
    </w:p>
    <w:p w14:paraId="7C258629">
      <w:pPr>
        <w:widowControl w:val="0"/>
        <w:kinsoku/>
        <w:wordWrap w:val="0"/>
        <w:topLinePunct/>
        <w:autoSpaceDE/>
        <w:autoSpaceDN/>
        <w:spacing w:line="360" w:lineRule="auto"/>
        <w:jc w:val="center"/>
        <w:textAlignment w:val="auto"/>
        <w:rPr>
          <w:rFonts w:hint="eastAsia" w:ascii="宋体" w:hAnsi="宋体" w:eastAsia="宋体" w:cs="宋体"/>
          <w:color w:val="auto"/>
          <w:sz w:val="48"/>
          <w:szCs w:val="48"/>
          <w:lang w:eastAsia="zh-CN"/>
        </w:rPr>
      </w:pPr>
    </w:p>
    <w:p w14:paraId="4698C16A">
      <w:pPr>
        <w:pStyle w:val="3"/>
        <w:widowControl w:val="0"/>
        <w:kinsoku/>
        <w:wordWrap w:val="0"/>
        <w:topLinePunct/>
        <w:autoSpaceDE/>
        <w:autoSpaceDN/>
        <w:spacing w:line="360" w:lineRule="auto"/>
        <w:jc w:val="center"/>
        <w:textAlignment w:val="auto"/>
        <w:rPr>
          <w:rFonts w:hint="eastAsia" w:ascii="宋体" w:hAnsi="宋体" w:eastAsia="宋体" w:cs="宋体"/>
          <w:color w:val="auto"/>
          <w:sz w:val="48"/>
          <w:szCs w:val="48"/>
          <w:lang w:eastAsia="zh-CN"/>
        </w:rPr>
      </w:pPr>
      <w:r>
        <w:rPr>
          <w:rFonts w:hint="eastAsia" w:ascii="宋体" w:hAnsi="宋体" w:eastAsia="宋体" w:cs="宋体"/>
          <w:color w:val="auto"/>
          <w:spacing w:val="-18"/>
          <w:sz w:val="48"/>
          <w:szCs w:val="48"/>
          <w:lang w:eastAsia="zh-CN"/>
        </w:rPr>
        <w:t>资 格 证 明 文 件</w:t>
      </w:r>
    </w:p>
    <w:p w14:paraId="6D40D65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B6C022D">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99C5D4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EB33A0B">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CC69C3F">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1A651E97">
      <w:pPr>
        <w:pStyle w:val="3"/>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4"/>
          <w:sz w:val="32"/>
          <w:szCs w:val="32"/>
          <w:lang w:eastAsia="zh-CN"/>
        </w:rPr>
        <w:t>项目名称：</w:t>
      </w:r>
    </w:p>
    <w:p w14:paraId="34534A84">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7A5E849D">
      <w:pPr>
        <w:pStyle w:val="3"/>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4"/>
          <w:sz w:val="32"/>
          <w:szCs w:val="32"/>
          <w:lang w:eastAsia="zh-CN"/>
        </w:rPr>
        <w:t>项目编号：</w:t>
      </w:r>
    </w:p>
    <w:p w14:paraId="17127300">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39D27322">
      <w:pPr>
        <w:pStyle w:val="3"/>
        <w:widowControl w:val="0"/>
        <w:kinsoku/>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2"/>
          <w:sz w:val="32"/>
          <w:szCs w:val="32"/>
          <w:lang w:eastAsia="zh-CN"/>
        </w:rPr>
        <w:t>所竞分标（如有则填写，无分标时填写“无”</w:t>
      </w:r>
      <w:r>
        <w:rPr>
          <w:rFonts w:hint="eastAsia" w:ascii="宋体" w:hAnsi="宋体" w:eastAsia="宋体" w:cs="宋体"/>
          <w:color w:val="auto"/>
          <w:spacing w:val="1"/>
          <w:sz w:val="32"/>
          <w:szCs w:val="32"/>
          <w:lang w:eastAsia="zh-CN"/>
        </w:rPr>
        <w:t>或者留空</w:t>
      </w:r>
      <w:r>
        <w:rPr>
          <w:rFonts w:hint="eastAsia" w:ascii="宋体" w:hAnsi="宋体" w:eastAsia="宋体" w:cs="宋体"/>
          <w:color w:val="auto"/>
          <w:spacing w:val="-66"/>
          <w:sz w:val="32"/>
          <w:szCs w:val="32"/>
          <w:lang w:eastAsia="zh-CN"/>
        </w:rPr>
        <w:t>）：</w:t>
      </w:r>
    </w:p>
    <w:p w14:paraId="5997B8AA">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2C943F61">
      <w:pPr>
        <w:pStyle w:val="3"/>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5"/>
          <w:sz w:val="32"/>
          <w:szCs w:val="32"/>
          <w:lang w:eastAsia="zh-CN"/>
        </w:rPr>
        <w:t>供应商名称：</w:t>
      </w:r>
    </w:p>
    <w:p w14:paraId="4E503C1C">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771EF023">
      <w:pPr>
        <w:pStyle w:val="3"/>
        <w:widowControl w:val="0"/>
        <w:kinsoku/>
        <w:wordWrap w:val="0"/>
        <w:topLinePunct/>
        <w:autoSpaceDE/>
        <w:autoSpaceDN/>
        <w:spacing w:line="360" w:lineRule="auto"/>
        <w:jc w:val="center"/>
        <w:textAlignment w:val="auto"/>
        <w:rPr>
          <w:rFonts w:hint="eastAsia" w:ascii="宋体" w:hAnsi="宋体" w:eastAsia="宋体" w:cs="宋体"/>
          <w:color w:val="auto"/>
          <w:spacing w:val="5"/>
          <w:sz w:val="32"/>
          <w:szCs w:val="32"/>
          <w:lang w:eastAsia="zh-CN"/>
        </w:rPr>
        <w:sectPr>
          <w:footerReference r:id="rId14" w:type="default"/>
          <w:pgSz w:w="11905" w:h="16838"/>
          <w:pgMar w:top="1134" w:right="1134" w:bottom="1134" w:left="1134" w:header="850" w:footer="850" w:gutter="0"/>
          <w:cols w:space="0" w:num="1"/>
        </w:sectPr>
      </w:pPr>
      <w:r>
        <w:rPr>
          <w:rFonts w:hint="eastAsia" w:ascii="宋体" w:hAnsi="宋体" w:eastAsia="宋体" w:cs="宋体"/>
          <w:color w:val="auto"/>
          <w:spacing w:val="5"/>
          <w:sz w:val="32"/>
          <w:szCs w:val="32"/>
          <w:lang w:eastAsia="zh-CN"/>
        </w:rPr>
        <w:t>年   月    日</w:t>
      </w:r>
    </w:p>
    <w:p w14:paraId="78EF531E">
      <w:pPr>
        <w:pStyle w:val="3"/>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2.资格证明文件目录</w:t>
      </w:r>
    </w:p>
    <w:p w14:paraId="10548F07">
      <w:pPr>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pPr>
    </w:p>
    <w:p w14:paraId="16FFAD07">
      <w:pPr>
        <w:pStyle w:val="3"/>
        <w:widowControl w:val="0"/>
        <w:kinsoku/>
        <w:wordWrap w:val="0"/>
        <w:topLinePunct/>
        <w:autoSpaceDE/>
        <w:autoSpaceDN/>
        <w:spacing w:line="360" w:lineRule="auto"/>
        <w:ind w:firstLine="639"/>
        <w:textAlignment w:val="auto"/>
        <w:rPr>
          <w:rFonts w:hint="eastAsia" w:ascii="宋体" w:hAnsi="宋体" w:eastAsia="宋体" w:cs="宋体"/>
          <w:color w:val="auto"/>
          <w:sz w:val="28"/>
          <w:szCs w:val="28"/>
          <w:lang w:eastAsia="zh-CN"/>
        </w:rPr>
      </w:pPr>
      <w:r>
        <w:rPr>
          <w:rFonts w:hint="eastAsia" w:ascii="宋体" w:hAnsi="宋体" w:eastAsia="宋体" w:cs="宋体"/>
          <w:color w:val="auto"/>
          <w:spacing w:val="10"/>
          <w:sz w:val="28"/>
          <w:szCs w:val="28"/>
          <w:lang w:eastAsia="zh-CN"/>
        </w:rPr>
        <w:t>根据磋商文件规定及供应商提供的材料自行编写目录（部</w:t>
      </w:r>
      <w:r>
        <w:rPr>
          <w:rFonts w:hint="eastAsia" w:ascii="宋体" w:hAnsi="宋体" w:eastAsia="宋体" w:cs="宋体"/>
          <w:color w:val="auto"/>
          <w:spacing w:val="4"/>
          <w:sz w:val="28"/>
          <w:szCs w:val="28"/>
          <w:lang w:eastAsia="zh-CN"/>
        </w:rPr>
        <w:t>分格式后附）。</w:t>
      </w:r>
    </w:p>
    <w:p w14:paraId="699DA2D5">
      <w:pPr>
        <w:widowControl w:val="0"/>
        <w:kinsoku/>
        <w:wordWrap w:val="0"/>
        <w:topLinePunct/>
        <w:autoSpaceDE/>
        <w:autoSpaceDN/>
        <w:spacing w:line="360" w:lineRule="auto"/>
        <w:textAlignment w:val="auto"/>
        <w:rPr>
          <w:rFonts w:hint="eastAsia" w:ascii="宋体" w:hAnsi="宋体" w:eastAsia="宋体" w:cs="宋体"/>
          <w:color w:val="auto"/>
          <w:lang w:eastAsia="zh-CN"/>
        </w:rPr>
        <w:sectPr>
          <w:footerReference r:id="rId15" w:type="default"/>
          <w:pgSz w:w="11905" w:h="16838"/>
          <w:pgMar w:top="1134" w:right="1134" w:bottom="1134" w:left="1134" w:header="850" w:footer="850" w:gutter="0"/>
          <w:cols w:space="0" w:num="1"/>
        </w:sectPr>
      </w:pPr>
    </w:p>
    <w:p w14:paraId="5F7CB58C">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6"/>
          <w:sz w:val="28"/>
          <w:szCs w:val="28"/>
          <w:lang w:eastAsia="zh-CN"/>
        </w:rPr>
        <w:t>崇左市政府采购供应商信用承诺函</w:t>
      </w:r>
    </w:p>
    <w:p w14:paraId="4E4D927A">
      <w:pPr>
        <w:pStyle w:val="3"/>
        <w:widowControl w:val="0"/>
        <w:kinsoku/>
        <w:wordWrap w:val="0"/>
        <w:topLinePunct/>
        <w:autoSpaceDE/>
        <w:autoSpaceDN/>
        <w:spacing w:line="360" w:lineRule="auto"/>
        <w:textAlignment w:val="auto"/>
        <w:rPr>
          <w:rFonts w:hint="eastAsia" w:ascii="宋体" w:hAnsi="宋体" w:eastAsia="宋体" w:cs="宋体"/>
          <w:color w:val="auto"/>
          <w:spacing w:val="2"/>
          <w:sz w:val="24"/>
          <w:szCs w:val="24"/>
          <w:lang w:eastAsia="zh-CN"/>
        </w:rPr>
      </w:pPr>
    </w:p>
    <w:p w14:paraId="10F92B43">
      <w:pPr>
        <w:pStyle w:val="3"/>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致</w:t>
      </w:r>
      <w:r>
        <w:rPr>
          <w:rFonts w:hint="eastAsia" w:ascii="宋体" w:hAnsi="宋体" w:eastAsia="宋体" w:cs="宋体"/>
          <w:color w:val="auto"/>
          <w:spacing w:val="2"/>
          <w:sz w:val="24"/>
          <w:szCs w:val="24"/>
          <w:u w:val="single"/>
          <w:lang w:eastAsia="zh-CN"/>
        </w:rPr>
        <w:t>（采购代理机构名称）</w:t>
      </w:r>
      <w:r>
        <w:rPr>
          <w:rFonts w:hint="eastAsia" w:ascii="宋体" w:hAnsi="宋体" w:eastAsia="宋体" w:cs="宋体"/>
          <w:color w:val="auto"/>
          <w:spacing w:val="2"/>
          <w:sz w:val="24"/>
          <w:szCs w:val="24"/>
          <w:lang w:eastAsia="zh-CN"/>
        </w:rPr>
        <w:t>:</w:t>
      </w:r>
    </w:p>
    <w:p w14:paraId="41FD741E">
      <w:pPr>
        <w:pStyle w:val="3"/>
        <w:widowControl w:val="0"/>
        <w:kinsoku/>
        <w:wordWrap w:val="0"/>
        <w:topLinePunct/>
        <w:autoSpaceDE/>
        <w:autoSpaceDN/>
        <w:spacing w:line="360" w:lineRule="auto"/>
        <w:ind w:firstLine="464"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我方自愿参加</w:t>
      </w:r>
      <w:r>
        <w:rPr>
          <w:rFonts w:hint="eastAsia" w:ascii="宋体" w:hAnsi="宋体" w:eastAsia="宋体" w:cs="宋体"/>
          <w:color w:val="auto"/>
          <w:spacing w:val="-31"/>
          <w:sz w:val="24"/>
          <w:szCs w:val="24"/>
          <w:u w:val="single"/>
          <w:lang w:eastAsia="zh-CN"/>
        </w:rPr>
        <w:t xml:space="preserve"> </w:t>
      </w:r>
      <w:r>
        <w:rPr>
          <w:rFonts w:hint="eastAsia" w:ascii="宋体" w:hAnsi="宋体" w:eastAsia="宋体" w:cs="宋体"/>
          <w:color w:val="auto"/>
          <w:spacing w:val="-4"/>
          <w:sz w:val="24"/>
          <w:szCs w:val="24"/>
          <w:u w:val="single"/>
          <w:lang w:eastAsia="zh-CN"/>
        </w:rPr>
        <w:t>（项目名称）</w:t>
      </w:r>
      <w:r>
        <w:rPr>
          <w:rFonts w:hint="eastAsia" w:ascii="宋体" w:hAnsi="宋体" w:eastAsia="宋体" w:cs="宋体"/>
          <w:color w:val="auto"/>
          <w:spacing w:val="-32"/>
          <w:sz w:val="24"/>
          <w:szCs w:val="24"/>
          <w:u w:val="single"/>
          <w:lang w:eastAsia="zh-CN"/>
        </w:rPr>
        <w:t xml:space="preserve"> </w:t>
      </w:r>
      <w:r>
        <w:rPr>
          <w:rFonts w:hint="eastAsia" w:ascii="宋体" w:hAnsi="宋体" w:eastAsia="宋体" w:cs="宋体"/>
          <w:color w:val="auto"/>
          <w:spacing w:val="-106"/>
          <w:sz w:val="24"/>
          <w:szCs w:val="24"/>
          <w:lang w:eastAsia="zh-CN"/>
        </w:rPr>
        <w:t xml:space="preserve"> </w:t>
      </w:r>
      <w:r>
        <w:rPr>
          <w:rFonts w:hint="eastAsia" w:ascii="宋体" w:hAnsi="宋体" w:eastAsia="宋体" w:cs="宋体"/>
          <w:color w:val="auto"/>
          <w:spacing w:val="-4"/>
          <w:sz w:val="24"/>
          <w:szCs w:val="24"/>
          <w:lang w:eastAsia="zh-CN"/>
        </w:rPr>
        <w:t>项目（项目编号</w:t>
      </w:r>
      <w:r>
        <w:rPr>
          <w:rFonts w:hint="eastAsia" w:ascii="宋体" w:hAnsi="宋体" w:eastAsia="宋体" w:cs="宋体"/>
          <w:color w:val="auto"/>
          <w:spacing w:val="-14"/>
          <w:sz w:val="24"/>
          <w:szCs w:val="24"/>
          <w:lang w:eastAsia="zh-CN"/>
        </w:rPr>
        <w:t>：</w:t>
      </w:r>
      <w:r>
        <w:rPr>
          <w:rFonts w:hint="eastAsia" w:ascii="宋体" w:hAnsi="宋体" w:eastAsia="宋体" w:cs="宋体"/>
          <w:color w:val="auto"/>
          <w:spacing w:val="12"/>
          <w:sz w:val="24"/>
          <w:szCs w:val="24"/>
          <w:u w:val="single"/>
          <w:lang w:eastAsia="zh-CN"/>
        </w:rPr>
        <w:t xml:space="preserve">         </w:t>
      </w:r>
      <w:r>
        <w:rPr>
          <w:rFonts w:hint="eastAsia" w:ascii="宋体" w:hAnsi="宋体" w:eastAsia="宋体" w:cs="宋体"/>
          <w:color w:val="auto"/>
          <w:spacing w:val="-86"/>
          <w:sz w:val="24"/>
          <w:szCs w:val="24"/>
          <w:lang w:eastAsia="zh-CN"/>
        </w:rPr>
        <w:t xml:space="preserve"> </w:t>
      </w:r>
      <w:r>
        <w:rPr>
          <w:rFonts w:hint="eastAsia" w:ascii="宋体" w:hAnsi="宋体" w:eastAsia="宋体" w:cs="宋体"/>
          <w:color w:val="auto"/>
          <w:spacing w:val="-14"/>
          <w:sz w:val="24"/>
          <w:szCs w:val="24"/>
          <w:lang w:eastAsia="zh-CN"/>
        </w:rPr>
        <w:t>）</w:t>
      </w:r>
      <w:r>
        <w:rPr>
          <w:rFonts w:hint="eastAsia" w:ascii="宋体" w:hAnsi="宋体" w:eastAsia="宋体" w:cs="宋体"/>
          <w:color w:val="auto"/>
          <w:spacing w:val="-4"/>
          <w:sz w:val="24"/>
          <w:szCs w:val="24"/>
          <w:lang w:eastAsia="zh-CN"/>
        </w:rPr>
        <w:t>的政府采购活动，</w:t>
      </w:r>
      <w:r>
        <w:rPr>
          <w:rFonts w:hint="eastAsia" w:ascii="宋体" w:hAnsi="宋体" w:eastAsia="宋体" w:cs="宋体"/>
          <w:color w:val="auto"/>
          <w:spacing w:val="1"/>
          <w:sz w:val="24"/>
          <w:szCs w:val="24"/>
          <w:lang w:eastAsia="zh-CN"/>
        </w:rPr>
        <w:t>严格遵守《中华人民共和国政府采购法》及</w:t>
      </w:r>
      <w:r>
        <w:rPr>
          <w:rFonts w:hint="eastAsia" w:ascii="宋体" w:hAnsi="宋体" w:eastAsia="宋体" w:cs="宋体"/>
          <w:color w:val="auto"/>
          <w:sz w:val="24"/>
          <w:szCs w:val="24"/>
          <w:lang w:eastAsia="zh-CN"/>
        </w:rPr>
        <w:t>相关法律法规，依法诚信经营，无条件</w:t>
      </w:r>
      <w:r>
        <w:rPr>
          <w:rFonts w:hint="eastAsia" w:ascii="宋体" w:hAnsi="宋体" w:eastAsia="宋体" w:cs="宋体"/>
          <w:color w:val="auto"/>
          <w:spacing w:val="-1"/>
          <w:sz w:val="24"/>
          <w:szCs w:val="24"/>
          <w:lang w:eastAsia="zh-CN"/>
        </w:rPr>
        <w:t>遵守本次政府采购活动的各项规定，并郑重承诺：</w:t>
      </w:r>
    </w:p>
    <w:p w14:paraId="335C8761">
      <w:pPr>
        <w:pStyle w:val="3"/>
        <w:widowControl w:val="0"/>
        <w:kinsoku/>
        <w:wordWrap w:val="0"/>
        <w:topLinePunct/>
        <w:autoSpaceDE/>
        <w:autoSpaceDN/>
        <w:spacing w:line="360" w:lineRule="auto"/>
        <w:ind w:firstLine="508"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7"/>
          <w:sz w:val="24"/>
          <w:szCs w:val="24"/>
          <w:lang w:eastAsia="zh-CN"/>
        </w:rPr>
        <w:t>1.我方具有独立承担民事责任的能力或我方属于银行</w:t>
      </w:r>
      <w:r>
        <w:rPr>
          <w:rFonts w:hint="eastAsia" w:ascii="宋体" w:hAnsi="宋体" w:eastAsia="宋体" w:cs="宋体"/>
          <w:color w:val="auto"/>
          <w:spacing w:val="6"/>
          <w:sz w:val="24"/>
          <w:szCs w:val="24"/>
          <w:lang w:eastAsia="zh-CN"/>
        </w:rPr>
        <w:t>、保险、石油石化、电</w:t>
      </w:r>
      <w:r>
        <w:rPr>
          <w:rFonts w:hint="eastAsia" w:ascii="宋体" w:hAnsi="宋体" w:eastAsia="宋体" w:cs="宋体"/>
          <w:color w:val="auto"/>
          <w:spacing w:val="13"/>
          <w:sz w:val="24"/>
          <w:szCs w:val="24"/>
          <w:lang w:eastAsia="zh-CN"/>
        </w:rPr>
        <w:t>力、电信等有行业特殊情况的法人的分支机构在参</w:t>
      </w:r>
      <w:r>
        <w:rPr>
          <w:rFonts w:hint="eastAsia" w:ascii="宋体" w:hAnsi="宋体" w:eastAsia="宋体" w:cs="宋体"/>
          <w:color w:val="auto"/>
          <w:spacing w:val="12"/>
          <w:sz w:val="24"/>
          <w:szCs w:val="24"/>
          <w:lang w:eastAsia="zh-CN"/>
        </w:rPr>
        <w:t>加本次政府采购活动前已取</w:t>
      </w:r>
      <w:r>
        <w:rPr>
          <w:rFonts w:hint="eastAsia" w:ascii="宋体" w:hAnsi="宋体" w:eastAsia="宋体" w:cs="宋体"/>
          <w:color w:val="auto"/>
          <w:spacing w:val="7"/>
          <w:sz w:val="24"/>
          <w:szCs w:val="24"/>
          <w:lang w:eastAsia="zh-CN"/>
        </w:rPr>
        <w:t>得总公司的授权。</w:t>
      </w:r>
    </w:p>
    <w:p w14:paraId="7FC25DF7">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2.我方具有符合采购文件资格要求的财务状况报告。</w:t>
      </w:r>
    </w:p>
    <w:p w14:paraId="5E9BC2BE">
      <w:pPr>
        <w:pStyle w:val="3"/>
        <w:widowControl w:val="0"/>
        <w:kinsoku/>
        <w:wordWrap w:val="0"/>
        <w:topLinePunct/>
        <w:autoSpaceDE/>
        <w:autoSpaceDN/>
        <w:spacing w:line="360" w:lineRule="auto"/>
        <w:ind w:firstLine="43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lang w:eastAsia="zh-CN"/>
        </w:rPr>
        <w:t>3.我方具有符合采购文件资格要求的依法缴</w:t>
      </w:r>
      <w:r>
        <w:rPr>
          <w:rFonts w:hint="eastAsia" w:ascii="宋体" w:hAnsi="宋体" w:eastAsia="宋体" w:cs="宋体"/>
          <w:color w:val="auto"/>
          <w:spacing w:val="-12"/>
          <w:sz w:val="24"/>
          <w:szCs w:val="24"/>
          <w:lang w:eastAsia="zh-CN"/>
        </w:rPr>
        <w:t>纳税收和社会保障资金的良好记录。</w:t>
      </w:r>
    </w:p>
    <w:p w14:paraId="188AD029">
      <w:pPr>
        <w:pStyle w:val="3"/>
        <w:widowControl w:val="0"/>
        <w:kinsoku/>
        <w:wordWrap w:val="0"/>
        <w:topLinePunct/>
        <w:autoSpaceDE/>
        <w:autoSpaceDN/>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4.我方具有符合采购文件资格要求履行合同所必需的</w:t>
      </w:r>
      <w:r>
        <w:rPr>
          <w:rFonts w:hint="eastAsia" w:ascii="宋体" w:hAnsi="宋体" w:eastAsia="宋体" w:cs="宋体"/>
          <w:color w:val="auto"/>
          <w:spacing w:val="-1"/>
          <w:sz w:val="24"/>
          <w:szCs w:val="24"/>
          <w:lang w:eastAsia="zh-CN"/>
        </w:rPr>
        <w:t>设备和专业技术能力。</w:t>
      </w:r>
    </w:p>
    <w:p w14:paraId="20608645">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5.我方参加政府采购活动前3年内在经营活动中</w:t>
      </w:r>
      <w:r>
        <w:rPr>
          <w:rFonts w:hint="eastAsia" w:ascii="宋体" w:hAnsi="宋体" w:eastAsia="宋体" w:cs="宋体"/>
          <w:color w:val="auto"/>
          <w:spacing w:val="-2"/>
          <w:sz w:val="24"/>
          <w:szCs w:val="24"/>
          <w:lang w:eastAsia="zh-CN"/>
        </w:rPr>
        <w:t>没有重大违法记录。</w:t>
      </w:r>
    </w:p>
    <w:p w14:paraId="320BC295">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我方对以上承诺内容的真实性负责。如有虚假，将依法承担相应责任。</w:t>
      </w:r>
    </w:p>
    <w:p w14:paraId="0834ACD8">
      <w:pPr>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pPr>
    </w:p>
    <w:p w14:paraId="67D77E5B">
      <w:pPr>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pPr>
    </w:p>
    <w:p w14:paraId="5117697C">
      <w:pPr>
        <w:pStyle w:val="3"/>
        <w:widowControl w:val="0"/>
        <w:kinsoku/>
        <w:wordWrap w:val="0"/>
        <w:topLinePunct/>
        <w:autoSpaceDE/>
        <w:autoSpaceDN/>
        <w:spacing w:line="360" w:lineRule="auto"/>
        <w:ind w:firstLine="2938" w:firstLineChars="1245"/>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0A36A0A1">
      <w:pPr>
        <w:pStyle w:val="3"/>
        <w:widowControl w:val="0"/>
        <w:kinsoku/>
        <w:wordWrap w:val="0"/>
        <w:topLinePunct/>
        <w:autoSpaceDE/>
        <w:autoSpaceDN/>
        <w:spacing w:line="360" w:lineRule="auto"/>
        <w:ind w:firstLine="3869" w:firstLineChars="1743"/>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年</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9"/>
          <w:sz w:val="24"/>
          <w:szCs w:val="24"/>
          <w:lang w:eastAsia="zh-CN"/>
        </w:rPr>
        <w:t>月</w:t>
      </w:r>
      <w:r>
        <w:rPr>
          <w:rFonts w:hint="eastAsia" w:ascii="宋体" w:hAnsi="宋体" w:eastAsia="宋体" w:cs="宋体"/>
          <w:color w:val="auto"/>
          <w:spacing w:val="13"/>
          <w:sz w:val="24"/>
          <w:szCs w:val="24"/>
          <w:lang w:eastAsia="zh-CN"/>
        </w:rPr>
        <w:t xml:space="preserve">    </w:t>
      </w:r>
      <w:r>
        <w:rPr>
          <w:rFonts w:hint="eastAsia" w:ascii="宋体" w:hAnsi="宋体" w:eastAsia="宋体" w:cs="宋体"/>
          <w:color w:val="auto"/>
          <w:spacing w:val="-9"/>
          <w:sz w:val="24"/>
          <w:szCs w:val="24"/>
          <w:lang w:eastAsia="zh-CN"/>
        </w:rPr>
        <w:t>日</w:t>
      </w:r>
    </w:p>
    <w:p w14:paraId="6CBCE726">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5FC9285">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58DB994">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091544A0">
      <w:pPr>
        <w:pStyle w:val="3"/>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注：1.参与政府采购活动的供应商可按第1点的内容：“我方具有独立承担民事责任的能</w:t>
      </w:r>
      <w:r>
        <w:rPr>
          <w:rFonts w:hint="eastAsia" w:ascii="宋体" w:hAnsi="宋体" w:eastAsia="宋体" w:cs="宋体"/>
          <w:color w:val="auto"/>
          <w:spacing w:val="11"/>
          <w:sz w:val="24"/>
          <w:szCs w:val="24"/>
          <w:lang w:eastAsia="zh-CN"/>
        </w:rPr>
        <w:t>力或我方属于银行、保险、石油石化、电力、电信等有行业特殊情况的法人的分支机构在参加本次政府采购活动前已取得总公司的授权。”进行承诺，也可以根据自身的真实情况选择以下2种方式进行承诺：一是“我方具有独立承担民事责任的能力”进行承诺；二是“我方属于银行、保险、石油石化、电力、电信等有行业特殊情况的法人的分支机构在参加本次政府采购活动前已取得总公司的授权”进行承诺。参加政府</w:t>
      </w:r>
      <w:r>
        <w:rPr>
          <w:rFonts w:hint="eastAsia" w:ascii="宋体" w:hAnsi="宋体" w:eastAsia="宋体" w:cs="宋体"/>
          <w:color w:val="auto"/>
          <w:spacing w:val="12"/>
          <w:sz w:val="24"/>
          <w:szCs w:val="24"/>
          <w:lang w:eastAsia="zh-CN"/>
        </w:rPr>
        <w:t>采购活动的供应商只要第1点承诺的内容包含有：具有独立承担民事责任的</w:t>
      </w:r>
      <w:r>
        <w:rPr>
          <w:rFonts w:hint="eastAsia" w:ascii="宋体" w:hAnsi="宋体" w:eastAsia="宋体" w:cs="宋体"/>
          <w:color w:val="auto"/>
          <w:spacing w:val="11"/>
          <w:sz w:val="24"/>
          <w:szCs w:val="24"/>
          <w:lang w:eastAsia="zh-CN"/>
        </w:rPr>
        <w:t>能力、在</w:t>
      </w:r>
      <w:r>
        <w:rPr>
          <w:rFonts w:hint="eastAsia" w:ascii="宋体" w:hAnsi="宋体" w:eastAsia="宋体" w:cs="宋体"/>
          <w:color w:val="auto"/>
          <w:spacing w:val="7"/>
          <w:sz w:val="24"/>
          <w:szCs w:val="24"/>
          <w:lang w:eastAsia="zh-CN"/>
        </w:rPr>
        <w:t>参加本次政府采购活动前已取得总公司的授权等内容的即为有效的承诺。2.第1点所指</w:t>
      </w:r>
      <w:r>
        <w:rPr>
          <w:rFonts w:hint="eastAsia" w:ascii="宋体" w:hAnsi="宋体" w:eastAsia="宋体" w:cs="宋体"/>
          <w:color w:val="auto"/>
          <w:spacing w:val="13"/>
          <w:sz w:val="24"/>
          <w:szCs w:val="24"/>
          <w:lang w:eastAsia="zh-CN"/>
        </w:rPr>
        <w:t>的行业特殊情况使用了“等”字表示列举未尽，即行业特</w:t>
      </w:r>
      <w:r>
        <w:rPr>
          <w:rFonts w:hint="eastAsia" w:ascii="宋体" w:hAnsi="宋体" w:eastAsia="宋体" w:cs="宋体"/>
          <w:color w:val="auto"/>
          <w:spacing w:val="12"/>
          <w:sz w:val="24"/>
          <w:szCs w:val="24"/>
          <w:lang w:eastAsia="zh-CN"/>
        </w:rPr>
        <w:t>殊情况包含但不限于银行、</w:t>
      </w:r>
      <w:r>
        <w:rPr>
          <w:rFonts w:hint="eastAsia" w:ascii="宋体" w:hAnsi="宋体" w:eastAsia="宋体" w:cs="宋体"/>
          <w:color w:val="auto"/>
          <w:spacing w:val="3"/>
          <w:sz w:val="24"/>
          <w:szCs w:val="24"/>
          <w:lang w:eastAsia="zh-CN"/>
        </w:rPr>
        <w:t>保险、石油石化、电力、电信。</w:t>
      </w:r>
    </w:p>
    <w:p w14:paraId="0FF66A25">
      <w:pPr>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sectPr>
          <w:footerReference r:id="rId16" w:type="default"/>
          <w:pgSz w:w="11905" w:h="16838"/>
          <w:pgMar w:top="1134" w:right="1134" w:bottom="1134" w:left="1134" w:header="850" w:footer="850" w:gutter="0"/>
          <w:cols w:space="0" w:num="1"/>
        </w:sectPr>
      </w:pPr>
    </w:p>
    <w:p w14:paraId="7B52D3DF">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7"/>
          <w:sz w:val="28"/>
          <w:szCs w:val="28"/>
          <w:lang w:eastAsia="zh-CN"/>
        </w:rPr>
        <w:t>供应商直接控股、管理关系信息表</w:t>
      </w:r>
    </w:p>
    <w:p w14:paraId="33970853">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8"/>
          <w:szCs w:val="28"/>
          <w:lang w:eastAsia="zh-CN"/>
        </w:rPr>
        <w:t>供应商直接控股股东信息表</w:t>
      </w:r>
    </w:p>
    <w:tbl>
      <w:tblPr>
        <w:tblStyle w:val="11"/>
        <w:tblW w:w="101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2654"/>
        <w:gridCol w:w="1454"/>
        <w:gridCol w:w="4285"/>
        <w:gridCol w:w="874"/>
      </w:tblGrid>
      <w:tr w14:paraId="10A6A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jc w:val="center"/>
        </w:trPr>
        <w:tc>
          <w:tcPr>
            <w:tcW w:w="884" w:type="dxa"/>
            <w:vAlign w:val="center"/>
          </w:tcPr>
          <w:p w14:paraId="44272AC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pacing w:val="-7"/>
                <w:sz w:val="24"/>
                <w:szCs w:val="24"/>
              </w:rPr>
              <w:t>序号</w:t>
            </w:r>
          </w:p>
        </w:tc>
        <w:tc>
          <w:tcPr>
            <w:tcW w:w="2654" w:type="dxa"/>
            <w:vAlign w:val="center"/>
          </w:tcPr>
          <w:p w14:paraId="2DA1BB5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直接控股股东名称</w:t>
            </w:r>
          </w:p>
        </w:tc>
        <w:tc>
          <w:tcPr>
            <w:tcW w:w="1454" w:type="dxa"/>
            <w:vAlign w:val="center"/>
          </w:tcPr>
          <w:p w14:paraId="309D9DC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pacing w:val="-10"/>
                <w:sz w:val="24"/>
                <w:szCs w:val="24"/>
              </w:rPr>
              <w:t>出资比例</w:t>
            </w:r>
          </w:p>
        </w:tc>
        <w:tc>
          <w:tcPr>
            <w:tcW w:w="4285" w:type="dxa"/>
            <w:vAlign w:val="center"/>
          </w:tcPr>
          <w:p w14:paraId="29BB921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身份证号码或者统一社会信用代码</w:t>
            </w:r>
          </w:p>
        </w:tc>
        <w:tc>
          <w:tcPr>
            <w:tcW w:w="874" w:type="dxa"/>
            <w:vAlign w:val="center"/>
          </w:tcPr>
          <w:p w14:paraId="1BE08DA5">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b/>
                <w:bCs/>
                <w:color w:val="auto"/>
                <w:spacing w:val="-9"/>
                <w:sz w:val="24"/>
                <w:szCs w:val="24"/>
              </w:rPr>
              <w:t>备注</w:t>
            </w:r>
          </w:p>
        </w:tc>
      </w:tr>
      <w:tr w14:paraId="72408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884" w:type="dxa"/>
            <w:vAlign w:val="center"/>
          </w:tcPr>
          <w:p w14:paraId="65733B3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654" w:type="dxa"/>
            <w:vAlign w:val="center"/>
          </w:tcPr>
          <w:p w14:paraId="10B3D0A1">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1454" w:type="dxa"/>
            <w:vAlign w:val="center"/>
          </w:tcPr>
          <w:p w14:paraId="5D575893">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4285" w:type="dxa"/>
            <w:vAlign w:val="center"/>
          </w:tcPr>
          <w:p w14:paraId="7AEDE00E">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874" w:type="dxa"/>
            <w:vAlign w:val="center"/>
          </w:tcPr>
          <w:p w14:paraId="12B9856E">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r>
      <w:tr w14:paraId="19980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884" w:type="dxa"/>
            <w:vAlign w:val="center"/>
          </w:tcPr>
          <w:p w14:paraId="30C84C2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654" w:type="dxa"/>
            <w:vAlign w:val="center"/>
          </w:tcPr>
          <w:p w14:paraId="0F1D94CA">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1454" w:type="dxa"/>
            <w:vAlign w:val="center"/>
          </w:tcPr>
          <w:p w14:paraId="7CE1B417">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4285" w:type="dxa"/>
            <w:vAlign w:val="center"/>
          </w:tcPr>
          <w:p w14:paraId="79C6C4B9">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874" w:type="dxa"/>
            <w:vAlign w:val="center"/>
          </w:tcPr>
          <w:p w14:paraId="5975DC79">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r>
      <w:tr w14:paraId="54F03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884" w:type="dxa"/>
            <w:vAlign w:val="center"/>
          </w:tcPr>
          <w:p w14:paraId="77E2DDE5">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654" w:type="dxa"/>
            <w:vAlign w:val="center"/>
          </w:tcPr>
          <w:p w14:paraId="556782B7">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1454" w:type="dxa"/>
            <w:vAlign w:val="center"/>
          </w:tcPr>
          <w:p w14:paraId="7F0E8F4D">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4285" w:type="dxa"/>
            <w:vAlign w:val="center"/>
          </w:tcPr>
          <w:p w14:paraId="6C9C8198">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874" w:type="dxa"/>
            <w:vAlign w:val="center"/>
          </w:tcPr>
          <w:p w14:paraId="4B24918A">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r>
      <w:tr w14:paraId="6C558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jc w:val="center"/>
        </w:trPr>
        <w:tc>
          <w:tcPr>
            <w:tcW w:w="884" w:type="dxa"/>
            <w:vAlign w:val="center"/>
          </w:tcPr>
          <w:p w14:paraId="1E44051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13"/>
                <w:position w:val="3"/>
                <w:sz w:val="24"/>
                <w:szCs w:val="24"/>
              </w:rPr>
              <w:t>……</w:t>
            </w:r>
          </w:p>
        </w:tc>
        <w:tc>
          <w:tcPr>
            <w:tcW w:w="2654" w:type="dxa"/>
            <w:vAlign w:val="center"/>
          </w:tcPr>
          <w:p w14:paraId="32844881">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1454" w:type="dxa"/>
            <w:vAlign w:val="center"/>
          </w:tcPr>
          <w:p w14:paraId="17DE4E17">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4285" w:type="dxa"/>
            <w:vAlign w:val="center"/>
          </w:tcPr>
          <w:p w14:paraId="466677EF">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c>
          <w:tcPr>
            <w:tcW w:w="874" w:type="dxa"/>
            <w:vAlign w:val="center"/>
          </w:tcPr>
          <w:p w14:paraId="6413F2C6">
            <w:pPr>
              <w:widowControl w:val="0"/>
              <w:kinsoku/>
              <w:wordWrap w:val="0"/>
              <w:topLinePunct/>
              <w:autoSpaceDE/>
              <w:autoSpaceDN/>
              <w:spacing w:line="360" w:lineRule="auto"/>
              <w:jc w:val="center"/>
              <w:textAlignment w:val="auto"/>
              <w:rPr>
                <w:rFonts w:hint="eastAsia" w:ascii="宋体" w:hAnsi="宋体" w:eastAsia="宋体" w:cs="宋体"/>
                <w:color w:val="auto"/>
                <w:sz w:val="24"/>
                <w:szCs w:val="24"/>
              </w:rPr>
            </w:pPr>
          </w:p>
        </w:tc>
      </w:tr>
    </w:tbl>
    <w:p w14:paraId="27FAC438">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注：</w:t>
      </w:r>
    </w:p>
    <w:p w14:paraId="5A465B67">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1.直接控股股东：是指其出资额占有限责任公司资本总额百分之五十以上或者</w:t>
      </w:r>
      <w:r>
        <w:rPr>
          <w:rFonts w:hint="eastAsia" w:ascii="宋体" w:hAnsi="宋体" w:eastAsia="宋体" w:cs="宋体"/>
          <w:color w:val="auto"/>
          <w:sz w:val="21"/>
          <w:szCs w:val="21"/>
          <w:lang w:eastAsia="zh-CN"/>
        </w:rPr>
        <w:t>其持有的股份占股份有限公司股份总额百分之五十以上的</w:t>
      </w:r>
      <w:r>
        <w:rPr>
          <w:rFonts w:hint="eastAsia" w:ascii="宋体" w:hAnsi="宋体" w:eastAsia="宋体" w:cs="宋体"/>
          <w:color w:val="auto"/>
          <w:spacing w:val="-1"/>
          <w:sz w:val="21"/>
          <w:szCs w:val="21"/>
          <w:lang w:eastAsia="zh-CN"/>
        </w:rPr>
        <w:t>股东；出资额或者持有股</w:t>
      </w:r>
      <w:r>
        <w:rPr>
          <w:rFonts w:hint="eastAsia" w:ascii="宋体" w:hAnsi="宋体" w:eastAsia="宋体" w:cs="宋体"/>
          <w:color w:val="auto"/>
          <w:sz w:val="21"/>
          <w:szCs w:val="21"/>
          <w:lang w:eastAsia="zh-CN"/>
        </w:rPr>
        <w:t>份的比例虽然不足百分之五十，但依其出资额或者持有的</w:t>
      </w:r>
      <w:r>
        <w:rPr>
          <w:rFonts w:hint="eastAsia" w:ascii="宋体" w:hAnsi="宋体" w:eastAsia="宋体" w:cs="宋体"/>
          <w:color w:val="auto"/>
          <w:spacing w:val="-1"/>
          <w:sz w:val="21"/>
          <w:szCs w:val="21"/>
          <w:lang w:eastAsia="zh-CN"/>
        </w:rPr>
        <w:t>股份所享有的表决权已足以对股东会、股东大会的决议产生重大影响的股东。</w:t>
      </w:r>
    </w:p>
    <w:p w14:paraId="582D6E0F">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2.本表所指的控股关系仅限于直接控股关系，</w:t>
      </w:r>
      <w:r>
        <w:rPr>
          <w:rFonts w:hint="eastAsia" w:ascii="宋体" w:hAnsi="宋体" w:eastAsia="宋体" w:cs="宋体"/>
          <w:color w:val="auto"/>
          <w:spacing w:val="-1"/>
          <w:sz w:val="21"/>
          <w:szCs w:val="21"/>
          <w:lang w:eastAsia="zh-CN"/>
        </w:rPr>
        <w:t>不包括间接的控股关系。公司实际控制人与公司之间的关系不属于本表所指的直接控股关系。</w:t>
      </w:r>
    </w:p>
    <w:p w14:paraId="61E42803">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3.供应商不存在直接控股股东的，则在“</w:t>
      </w:r>
      <w:r>
        <w:rPr>
          <w:rFonts w:hint="eastAsia" w:ascii="宋体" w:hAnsi="宋体" w:eastAsia="宋体" w:cs="宋体"/>
          <w:color w:val="auto"/>
          <w:spacing w:val="-2"/>
          <w:sz w:val="21"/>
          <w:szCs w:val="21"/>
          <w:lang w:eastAsia="zh-CN"/>
        </w:rPr>
        <w:t>直接控股股东名称”填“无”。</w:t>
      </w:r>
    </w:p>
    <w:p w14:paraId="08DFF0E1">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1228AFE6">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3DF0BAF5">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7412FE1">
      <w:pPr>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pPr>
    </w:p>
    <w:p w14:paraId="7AD6B3A2">
      <w:pPr>
        <w:pStyle w:val="3"/>
        <w:widowControl w:val="0"/>
        <w:kinsoku/>
        <w:wordWrap w:val="0"/>
        <w:topLinePunct/>
        <w:autoSpaceDE/>
        <w:autoSpaceDN/>
        <w:spacing w:line="360" w:lineRule="auto"/>
        <w:ind w:firstLine="2099" w:firstLineChars="882"/>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法定代表人或者委托代理人（签字或者电子签名</w:t>
      </w:r>
      <w:r>
        <w:rPr>
          <w:rFonts w:hint="eastAsia" w:ascii="宋体" w:hAnsi="宋体" w:eastAsia="宋体" w:cs="宋体"/>
          <w:color w:val="auto"/>
          <w:spacing w:val="4"/>
          <w:sz w:val="24"/>
          <w:szCs w:val="24"/>
          <w:lang w:eastAsia="zh-CN"/>
        </w:rPr>
        <w:t>）：</w:t>
      </w:r>
    </w:p>
    <w:p w14:paraId="19B65972">
      <w:pPr>
        <w:pStyle w:val="3"/>
        <w:widowControl w:val="0"/>
        <w:kinsoku/>
        <w:wordWrap w:val="0"/>
        <w:topLinePunct/>
        <w:autoSpaceDE/>
        <w:autoSpaceDN/>
        <w:spacing w:line="360" w:lineRule="auto"/>
        <w:ind w:firstLine="5142" w:firstLineChars="2179"/>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03922D2E">
      <w:pPr>
        <w:pStyle w:val="3"/>
        <w:widowControl w:val="0"/>
        <w:kinsoku/>
        <w:wordWrap w:val="0"/>
        <w:topLinePunct/>
        <w:autoSpaceDE/>
        <w:autoSpaceDN/>
        <w:spacing w:line="360" w:lineRule="auto"/>
        <w:ind w:firstLine="5725" w:firstLineChars="2579"/>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年</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9"/>
          <w:sz w:val="24"/>
          <w:szCs w:val="24"/>
          <w:lang w:eastAsia="zh-CN"/>
        </w:rPr>
        <w:t>月</w:t>
      </w:r>
      <w:r>
        <w:rPr>
          <w:rFonts w:hint="eastAsia" w:ascii="宋体" w:hAnsi="宋体" w:eastAsia="宋体" w:cs="宋体"/>
          <w:color w:val="auto"/>
          <w:spacing w:val="13"/>
          <w:sz w:val="24"/>
          <w:szCs w:val="24"/>
          <w:lang w:eastAsia="zh-CN"/>
        </w:rPr>
        <w:t xml:space="preserve">    </w:t>
      </w:r>
      <w:r>
        <w:rPr>
          <w:rFonts w:hint="eastAsia" w:ascii="宋体" w:hAnsi="宋体" w:eastAsia="宋体" w:cs="宋体"/>
          <w:color w:val="auto"/>
          <w:spacing w:val="-9"/>
          <w:sz w:val="24"/>
          <w:szCs w:val="24"/>
          <w:lang w:eastAsia="zh-CN"/>
        </w:rPr>
        <w:t>日</w:t>
      </w:r>
    </w:p>
    <w:p w14:paraId="19DBEB1F">
      <w:pPr>
        <w:widowControl w:val="0"/>
        <w:kinsoku/>
        <w:wordWrap w:val="0"/>
        <w:topLinePunct/>
        <w:autoSpaceDE/>
        <w:autoSpaceDN/>
        <w:spacing w:line="360" w:lineRule="auto"/>
        <w:ind w:firstLine="2116" w:firstLineChars="882"/>
        <w:textAlignment w:val="auto"/>
        <w:rPr>
          <w:rFonts w:hint="eastAsia" w:ascii="宋体" w:hAnsi="宋体" w:eastAsia="宋体" w:cs="宋体"/>
          <w:color w:val="auto"/>
          <w:sz w:val="24"/>
          <w:szCs w:val="24"/>
          <w:lang w:eastAsia="zh-CN"/>
        </w:rPr>
        <w:sectPr>
          <w:footerReference r:id="rId17" w:type="default"/>
          <w:pgSz w:w="11905" w:h="16838"/>
          <w:pgMar w:top="1134" w:right="1134" w:bottom="1134" w:left="1134" w:header="850" w:footer="850" w:gutter="0"/>
          <w:cols w:space="0" w:num="1"/>
        </w:sectPr>
      </w:pPr>
    </w:p>
    <w:p w14:paraId="24D7BA96">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6"/>
          <w:sz w:val="28"/>
          <w:szCs w:val="28"/>
          <w:lang w:eastAsia="zh-CN"/>
        </w:rPr>
        <w:t>供应商直接管理关系信息表</w:t>
      </w:r>
    </w:p>
    <w:p w14:paraId="031DDA6C">
      <w:pPr>
        <w:widowControl w:val="0"/>
        <w:kinsoku/>
        <w:wordWrap w:val="0"/>
        <w:topLinePunct/>
        <w:autoSpaceDE/>
        <w:autoSpaceDN/>
        <w:spacing w:line="360" w:lineRule="auto"/>
        <w:textAlignment w:val="auto"/>
        <w:rPr>
          <w:rFonts w:hint="eastAsia" w:ascii="宋体" w:hAnsi="宋体" w:eastAsia="宋体" w:cs="宋体"/>
          <w:color w:val="auto"/>
          <w:lang w:eastAsia="zh-CN"/>
        </w:rPr>
      </w:pPr>
    </w:p>
    <w:tbl>
      <w:tblPr>
        <w:tblStyle w:val="11"/>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553"/>
        <w:gridCol w:w="1693"/>
      </w:tblGrid>
      <w:tr w14:paraId="1EE40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812" w:type="dxa"/>
            <w:vAlign w:val="center"/>
          </w:tcPr>
          <w:p w14:paraId="2B51111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7"/>
                <w:sz w:val="21"/>
                <w:szCs w:val="21"/>
              </w:rPr>
              <w:t>序号</w:t>
            </w:r>
          </w:p>
        </w:tc>
        <w:tc>
          <w:tcPr>
            <w:tcW w:w="3598" w:type="dxa"/>
            <w:vAlign w:val="center"/>
          </w:tcPr>
          <w:p w14:paraId="600A61F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直接管理关系单位名称</w:t>
            </w:r>
          </w:p>
        </w:tc>
        <w:tc>
          <w:tcPr>
            <w:tcW w:w="3553" w:type="dxa"/>
            <w:vAlign w:val="center"/>
          </w:tcPr>
          <w:p w14:paraId="095E6A07">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4"/>
                <w:sz w:val="21"/>
                <w:szCs w:val="21"/>
              </w:rPr>
              <w:t>统一社会信用代码</w:t>
            </w:r>
          </w:p>
        </w:tc>
        <w:tc>
          <w:tcPr>
            <w:tcW w:w="1693" w:type="dxa"/>
            <w:vAlign w:val="center"/>
          </w:tcPr>
          <w:p w14:paraId="061641B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b/>
                <w:bCs/>
                <w:color w:val="auto"/>
                <w:spacing w:val="-5"/>
                <w:sz w:val="21"/>
                <w:szCs w:val="21"/>
              </w:rPr>
              <w:t>相互关系</w:t>
            </w:r>
          </w:p>
        </w:tc>
      </w:tr>
      <w:tr w14:paraId="35EC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vAlign w:val="center"/>
          </w:tcPr>
          <w:p w14:paraId="2DAD6C3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598" w:type="dxa"/>
            <w:vAlign w:val="center"/>
          </w:tcPr>
          <w:p w14:paraId="711E2CE2">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3553" w:type="dxa"/>
            <w:vAlign w:val="center"/>
          </w:tcPr>
          <w:p w14:paraId="2DACDA4E">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1693" w:type="dxa"/>
            <w:vAlign w:val="center"/>
          </w:tcPr>
          <w:p w14:paraId="5B3FB415">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1090E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vAlign w:val="center"/>
          </w:tcPr>
          <w:p w14:paraId="49AAD904">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598" w:type="dxa"/>
            <w:vAlign w:val="center"/>
          </w:tcPr>
          <w:p w14:paraId="3A543A95">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3553" w:type="dxa"/>
            <w:vAlign w:val="center"/>
          </w:tcPr>
          <w:p w14:paraId="4C582E96">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1693" w:type="dxa"/>
            <w:vAlign w:val="center"/>
          </w:tcPr>
          <w:p w14:paraId="6DFFFCC4">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0D57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812" w:type="dxa"/>
            <w:vAlign w:val="center"/>
          </w:tcPr>
          <w:p w14:paraId="221F8C7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598" w:type="dxa"/>
            <w:vAlign w:val="center"/>
          </w:tcPr>
          <w:p w14:paraId="2F5D026E">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3553" w:type="dxa"/>
            <w:vAlign w:val="center"/>
          </w:tcPr>
          <w:p w14:paraId="1E331532">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1693" w:type="dxa"/>
            <w:vAlign w:val="center"/>
          </w:tcPr>
          <w:p w14:paraId="28C0F3D6">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6DE95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2" w:type="dxa"/>
            <w:vAlign w:val="center"/>
          </w:tcPr>
          <w:p w14:paraId="60F24134">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13"/>
                <w:position w:val="3"/>
                <w:sz w:val="21"/>
                <w:szCs w:val="21"/>
              </w:rPr>
              <w:t>……</w:t>
            </w:r>
          </w:p>
        </w:tc>
        <w:tc>
          <w:tcPr>
            <w:tcW w:w="3598" w:type="dxa"/>
            <w:vAlign w:val="center"/>
          </w:tcPr>
          <w:p w14:paraId="48BC42A1">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3553" w:type="dxa"/>
            <w:vAlign w:val="center"/>
          </w:tcPr>
          <w:p w14:paraId="7954F30D">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1693" w:type="dxa"/>
            <w:vAlign w:val="center"/>
          </w:tcPr>
          <w:p w14:paraId="4AFD2E63">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bl>
    <w:p w14:paraId="2CE52DAA">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注：</w:t>
      </w:r>
    </w:p>
    <w:p w14:paraId="6F15AFE4">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1.管理关系：是指不具有出资持股关系的其他单位之间存在的管理与被管理关系，如一些上下级关系的事业单位和团体组织。</w:t>
      </w:r>
    </w:p>
    <w:p w14:paraId="2E09B591">
      <w:pPr>
        <w:pStyle w:val="3"/>
        <w:widowControl w:val="0"/>
        <w:kinsoku/>
        <w:wordWrap w:val="0"/>
        <w:topLinePunct/>
        <w:autoSpaceDE/>
        <w:autoSpaceDN/>
        <w:spacing w:line="360" w:lineRule="auto"/>
        <w:ind w:firstLine="37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2.本表所指的管理关系仅限于直接管理关系，不包括间接的管理关系。</w:t>
      </w:r>
    </w:p>
    <w:p w14:paraId="45873957">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3.供应商不存在直接管理关系的，则在“直接管理</w:t>
      </w:r>
      <w:r>
        <w:rPr>
          <w:rFonts w:hint="eastAsia" w:ascii="宋体" w:hAnsi="宋体" w:eastAsia="宋体" w:cs="宋体"/>
          <w:color w:val="auto"/>
          <w:spacing w:val="-2"/>
          <w:sz w:val="21"/>
          <w:szCs w:val="21"/>
          <w:lang w:eastAsia="zh-CN"/>
        </w:rPr>
        <w:t>关系单位名称”填“无”。</w:t>
      </w:r>
    </w:p>
    <w:p w14:paraId="6FAFAB40">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41499EA0">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40573B03">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D7FC89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A3F354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45EBB85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7F0BA962">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7D6E1540">
      <w:pPr>
        <w:pStyle w:val="3"/>
        <w:widowControl w:val="0"/>
        <w:kinsoku/>
        <w:wordWrap w:val="0"/>
        <w:topLinePunct/>
        <w:autoSpaceDE/>
        <w:autoSpaceDN/>
        <w:spacing w:line="360" w:lineRule="auto"/>
        <w:ind w:firstLine="2739" w:firstLineChars="1151"/>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法定代表人或者委托代理人（签字或者电子签名</w:t>
      </w:r>
      <w:r>
        <w:rPr>
          <w:rFonts w:hint="eastAsia" w:ascii="宋体" w:hAnsi="宋体" w:eastAsia="宋体" w:cs="宋体"/>
          <w:color w:val="auto"/>
          <w:spacing w:val="4"/>
          <w:sz w:val="24"/>
          <w:szCs w:val="24"/>
          <w:lang w:eastAsia="zh-CN"/>
        </w:rPr>
        <w:t>）：</w:t>
      </w:r>
    </w:p>
    <w:p w14:paraId="033233D0">
      <w:pPr>
        <w:pStyle w:val="3"/>
        <w:widowControl w:val="0"/>
        <w:kinsoku/>
        <w:wordWrap w:val="0"/>
        <w:topLinePunct/>
        <w:autoSpaceDE/>
        <w:autoSpaceDN/>
        <w:spacing w:line="360" w:lineRule="auto"/>
        <w:ind w:firstLine="5784" w:firstLineChars="2451"/>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37FA53E8">
      <w:pPr>
        <w:pStyle w:val="3"/>
        <w:widowControl w:val="0"/>
        <w:kinsoku/>
        <w:wordWrap w:val="0"/>
        <w:topLinePunct/>
        <w:autoSpaceDE/>
        <w:autoSpaceDN/>
        <w:spacing w:line="360" w:lineRule="auto"/>
        <w:ind w:firstLine="6107" w:firstLineChars="2751"/>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年</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9"/>
          <w:sz w:val="24"/>
          <w:szCs w:val="24"/>
          <w:lang w:eastAsia="zh-CN"/>
        </w:rPr>
        <w:t>月</w:t>
      </w:r>
      <w:r>
        <w:rPr>
          <w:rFonts w:hint="eastAsia" w:ascii="宋体" w:hAnsi="宋体" w:eastAsia="宋体" w:cs="宋体"/>
          <w:color w:val="auto"/>
          <w:spacing w:val="13"/>
          <w:sz w:val="24"/>
          <w:szCs w:val="24"/>
          <w:lang w:eastAsia="zh-CN"/>
        </w:rPr>
        <w:t xml:space="preserve">    </w:t>
      </w:r>
      <w:r>
        <w:rPr>
          <w:rFonts w:hint="eastAsia" w:ascii="宋体" w:hAnsi="宋体" w:eastAsia="宋体" w:cs="宋体"/>
          <w:color w:val="auto"/>
          <w:spacing w:val="-9"/>
          <w:sz w:val="24"/>
          <w:szCs w:val="24"/>
          <w:lang w:eastAsia="zh-CN"/>
        </w:rPr>
        <w:t>日</w:t>
      </w:r>
    </w:p>
    <w:p w14:paraId="1971BE9B">
      <w:pPr>
        <w:widowControl w:val="0"/>
        <w:kinsoku/>
        <w:wordWrap w:val="0"/>
        <w:topLinePunct/>
        <w:autoSpaceDE/>
        <w:autoSpaceDN/>
        <w:spacing w:line="360" w:lineRule="auto"/>
        <w:ind w:firstLine="2762" w:firstLineChars="1151"/>
        <w:textAlignment w:val="auto"/>
        <w:rPr>
          <w:rFonts w:hint="eastAsia" w:ascii="宋体" w:hAnsi="宋体" w:eastAsia="宋体" w:cs="宋体"/>
          <w:color w:val="auto"/>
          <w:sz w:val="24"/>
          <w:szCs w:val="24"/>
          <w:lang w:eastAsia="zh-CN"/>
        </w:rPr>
        <w:sectPr>
          <w:footerReference r:id="rId18" w:type="default"/>
          <w:pgSz w:w="11905" w:h="16838"/>
          <w:pgMar w:top="1134" w:right="1134" w:bottom="1134" w:left="1134" w:header="850" w:footer="850" w:gutter="0"/>
          <w:cols w:space="0" w:num="1"/>
        </w:sectPr>
      </w:pPr>
    </w:p>
    <w:p w14:paraId="3BAA0A30">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竞标声明</w:t>
      </w:r>
    </w:p>
    <w:p w14:paraId="0555B107">
      <w:pPr>
        <w:pStyle w:val="3"/>
        <w:widowControl w:val="0"/>
        <w:kinsoku/>
        <w:wordWrap w:val="0"/>
        <w:topLinePunct/>
        <w:autoSpaceDE/>
        <w:autoSpaceDN/>
        <w:spacing w:line="36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致</w:t>
      </w:r>
      <w:r>
        <w:rPr>
          <w:rFonts w:hint="eastAsia" w:ascii="宋体" w:hAnsi="宋体" w:eastAsia="宋体" w:cs="宋体"/>
          <w:color w:val="auto"/>
          <w:spacing w:val="-17"/>
          <w:sz w:val="21"/>
          <w:szCs w:val="21"/>
          <w:lang w:eastAsia="zh-CN"/>
        </w:rPr>
        <w:t>：</w:t>
      </w:r>
      <w:r>
        <w:rPr>
          <w:rFonts w:hint="eastAsia" w:ascii="宋体" w:hAnsi="宋体" w:eastAsia="宋体" w:cs="宋体"/>
          <w:color w:val="auto"/>
          <w:spacing w:val="-17"/>
          <w:sz w:val="21"/>
          <w:szCs w:val="21"/>
          <w:u w:val="single"/>
          <w:lang w:eastAsia="zh-CN"/>
        </w:rPr>
        <w:t>（</w:t>
      </w:r>
      <w:r>
        <w:rPr>
          <w:rFonts w:hint="eastAsia" w:ascii="宋体" w:hAnsi="宋体" w:eastAsia="宋体" w:cs="宋体"/>
          <w:color w:val="auto"/>
          <w:spacing w:val="9"/>
          <w:sz w:val="21"/>
          <w:szCs w:val="21"/>
          <w:u w:val="single"/>
          <w:lang w:eastAsia="zh-CN"/>
        </w:rPr>
        <w:t>采购人名称</w:t>
      </w:r>
      <w:r>
        <w:rPr>
          <w:rFonts w:hint="eastAsia" w:ascii="宋体" w:hAnsi="宋体" w:eastAsia="宋体" w:cs="宋体"/>
          <w:color w:val="auto"/>
          <w:spacing w:val="-17"/>
          <w:sz w:val="21"/>
          <w:szCs w:val="21"/>
          <w:u w:val="single"/>
          <w:lang w:eastAsia="zh-CN"/>
        </w:rPr>
        <w:t>）</w:t>
      </w:r>
      <w:r>
        <w:rPr>
          <w:rFonts w:hint="eastAsia" w:ascii="宋体" w:hAnsi="宋体" w:eastAsia="宋体" w:cs="宋体"/>
          <w:color w:val="auto"/>
          <w:spacing w:val="-17"/>
          <w:sz w:val="21"/>
          <w:szCs w:val="21"/>
          <w:lang w:eastAsia="zh-CN"/>
        </w:rPr>
        <w:t>：</w:t>
      </w:r>
    </w:p>
    <w:p w14:paraId="43750800">
      <w:pPr>
        <w:pStyle w:val="3"/>
        <w:widowControl w:val="0"/>
        <w:kinsoku/>
        <w:wordWrap w:val="0"/>
        <w:topLinePunct/>
        <w:autoSpaceDE/>
        <w:autoSpaceDN/>
        <w:spacing w:line="360" w:lineRule="auto"/>
        <w:ind w:firstLine="404"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我方</w:t>
      </w:r>
      <w:r>
        <w:rPr>
          <w:rFonts w:hint="eastAsia" w:ascii="宋体" w:hAnsi="宋体" w:eastAsia="宋体" w:cs="宋体"/>
          <w:color w:val="auto"/>
          <w:spacing w:val="-4"/>
          <w:sz w:val="21"/>
          <w:szCs w:val="21"/>
          <w:u w:val="single"/>
          <w:lang w:eastAsia="zh-CN"/>
        </w:rPr>
        <w:t>（供应商名称）</w:t>
      </w:r>
      <w:r>
        <w:rPr>
          <w:rFonts w:hint="eastAsia" w:ascii="宋体" w:hAnsi="宋体" w:eastAsia="宋体" w:cs="宋体"/>
          <w:color w:val="auto"/>
          <w:spacing w:val="-4"/>
          <w:sz w:val="21"/>
          <w:szCs w:val="21"/>
          <w:lang w:eastAsia="zh-CN"/>
        </w:rPr>
        <w:t>系中华人民共和国合法供应商，经营地址</w:t>
      </w:r>
      <w:r>
        <w:rPr>
          <w:rFonts w:hint="eastAsia" w:ascii="宋体" w:hAnsi="宋体" w:eastAsia="宋体" w:cs="宋体"/>
          <w:color w:val="auto"/>
          <w:spacing w:val="-4"/>
          <w:sz w:val="21"/>
          <w:szCs w:val="21"/>
          <w:u w:val="single"/>
          <w:lang w:eastAsia="zh-CN"/>
        </w:rPr>
        <w:t xml:space="preserve">            。</w:t>
      </w:r>
    </w:p>
    <w:p w14:paraId="7BC0B326">
      <w:pPr>
        <w:pStyle w:val="3"/>
        <w:widowControl w:val="0"/>
        <w:kinsoku/>
        <w:wordWrap w:val="0"/>
        <w:topLinePunct/>
        <w:autoSpaceDE/>
        <w:autoSpaceDN/>
        <w:spacing w:line="360" w:lineRule="auto"/>
        <w:ind w:firstLine="41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我方愿意参加贵方组织的</w:t>
      </w:r>
      <w:r>
        <w:rPr>
          <w:rFonts w:hint="eastAsia" w:ascii="宋体" w:hAnsi="宋体" w:eastAsia="宋体" w:cs="宋体"/>
          <w:color w:val="auto"/>
          <w:spacing w:val="-20"/>
          <w:sz w:val="21"/>
          <w:szCs w:val="21"/>
          <w:u w:val="single"/>
          <w:lang w:eastAsia="zh-CN"/>
        </w:rPr>
        <w:t xml:space="preserve"> </w:t>
      </w:r>
      <w:r>
        <w:rPr>
          <w:rFonts w:hint="eastAsia" w:ascii="宋体" w:hAnsi="宋体" w:eastAsia="宋体" w:cs="宋体"/>
          <w:color w:val="auto"/>
          <w:spacing w:val="-2"/>
          <w:sz w:val="21"/>
          <w:szCs w:val="21"/>
          <w:u w:val="single"/>
          <w:lang w:eastAsia="zh-CN"/>
        </w:rPr>
        <w:t>（项目名称/项目编号）</w:t>
      </w:r>
      <w:r>
        <w:rPr>
          <w:rFonts w:hint="eastAsia" w:ascii="宋体" w:hAnsi="宋体" w:eastAsia="宋体" w:cs="宋体"/>
          <w:color w:val="auto"/>
          <w:spacing w:val="-30"/>
          <w:sz w:val="21"/>
          <w:szCs w:val="21"/>
          <w:u w:val="single"/>
          <w:lang w:eastAsia="zh-CN"/>
        </w:rPr>
        <w:t xml:space="preserve"> </w:t>
      </w:r>
      <w:r>
        <w:rPr>
          <w:rFonts w:hint="eastAsia" w:ascii="宋体" w:hAnsi="宋体" w:eastAsia="宋体" w:cs="宋体"/>
          <w:color w:val="auto"/>
          <w:spacing w:val="-106"/>
          <w:sz w:val="21"/>
          <w:szCs w:val="21"/>
          <w:lang w:eastAsia="zh-CN"/>
        </w:rPr>
        <w:t xml:space="preserve"> </w:t>
      </w:r>
      <w:r>
        <w:rPr>
          <w:rFonts w:hint="eastAsia" w:ascii="宋体" w:hAnsi="宋体" w:eastAsia="宋体" w:cs="宋体"/>
          <w:color w:val="auto"/>
          <w:spacing w:val="-2"/>
          <w:sz w:val="21"/>
          <w:szCs w:val="21"/>
          <w:lang w:eastAsia="zh-CN"/>
        </w:rPr>
        <w:t>项目的竞争性磋商，为便于</w:t>
      </w:r>
      <w:r>
        <w:rPr>
          <w:rFonts w:hint="eastAsia" w:ascii="宋体" w:hAnsi="宋体" w:eastAsia="宋体" w:cs="宋体"/>
          <w:color w:val="auto"/>
          <w:sz w:val="21"/>
          <w:szCs w:val="21"/>
          <w:lang w:eastAsia="zh-CN"/>
        </w:rPr>
        <w:t>贵方公正、择优地确定成交供应商及其服务，我方就本次竞争性磋商有关事项郑重</w:t>
      </w:r>
      <w:r>
        <w:rPr>
          <w:rFonts w:hint="eastAsia" w:ascii="宋体" w:hAnsi="宋体" w:eastAsia="宋体" w:cs="宋体"/>
          <w:color w:val="auto"/>
          <w:spacing w:val="-3"/>
          <w:sz w:val="21"/>
          <w:szCs w:val="21"/>
          <w:lang w:eastAsia="zh-CN"/>
        </w:rPr>
        <w:t>声明如下：</w:t>
      </w:r>
    </w:p>
    <w:p w14:paraId="2AA5C020">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1.我方向贵方提交的所有响应文件、资料都是准确的和真实的。</w:t>
      </w:r>
    </w:p>
    <w:p w14:paraId="33C86743">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2.我方不是为本次采购项目提供整体设计、规范编制或者项目管理、监理、检</w:t>
      </w:r>
      <w:r>
        <w:rPr>
          <w:rFonts w:hint="eastAsia" w:ascii="宋体" w:hAnsi="宋体" w:eastAsia="宋体" w:cs="宋体"/>
          <w:color w:val="auto"/>
          <w:spacing w:val="-2"/>
          <w:sz w:val="21"/>
          <w:szCs w:val="21"/>
          <w:lang w:eastAsia="zh-CN"/>
        </w:rPr>
        <w:t>测等服务的供应商。</w:t>
      </w:r>
    </w:p>
    <w:p w14:paraId="2A2E54CD">
      <w:pPr>
        <w:pStyle w:val="3"/>
        <w:widowControl w:val="0"/>
        <w:kinsoku/>
        <w:wordWrap w:val="0"/>
        <w:topLinePunct/>
        <w:autoSpaceDE/>
        <w:autoSpaceDN/>
        <w:spacing w:line="360" w:lineRule="auto"/>
        <w:ind w:firstLine="412" w:firstLineChars="200"/>
        <w:textAlignment w:val="auto"/>
        <w:rPr>
          <w:rFonts w:hint="eastAsia" w:ascii="宋体" w:hAnsi="宋体" w:eastAsia="宋体" w:cs="宋体"/>
          <w:color w:val="auto"/>
          <w:sz w:val="21"/>
          <w:szCs w:val="21"/>
        </w:rPr>
      </w:pPr>
      <w:r>
        <w:rPr>
          <w:rFonts w:hint="eastAsia" w:ascii="宋体" w:hAnsi="宋体" w:eastAsia="宋体" w:cs="宋体"/>
          <w:color w:val="auto"/>
          <w:spacing w:val="-2"/>
          <w:sz w:val="21"/>
          <w:szCs w:val="21"/>
        </w:rPr>
        <w:t>3.在此，我方宣布同意如下：</w:t>
      </w:r>
    </w:p>
    <w:p w14:paraId="4E77FFAF">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（1）将按磋商文件的约定履行合同责任和义务；</w:t>
      </w:r>
    </w:p>
    <w:p w14:paraId="6C98B3CA">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（2）已详细审查全部磋商文件，包括澄清或者更正公告（如有</w:t>
      </w:r>
      <w:r>
        <w:rPr>
          <w:rFonts w:hint="eastAsia" w:ascii="宋体" w:hAnsi="宋体" w:eastAsia="宋体" w:cs="宋体"/>
          <w:color w:val="auto"/>
          <w:spacing w:val="3"/>
          <w:sz w:val="21"/>
          <w:szCs w:val="21"/>
          <w:lang w:eastAsia="zh-CN"/>
        </w:rPr>
        <w:t>）；</w:t>
      </w:r>
    </w:p>
    <w:p w14:paraId="393636B5">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（3）同意提供按照贵方可能要求的与磋商有关的一切数据或者资料；</w:t>
      </w:r>
    </w:p>
    <w:p w14:paraId="6FDD8E00">
      <w:pPr>
        <w:pStyle w:val="3"/>
        <w:widowControl w:val="0"/>
        <w:kinsoku/>
        <w:wordWrap w:val="0"/>
        <w:topLinePunct/>
        <w:autoSpaceDE/>
        <w:autoSpaceDN/>
        <w:spacing w:line="360" w:lineRule="auto"/>
        <w:ind w:firstLine="416"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（4）响应磋商文件规定的竞争性磋商有效期。</w:t>
      </w:r>
    </w:p>
    <w:p w14:paraId="219D8472">
      <w:pPr>
        <w:pStyle w:val="3"/>
        <w:widowControl w:val="0"/>
        <w:kinsoku/>
        <w:wordWrap w:val="0"/>
        <w:topLinePunct/>
        <w:autoSpaceDE/>
        <w:autoSpaceDN/>
        <w:spacing w:line="360" w:lineRule="auto"/>
        <w:ind w:firstLine="42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4.我方在此声明，我方在参加本项目的政</w:t>
      </w:r>
      <w:r>
        <w:rPr>
          <w:rFonts w:hint="eastAsia" w:ascii="宋体" w:hAnsi="宋体" w:eastAsia="宋体" w:cs="宋体"/>
          <w:color w:val="auto"/>
          <w:sz w:val="21"/>
          <w:szCs w:val="21"/>
          <w:lang w:eastAsia="zh-CN"/>
        </w:rPr>
        <w:t>府采购活动前三年内，在经营活动中没有重大违法记录（重大违法记录是指供应商因违法经营受到刑事处罚或者责令停产停业、吊销许可证或者执照、较大数额罚款等行政处罚</w:t>
      </w:r>
      <w:r>
        <w:rPr>
          <w:rFonts w:hint="eastAsia" w:ascii="宋体" w:hAnsi="宋体" w:eastAsia="宋体" w:cs="宋体"/>
          <w:color w:val="auto"/>
          <w:spacing w:val="9"/>
          <w:sz w:val="21"/>
          <w:szCs w:val="21"/>
          <w:lang w:eastAsia="zh-CN"/>
        </w:rPr>
        <w:t>），</w:t>
      </w:r>
      <w:r>
        <w:rPr>
          <w:rFonts w:hint="eastAsia" w:ascii="宋体" w:hAnsi="宋体" w:eastAsia="宋体" w:cs="宋体"/>
          <w:color w:val="auto"/>
          <w:sz w:val="21"/>
          <w:szCs w:val="21"/>
          <w:lang w:eastAsia="zh-CN"/>
        </w:rPr>
        <w:t>未被列入失信被执行人、重大税收违法失信主体、政府采购严重违法失信行为记录名单，完全符合《中华人民共和国政府采购法》第二十二条规定的供应商资格条件，我方对此声明负全</w:t>
      </w:r>
      <w:r>
        <w:rPr>
          <w:rFonts w:hint="eastAsia" w:ascii="宋体" w:hAnsi="宋体" w:eastAsia="宋体" w:cs="宋体"/>
          <w:color w:val="auto"/>
          <w:spacing w:val="-2"/>
          <w:sz w:val="21"/>
          <w:szCs w:val="21"/>
          <w:lang w:eastAsia="zh-CN"/>
        </w:rPr>
        <w:t>部法律责任。</w:t>
      </w:r>
    </w:p>
    <w:p w14:paraId="32EED95D">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5.根据《中华人民共和国政府采购法实施条例》第五十条要求对政府采购合同</w:t>
      </w:r>
      <w:r>
        <w:rPr>
          <w:rFonts w:hint="eastAsia" w:ascii="宋体" w:hAnsi="宋体" w:eastAsia="宋体" w:cs="宋体"/>
          <w:color w:val="auto"/>
          <w:spacing w:val="1"/>
          <w:sz w:val="21"/>
          <w:szCs w:val="21"/>
          <w:lang w:eastAsia="zh-CN"/>
        </w:rPr>
        <w:t>进行公告，但政府采购合同中涉及国家秘密、</w:t>
      </w:r>
      <w:r>
        <w:rPr>
          <w:rFonts w:hint="eastAsia" w:ascii="宋体" w:hAnsi="宋体" w:eastAsia="宋体" w:cs="宋体"/>
          <w:color w:val="auto"/>
          <w:sz w:val="21"/>
          <w:szCs w:val="21"/>
          <w:lang w:eastAsia="zh-CN"/>
        </w:rPr>
        <w:t>商业秘密的内容除外。我方就对本次</w:t>
      </w:r>
      <w:r>
        <w:rPr>
          <w:rFonts w:hint="eastAsia" w:ascii="宋体" w:hAnsi="宋体" w:eastAsia="宋体" w:cs="宋体"/>
          <w:color w:val="auto"/>
          <w:spacing w:val="1"/>
          <w:sz w:val="21"/>
          <w:szCs w:val="21"/>
          <w:lang w:eastAsia="zh-CN"/>
        </w:rPr>
        <w:t>响应文件进行注明如下</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1"/>
          <w:sz w:val="21"/>
          <w:szCs w:val="21"/>
          <w:lang w:eastAsia="zh-CN"/>
        </w:rPr>
        <w:t>两项内容中必须选择一项）</w:t>
      </w:r>
    </w:p>
    <w:p w14:paraId="1015975C">
      <w:pPr>
        <w:pStyle w:val="3"/>
        <w:widowControl w:val="0"/>
        <w:kinsoku/>
        <w:wordWrap w:val="0"/>
        <w:topLinePunct/>
        <w:autoSpaceDE/>
        <w:autoSpaceDN/>
        <w:spacing w:line="360" w:lineRule="auto"/>
        <w:ind w:firstLine="41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□我方本次响应文件内容中未涉及商业秘密；</w:t>
      </w:r>
    </w:p>
    <w:p w14:paraId="275C5E58">
      <w:pPr>
        <w:pStyle w:val="3"/>
        <w:widowControl w:val="0"/>
        <w:kinsoku/>
        <w:wordWrap w:val="0"/>
        <w:topLinePunct/>
        <w:autoSpaceDE/>
        <w:autoSpaceDN/>
        <w:spacing w:line="360" w:lineRule="auto"/>
        <w:ind w:firstLine="412"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□我方本次响应文件涉及商业秘密的内容有</w:t>
      </w:r>
      <w:r>
        <w:rPr>
          <w:rFonts w:hint="eastAsia" w:ascii="宋体" w:hAnsi="宋体" w:eastAsia="宋体" w:cs="宋体"/>
          <w:color w:val="auto"/>
          <w:spacing w:val="1"/>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1"/>
          <w:sz w:val="21"/>
          <w:szCs w:val="21"/>
          <w:lang w:eastAsia="zh-CN"/>
        </w:rPr>
        <w:t>；</w:t>
      </w:r>
    </w:p>
    <w:p w14:paraId="1D9C191B">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pacing w:val="-1"/>
          <w:sz w:val="21"/>
          <w:szCs w:val="21"/>
          <w:u w:val="single"/>
          <w:lang w:eastAsia="zh-CN"/>
        </w:rPr>
      </w:pPr>
      <w:r>
        <w:rPr>
          <w:rFonts w:hint="eastAsia" w:ascii="宋体" w:hAnsi="宋体" w:eastAsia="宋体" w:cs="宋体"/>
          <w:color w:val="auto"/>
          <w:sz w:val="21"/>
          <w:szCs w:val="21"/>
          <w:lang w:eastAsia="zh-CN"/>
        </w:rPr>
        <w:t>6.与本磋商有关的一切正式往来信函请寄：</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92"/>
          <w:sz w:val="21"/>
          <w:szCs w:val="21"/>
          <w:lang w:eastAsia="zh-CN"/>
        </w:rPr>
        <w:t xml:space="preserve"> </w:t>
      </w:r>
      <w:r>
        <w:rPr>
          <w:rFonts w:hint="eastAsia" w:ascii="宋体" w:hAnsi="宋体" w:eastAsia="宋体" w:cs="宋体"/>
          <w:color w:val="auto"/>
          <w:spacing w:val="-1"/>
          <w:sz w:val="21"/>
          <w:szCs w:val="21"/>
          <w:lang w:eastAsia="zh-CN"/>
        </w:rPr>
        <w:t>邮政编号：</w:t>
      </w:r>
      <w:r>
        <w:rPr>
          <w:rFonts w:hint="eastAsia" w:ascii="宋体" w:hAnsi="宋体" w:eastAsia="宋体" w:cs="宋体"/>
          <w:color w:val="auto"/>
          <w:spacing w:val="-1"/>
          <w:sz w:val="21"/>
          <w:szCs w:val="21"/>
          <w:u w:val="single"/>
          <w:lang w:eastAsia="zh-CN"/>
        </w:rPr>
        <w:t xml:space="preserve">            </w:t>
      </w:r>
    </w:p>
    <w:p w14:paraId="087BF10F">
      <w:pPr>
        <w:pStyle w:val="3"/>
        <w:widowControl w:val="0"/>
        <w:kinsoku/>
        <w:wordWrap w:val="0"/>
        <w:topLinePunct/>
        <w:autoSpaceDE/>
        <w:autoSpaceDN/>
        <w:spacing w:line="360" w:lineRule="auto"/>
        <w:ind w:firstLine="392" w:firstLineChars="200"/>
        <w:textAlignment w:val="auto"/>
        <w:rPr>
          <w:rFonts w:hint="eastAsia" w:ascii="宋体" w:hAnsi="宋体" w:eastAsia="宋体" w:cs="宋体"/>
          <w:color w:val="auto"/>
          <w:spacing w:val="1"/>
          <w:sz w:val="21"/>
          <w:szCs w:val="21"/>
          <w:u w:val="single"/>
          <w:lang w:eastAsia="zh-CN"/>
        </w:rPr>
      </w:pPr>
      <w:r>
        <w:rPr>
          <w:rFonts w:hint="eastAsia" w:ascii="宋体" w:hAnsi="宋体" w:eastAsia="宋体" w:cs="宋体"/>
          <w:color w:val="auto"/>
          <w:spacing w:val="-7"/>
          <w:sz w:val="21"/>
          <w:szCs w:val="21"/>
          <w:lang w:eastAsia="zh-CN"/>
        </w:rPr>
        <w:t>电话/传真：</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50"/>
          <w:sz w:val="21"/>
          <w:szCs w:val="21"/>
          <w:lang w:eastAsia="zh-CN"/>
        </w:rPr>
        <w:t xml:space="preserve"> </w:t>
      </w:r>
      <w:r>
        <w:rPr>
          <w:rFonts w:hint="eastAsia" w:ascii="宋体" w:hAnsi="宋体" w:eastAsia="宋体" w:cs="宋体"/>
          <w:color w:val="auto"/>
          <w:spacing w:val="-7"/>
          <w:sz w:val="21"/>
          <w:szCs w:val="21"/>
          <w:lang w:eastAsia="zh-CN"/>
        </w:rPr>
        <w:t>电子邮箱：</w:t>
      </w:r>
      <w:r>
        <w:rPr>
          <w:rFonts w:hint="eastAsia" w:ascii="宋体" w:hAnsi="宋体" w:eastAsia="宋体" w:cs="宋体"/>
          <w:color w:val="auto"/>
          <w:spacing w:val="1"/>
          <w:sz w:val="21"/>
          <w:szCs w:val="21"/>
          <w:u w:val="single"/>
          <w:lang w:eastAsia="zh-CN"/>
        </w:rPr>
        <w:t xml:space="preserve">                      </w:t>
      </w:r>
    </w:p>
    <w:p w14:paraId="15DB9488">
      <w:pPr>
        <w:pStyle w:val="3"/>
        <w:widowControl w:val="0"/>
        <w:kinsoku/>
        <w:wordWrap w:val="0"/>
        <w:topLinePunct/>
        <w:autoSpaceDE/>
        <w:autoSpaceDN/>
        <w:spacing w:line="360" w:lineRule="auto"/>
        <w:ind w:firstLine="404"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开户银行：</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9"/>
          <w:sz w:val="21"/>
          <w:szCs w:val="21"/>
          <w:lang w:eastAsia="zh-CN"/>
        </w:rPr>
        <w:t xml:space="preserve">  </w:t>
      </w:r>
      <w:r>
        <w:rPr>
          <w:rFonts w:hint="eastAsia" w:ascii="宋体" w:hAnsi="宋体" w:eastAsia="宋体" w:cs="宋体"/>
          <w:color w:val="auto"/>
          <w:spacing w:val="-4"/>
          <w:sz w:val="21"/>
          <w:szCs w:val="21"/>
          <w:lang w:eastAsia="zh-CN"/>
        </w:rPr>
        <w:t>帐号：</w:t>
      </w:r>
      <w:r>
        <w:rPr>
          <w:rFonts w:hint="eastAsia" w:ascii="宋体" w:hAnsi="宋体" w:eastAsia="宋体" w:cs="宋体"/>
          <w:color w:val="auto"/>
          <w:sz w:val="21"/>
          <w:szCs w:val="21"/>
          <w:u w:val="single"/>
          <w:lang w:eastAsia="zh-CN"/>
        </w:rPr>
        <w:t xml:space="preserve">                          </w:t>
      </w:r>
    </w:p>
    <w:p w14:paraId="23DDF535">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7.我方若竞争性磋商成功，除非发生不可抗力，承诺与采购人及时签订《合同</w:t>
      </w:r>
      <w:r>
        <w:rPr>
          <w:rFonts w:hint="eastAsia" w:ascii="宋体" w:hAnsi="宋体" w:eastAsia="宋体" w:cs="宋体"/>
          <w:color w:val="auto"/>
          <w:spacing w:val="-3"/>
          <w:sz w:val="21"/>
          <w:szCs w:val="21"/>
          <w:lang w:eastAsia="zh-CN"/>
        </w:rPr>
        <w:t>书》。如果放弃，自愿按照本文件之《供应商须知</w:t>
      </w:r>
      <w:r>
        <w:rPr>
          <w:rFonts w:hint="eastAsia" w:ascii="宋体" w:hAnsi="宋体" w:eastAsia="宋体" w:cs="宋体"/>
          <w:color w:val="auto"/>
          <w:spacing w:val="-4"/>
          <w:sz w:val="21"/>
          <w:szCs w:val="21"/>
          <w:lang w:eastAsia="zh-CN"/>
        </w:rPr>
        <w:t>正文》第29.3条的要求承担法律</w:t>
      </w:r>
      <w:r>
        <w:rPr>
          <w:rFonts w:hint="eastAsia" w:ascii="宋体" w:hAnsi="宋体" w:eastAsia="宋体" w:cs="宋体"/>
          <w:color w:val="auto"/>
          <w:spacing w:val="-2"/>
          <w:sz w:val="21"/>
          <w:szCs w:val="21"/>
          <w:lang w:eastAsia="zh-CN"/>
        </w:rPr>
        <w:t>责任和失信惩戒。</w:t>
      </w:r>
    </w:p>
    <w:p w14:paraId="1514B6E4">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8.以上事项如有虚假或者隐瞒，我方愿意承担一切后果，并不再寻求任何旨在减轻或者免除法律责任的辩解。</w:t>
      </w:r>
    </w:p>
    <w:p w14:paraId="56B90AFD">
      <w:pPr>
        <w:pStyle w:val="3"/>
        <w:widowControl w:val="0"/>
        <w:kinsoku/>
        <w:wordWrap w:val="0"/>
        <w:topLinePunct/>
        <w:autoSpaceDE/>
        <w:autoSpaceDN/>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特此承诺。</w:t>
      </w:r>
    </w:p>
    <w:p w14:paraId="13E774AA">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31734EB0">
      <w:pPr>
        <w:pStyle w:val="3"/>
        <w:widowControl w:val="0"/>
        <w:kinsoku/>
        <w:wordWrap w:val="0"/>
        <w:topLinePunct/>
        <w:autoSpaceDE/>
        <w:autoSpaceDN/>
        <w:spacing w:line="360" w:lineRule="auto"/>
        <w:ind w:firstLine="2318" w:firstLineChars="1104"/>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法定代表人（签字或者盖章或者电子签名）：</w:t>
      </w:r>
    </w:p>
    <w:p w14:paraId="2F9E80DE">
      <w:pPr>
        <w:pStyle w:val="3"/>
        <w:widowControl w:val="0"/>
        <w:kinsoku/>
        <w:wordWrap w:val="0"/>
        <w:topLinePunct/>
        <w:autoSpaceDE/>
        <w:autoSpaceDN/>
        <w:spacing w:line="360" w:lineRule="auto"/>
        <w:ind w:firstLine="4414" w:firstLineChars="2102"/>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供应商（电子签章）：</w:t>
      </w:r>
    </w:p>
    <w:p w14:paraId="6EC290B3">
      <w:pPr>
        <w:pStyle w:val="3"/>
        <w:widowControl w:val="0"/>
        <w:kinsoku/>
        <w:wordWrap w:val="0"/>
        <w:topLinePunct/>
        <w:autoSpaceDE/>
        <w:autoSpaceDN/>
        <w:spacing w:line="360" w:lineRule="auto"/>
        <w:ind w:firstLine="4834" w:firstLineChars="2302"/>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年    月    日</w:t>
      </w:r>
    </w:p>
    <w:p w14:paraId="39360AE1">
      <w:pPr>
        <w:widowControl w:val="0"/>
        <w:kinsoku/>
        <w:wordWrap w:val="0"/>
        <w:topLinePunct/>
        <w:autoSpaceDE/>
        <w:autoSpaceDN/>
        <w:spacing w:line="360" w:lineRule="auto"/>
        <w:ind w:firstLine="2318" w:firstLineChars="1104"/>
        <w:textAlignment w:val="auto"/>
        <w:rPr>
          <w:rFonts w:hint="eastAsia" w:ascii="宋体" w:hAnsi="宋体" w:eastAsia="宋体" w:cs="宋体"/>
          <w:color w:val="auto"/>
          <w:lang w:eastAsia="zh-CN"/>
        </w:rPr>
        <w:sectPr>
          <w:footerReference r:id="rId19" w:type="default"/>
          <w:pgSz w:w="11905" w:h="16838"/>
          <w:pgMar w:top="1134" w:right="1134" w:bottom="1134" w:left="1134" w:header="850" w:footer="850" w:gutter="0"/>
          <w:cols w:space="0" w:num="1"/>
        </w:sectPr>
      </w:pPr>
    </w:p>
    <w:p w14:paraId="694C2A49">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二、报价文件格式</w:t>
      </w:r>
    </w:p>
    <w:p w14:paraId="29FF167A">
      <w:pPr>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p>
    <w:p w14:paraId="3A0E05A3">
      <w:pPr>
        <w:pStyle w:val="3"/>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1.报价文件封面格式</w:t>
      </w:r>
    </w:p>
    <w:p w14:paraId="46FB045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6E2A4C6">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FD7FC9F">
      <w:pPr>
        <w:pStyle w:val="3"/>
        <w:widowControl w:val="0"/>
        <w:kinsoku/>
        <w:wordWrap w:val="0"/>
        <w:topLinePunct/>
        <w:autoSpaceDE/>
        <w:autoSpaceDN/>
        <w:spacing w:line="360" w:lineRule="auto"/>
        <w:jc w:val="center"/>
        <w:textAlignment w:val="auto"/>
        <w:rPr>
          <w:rFonts w:hint="eastAsia" w:ascii="宋体" w:hAnsi="宋体" w:eastAsia="宋体" w:cs="宋体"/>
          <w:color w:val="auto"/>
          <w:sz w:val="48"/>
          <w:szCs w:val="48"/>
          <w:lang w:eastAsia="zh-CN"/>
        </w:rPr>
      </w:pPr>
      <w:r>
        <w:rPr>
          <w:rFonts w:hint="eastAsia" w:ascii="宋体" w:hAnsi="宋体" w:eastAsia="宋体" w:cs="宋体"/>
          <w:color w:val="auto"/>
          <w:spacing w:val="-20"/>
          <w:sz w:val="48"/>
          <w:szCs w:val="48"/>
          <w:lang w:eastAsia="zh-CN"/>
        </w:rPr>
        <w:t>电</w:t>
      </w:r>
      <w:r>
        <w:rPr>
          <w:rFonts w:hint="eastAsia" w:ascii="宋体" w:hAnsi="宋体" w:eastAsia="宋体" w:cs="宋体"/>
          <w:color w:val="auto"/>
          <w:spacing w:val="24"/>
          <w:sz w:val="48"/>
          <w:szCs w:val="48"/>
          <w:lang w:eastAsia="zh-CN"/>
        </w:rPr>
        <w:t xml:space="preserve"> </w:t>
      </w:r>
      <w:r>
        <w:rPr>
          <w:rFonts w:hint="eastAsia" w:ascii="宋体" w:hAnsi="宋体" w:eastAsia="宋体" w:cs="宋体"/>
          <w:color w:val="auto"/>
          <w:spacing w:val="-20"/>
          <w:sz w:val="48"/>
          <w:szCs w:val="48"/>
          <w:lang w:eastAsia="zh-CN"/>
        </w:rPr>
        <w:t>子</w:t>
      </w:r>
      <w:r>
        <w:rPr>
          <w:rFonts w:hint="eastAsia" w:ascii="宋体" w:hAnsi="宋体" w:eastAsia="宋体" w:cs="宋体"/>
          <w:color w:val="auto"/>
          <w:spacing w:val="45"/>
          <w:sz w:val="48"/>
          <w:szCs w:val="48"/>
          <w:lang w:eastAsia="zh-CN"/>
        </w:rPr>
        <w:t xml:space="preserve"> </w:t>
      </w:r>
      <w:r>
        <w:rPr>
          <w:rFonts w:hint="eastAsia" w:ascii="宋体" w:hAnsi="宋体" w:eastAsia="宋体" w:cs="宋体"/>
          <w:color w:val="auto"/>
          <w:spacing w:val="-20"/>
          <w:sz w:val="48"/>
          <w:szCs w:val="48"/>
          <w:lang w:eastAsia="zh-CN"/>
        </w:rPr>
        <w:t>响</w:t>
      </w:r>
      <w:r>
        <w:rPr>
          <w:rFonts w:hint="eastAsia" w:ascii="宋体" w:hAnsi="宋体" w:eastAsia="宋体" w:cs="宋体"/>
          <w:color w:val="auto"/>
          <w:spacing w:val="23"/>
          <w:sz w:val="48"/>
          <w:szCs w:val="48"/>
          <w:lang w:eastAsia="zh-CN"/>
        </w:rPr>
        <w:t xml:space="preserve"> </w:t>
      </w:r>
      <w:r>
        <w:rPr>
          <w:rFonts w:hint="eastAsia" w:ascii="宋体" w:hAnsi="宋体" w:eastAsia="宋体" w:cs="宋体"/>
          <w:color w:val="auto"/>
          <w:spacing w:val="-20"/>
          <w:sz w:val="48"/>
          <w:szCs w:val="48"/>
          <w:lang w:eastAsia="zh-CN"/>
        </w:rPr>
        <w:t>应</w:t>
      </w:r>
      <w:r>
        <w:rPr>
          <w:rFonts w:hint="eastAsia" w:ascii="宋体" w:hAnsi="宋体" w:eastAsia="宋体" w:cs="宋体"/>
          <w:color w:val="auto"/>
          <w:spacing w:val="27"/>
          <w:sz w:val="48"/>
          <w:szCs w:val="48"/>
          <w:lang w:eastAsia="zh-CN"/>
        </w:rPr>
        <w:t xml:space="preserve"> </w:t>
      </w:r>
      <w:r>
        <w:rPr>
          <w:rFonts w:hint="eastAsia" w:ascii="宋体" w:hAnsi="宋体" w:eastAsia="宋体" w:cs="宋体"/>
          <w:color w:val="auto"/>
          <w:spacing w:val="-20"/>
          <w:sz w:val="48"/>
          <w:szCs w:val="48"/>
          <w:lang w:eastAsia="zh-CN"/>
        </w:rPr>
        <w:t>文</w:t>
      </w:r>
      <w:r>
        <w:rPr>
          <w:rFonts w:hint="eastAsia" w:ascii="宋体" w:hAnsi="宋体" w:eastAsia="宋体" w:cs="宋体"/>
          <w:color w:val="auto"/>
          <w:spacing w:val="21"/>
          <w:sz w:val="48"/>
          <w:szCs w:val="48"/>
          <w:lang w:eastAsia="zh-CN"/>
        </w:rPr>
        <w:t xml:space="preserve"> </w:t>
      </w:r>
      <w:r>
        <w:rPr>
          <w:rFonts w:hint="eastAsia" w:ascii="宋体" w:hAnsi="宋体" w:eastAsia="宋体" w:cs="宋体"/>
          <w:color w:val="auto"/>
          <w:spacing w:val="-20"/>
          <w:sz w:val="48"/>
          <w:szCs w:val="48"/>
          <w:lang w:eastAsia="zh-CN"/>
        </w:rPr>
        <w:t>件</w:t>
      </w:r>
    </w:p>
    <w:p w14:paraId="7C033E8B">
      <w:pPr>
        <w:widowControl w:val="0"/>
        <w:kinsoku/>
        <w:wordWrap w:val="0"/>
        <w:topLinePunct/>
        <w:autoSpaceDE/>
        <w:autoSpaceDN/>
        <w:spacing w:line="360" w:lineRule="auto"/>
        <w:jc w:val="center"/>
        <w:textAlignment w:val="auto"/>
        <w:rPr>
          <w:rFonts w:hint="eastAsia" w:ascii="宋体" w:hAnsi="宋体" w:eastAsia="宋体" w:cs="宋体"/>
          <w:color w:val="auto"/>
          <w:sz w:val="48"/>
          <w:szCs w:val="48"/>
          <w:lang w:eastAsia="zh-CN"/>
        </w:rPr>
      </w:pPr>
    </w:p>
    <w:p w14:paraId="23835215">
      <w:pPr>
        <w:pStyle w:val="3"/>
        <w:widowControl w:val="0"/>
        <w:kinsoku/>
        <w:wordWrap w:val="0"/>
        <w:topLinePunct/>
        <w:autoSpaceDE/>
        <w:autoSpaceDN/>
        <w:spacing w:line="360" w:lineRule="auto"/>
        <w:jc w:val="center"/>
        <w:textAlignment w:val="auto"/>
        <w:rPr>
          <w:rFonts w:hint="eastAsia" w:ascii="宋体" w:hAnsi="宋体" w:eastAsia="宋体" w:cs="宋体"/>
          <w:color w:val="auto"/>
          <w:sz w:val="44"/>
          <w:szCs w:val="44"/>
          <w:lang w:eastAsia="zh-CN"/>
        </w:rPr>
      </w:pPr>
      <w:r>
        <w:rPr>
          <w:rFonts w:hint="eastAsia" w:ascii="宋体" w:hAnsi="宋体" w:eastAsia="宋体" w:cs="宋体"/>
          <w:color w:val="auto"/>
          <w:spacing w:val="-7"/>
          <w:sz w:val="48"/>
          <w:szCs w:val="48"/>
          <w:lang w:eastAsia="zh-CN"/>
        </w:rPr>
        <w:t>报</w:t>
      </w:r>
      <w:r>
        <w:rPr>
          <w:rFonts w:hint="eastAsia" w:ascii="宋体" w:hAnsi="宋体" w:eastAsia="宋体" w:cs="宋体"/>
          <w:color w:val="auto"/>
          <w:spacing w:val="15"/>
          <w:sz w:val="48"/>
          <w:szCs w:val="48"/>
          <w:lang w:eastAsia="zh-CN"/>
        </w:rPr>
        <w:t xml:space="preserve">  </w:t>
      </w:r>
      <w:r>
        <w:rPr>
          <w:rFonts w:hint="eastAsia" w:ascii="宋体" w:hAnsi="宋体" w:eastAsia="宋体" w:cs="宋体"/>
          <w:color w:val="auto"/>
          <w:spacing w:val="-7"/>
          <w:sz w:val="48"/>
          <w:szCs w:val="48"/>
          <w:lang w:eastAsia="zh-CN"/>
        </w:rPr>
        <w:t>价</w:t>
      </w:r>
      <w:r>
        <w:rPr>
          <w:rFonts w:hint="eastAsia" w:ascii="宋体" w:hAnsi="宋体" w:eastAsia="宋体" w:cs="宋体"/>
          <w:color w:val="auto"/>
          <w:spacing w:val="17"/>
          <w:sz w:val="48"/>
          <w:szCs w:val="48"/>
          <w:lang w:eastAsia="zh-CN"/>
        </w:rPr>
        <w:t xml:space="preserve">  </w:t>
      </w:r>
      <w:r>
        <w:rPr>
          <w:rFonts w:hint="eastAsia" w:ascii="宋体" w:hAnsi="宋体" w:eastAsia="宋体" w:cs="宋体"/>
          <w:color w:val="auto"/>
          <w:spacing w:val="-7"/>
          <w:sz w:val="48"/>
          <w:szCs w:val="48"/>
          <w:lang w:eastAsia="zh-CN"/>
        </w:rPr>
        <w:t>文</w:t>
      </w:r>
      <w:r>
        <w:rPr>
          <w:rFonts w:hint="eastAsia" w:ascii="宋体" w:hAnsi="宋体" w:eastAsia="宋体" w:cs="宋体"/>
          <w:color w:val="auto"/>
          <w:spacing w:val="12"/>
          <w:sz w:val="48"/>
          <w:szCs w:val="48"/>
          <w:lang w:eastAsia="zh-CN"/>
        </w:rPr>
        <w:t xml:space="preserve">  </w:t>
      </w:r>
      <w:r>
        <w:rPr>
          <w:rFonts w:hint="eastAsia" w:ascii="宋体" w:hAnsi="宋体" w:eastAsia="宋体" w:cs="宋体"/>
          <w:color w:val="auto"/>
          <w:spacing w:val="-7"/>
          <w:sz w:val="48"/>
          <w:szCs w:val="48"/>
          <w:lang w:eastAsia="zh-CN"/>
        </w:rPr>
        <w:t>件</w:t>
      </w:r>
    </w:p>
    <w:p w14:paraId="7FF0C591">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2D858FD">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0DAD1ED">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75B46023">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3D92643">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5C9DA271">
      <w:pPr>
        <w:pStyle w:val="3"/>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4"/>
          <w:sz w:val="32"/>
          <w:szCs w:val="32"/>
          <w:lang w:eastAsia="zh-CN"/>
        </w:rPr>
        <w:t>项目名称：</w:t>
      </w:r>
    </w:p>
    <w:p w14:paraId="266DBB8B">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5AC08BF3">
      <w:pPr>
        <w:pStyle w:val="3"/>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4"/>
          <w:sz w:val="32"/>
          <w:szCs w:val="32"/>
          <w:lang w:eastAsia="zh-CN"/>
        </w:rPr>
        <w:t>项目编号：</w:t>
      </w:r>
    </w:p>
    <w:p w14:paraId="27C5DBEB">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6C929CC3">
      <w:pPr>
        <w:pStyle w:val="3"/>
        <w:widowControl w:val="0"/>
        <w:kinsoku/>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3"/>
          <w:sz w:val="32"/>
          <w:szCs w:val="32"/>
          <w:lang w:eastAsia="zh-CN"/>
        </w:rPr>
        <w:t>所竞分标（如有则填写，无分标时填写“无”或者留空</w:t>
      </w:r>
      <w:r>
        <w:rPr>
          <w:rFonts w:hint="eastAsia" w:ascii="宋体" w:hAnsi="宋体" w:eastAsia="宋体" w:cs="宋体"/>
          <w:color w:val="auto"/>
          <w:spacing w:val="-38"/>
          <w:sz w:val="32"/>
          <w:szCs w:val="32"/>
          <w:lang w:eastAsia="zh-CN"/>
        </w:rPr>
        <w:t>）：</w:t>
      </w:r>
    </w:p>
    <w:p w14:paraId="4F94CF3D">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1ADF2E4E">
      <w:pPr>
        <w:pStyle w:val="3"/>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5"/>
          <w:sz w:val="32"/>
          <w:szCs w:val="32"/>
          <w:lang w:eastAsia="zh-CN"/>
        </w:rPr>
        <w:t>供应商名称：</w:t>
      </w:r>
    </w:p>
    <w:p w14:paraId="7F002353">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pPr>
    </w:p>
    <w:p w14:paraId="435821CF">
      <w:pPr>
        <w:pStyle w:val="3"/>
        <w:widowControl w:val="0"/>
        <w:kinsoku/>
        <w:wordWrap w:val="0"/>
        <w:topLinePunct/>
        <w:autoSpaceDE/>
        <w:autoSpaceDN/>
        <w:spacing w:line="360" w:lineRule="auto"/>
        <w:jc w:val="center"/>
        <w:textAlignment w:val="auto"/>
        <w:rPr>
          <w:rFonts w:hint="eastAsia" w:ascii="宋体" w:hAnsi="宋体" w:eastAsia="宋体" w:cs="宋体"/>
          <w:color w:val="auto"/>
          <w:sz w:val="32"/>
          <w:szCs w:val="32"/>
          <w:lang w:eastAsia="zh-CN"/>
        </w:rPr>
      </w:pPr>
      <w:r>
        <w:rPr>
          <w:rFonts w:hint="eastAsia" w:ascii="宋体" w:hAnsi="宋体" w:eastAsia="宋体" w:cs="宋体"/>
          <w:color w:val="auto"/>
          <w:spacing w:val="-6"/>
          <w:sz w:val="32"/>
          <w:szCs w:val="32"/>
          <w:lang w:eastAsia="zh-CN"/>
        </w:rPr>
        <w:t>年</w:t>
      </w:r>
      <w:r>
        <w:rPr>
          <w:rFonts w:hint="eastAsia" w:ascii="宋体" w:hAnsi="宋体" w:eastAsia="宋体" w:cs="宋体"/>
          <w:color w:val="auto"/>
          <w:spacing w:val="10"/>
          <w:sz w:val="32"/>
          <w:szCs w:val="32"/>
          <w:lang w:eastAsia="zh-CN"/>
        </w:rPr>
        <w:t xml:space="preserve">    </w:t>
      </w:r>
      <w:r>
        <w:rPr>
          <w:rFonts w:hint="eastAsia" w:ascii="宋体" w:hAnsi="宋体" w:eastAsia="宋体" w:cs="宋体"/>
          <w:color w:val="auto"/>
          <w:spacing w:val="-6"/>
          <w:sz w:val="32"/>
          <w:szCs w:val="32"/>
          <w:lang w:eastAsia="zh-CN"/>
        </w:rPr>
        <w:t>月</w:t>
      </w:r>
      <w:r>
        <w:rPr>
          <w:rFonts w:hint="eastAsia" w:ascii="宋体" w:hAnsi="宋体" w:eastAsia="宋体" w:cs="宋体"/>
          <w:color w:val="auto"/>
          <w:spacing w:val="22"/>
          <w:sz w:val="32"/>
          <w:szCs w:val="32"/>
          <w:lang w:eastAsia="zh-CN"/>
        </w:rPr>
        <w:t xml:space="preserve">    </w:t>
      </w:r>
      <w:r>
        <w:rPr>
          <w:rFonts w:hint="eastAsia" w:ascii="宋体" w:hAnsi="宋体" w:eastAsia="宋体" w:cs="宋体"/>
          <w:color w:val="auto"/>
          <w:spacing w:val="-6"/>
          <w:sz w:val="32"/>
          <w:szCs w:val="32"/>
          <w:lang w:eastAsia="zh-CN"/>
        </w:rPr>
        <w:t>日</w:t>
      </w:r>
    </w:p>
    <w:p w14:paraId="2715E961">
      <w:pPr>
        <w:widowControl w:val="0"/>
        <w:kinsoku/>
        <w:wordWrap w:val="0"/>
        <w:topLinePunct/>
        <w:autoSpaceDE/>
        <w:autoSpaceDN/>
        <w:spacing w:line="360" w:lineRule="auto"/>
        <w:textAlignment w:val="auto"/>
        <w:rPr>
          <w:rFonts w:hint="eastAsia" w:ascii="宋体" w:hAnsi="宋体" w:eastAsia="宋体" w:cs="宋体"/>
          <w:color w:val="auto"/>
          <w:sz w:val="32"/>
          <w:szCs w:val="32"/>
          <w:lang w:eastAsia="zh-CN"/>
        </w:rPr>
        <w:sectPr>
          <w:footerReference r:id="rId20" w:type="default"/>
          <w:pgSz w:w="11905" w:h="16838"/>
          <w:pgMar w:top="1134" w:right="1134" w:bottom="1134" w:left="1134" w:header="850" w:footer="850" w:gutter="0"/>
          <w:cols w:space="0" w:num="1"/>
        </w:sectPr>
      </w:pPr>
    </w:p>
    <w:p w14:paraId="0EA6E64A">
      <w:pPr>
        <w:pStyle w:val="3"/>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4"/>
          <w:sz w:val="28"/>
          <w:szCs w:val="28"/>
          <w:lang w:eastAsia="zh-CN"/>
        </w:rPr>
        <w:t>2.报价文件目录</w:t>
      </w:r>
    </w:p>
    <w:p w14:paraId="33DD5344">
      <w:pPr>
        <w:pStyle w:val="3"/>
        <w:widowControl w:val="0"/>
        <w:kinsoku/>
        <w:wordWrap w:val="0"/>
        <w:topLinePunct/>
        <w:autoSpaceDE/>
        <w:autoSpaceDN/>
        <w:spacing w:line="360" w:lineRule="auto"/>
        <w:jc w:val="both"/>
        <w:textAlignment w:val="auto"/>
        <w:rPr>
          <w:rFonts w:hint="eastAsia" w:ascii="宋体" w:hAnsi="宋体" w:eastAsia="宋体" w:cs="宋体"/>
          <w:color w:val="auto"/>
          <w:sz w:val="28"/>
          <w:szCs w:val="28"/>
          <w:lang w:eastAsia="zh-CN"/>
        </w:rPr>
      </w:pPr>
      <w:r>
        <w:rPr>
          <w:rFonts w:hint="eastAsia" w:ascii="宋体" w:hAnsi="宋体" w:eastAsia="宋体" w:cs="宋体"/>
          <w:color w:val="auto"/>
          <w:spacing w:val="9"/>
          <w:sz w:val="28"/>
          <w:szCs w:val="28"/>
          <w:lang w:eastAsia="zh-CN"/>
        </w:rPr>
        <w:t>根据磋商文件规定及供应商提供的材料自行编写目录（部分格</w:t>
      </w:r>
      <w:r>
        <w:rPr>
          <w:rFonts w:hint="eastAsia" w:ascii="宋体" w:hAnsi="宋体" w:eastAsia="宋体" w:cs="宋体"/>
          <w:color w:val="auto"/>
          <w:spacing w:val="2"/>
          <w:sz w:val="28"/>
          <w:szCs w:val="28"/>
          <w:lang w:eastAsia="zh-CN"/>
        </w:rPr>
        <w:t>式后附）。</w:t>
      </w:r>
    </w:p>
    <w:p w14:paraId="4CD01BE3">
      <w:pPr>
        <w:widowControl w:val="0"/>
        <w:kinsoku/>
        <w:wordWrap w:val="0"/>
        <w:topLinePunct/>
        <w:autoSpaceDE/>
        <w:autoSpaceDN/>
        <w:spacing w:line="360" w:lineRule="auto"/>
        <w:textAlignment w:val="auto"/>
        <w:rPr>
          <w:rFonts w:hint="eastAsia" w:ascii="宋体" w:hAnsi="宋体" w:eastAsia="宋体" w:cs="宋体"/>
          <w:color w:val="auto"/>
          <w:sz w:val="28"/>
          <w:szCs w:val="28"/>
          <w:lang w:eastAsia="zh-CN"/>
        </w:rPr>
        <w:sectPr>
          <w:footerReference r:id="rId21" w:type="default"/>
          <w:pgSz w:w="11905" w:h="16838"/>
          <w:pgMar w:top="1134" w:right="1134" w:bottom="1134" w:left="1134" w:header="850" w:footer="850" w:gutter="0"/>
          <w:cols w:space="0" w:num="1"/>
        </w:sectPr>
      </w:pPr>
    </w:p>
    <w:p w14:paraId="66CAB88B">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竞标函及竞标函附录</w:t>
      </w:r>
    </w:p>
    <w:p w14:paraId="0A16879D">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（一）竞标函</w:t>
      </w:r>
    </w:p>
    <w:p w14:paraId="1D5D40B8">
      <w:pPr>
        <w:pStyle w:val="3"/>
        <w:widowControl w:val="0"/>
        <w:tabs>
          <w:tab w:val="left" w:pos="2170"/>
        </w:tabs>
        <w:kinsoku/>
        <w:wordWrap w:val="0"/>
        <w:topLinePunct/>
        <w:autoSpaceDE/>
        <w:autoSpaceDN/>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（采购人名称）：</w:t>
      </w:r>
    </w:p>
    <w:p w14:paraId="1D888C8A">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1.我方已仔细研究了</w:t>
      </w:r>
      <w:r>
        <w:rPr>
          <w:rFonts w:hint="eastAsia" w:ascii="宋体" w:hAnsi="宋体" w:eastAsia="宋体" w:cs="宋体"/>
          <w:color w:val="auto"/>
          <w:spacing w:val="-1"/>
          <w:sz w:val="24"/>
          <w:szCs w:val="24"/>
          <w:u w:val="single"/>
          <w:lang w:eastAsia="zh-CN"/>
        </w:rPr>
        <w:t xml:space="preserve">  （项目名称/项目编号）  </w:t>
      </w:r>
      <w:r>
        <w:rPr>
          <w:rFonts w:hint="eastAsia" w:ascii="宋体" w:hAnsi="宋体" w:eastAsia="宋体" w:cs="宋体"/>
          <w:color w:val="auto"/>
          <w:spacing w:val="-111"/>
          <w:sz w:val="24"/>
          <w:szCs w:val="24"/>
          <w:lang w:eastAsia="zh-CN"/>
        </w:rPr>
        <w:t xml:space="preserve"> </w:t>
      </w:r>
      <w:r>
        <w:rPr>
          <w:rFonts w:hint="eastAsia" w:ascii="宋体" w:hAnsi="宋体" w:eastAsia="宋体" w:cs="宋体"/>
          <w:color w:val="auto"/>
          <w:spacing w:val="-1"/>
          <w:sz w:val="24"/>
          <w:szCs w:val="24"/>
          <w:lang w:eastAsia="zh-CN"/>
        </w:rPr>
        <w:t>磋商文件的全部内容，愿意</w:t>
      </w:r>
      <w:r>
        <w:rPr>
          <w:rFonts w:hint="eastAsia" w:ascii="宋体" w:hAnsi="宋体" w:eastAsia="宋体" w:cs="宋体"/>
          <w:color w:val="auto"/>
          <w:spacing w:val="-3"/>
          <w:sz w:val="24"/>
          <w:szCs w:val="24"/>
          <w:lang w:eastAsia="zh-CN"/>
        </w:rPr>
        <w:t>以人民币（大写）</w:t>
      </w:r>
      <w:r>
        <w:rPr>
          <w:rFonts w:hint="eastAsia" w:ascii="宋体" w:hAnsi="宋体" w:eastAsia="宋体" w:cs="宋体"/>
          <w:color w:val="auto"/>
          <w:spacing w:val="-3"/>
          <w:sz w:val="24"/>
          <w:szCs w:val="24"/>
          <w:u w:val="single"/>
          <w:lang w:eastAsia="zh-CN"/>
        </w:rPr>
        <w:t xml:space="preserve">           元</w:t>
      </w:r>
      <w:r>
        <w:rPr>
          <w:rFonts w:hint="eastAsia" w:ascii="宋体" w:hAnsi="宋体" w:eastAsia="宋体" w:cs="宋体"/>
          <w:color w:val="auto"/>
          <w:spacing w:val="16"/>
          <w:sz w:val="24"/>
          <w:szCs w:val="24"/>
          <w:u w:val="single"/>
          <w:lang w:eastAsia="zh-CN"/>
        </w:rPr>
        <w:t xml:space="preserve"> </w:t>
      </w:r>
      <w:r>
        <w:rPr>
          <w:rFonts w:hint="eastAsia" w:ascii="宋体" w:hAnsi="宋体" w:eastAsia="宋体" w:cs="宋体"/>
          <w:color w:val="auto"/>
          <w:spacing w:val="-3"/>
          <w:sz w:val="24"/>
          <w:szCs w:val="24"/>
          <w:u w:val="single"/>
          <w:lang w:eastAsia="zh-CN"/>
        </w:rPr>
        <w:t>(¥               )</w:t>
      </w:r>
      <w:r>
        <w:rPr>
          <w:rFonts w:hint="eastAsia" w:ascii="宋体" w:hAnsi="宋体" w:eastAsia="宋体" w:cs="宋体"/>
          <w:color w:val="auto"/>
          <w:spacing w:val="45"/>
          <w:sz w:val="24"/>
          <w:szCs w:val="24"/>
          <w:u w:val="single"/>
          <w:lang w:eastAsia="zh-CN"/>
        </w:rPr>
        <w:t xml:space="preserve"> </w:t>
      </w:r>
      <w:r>
        <w:rPr>
          <w:rFonts w:hint="eastAsia" w:ascii="宋体" w:hAnsi="宋体" w:eastAsia="宋体" w:cs="宋体"/>
          <w:color w:val="auto"/>
          <w:spacing w:val="-3"/>
          <w:sz w:val="24"/>
          <w:szCs w:val="24"/>
          <w:lang w:eastAsia="zh-CN"/>
        </w:rPr>
        <w:t>的竞争</w:t>
      </w:r>
      <w:r>
        <w:rPr>
          <w:rFonts w:hint="eastAsia" w:ascii="宋体" w:hAnsi="宋体" w:eastAsia="宋体" w:cs="宋体"/>
          <w:color w:val="auto"/>
          <w:spacing w:val="-4"/>
          <w:sz w:val="24"/>
          <w:szCs w:val="24"/>
          <w:lang w:eastAsia="zh-CN"/>
        </w:rPr>
        <w:t>性磋商总报价，工期</w:t>
      </w:r>
      <w:r>
        <w:rPr>
          <w:rFonts w:hint="eastAsia" w:ascii="宋体" w:hAnsi="宋体" w:eastAsia="宋体" w:cs="宋体"/>
          <w:color w:val="auto"/>
          <w:spacing w:val="4"/>
          <w:sz w:val="24"/>
          <w:szCs w:val="24"/>
          <w:u w:val="single"/>
          <w:lang w:eastAsia="zh-CN"/>
        </w:rPr>
        <w:t xml:space="preserve">       </w:t>
      </w:r>
      <w:r>
        <w:rPr>
          <w:rFonts w:hint="eastAsia" w:ascii="宋体" w:hAnsi="宋体" w:eastAsia="宋体" w:cs="宋体"/>
          <w:color w:val="auto"/>
          <w:spacing w:val="-1"/>
          <w:sz w:val="24"/>
          <w:szCs w:val="24"/>
          <w:lang w:eastAsia="zh-CN"/>
        </w:rPr>
        <w:t>日历天，按合同约定实施和完成承包工程，修补工程中的任何缺陷，工程</w:t>
      </w:r>
      <w:r>
        <w:rPr>
          <w:rFonts w:hint="eastAsia" w:ascii="宋体" w:hAnsi="宋体" w:eastAsia="宋体" w:cs="宋体"/>
          <w:color w:val="auto"/>
          <w:spacing w:val="-2"/>
          <w:sz w:val="24"/>
          <w:szCs w:val="24"/>
          <w:lang w:eastAsia="zh-CN"/>
        </w:rPr>
        <w:t>质量达</w:t>
      </w:r>
    </w:p>
    <w:p w14:paraId="1A845EBB">
      <w:pPr>
        <w:pStyle w:val="3"/>
        <w:widowControl w:val="0"/>
        <w:kinsoku/>
        <w:wordWrap w:val="0"/>
        <w:topLinePunct/>
        <w:autoSpaceDE/>
        <w:autoSpaceDN/>
        <w:spacing w:line="360" w:lineRule="auto"/>
        <w:ind w:firstLine="448"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8"/>
          <w:sz w:val="24"/>
          <w:szCs w:val="24"/>
          <w:lang w:eastAsia="zh-CN"/>
        </w:rPr>
        <w:t>到</w:t>
      </w:r>
      <w:r>
        <w:rPr>
          <w:rFonts w:hint="eastAsia" w:ascii="宋体" w:hAnsi="宋体" w:eastAsia="宋体" w:cs="宋体"/>
          <w:color w:val="auto"/>
          <w:spacing w:val="10"/>
          <w:sz w:val="24"/>
          <w:szCs w:val="24"/>
          <w:u w:val="single"/>
          <w:lang w:eastAsia="zh-CN"/>
        </w:rPr>
        <w:t xml:space="preserve">           </w:t>
      </w:r>
      <w:r>
        <w:rPr>
          <w:rFonts w:hint="eastAsia" w:ascii="宋体" w:hAnsi="宋体" w:eastAsia="宋体" w:cs="宋体"/>
          <w:color w:val="auto"/>
          <w:spacing w:val="-8"/>
          <w:sz w:val="24"/>
          <w:szCs w:val="24"/>
          <w:lang w:eastAsia="zh-CN"/>
        </w:rPr>
        <w:t>。</w:t>
      </w:r>
    </w:p>
    <w:p w14:paraId="6332E22E">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2.我方承认竞标函附录是我方竞标函的组成部分。</w:t>
      </w:r>
    </w:p>
    <w:p w14:paraId="321BEC08">
      <w:pPr>
        <w:pStyle w:val="3"/>
        <w:widowControl w:val="0"/>
        <w:kinsoku/>
        <w:wordWrap w:val="0"/>
        <w:topLinePunct/>
        <w:autoSpaceDE/>
        <w:autoSpaceDN/>
        <w:spacing w:line="360" w:lineRule="auto"/>
        <w:ind w:firstLine="472"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3.如我方成交：</w:t>
      </w:r>
    </w:p>
    <w:p w14:paraId="743AC944">
      <w:pPr>
        <w:pStyle w:val="3"/>
        <w:widowControl w:val="0"/>
        <w:kinsoku/>
        <w:wordWrap w:val="0"/>
        <w:topLinePunct/>
        <w:autoSpaceDE/>
        <w:autoSpaceDN/>
        <w:spacing w:line="360" w:lineRule="auto"/>
        <w:ind w:firstLine="468"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（1）我方承诺在收到成交通知书后，在成交通知书规定的</w:t>
      </w:r>
      <w:r>
        <w:rPr>
          <w:rFonts w:hint="eastAsia" w:ascii="宋体" w:hAnsi="宋体" w:eastAsia="宋体" w:cs="宋体"/>
          <w:color w:val="auto"/>
          <w:spacing w:val="-4"/>
          <w:sz w:val="24"/>
          <w:szCs w:val="24"/>
          <w:lang w:eastAsia="zh-CN"/>
        </w:rPr>
        <w:t>期限内与你方签订合</w:t>
      </w:r>
      <w:r>
        <w:rPr>
          <w:rFonts w:hint="eastAsia" w:ascii="宋体" w:hAnsi="宋体" w:eastAsia="宋体" w:cs="宋体"/>
          <w:color w:val="auto"/>
          <w:spacing w:val="-17"/>
          <w:sz w:val="24"/>
          <w:szCs w:val="24"/>
          <w:lang w:eastAsia="zh-CN"/>
        </w:rPr>
        <w:t>同。</w:t>
      </w:r>
    </w:p>
    <w:p w14:paraId="0E483828">
      <w:pPr>
        <w:pStyle w:val="3"/>
        <w:widowControl w:val="0"/>
        <w:kinsoku/>
        <w:wordWrap w:val="0"/>
        <w:topLinePunct/>
        <w:autoSpaceDE/>
        <w:autoSpaceDN/>
        <w:spacing w:line="360" w:lineRule="auto"/>
        <w:ind w:firstLine="472"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（2）在签订合同时不向你方提出附加条件。</w:t>
      </w:r>
    </w:p>
    <w:p w14:paraId="039F1327">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（3）我方承诺按照磋商文件规定向你方递交履约担保。</w:t>
      </w:r>
    </w:p>
    <w:p w14:paraId="08AE70A0">
      <w:pPr>
        <w:pStyle w:val="3"/>
        <w:widowControl w:val="0"/>
        <w:kinsoku/>
        <w:wordWrap w:val="0"/>
        <w:topLinePunct/>
        <w:autoSpaceDE/>
        <w:autoSpaceDN/>
        <w:spacing w:line="360" w:lineRule="auto"/>
        <w:ind w:firstLine="476"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（4）我方承诺在合同约定的期限内完成并移交全部合同工程。</w:t>
      </w:r>
    </w:p>
    <w:p w14:paraId="2723591B">
      <w:pPr>
        <w:pStyle w:val="3"/>
        <w:widowControl w:val="0"/>
        <w:kinsoku/>
        <w:wordWrap w:val="0"/>
        <w:topLinePunct/>
        <w:autoSpaceDE/>
        <w:autoSpaceDN/>
        <w:spacing w:line="360" w:lineRule="auto"/>
        <w:ind w:firstLine="484"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4.在合同协议书正式签署生效之前，本竞</w:t>
      </w:r>
      <w:r>
        <w:rPr>
          <w:rFonts w:hint="eastAsia" w:ascii="宋体" w:hAnsi="宋体" w:eastAsia="宋体" w:cs="宋体"/>
          <w:color w:val="auto"/>
          <w:sz w:val="24"/>
          <w:szCs w:val="24"/>
          <w:lang w:eastAsia="zh-CN"/>
        </w:rPr>
        <w:t>标函连同你方的成交通知书将构成我</w:t>
      </w:r>
      <w:r>
        <w:rPr>
          <w:rFonts w:hint="eastAsia" w:ascii="宋体" w:hAnsi="宋体" w:eastAsia="宋体" w:cs="宋体"/>
          <w:color w:val="auto"/>
          <w:spacing w:val="-1"/>
          <w:sz w:val="24"/>
          <w:szCs w:val="24"/>
          <w:lang w:eastAsia="zh-CN"/>
        </w:rPr>
        <w:t>们双方之间共同遵守的文件，对双方具有约束力。</w:t>
      </w:r>
    </w:p>
    <w:p w14:paraId="121E3661">
      <w:pPr>
        <w:pStyle w:val="3"/>
        <w:widowControl w:val="0"/>
        <w:kinsoku/>
        <w:topLinePunct/>
        <w:autoSpaceDE/>
        <w:autoSpaceDN/>
        <w:spacing w:line="360" w:lineRule="auto"/>
        <w:ind w:firstLine="380"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25"/>
          <w:sz w:val="24"/>
          <w:szCs w:val="24"/>
        </w:rPr>
        <w:t>5.</w:t>
      </w:r>
      <w:r>
        <w:rPr>
          <w:rFonts w:hint="eastAsia" w:ascii="宋体" w:hAnsi="宋体" w:eastAsia="宋体" w:cs="宋体"/>
          <w:color w:val="auto"/>
          <w:spacing w:val="3"/>
          <w:sz w:val="24"/>
          <w:szCs w:val="24"/>
          <w:u w:val="single"/>
        </w:rPr>
        <w:t xml:space="preserve">                           </w:t>
      </w:r>
      <w:r>
        <w:rPr>
          <w:rFonts w:hint="eastAsia" w:ascii="宋体" w:hAnsi="宋体" w:eastAsia="宋体" w:cs="宋体"/>
          <w:color w:val="auto"/>
          <w:spacing w:val="2"/>
          <w:sz w:val="24"/>
          <w:szCs w:val="24"/>
          <w:u w:val="single"/>
        </w:rPr>
        <w:t xml:space="preserve">                       </w:t>
      </w:r>
      <w:r>
        <w:rPr>
          <w:rFonts w:hint="eastAsia" w:ascii="宋体" w:hAnsi="宋体" w:eastAsia="宋体" w:cs="宋体"/>
          <w:color w:val="auto"/>
          <w:spacing w:val="-25"/>
          <w:sz w:val="24"/>
          <w:szCs w:val="24"/>
        </w:rPr>
        <w:t>（其他补充说明）。</w:t>
      </w:r>
    </w:p>
    <w:p w14:paraId="2C18EB5A">
      <w:pPr>
        <w:widowControl w:val="0"/>
        <w:kinsoku/>
        <w:wordWrap w:val="0"/>
        <w:topLinePunct/>
        <w:autoSpaceDE/>
        <w:autoSpaceDN/>
        <w:spacing w:line="360" w:lineRule="auto"/>
        <w:textAlignment w:val="auto"/>
        <w:rPr>
          <w:rFonts w:hint="eastAsia" w:ascii="宋体" w:hAnsi="宋体" w:eastAsia="宋体" w:cs="宋体"/>
          <w:color w:val="auto"/>
          <w:sz w:val="24"/>
          <w:szCs w:val="24"/>
        </w:rPr>
      </w:pPr>
    </w:p>
    <w:p w14:paraId="53099371">
      <w:pPr>
        <w:widowControl w:val="0"/>
        <w:kinsoku/>
        <w:wordWrap w:val="0"/>
        <w:topLinePunct/>
        <w:autoSpaceDE/>
        <w:autoSpaceDN/>
        <w:spacing w:line="360" w:lineRule="auto"/>
        <w:textAlignment w:val="auto"/>
        <w:rPr>
          <w:rFonts w:hint="eastAsia" w:ascii="宋体" w:hAnsi="宋体" w:eastAsia="宋体" w:cs="宋体"/>
          <w:color w:val="auto"/>
          <w:sz w:val="24"/>
          <w:szCs w:val="24"/>
        </w:rPr>
      </w:pPr>
    </w:p>
    <w:p w14:paraId="316A3549">
      <w:pPr>
        <w:pStyle w:val="3"/>
        <w:widowControl w:val="0"/>
        <w:kinsoku/>
        <w:wordWrap w:val="0"/>
        <w:topLinePunct/>
        <w:autoSpaceDE/>
        <w:autoSpaceDN/>
        <w:spacing w:line="360" w:lineRule="auto"/>
        <w:ind w:firstLine="2318" w:firstLineChars="974"/>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法定代表人或者委托代理人（签字或者电子签名</w:t>
      </w:r>
      <w:r>
        <w:rPr>
          <w:rFonts w:hint="eastAsia" w:ascii="宋体" w:hAnsi="宋体" w:eastAsia="宋体" w:cs="宋体"/>
          <w:color w:val="auto"/>
          <w:spacing w:val="4"/>
          <w:sz w:val="24"/>
          <w:szCs w:val="24"/>
          <w:lang w:eastAsia="zh-CN"/>
        </w:rPr>
        <w:t>）：</w:t>
      </w:r>
    </w:p>
    <w:p w14:paraId="528B0630">
      <w:pPr>
        <w:pStyle w:val="3"/>
        <w:widowControl w:val="0"/>
        <w:kinsoku/>
        <w:wordWrap w:val="0"/>
        <w:topLinePunct/>
        <w:autoSpaceDE/>
        <w:autoSpaceDN/>
        <w:spacing w:line="360" w:lineRule="auto"/>
        <w:ind w:firstLine="5357" w:firstLineChars="2270"/>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3A794305">
      <w:pPr>
        <w:pStyle w:val="3"/>
        <w:widowControl w:val="0"/>
        <w:kinsoku/>
        <w:wordWrap w:val="0"/>
        <w:topLinePunct/>
        <w:autoSpaceDE/>
        <w:autoSpaceDN/>
        <w:spacing w:line="360" w:lineRule="auto"/>
        <w:ind w:firstLine="5236" w:firstLineChars="2200"/>
        <w:textAlignment w:val="auto"/>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日   期：   年   月   日</w:t>
      </w:r>
    </w:p>
    <w:p w14:paraId="590CD9A7">
      <w:pPr>
        <w:pStyle w:val="3"/>
        <w:widowControl w:val="0"/>
        <w:kinsoku/>
        <w:wordWrap w:val="0"/>
        <w:topLinePunct/>
        <w:autoSpaceDE/>
        <w:autoSpaceDN/>
        <w:spacing w:line="360" w:lineRule="auto"/>
        <w:ind w:firstLine="2939" w:firstLineChars="1235"/>
        <w:textAlignment w:val="auto"/>
        <w:rPr>
          <w:rFonts w:hint="eastAsia" w:ascii="宋体" w:hAnsi="宋体" w:eastAsia="宋体" w:cs="宋体"/>
          <w:color w:val="auto"/>
          <w:spacing w:val="-1"/>
          <w:sz w:val="24"/>
          <w:szCs w:val="24"/>
          <w:lang w:eastAsia="zh-CN"/>
        </w:rPr>
        <w:sectPr>
          <w:footerReference r:id="rId22" w:type="default"/>
          <w:pgSz w:w="11905" w:h="16838"/>
          <w:pgMar w:top="1134" w:right="1134" w:bottom="1134" w:left="1134" w:header="850" w:footer="850" w:gutter="0"/>
          <w:cols w:space="0" w:num="1"/>
        </w:sectPr>
      </w:pPr>
    </w:p>
    <w:p w14:paraId="5D06B668">
      <w:pPr>
        <w:pStyle w:val="3"/>
        <w:widowControl w:val="0"/>
        <w:kinsoku/>
        <w:wordWrap w:val="0"/>
        <w:topLinePunct/>
        <w:autoSpaceDE/>
        <w:autoSpaceDN/>
        <w:spacing w:line="360" w:lineRule="auto"/>
        <w:jc w:val="center"/>
        <w:textAlignment w:val="auto"/>
        <w:rPr>
          <w:rFonts w:hint="eastAsia" w:ascii="宋体" w:hAnsi="宋体" w:eastAsia="宋体" w:cs="宋体"/>
          <w:color w:val="auto"/>
          <w:sz w:val="28"/>
          <w:szCs w:val="28"/>
        </w:rPr>
      </w:pPr>
      <w:r>
        <w:rPr>
          <w:rFonts w:hint="eastAsia" w:ascii="宋体" w:hAnsi="宋体" w:eastAsia="宋体" w:cs="宋体"/>
          <w:b/>
          <w:bCs/>
          <w:color w:val="auto"/>
          <w:spacing w:val="4"/>
          <w:sz w:val="28"/>
          <w:szCs w:val="28"/>
        </w:rPr>
        <w:t>（二）竞标函附录</w:t>
      </w:r>
    </w:p>
    <w:p w14:paraId="65908C58">
      <w:pPr>
        <w:widowControl w:val="0"/>
        <w:kinsoku/>
        <w:wordWrap w:val="0"/>
        <w:topLinePunct/>
        <w:autoSpaceDE/>
        <w:autoSpaceDN/>
        <w:spacing w:line="360" w:lineRule="auto"/>
        <w:textAlignment w:val="auto"/>
        <w:rPr>
          <w:rFonts w:hint="eastAsia" w:ascii="宋体" w:hAnsi="宋体" w:eastAsia="宋体" w:cs="宋体"/>
          <w:color w:val="auto"/>
        </w:rPr>
      </w:pPr>
    </w:p>
    <w:tbl>
      <w:tblPr>
        <w:tblStyle w:val="11"/>
        <w:tblW w:w="95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2505"/>
        <w:gridCol w:w="1485"/>
        <w:gridCol w:w="2685"/>
        <w:gridCol w:w="2166"/>
      </w:tblGrid>
      <w:tr w14:paraId="253C4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97" w:type="dxa"/>
            <w:vAlign w:val="center"/>
          </w:tcPr>
          <w:p w14:paraId="756500A1">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序号</w:t>
            </w:r>
          </w:p>
        </w:tc>
        <w:tc>
          <w:tcPr>
            <w:tcW w:w="2505" w:type="dxa"/>
            <w:vAlign w:val="center"/>
          </w:tcPr>
          <w:p w14:paraId="3ED6199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条款内容</w:t>
            </w:r>
          </w:p>
        </w:tc>
        <w:tc>
          <w:tcPr>
            <w:tcW w:w="1485" w:type="dxa"/>
            <w:vAlign w:val="center"/>
          </w:tcPr>
          <w:p w14:paraId="369FE44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合同条款号</w:t>
            </w:r>
          </w:p>
        </w:tc>
        <w:tc>
          <w:tcPr>
            <w:tcW w:w="2685" w:type="dxa"/>
            <w:vAlign w:val="center"/>
          </w:tcPr>
          <w:p w14:paraId="2F04993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约定内容</w:t>
            </w:r>
          </w:p>
        </w:tc>
        <w:tc>
          <w:tcPr>
            <w:tcW w:w="2166" w:type="dxa"/>
            <w:vAlign w:val="center"/>
          </w:tcPr>
          <w:p w14:paraId="5E7763C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供应商响应情况</w:t>
            </w:r>
          </w:p>
        </w:tc>
      </w:tr>
      <w:tr w14:paraId="4788A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97" w:type="dxa"/>
            <w:vAlign w:val="center"/>
          </w:tcPr>
          <w:p w14:paraId="14F560C2">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1</w:t>
            </w:r>
          </w:p>
        </w:tc>
        <w:tc>
          <w:tcPr>
            <w:tcW w:w="2505" w:type="dxa"/>
            <w:vAlign w:val="center"/>
          </w:tcPr>
          <w:p w14:paraId="248DBAD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项目经理</w:t>
            </w:r>
          </w:p>
        </w:tc>
        <w:tc>
          <w:tcPr>
            <w:tcW w:w="1485" w:type="dxa"/>
            <w:vAlign w:val="center"/>
          </w:tcPr>
          <w:p w14:paraId="6C464F3A">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605A64F2">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rPr>
              <w:t>姓名：</w:t>
            </w:r>
          </w:p>
        </w:tc>
        <w:tc>
          <w:tcPr>
            <w:tcW w:w="2166" w:type="dxa"/>
            <w:vAlign w:val="center"/>
          </w:tcPr>
          <w:p w14:paraId="06DF81F1">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7D1EB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697" w:type="dxa"/>
            <w:vAlign w:val="center"/>
          </w:tcPr>
          <w:p w14:paraId="61A8B2CA">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2</w:t>
            </w:r>
          </w:p>
        </w:tc>
        <w:tc>
          <w:tcPr>
            <w:tcW w:w="2505" w:type="dxa"/>
            <w:vAlign w:val="center"/>
          </w:tcPr>
          <w:p w14:paraId="1FDFE82B">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竞标有效期</w:t>
            </w:r>
          </w:p>
        </w:tc>
        <w:tc>
          <w:tcPr>
            <w:tcW w:w="1485" w:type="dxa"/>
            <w:vAlign w:val="center"/>
          </w:tcPr>
          <w:p w14:paraId="6BDA8BF7">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2685" w:type="dxa"/>
            <w:vAlign w:val="center"/>
          </w:tcPr>
          <w:p w14:paraId="3A387479">
            <w:pPr>
              <w:pStyle w:val="12"/>
              <w:widowControl w:val="0"/>
              <w:kinsoku/>
              <w:wordWrap w:val="0"/>
              <w:topLinePunct/>
              <w:autoSpaceDE/>
              <w:autoSpaceDN/>
              <w:spacing w:line="360" w:lineRule="auto"/>
              <w:ind w:firstLine="73"/>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自首次响应文件提</w:t>
            </w:r>
            <w:r>
              <w:rPr>
                <w:rFonts w:hint="eastAsia" w:ascii="宋体" w:hAnsi="宋体" w:eastAsia="宋体" w:cs="宋体"/>
                <w:color w:val="auto"/>
                <w:spacing w:val="7"/>
                <w:sz w:val="21"/>
                <w:szCs w:val="21"/>
                <w:lang w:eastAsia="zh-CN"/>
              </w:rPr>
              <w:t>交截止之日起</w:t>
            </w:r>
            <w:r>
              <w:rPr>
                <w:rFonts w:hint="eastAsia" w:ascii="宋体" w:hAnsi="宋体" w:eastAsia="宋体" w:cs="宋体"/>
                <w:color w:val="auto"/>
                <w:spacing w:val="7"/>
                <w:sz w:val="21"/>
                <w:szCs w:val="21"/>
                <w:u w:val="single"/>
                <w:lang w:eastAsia="zh-CN"/>
              </w:rPr>
              <w:t>90</w:t>
            </w:r>
            <w:r>
              <w:rPr>
                <w:rFonts w:hint="eastAsia" w:ascii="宋体" w:hAnsi="宋体" w:eastAsia="宋体" w:cs="宋体"/>
                <w:color w:val="auto"/>
                <w:spacing w:val="-54"/>
                <w:sz w:val="21"/>
                <w:szCs w:val="21"/>
                <w:u w:val="single"/>
                <w:lang w:eastAsia="zh-CN"/>
              </w:rPr>
              <w:t xml:space="preserve"> </w:t>
            </w:r>
            <w:r>
              <w:rPr>
                <w:rFonts w:hint="eastAsia" w:ascii="宋体" w:hAnsi="宋体" w:eastAsia="宋体" w:cs="宋体"/>
                <w:color w:val="auto"/>
                <w:spacing w:val="-56"/>
                <w:sz w:val="21"/>
                <w:szCs w:val="21"/>
                <w:lang w:eastAsia="zh-CN"/>
              </w:rPr>
              <w:t xml:space="preserve"> </w:t>
            </w:r>
            <w:r>
              <w:rPr>
                <w:rFonts w:hint="eastAsia" w:ascii="宋体" w:hAnsi="宋体" w:eastAsia="宋体" w:cs="宋体"/>
                <w:color w:val="auto"/>
                <w:spacing w:val="7"/>
                <w:sz w:val="21"/>
                <w:szCs w:val="21"/>
                <w:lang w:eastAsia="zh-CN"/>
              </w:rPr>
              <w:t>日</w:t>
            </w:r>
          </w:p>
        </w:tc>
        <w:tc>
          <w:tcPr>
            <w:tcW w:w="2166" w:type="dxa"/>
            <w:vAlign w:val="center"/>
          </w:tcPr>
          <w:p w14:paraId="22D9159C">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tc>
      </w:tr>
      <w:tr w14:paraId="6EDCB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97" w:type="dxa"/>
            <w:vAlign w:val="center"/>
          </w:tcPr>
          <w:p w14:paraId="1E93DEEB">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3</w:t>
            </w:r>
          </w:p>
        </w:tc>
        <w:tc>
          <w:tcPr>
            <w:tcW w:w="2505" w:type="dxa"/>
            <w:vAlign w:val="center"/>
          </w:tcPr>
          <w:p w14:paraId="29DB9F1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工期</w:t>
            </w:r>
          </w:p>
        </w:tc>
        <w:tc>
          <w:tcPr>
            <w:tcW w:w="1485" w:type="dxa"/>
            <w:vAlign w:val="center"/>
          </w:tcPr>
          <w:p w14:paraId="6972CDE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7453137A">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u w:val="single"/>
                <w:lang w:eastAsia="zh-CN"/>
              </w:rPr>
              <w:t>120</w:t>
            </w:r>
            <w:r>
              <w:rPr>
                <w:rFonts w:hint="eastAsia" w:ascii="宋体" w:hAnsi="宋体" w:eastAsia="宋体" w:cs="宋体"/>
                <w:color w:val="auto"/>
                <w:spacing w:val="-3"/>
                <w:sz w:val="21"/>
                <w:szCs w:val="21"/>
                <w:u w:val="single"/>
              </w:rPr>
              <w:t>日历天</w:t>
            </w:r>
          </w:p>
        </w:tc>
        <w:tc>
          <w:tcPr>
            <w:tcW w:w="2166" w:type="dxa"/>
            <w:vAlign w:val="center"/>
          </w:tcPr>
          <w:p w14:paraId="321F1E5D">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2D91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97" w:type="dxa"/>
            <w:vAlign w:val="center"/>
          </w:tcPr>
          <w:p w14:paraId="2469D1DE">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spacing w:val="1"/>
              </w:rPr>
              <w:t>4</w:t>
            </w:r>
          </w:p>
        </w:tc>
        <w:tc>
          <w:tcPr>
            <w:tcW w:w="2505" w:type="dxa"/>
            <w:vAlign w:val="center"/>
          </w:tcPr>
          <w:p w14:paraId="0AA4EEB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缺陷责任期</w:t>
            </w:r>
          </w:p>
        </w:tc>
        <w:tc>
          <w:tcPr>
            <w:tcW w:w="1485" w:type="dxa"/>
            <w:vAlign w:val="center"/>
          </w:tcPr>
          <w:p w14:paraId="7466BDB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248A0501">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24</w:t>
            </w:r>
            <w:r>
              <w:rPr>
                <w:rFonts w:hint="eastAsia" w:ascii="宋体" w:hAnsi="宋体" w:eastAsia="宋体" w:cs="宋体"/>
                <w:color w:val="auto"/>
                <w:spacing w:val="12"/>
                <w:sz w:val="21"/>
                <w:szCs w:val="21"/>
              </w:rPr>
              <w:t xml:space="preserve"> </w:t>
            </w:r>
            <w:r>
              <w:rPr>
                <w:rFonts w:hint="eastAsia" w:ascii="宋体" w:hAnsi="宋体" w:eastAsia="宋体" w:cs="宋体"/>
                <w:color w:val="auto"/>
                <w:spacing w:val="3"/>
                <w:sz w:val="21"/>
                <w:szCs w:val="21"/>
              </w:rPr>
              <w:t>个月</w:t>
            </w:r>
          </w:p>
        </w:tc>
        <w:tc>
          <w:tcPr>
            <w:tcW w:w="2166" w:type="dxa"/>
            <w:vAlign w:val="center"/>
          </w:tcPr>
          <w:p w14:paraId="5DEECF41">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0F7ED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97" w:type="dxa"/>
            <w:vAlign w:val="center"/>
          </w:tcPr>
          <w:p w14:paraId="4D6F718B">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5</w:t>
            </w:r>
          </w:p>
        </w:tc>
        <w:tc>
          <w:tcPr>
            <w:tcW w:w="2505" w:type="dxa"/>
            <w:vAlign w:val="center"/>
          </w:tcPr>
          <w:p w14:paraId="4763CC5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20"/>
                <w:sz w:val="21"/>
                <w:szCs w:val="21"/>
              </w:rPr>
              <w:t>承包人履约担保金</w:t>
            </w:r>
            <w:r>
              <w:rPr>
                <w:rFonts w:hint="eastAsia" w:ascii="宋体" w:hAnsi="宋体" w:eastAsia="宋体" w:cs="宋体"/>
                <w:color w:val="auto"/>
                <w:sz w:val="21"/>
                <w:szCs w:val="21"/>
              </w:rPr>
              <w:t>额</w:t>
            </w:r>
          </w:p>
        </w:tc>
        <w:tc>
          <w:tcPr>
            <w:tcW w:w="1485" w:type="dxa"/>
            <w:vAlign w:val="center"/>
          </w:tcPr>
          <w:p w14:paraId="5AA3268E">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400B0694">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6"/>
                <w:sz w:val="21"/>
                <w:szCs w:val="21"/>
                <w:u w:val="single"/>
              </w:rPr>
              <w:t>合同价款的 / %</w:t>
            </w:r>
          </w:p>
        </w:tc>
        <w:tc>
          <w:tcPr>
            <w:tcW w:w="2166" w:type="dxa"/>
            <w:vAlign w:val="center"/>
          </w:tcPr>
          <w:p w14:paraId="02083250">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39DAD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97" w:type="dxa"/>
            <w:vAlign w:val="center"/>
          </w:tcPr>
          <w:p w14:paraId="0F64DF64">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6</w:t>
            </w:r>
          </w:p>
        </w:tc>
        <w:tc>
          <w:tcPr>
            <w:tcW w:w="2505" w:type="dxa"/>
            <w:vAlign w:val="center"/>
          </w:tcPr>
          <w:p w14:paraId="2BDAADB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3"/>
                <w:sz w:val="21"/>
                <w:szCs w:val="21"/>
              </w:rPr>
              <w:t>分包</w:t>
            </w:r>
          </w:p>
        </w:tc>
        <w:tc>
          <w:tcPr>
            <w:tcW w:w="1485" w:type="dxa"/>
            <w:vAlign w:val="center"/>
          </w:tcPr>
          <w:p w14:paraId="7F46E34C">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5D8AE60D">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见分包项目情况表</w:t>
            </w:r>
          </w:p>
        </w:tc>
        <w:tc>
          <w:tcPr>
            <w:tcW w:w="2166" w:type="dxa"/>
            <w:vAlign w:val="center"/>
          </w:tcPr>
          <w:p w14:paraId="34A85BE9">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3E0F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697" w:type="dxa"/>
            <w:vAlign w:val="center"/>
          </w:tcPr>
          <w:p w14:paraId="1B4369F9">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04452411">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7</w:t>
            </w:r>
          </w:p>
        </w:tc>
        <w:tc>
          <w:tcPr>
            <w:tcW w:w="2505" w:type="dxa"/>
            <w:vAlign w:val="center"/>
          </w:tcPr>
          <w:p w14:paraId="6B8552E6">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74CA40A1">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逾期竣工违约金</w:t>
            </w:r>
          </w:p>
        </w:tc>
        <w:tc>
          <w:tcPr>
            <w:tcW w:w="1485" w:type="dxa"/>
            <w:vAlign w:val="center"/>
          </w:tcPr>
          <w:p w14:paraId="0E1E6317">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3ECC33E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3AF0413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32"/>
                <w:sz w:val="21"/>
                <w:szCs w:val="21"/>
                <w:lang w:eastAsia="zh-CN"/>
              </w:rPr>
              <w:t>每延误一天,按单</w:t>
            </w:r>
            <w:r>
              <w:rPr>
                <w:rFonts w:hint="eastAsia" w:ascii="宋体" w:hAnsi="宋体" w:eastAsia="宋体" w:cs="宋体"/>
                <w:color w:val="auto"/>
                <w:spacing w:val="19"/>
                <w:sz w:val="21"/>
                <w:szCs w:val="21"/>
                <w:lang w:eastAsia="zh-CN"/>
              </w:rPr>
              <w:t>项工程应支付给承包人的结算造价的</w:t>
            </w:r>
            <w:r>
              <w:rPr>
                <w:rFonts w:hint="eastAsia" w:ascii="宋体" w:hAnsi="宋体" w:eastAsia="宋体" w:cs="宋体"/>
                <w:color w:val="auto"/>
                <w:spacing w:val="8"/>
                <w:sz w:val="21"/>
                <w:szCs w:val="21"/>
                <w:lang w:eastAsia="zh-CN"/>
              </w:rPr>
              <w:t>万分之四处罚</w:t>
            </w:r>
          </w:p>
        </w:tc>
        <w:tc>
          <w:tcPr>
            <w:tcW w:w="2166" w:type="dxa"/>
            <w:vAlign w:val="center"/>
          </w:tcPr>
          <w:p w14:paraId="2E02D770">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tc>
      </w:tr>
      <w:tr w14:paraId="7DDE4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697" w:type="dxa"/>
            <w:vAlign w:val="center"/>
          </w:tcPr>
          <w:p w14:paraId="7B34A93D">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8</w:t>
            </w:r>
          </w:p>
        </w:tc>
        <w:tc>
          <w:tcPr>
            <w:tcW w:w="2505" w:type="dxa"/>
            <w:vAlign w:val="center"/>
          </w:tcPr>
          <w:p w14:paraId="2E4D9162">
            <w:pPr>
              <w:pStyle w:val="12"/>
              <w:widowControl w:val="0"/>
              <w:kinsoku/>
              <w:wordWrap w:val="0"/>
              <w:topLinePunct/>
              <w:autoSpaceDE/>
              <w:autoSpaceDN/>
              <w:spacing w:line="360" w:lineRule="auto"/>
              <w:ind w:hanging="7"/>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20"/>
                <w:sz w:val="21"/>
                <w:szCs w:val="21"/>
                <w:lang w:eastAsia="zh-CN"/>
              </w:rPr>
              <w:t>逾期竣工违约金最</w:t>
            </w:r>
            <w:r>
              <w:rPr>
                <w:rFonts w:hint="eastAsia" w:ascii="宋体" w:hAnsi="宋体" w:eastAsia="宋体" w:cs="宋体"/>
                <w:color w:val="auto"/>
                <w:spacing w:val="5"/>
                <w:sz w:val="21"/>
                <w:szCs w:val="21"/>
                <w:lang w:eastAsia="zh-CN"/>
              </w:rPr>
              <w:t>高限额</w:t>
            </w:r>
          </w:p>
        </w:tc>
        <w:tc>
          <w:tcPr>
            <w:tcW w:w="1485" w:type="dxa"/>
            <w:vAlign w:val="center"/>
          </w:tcPr>
          <w:p w14:paraId="70CF18C4">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53F611E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逾期竣工的单项工</w:t>
            </w:r>
            <w:r>
              <w:rPr>
                <w:rFonts w:hint="eastAsia" w:ascii="宋体" w:hAnsi="宋体" w:eastAsia="宋体" w:cs="宋体"/>
                <w:color w:val="auto"/>
                <w:spacing w:val="6"/>
                <w:sz w:val="21"/>
                <w:szCs w:val="21"/>
                <w:lang w:eastAsia="zh-CN"/>
              </w:rPr>
              <w:t>程结算造价的</w:t>
            </w:r>
            <w:r>
              <w:rPr>
                <w:rFonts w:hint="eastAsia" w:ascii="宋体" w:hAnsi="宋体" w:eastAsia="宋体" w:cs="宋体"/>
                <w:color w:val="auto"/>
                <w:spacing w:val="-33"/>
                <w:sz w:val="21"/>
                <w:szCs w:val="21"/>
                <w:lang w:eastAsia="zh-CN"/>
              </w:rPr>
              <w:t xml:space="preserve"> </w:t>
            </w:r>
            <w:r>
              <w:rPr>
                <w:rFonts w:hint="eastAsia" w:ascii="宋体" w:hAnsi="宋体" w:eastAsia="宋体" w:cs="宋体"/>
                <w:color w:val="auto"/>
                <w:spacing w:val="6"/>
                <w:sz w:val="21"/>
                <w:szCs w:val="21"/>
                <w:lang w:eastAsia="zh-CN"/>
              </w:rPr>
              <w:t>5%</w:t>
            </w:r>
          </w:p>
        </w:tc>
        <w:tc>
          <w:tcPr>
            <w:tcW w:w="2166" w:type="dxa"/>
            <w:vAlign w:val="center"/>
          </w:tcPr>
          <w:p w14:paraId="221AEC0C">
            <w:pPr>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p>
        </w:tc>
      </w:tr>
      <w:tr w14:paraId="44F9E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97" w:type="dxa"/>
            <w:vAlign w:val="center"/>
          </w:tcPr>
          <w:p w14:paraId="52C6E59C">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rPr>
              <w:t>9</w:t>
            </w:r>
          </w:p>
        </w:tc>
        <w:tc>
          <w:tcPr>
            <w:tcW w:w="2505" w:type="dxa"/>
            <w:vAlign w:val="center"/>
          </w:tcPr>
          <w:p w14:paraId="3363792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质量标准</w:t>
            </w:r>
          </w:p>
        </w:tc>
        <w:tc>
          <w:tcPr>
            <w:tcW w:w="1485" w:type="dxa"/>
            <w:vAlign w:val="center"/>
          </w:tcPr>
          <w:p w14:paraId="0A2B7ABA">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410FF5D5">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合格</w:t>
            </w:r>
          </w:p>
        </w:tc>
        <w:tc>
          <w:tcPr>
            <w:tcW w:w="2166" w:type="dxa"/>
            <w:vAlign w:val="center"/>
          </w:tcPr>
          <w:p w14:paraId="1C56B211">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28C10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97" w:type="dxa"/>
            <w:vAlign w:val="center"/>
          </w:tcPr>
          <w:p w14:paraId="42184241">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spacing w:val="-8"/>
              </w:rPr>
              <w:t>10</w:t>
            </w:r>
          </w:p>
        </w:tc>
        <w:tc>
          <w:tcPr>
            <w:tcW w:w="2505" w:type="dxa"/>
            <w:vAlign w:val="center"/>
          </w:tcPr>
          <w:p w14:paraId="37B29427">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预付款额度</w:t>
            </w:r>
          </w:p>
        </w:tc>
        <w:tc>
          <w:tcPr>
            <w:tcW w:w="1485" w:type="dxa"/>
            <w:vAlign w:val="center"/>
          </w:tcPr>
          <w:p w14:paraId="58EA5C28">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31DE4904">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2166" w:type="dxa"/>
            <w:vAlign w:val="center"/>
          </w:tcPr>
          <w:p w14:paraId="37A3FA2B">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047D0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97" w:type="dxa"/>
            <w:vAlign w:val="center"/>
          </w:tcPr>
          <w:p w14:paraId="0FB73608">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spacing w:val="-10"/>
              </w:rPr>
              <w:t>11</w:t>
            </w:r>
          </w:p>
        </w:tc>
        <w:tc>
          <w:tcPr>
            <w:tcW w:w="2505" w:type="dxa"/>
            <w:vAlign w:val="center"/>
          </w:tcPr>
          <w:p w14:paraId="02A08223">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预付款保函金额</w:t>
            </w:r>
          </w:p>
        </w:tc>
        <w:tc>
          <w:tcPr>
            <w:tcW w:w="1485" w:type="dxa"/>
            <w:vAlign w:val="center"/>
          </w:tcPr>
          <w:p w14:paraId="62AD3927">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2A766F1A">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2166" w:type="dxa"/>
            <w:vAlign w:val="center"/>
          </w:tcPr>
          <w:p w14:paraId="1C911270">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621A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697" w:type="dxa"/>
            <w:vAlign w:val="center"/>
          </w:tcPr>
          <w:p w14:paraId="4C3FA0F9">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spacing w:val="-8"/>
              </w:rPr>
              <w:t>12</w:t>
            </w:r>
          </w:p>
        </w:tc>
        <w:tc>
          <w:tcPr>
            <w:tcW w:w="2505" w:type="dxa"/>
            <w:vAlign w:val="center"/>
          </w:tcPr>
          <w:p w14:paraId="400F3F6F">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8"/>
                <w:sz w:val="21"/>
                <w:szCs w:val="21"/>
              </w:rPr>
              <w:t>质量保证金额度</w:t>
            </w:r>
          </w:p>
        </w:tc>
        <w:tc>
          <w:tcPr>
            <w:tcW w:w="1485" w:type="dxa"/>
            <w:vAlign w:val="center"/>
          </w:tcPr>
          <w:p w14:paraId="24014A09">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7"/>
                <w:sz w:val="21"/>
                <w:szCs w:val="21"/>
              </w:rPr>
              <w:t>专用条款</w:t>
            </w:r>
          </w:p>
        </w:tc>
        <w:tc>
          <w:tcPr>
            <w:tcW w:w="2685" w:type="dxa"/>
            <w:vAlign w:val="center"/>
          </w:tcPr>
          <w:p w14:paraId="60820466">
            <w:pPr>
              <w:pStyle w:val="12"/>
              <w:widowControl w:val="0"/>
              <w:kinsoku/>
              <w:wordWrap w:val="0"/>
              <w:topLinePunct/>
              <w:autoSpaceDE/>
              <w:autoSpaceDN/>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pacing w:val="4"/>
                <w:sz w:val="21"/>
                <w:szCs w:val="21"/>
              </w:rPr>
              <w:t>结算价的</w:t>
            </w:r>
            <w:r>
              <w:rPr>
                <w:rFonts w:hint="eastAsia" w:ascii="宋体" w:hAnsi="宋体" w:eastAsia="宋体" w:cs="宋体"/>
                <w:color w:val="auto"/>
                <w:spacing w:val="-95"/>
                <w:sz w:val="21"/>
                <w:szCs w:val="21"/>
              </w:rPr>
              <w:t xml:space="preserve"> </w:t>
            </w:r>
            <w:r>
              <w:rPr>
                <w:rFonts w:hint="eastAsia" w:ascii="宋体" w:hAnsi="宋体" w:eastAsia="宋体" w:cs="宋体"/>
                <w:color w:val="auto"/>
                <w:spacing w:val="5"/>
                <w:sz w:val="21"/>
                <w:szCs w:val="21"/>
                <w:u w:val="single"/>
              </w:rPr>
              <w:t xml:space="preserve">     </w:t>
            </w:r>
            <w:r>
              <w:rPr>
                <w:rFonts w:hint="eastAsia" w:ascii="宋体" w:hAnsi="宋体" w:eastAsia="宋体" w:cs="宋体"/>
                <w:color w:val="auto"/>
                <w:spacing w:val="-92"/>
                <w:sz w:val="21"/>
                <w:szCs w:val="21"/>
              </w:rPr>
              <w:t xml:space="preserve"> </w:t>
            </w:r>
            <w:r>
              <w:rPr>
                <w:rFonts w:hint="eastAsia" w:ascii="宋体" w:hAnsi="宋体" w:eastAsia="宋体" w:cs="宋体"/>
                <w:color w:val="auto"/>
                <w:spacing w:val="4"/>
                <w:sz w:val="21"/>
                <w:szCs w:val="21"/>
              </w:rPr>
              <w:t>%</w:t>
            </w:r>
          </w:p>
        </w:tc>
        <w:tc>
          <w:tcPr>
            <w:tcW w:w="2166" w:type="dxa"/>
            <w:vAlign w:val="center"/>
          </w:tcPr>
          <w:p w14:paraId="76EFA1AE">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690C5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697" w:type="dxa"/>
            <w:vAlign w:val="center"/>
          </w:tcPr>
          <w:p w14:paraId="2FCFA815">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4C6FF303">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spacing w:val="4"/>
                <w:position w:val="1"/>
              </w:rPr>
              <w:t>……</w:t>
            </w:r>
          </w:p>
        </w:tc>
        <w:tc>
          <w:tcPr>
            <w:tcW w:w="2505" w:type="dxa"/>
            <w:vAlign w:val="center"/>
          </w:tcPr>
          <w:p w14:paraId="7DCA9B91">
            <w:pPr>
              <w:widowControl w:val="0"/>
              <w:kinsoku/>
              <w:wordWrap w:val="0"/>
              <w:topLinePunct/>
              <w:autoSpaceDE/>
              <w:autoSpaceDN/>
              <w:spacing w:line="360" w:lineRule="auto"/>
              <w:jc w:val="center"/>
              <w:textAlignment w:val="auto"/>
              <w:rPr>
                <w:rFonts w:hint="eastAsia" w:ascii="宋体" w:hAnsi="宋体" w:eastAsia="宋体" w:cs="宋体"/>
                <w:color w:val="auto"/>
              </w:rPr>
            </w:pPr>
          </w:p>
          <w:p w14:paraId="60BF15F1">
            <w:pPr>
              <w:widowControl w:val="0"/>
              <w:kinsoku/>
              <w:wordWrap w:val="0"/>
              <w:topLinePunct/>
              <w:autoSpaceDE/>
              <w:autoSpaceDN/>
              <w:spacing w:line="360" w:lineRule="auto"/>
              <w:jc w:val="center"/>
              <w:textAlignment w:val="auto"/>
              <w:rPr>
                <w:rFonts w:hint="eastAsia" w:ascii="宋体" w:hAnsi="宋体" w:eastAsia="宋体" w:cs="宋体"/>
                <w:color w:val="auto"/>
              </w:rPr>
            </w:pPr>
            <w:r>
              <w:rPr>
                <w:rFonts w:hint="eastAsia" w:ascii="宋体" w:hAnsi="宋体" w:eastAsia="宋体" w:cs="宋体"/>
                <w:color w:val="auto"/>
                <w:spacing w:val="4"/>
                <w:position w:val="1"/>
              </w:rPr>
              <w:t>……</w:t>
            </w:r>
          </w:p>
        </w:tc>
        <w:tc>
          <w:tcPr>
            <w:tcW w:w="1485" w:type="dxa"/>
            <w:vAlign w:val="center"/>
          </w:tcPr>
          <w:p w14:paraId="1DB99997">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2685" w:type="dxa"/>
            <w:vAlign w:val="center"/>
          </w:tcPr>
          <w:p w14:paraId="744603EE">
            <w:pPr>
              <w:widowControl w:val="0"/>
              <w:kinsoku/>
              <w:wordWrap w:val="0"/>
              <w:topLinePunct/>
              <w:autoSpaceDE/>
              <w:autoSpaceDN/>
              <w:spacing w:line="360" w:lineRule="auto"/>
              <w:jc w:val="center"/>
              <w:textAlignment w:val="auto"/>
              <w:rPr>
                <w:rFonts w:hint="eastAsia" w:ascii="宋体" w:hAnsi="宋体" w:eastAsia="宋体" w:cs="宋体"/>
                <w:color w:val="auto"/>
              </w:rPr>
            </w:pPr>
          </w:p>
        </w:tc>
        <w:tc>
          <w:tcPr>
            <w:tcW w:w="2166" w:type="dxa"/>
            <w:vAlign w:val="center"/>
          </w:tcPr>
          <w:p w14:paraId="3D11A5A4">
            <w:pPr>
              <w:widowControl w:val="0"/>
              <w:kinsoku/>
              <w:wordWrap w:val="0"/>
              <w:topLinePunct/>
              <w:autoSpaceDE/>
              <w:autoSpaceDN/>
              <w:spacing w:line="360" w:lineRule="auto"/>
              <w:jc w:val="center"/>
              <w:textAlignment w:val="auto"/>
              <w:rPr>
                <w:rFonts w:hint="eastAsia" w:ascii="宋体" w:hAnsi="宋体" w:eastAsia="宋体" w:cs="宋体"/>
                <w:color w:val="auto"/>
              </w:rPr>
            </w:pPr>
          </w:p>
        </w:tc>
      </w:tr>
      <w:tr w14:paraId="1ABA1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9538" w:type="dxa"/>
            <w:gridSpan w:val="5"/>
            <w:vAlign w:val="center"/>
          </w:tcPr>
          <w:p w14:paraId="19BA4A1E">
            <w:pPr>
              <w:pStyle w:val="12"/>
              <w:widowControl w:val="0"/>
              <w:kinsoku/>
              <w:wordWrap w:val="0"/>
              <w:topLinePunct/>
              <w:autoSpaceDE/>
              <w:autoSpaceDN/>
              <w:spacing w:line="360" w:lineRule="auto"/>
              <w:ind w:hanging="14"/>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说明：供应商在响应磋商文件中规定的实质性要求和条件的基础上，可做出其他有利于采购人</w:t>
            </w:r>
            <w:r>
              <w:rPr>
                <w:rFonts w:hint="eastAsia" w:ascii="宋体" w:hAnsi="宋体" w:eastAsia="宋体" w:cs="宋体"/>
                <w:color w:val="auto"/>
                <w:spacing w:val="8"/>
                <w:sz w:val="21"/>
                <w:szCs w:val="21"/>
                <w:lang w:eastAsia="zh-CN"/>
              </w:rPr>
              <w:t>的承诺。此类承诺可在本表中予以补充填写。</w:t>
            </w:r>
          </w:p>
        </w:tc>
      </w:tr>
    </w:tbl>
    <w:p w14:paraId="6F507CAF">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7DCC2FBF">
      <w:pPr>
        <w:pStyle w:val="3"/>
        <w:widowControl w:val="0"/>
        <w:kinsoku/>
        <w:wordWrap w:val="0"/>
        <w:topLinePunct/>
        <w:autoSpaceDE/>
        <w:autoSpaceDN/>
        <w:spacing w:line="360" w:lineRule="auto"/>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法定代表人或者委托代理人（签字或者电子签名</w:t>
      </w:r>
      <w:r>
        <w:rPr>
          <w:rFonts w:hint="eastAsia" w:ascii="宋体" w:hAnsi="宋体" w:eastAsia="宋体" w:cs="宋体"/>
          <w:color w:val="auto"/>
          <w:spacing w:val="-26"/>
          <w:sz w:val="24"/>
          <w:szCs w:val="24"/>
          <w:lang w:eastAsia="zh-CN"/>
        </w:rPr>
        <w:t>）：</w:t>
      </w:r>
    </w:p>
    <w:p w14:paraId="1D509B10">
      <w:pPr>
        <w:pStyle w:val="3"/>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38598536">
      <w:pPr>
        <w:pStyle w:val="3"/>
        <w:widowControl w:val="0"/>
        <w:kinsoku/>
        <w:wordWrap w:val="0"/>
        <w:topLinePunct/>
        <w:autoSpaceDE/>
        <w:autoSpaceDN/>
        <w:spacing w:line="360" w:lineRule="auto"/>
        <w:textAlignment w:val="auto"/>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日              期：   年   月   日</w:t>
      </w:r>
    </w:p>
    <w:p w14:paraId="5D583EA2">
      <w:pPr>
        <w:widowControl w:val="0"/>
        <w:kinsoku/>
        <w:wordWrap w:val="0"/>
        <w:topLinePunct/>
        <w:autoSpaceDE/>
        <w:autoSpaceDN/>
        <w:spacing w:line="360" w:lineRule="auto"/>
        <w:textAlignment w:val="auto"/>
        <w:rPr>
          <w:rFonts w:hint="eastAsia" w:ascii="宋体" w:hAnsi="宋体" w:eastAsia="宋体" w:cs="宋体"/>
          <w:color w:val="auto"/>
          <w:sz w:val="24"/>
          <w:szCs w:val="24"/>
          <w:lang w:eastAsia="zh-CN"/>
        </w:rPr>
        <w:sectPr>
          <w:footerReference r:id="rId23" w:type="default"/>
          <w:pgSz w:w="11905" w:h="16838"/>
          <w:pgMar w:top="1134" w:right="1134" w:bottom="1134" w:left="1134" w:header="850" w:footer="850" w:gutter="0"/>
          <w:cols w:space="0" w:num="1"/>
        </w:sectPr>
      </w:pPr>
    </w:p>
    <w:p w14:paraId="1D67BAC6">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4"/>
          <w:sz w:val="28"/>
          <w:szCs w:val="28"/>
          <w:lang w:eastAsia="zh-CN"/>
        </w:rPr>
        <w:t>竞标报价表</w:t>
      </w:r>
    </w:p>
    <w:p w14:paraId="2F750351">
      <w:pPr>
        <w:pStyle w:val="3"/>
        <w:widowControl w:val="0"/>
        <w:tabs>
          <w:tab w:val="left" w:pos="643"/>
        </w:tabs>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u w:val="single"/>
          <w:lang w:eastAsia="zh-CN"/>
        </w:rPr>
        <w:tab/>
      </w:r>
      <w:r>
        <w:rPr>
          <w:rFonts w:hint="eastAsia" w:ascii="宋体" w:hAnsi="宋体" w:eastAsia="宋体" w:cs="宋体"/>
          <w:color w:val="auto"/>
          <w:spacing w:val="-7"/>
          <w:sz w:val="24"/>
          <w:szCs w:val="24"/>
          <w:u w:val="single"/>
          <w:lang w:eastAsia="zh-CN"/>
        </w:rPr>
        <w:t xml:space="preserve">（工程项目名称）    </w:t>
      </w:r>
      <w:r>
        <w:rPr>
          <w:rFonts w:hint="eastAsia" w:ascii="宋体" w:hAnsi="宋体" w:eastAsia="宋体" w:cs="宋体"/>
          <w:color w:val="auto"/>
          <w:spacing w:val="-93"/>
          <w:sz w:val="24"/>
          <w:szCs w:val="24"/>
          <w:lang w:eastAsia="zh-CN"/>
        </w:rPr>
        <w:t xml:space="preserve"> </w:t>
      </w:r>
      <w:r>
        <w:rPr>
          <w:rFonts w:hint="eastAsia" w:ascii="宋体" w:hAnsi="宋体" w:eastAsia="宋体" w:cs="宋体"/>
          <w:color w:val="auto"/>
          <w:spacing w:val="-7"/>
          <w:sz w:val="24"/>
          <w:szCs w:val="24"/>
          <w:lang w:eastAsia="zh-CN"/>
        </w:rPr>
        <w:t>工程                                   币种：人民币</w:t>
      </w:r>
    </w:p>
    <w:tbl>
      <w:tblPr>
        <w:tblStyle w:val="11"/>
        <w:tblW w:w="96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01"/>
        <w:gridCol w:w="3174"/>
        <w:gridCol w:w="2403"/>
      </w:tblGrid>
      <w:tr w14:paraId="3D17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101" w:type="dxa"/>
            <w:vAlign w:val="center"/>
          </w:tcPr>
          <w:p w14:paraId="370CF58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标的名称</w:t>
            </w:r>
          </w:p>
        </w:tc>
        <w:tc>
          <w:tcPr>
            <w:tcW w:w="3174" w:type="dxa"/>
            <w:vAlign w:val="center"/>
          </w:tcPr>
          <w:p w14:paraId="0734BB6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6"/>
                <w:sz w:val="24"/>
                <w:szCs w:val="24"/>
              </w:rPr>
              <w:t>金额</w:t>
            </w:r>
          </w:p>
        </w:tc>
        <w:tc>
          <w:tcPr>
            <w:tcW w:w="2403" w:type="dxa"/>
            <w:vAlign w:val="center"/>
          </w:tcPr>
          <w:p w14:paraId="0D06131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7"/>
                <w:sz w:val="24"/>
                <w:szCs w:val="24"/>
              </w:rPr>
              <w:t>备注</w:t>
            </w:r>
          </w:p>
        </w:tc>
      </w:tr>
      <w:tr w14:paraId="3628E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4101" w:type="dxa"/>
            <w:vAlign w:val="center"/>
          </w:tcPr>
          <w:p w14:paraId="421048ED">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3174" w:type="dxa"/>
            <w:vAlign w:val="center"/>
          </w:tcPr>
          <w:p w14:paraId="05CA8052">
            <w:pPr>
              <w:pStyle w:val="12"/>
              <w:widowControl w:val="0"/>
              <w:kinsoku/>
              <w:wordWrap w:val="0"/>
              <w:topLinePunct/>
              <w:autoSpaceDE/>
              <w:autoSpaceDN/>
              <w:spacing w:line="360" w:lineRule="auto"/>
              <w:jc w:val="righ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 xml:space="preserve">   </w:t>
            </w:r>
          </w:p>
        </w:tc>
        <w:tc>
          <w:tcPr>
            <w:tcW w:w="2403" w:type="dxa"/>
            <w:vAlign w:val="center"/>
          </w:tcPr>
          <w:p w14:paraId="44A9838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1B701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9678" w:type="dxa"/>
            <w:gridSpan w:val="3"/>
            <w:vAlign w:val="center"/>
          </w:tcPr>
          <w:p w14:paraId="5939DA14">
            <w:pPr>
              <w:pStyle w:val="12"/>
              <w:widowControl w:val="0"/>
              <w:kinsoku/>
              <w:wordWrap w:val="0"/>
              <w:topLinePunct/>
              <w:autoSpaceDE/>
              <w:autoSpaceDN/>
              <w:spacing w:line="360" w:lineRule="auto"/>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7"/>
                <w:sz w:val="24"/>
                <w:szCs w:val="24"/>
              </w:rPr>
              <w:t>总报价：大写</w:t>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7"/>
                <w:sz w:val="24"/>
                <w:szCs w:val="24"/>
                <w:u w:val="single"/>
              </w:rPr>
              <w:t>(¥                )</w:t>
            </w:r>
          </w:p>
        </w:tc>
      </w:tr>
      <w:tr w14:paraId="3D4A9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101" w:type="dxa"/>
            <w:vAlign w:val="center"/>
          </w:tcPr>
          <w:p w14:paraId="37609A36">
            <w:pPr>
              <w:pStyle w:val="12"/>
              <w:widowControl w:val="0"/>
              <w:kinsoku/>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14"/>
                <w:sz w:val="24"/>
                <w:szCs w:val="24"/>
              </w:rPr>
              <w:t>工期（日历天）</w:t>
            </w:r>
          </w:p>
        </w:tc>
        <w:tc>
          <w:tcPr>
            <w:tcW w:w="5577" w:type="dxa"/>
            <w:gridSpan w:val="2"/>
            <w:vAlign w:val="center"/>
          </w:tcPr>
          <w:p w14:paraId="1008D11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144BF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101" w:type="dxa"/>
            <w:vAlign w:val="center"/>
          </w:tcPr>
          <w:p w14:paraId="70A42D86">
            <w:pPr>
              <w:pStyle w:val="12"/>
              <w:widowControl w:val="0"/>
              <w:kinsoku/>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承诺工程质量</w:t>
            </w:r>
          </w:p>
        </w:tc>
        <w:tc>
          <w:tcPr>
            <w:tcW w:w="5577" w:type="dxa"/>
            <w:gridSpan w:val="2"/>
            <w:vAlign w:val="center"/>
          </w:tcPr>
          <w:p w14:paraId="6573533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00B3D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9678" w:type="dxa"/>
            <w:gridSpan w:val="3"/>
          </w:tcPr>
          <w:p w14:paraId="414B4C1D">
            <w:pPr>
              <w:pStyle w:val="12"/>
              <w:widowControl w:val="0"/>
              <w:kinsoku/>
              <w:wordWrap w:val="0"/>
              <w:topLinePunct/>
              <w:autoSpaceDE/>
              <w:autoSpaceDN/>
              <w:spacing w:line="360" w:lineRule="auto"/>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说明：</w:t>
            </w:r>
          </w:p>
        </w:tc>
      </w:tr>
    </w:tbl>
    <w:p w14:paraId="0DA7C30D">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77F273E8">
      <w:pPr>
        <w:pStyle w:val="3"/>
        <w:widowControl w:val="0"/>
        <w:kinsoku/>
        <w:wordWrap w:val="0"/>
        <w:topLinePunct/>
        <w:autoSpaceDE/>
        <w:autoSpaceDN/>
        <w:spacing w:line="360" w:lineRule="auto"/>
        <w:ind w:firstLine="3158" w:firstLineChars="1327"/>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供应商名称（电子签章</w:t>
      </w:r>
      <w:r>
        <w:rPr>
          <w:rFonts w:hint="eastAsia" w:ascii="宋体" w:hAnsi="宋体" w:eastAsia="宋体" w:cs="宋体"/>
          <w:color w:val="auto"/>
          <w:sz w:val="24"/>
          <w:szCs w:val="24"/>
          <w:lang w:eastAsia="zh-CN"/>
        </w:rPr>
        <w:t>）：</w:t>
      </w:r>
    </w:p>
    <w:p w14:paraId="2B557ABD">
      <w:pPr>
        <w:pStyle w:val="3"/>
        <w:widowControl w:val="0"/>
        <w:kinsoku/>
        <w:wordWrap w:val="0"/>
        <w:topLinePunct/>
        <w:autoSpaceDE/>
        <w:autoSpaceDN/>
        <w:spacing w:line="360" w:lineRule="auto"/>
        <w:ind w:firstLine="3481" w:firstLineChars="1627"/>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3"/>
          <w:sz w:val="24"/>
          <w:szCs w:val="24"/>
          <w:lang w:eastAsia="zh-CN"/>
        </w:rPr>
        <w:t>日   期：</w:t>
      </w:r>
      <w:r>
        <w:rPr>
          <w:rFonts w:hint="eastAsia" w:ascii="宋体" w:hAnsi="宋体" w:eastAsia="宋体" w:cs="宋体"/>
          <w:color w:val="auto"/>
          <w:spacing w:val="5"/>
          <w:sz w:val="24"/>
          <w:szCs w:val="24"/>
          <w:lang w:eastAsia="zh-CN"/>
        </w:rPr>
        <w:t xml:space="preserve">  </w:t>
      </w:r>
      <w:r>
        <w:rPr>
          <w:rFonts w:hint="eastAsia" w:ascii="宋体" w:hAnsi="宋体" w:eastAsia="宋体" w:cs="宋体"/>
          <w:color w:val="auto"/>
          <w:spacing w:val="-13"/>
          <w:sz w:val="24"/>
          <w:szCs w:val="24"/>
          <w:lang w:eastAsia="zh-CN"/>
        </w:rPr>
        <w:t>年</w:t>
      </w:r>
      <w:r>
        <w:rPr>
          <w:rFonts w:hint="eastAsia" w:ascii="宋体" w:hAnsi="宋体" w:eastAsia="宋体" w:cs="宋体"/>
          <w:color w:val="auto"/>
          <w:spacing w:val="8"/>
          <w:sz w:val="24"/>
          <w:szCs w:val="24"/>
          <w:lang w:eastAsia="zh-CN"/>
        </w:rPr>
        <w:t xml:space="preserve">  </w:t>
      </w:r>
      <w:r>
        <w:rPr>
          <w:rFonts w:hint="eastAsia" w:ascii="宋体" w:hAnsi="宋体" w:eastAsia="宋体" w:cs="宋体"/>
          <w:color w:val="auto"/>
          <w:spacing w:val="-13"/>
          <w:sz w:val="24"/>
          <w:szCs w:val="24"/>
          <w:lang w:eastAsia="zh-CN"/>
        </w:rPr>
        <w:t>月</w:t>
      </w:r>
      <w:r>
        <w:rPr>
          <w:rFonts w:hint="eastAsia" w:ascii="宋体" w:hAnsi="宋体" w:eastAsia="宋体" w:cs="宋体"/>
          <w:color w:val="auto"/>
          <w:spacing w:val="17"/>
          <w:sz w:val="24"/>
          <w:szCs w:val="24"/>
          <w:lang w:eastAsia="zh-CN"/>
        </w:rPr>
        <w:t xml:space="preserve">   </w:t>
      </w:r>
      <w:r>
        <w:rPr>
          <w:rFonts w:hint="eastAsia" w:ascii="宋体" w:hAnsi="宋体" w:eastAsia="宋体" w:cs="宋体"/>
          <w:color w:val="auto"/>
          <w:spacing w:val="-13"/>
          <w:sz w:val="24"/>
          <w:szCs w:val="24"/>
          <w:lang w:eastAsia="zh-CN"/>
        </w:rPr>
        <w:t>日</w:t>
      </w:r>
    </w:p>
    <w:p w14:paraId="095272AA">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sectPr>
          <w:footerReference r:id="rId24" w:type="default"/>
          <w:pgSz w:w="11905" w:h="16838"/>
          <w:pgMar w:top="1134" w:right="1134" w:bottom="1134" w:left="1134" w:header="850" w:footer="850" w:gutter="0"/>
          <w:cols w:space="0" w:num="1"/>
        </w:sectPr>
      </w:pPr>
    </w:p>
    <w:p w14:paraId="3B059A9B">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1"/>
          <w:sz w:val="28"/>
          <w:szCs w:val="28"/>
          <w:lang w:eastAsia="zh-CN"/>
        </w:rPr>
        <w:t>已标价工程量清单</w:t>
      </w:r>
    </w:p>
    <w:p w14:paraId="610904A6">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32043410">
      <w:pPr>
        <w:pStyle w:val="3"/>
        <w:widowControl w:val="0"/>
        <w:kinsoku/>
        <w:wordWrap w:val="0"/>
        <w:topLinePunct/>
        <w:autoSpaceDE/>
        <w:autoSpaceDN/>
        <w:spacing w:line="360" w:lineRule="auto"/>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注：已标价工程量清单应根据采购人提供的工程量清单相</w:t>
      </w:r>
      <w:r>
        <w:rPr>
          <w:rFonts w:hint="eastAsia" w:ascii="宋体" w:hAnsi="宋体" w:eastAsia="宋体" w:cs="宋体"/>
          <w:color w:val="auto"/>
          <w:spacing w:val="-1"/>
          <w:sz w:val="24"/>
          <w:szCs w:val="24"/>
          <w:lang w:eastAsia="zh-CN"/>
        </w:rPr>
        <w:t>应表格及有关规定执行,可按预结算软件格式提供,本采购文件不另提供参考格式。</w:t>
      </w:r>
    </w:p>
    <w:p w14:paraId="664E28E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25" w:type="default"/>
          <w:pgSz w:w="11905" w:h="16838"/>
          <w:pgMar w:top="1134" w:right="1134" w:bottom="1134" w:left="1134" w:header="850" w:footer="850" w:gutter="0"/>
          <w:cols w:space="0" w:num="1"/>
        </w:sectPr>
      </w:pPr>
    </w:p>
    <w:p w14:paraId="5F83C649">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6"/>
          <w:sz w:val="28"/>
          <w:szCs w:val="28"/>
          <w:lang w:eastAsia="zh-CN"/>
        </w:rPr>
        <w:t>三、商务技术文件格式</w:t>
      </w:r>
    </w:p>
    <w:p w14:paraId="5D5ACA57">
      <w:pPr>
        <w:widowControl w:val="0"/>
        <w:kinsoku/>
        <w:wordWrap w:val="0"/>
        <w:topLinePunct/>
        <w:autoSpaceDE/>
        <w:autoSpaceDN/>
        <w:spacing w:line="360" w:lineRule="auto"/>
        <w:textAlignment w:val="auto"/>
        <w:outlineLvl w:val="9"/>
        <w:rPr>
          <w:rFonts w:hint="eastAsia" w:ascii="宋体" w:hAnsi="宋体" w:eastAsia="宋体" w:cs="宋体"/>
          <w:color w:val="auto"/>
          <w:sz w:val="28"/>
          <w:szCs w:val="28"/>
          <w:lang w:eastAsia="zh-CN"/>
        </w:rPr>
      </w:pPr>
    </w:p>
    <w:p w14:paraId="7F11540D">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1.商务技术文件封面格式</w:t>
      </w:r>
    </w:p>
    <w:p w14:paraId="56D27EDE">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459E62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7DE9E3C">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269559C">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48"/>
          <w:szCs w:val="48"/>
          <w:lang w:eastAsia="zh-CN"/>
        </w:rPr>
      </w:pPr>
      <w:r>
        <w:rPr>
          <w:rFonts w:hint="eastAsia" w:ascii="宋体" w:hAnsi="宋体" w:eastAsia="宋体" w:cs="宋体"/>
          <w:color w:val="auto"/>
          <w:spacing w:val="-20"/>
          <w:sz w:val="48"/>
          <w:szCs w:val="48"/>
          <w:lang w:eastAsia="zh-CN"/>
        </w:rPr>
        <w:t>电</w:t>
      </w:r>
      <w:r>
        <w:rPr>
          <w:rFonts w:hint="eastAsia" w:ascii="宋体" w:hAnsi="宋体" w:eastAsia="宋体" w:cs="宋体"/>
          <w:color w:val="auto"/>
          <w:spacing w:val="24"/>
          <w:sz w:val="48"/>
          <w:szCs w:val="48"/>
          <w:lang w:eastAsia="zh-CN"/>
        </w:rPr>
        <w:t xml:space="preserve"> </w:t>
      </w:r>
      <w:r>
        <w:rPr>
          <w:rFonts w:hint="eastAsia" w:ascii="宋体" w:hAnsi="宋体" w:eastAsia="宋体" w:cs="宋体"/>
          <w:color w:val="auto"/>
          <w:spacing w:val="-20"/>
          <w:sz w:val="48"/>
          <w:szCs w:val="48"/>
          <w:lang w:eastAsia="zh-CN"/>
        </w:rPr>
        <w:t>子</w:t>
      </w:r>
      <w:r>
        <w:rPr>
          <w:rFonts w:hint="eastAsia" w:ascii="宋体" w:hAnsi="宋体" w:eastAsia="宋体" w:cs="宋体"/>
          <w:color w:val="auto"/>
          <w:spacing w:val="45"/>
          <w:sz w:val="48"/>
          <w:szCs w:val="48"/>
          <w:lang w:eastAsia="zh-CN"/>
        </w:rPr>
        <w:t xml:space="preserve"> </w:t>
      </w:r>
      <w:r>
        <w:rPr>
          <w:rFonts w:hint="eastAsia" w:ascii="宋体" w:hAnsi="宋体" w:eastAsia="宋体" w:cs="宋体"/>
          <w:color w:val="auto"/>
          <w:spacing w:val="-20"/>
          <w:sz w:val="48"/>
          <w:szCs w:val="48"/>
          <w:lang w:eastAsia="zh-CN"/>
        </w:rPr>
        <w:t>响</w:t>
      </w:r>
      <w:r>
        <w:rPr>
          <w:rFonts w:hint="eastAsia" w:ascii="宋体" w:hAnsi="宋体" w:eastAsia="宋体" w:cs="宋体"/>
          <w:color w:val="auto"/>
          <w:spacing w:val="23"/>
          <w:sz w:val="48"/>
          <w:szCs w:val="48"/>
          <w:lang w:eastAsia="zh-CN"/>
        </w:rPr>
        <w:t xml:space="preserve"> </w:t>
      </w:r>
      <w:r>
        <w:rPr>
          <w:rFonts w:hint="eastAsia" w:ascii="宋体" w:hAnsi="宋体" w:eastAsia="宋体" w:cs="宋体"/>
          <w:color w:val="auto"/>
          <w:spacing w:val="-20"/>
          <w:sz w:val="48"/>
          <w:szCs w:val="48"/>
          <w:lang w:eastAsia="zh-CN"/>
        </w:rPr>
        <w:t>应</w:t>
      </w:r>
      <w:r>
        <w:rPr>
          <w:rFonts w:hint="eastAsia" w:ascii="宋体" w:hAnsi="宋体" w:eastAsia="宋体" w:cs="宋体"/>
          <w:color w:val="auto"/>
          <w:spacing w:val="27"/>
          <w:sz w:val="48"/>
          <w:szCs w:val="48"/>
          <w:lang w:eastAsia="zh-CN"/>
        </w:rPr>
        <w:t xml:space="preserve"> </w:t>
      </w:r>
      <w:r>
        <w:rPr>
          <w:rFonts w:hint="eastAsia" w:ascii="宋体" w:hAnsi="宋体" w:eastAsia="宋体" w:cs="宋体"/>
          <w:color w:val="auto"/>
          <w:spacing w:val="-20"/>
          <w:sz w:val="48"/>
          <w:szCs w:val="48"/>
          <w:lang w:eastAsia="zh-CN"/>
        </w:rPr>
        <w:t>文</w:t>
      </w:r>
      <w:r>
        <w:rPr>
          <w:rFonts w:hint="eastAsia" w:ascii="宋体" w:hAnsi="宋体" w:eastAsia="宋体" w:cs="宋体"/>
          <w:color w:val="auto"/>
          <w:spacing w:val="21"/>
          <w:sz w:val="48"/>
          <w:szCs w:val="48"/>
          <w:lang w:eastAsia="zh-CN"/>
        </w:rPr>
        <w:t xml:space="preserve"> </w:t>
      </w:r>
      <w:r>
        <w:rPr>
          <w:rFonts w:hint="eastAsia" w:ascii="宋体" w:hAnsi="宋体" w:eastAsia="宋体" w:cs="宋体"/>
          <w:color w:val="auto"/>
          <w:spacing w:val="-20"/>
          <w:sz w:val="48"/>
          <w:szCs w:val="48"/>
          <w:lang w:eastAsia="zh-CN"/>
        </w:rPr>
        <w:t>件</w:t>
      </w:r>
    </w:p>
    <w:p w14:paraId="7E063E80">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48"/>
          <w:szCs w:val="48"/>
          <w:lang w:eastAsia="zh-CN"/>
        </w:rPr>
      </w:pPr>
    </w:p>
    <w:p w14:paraId="5098A5DE">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48"/>
          <w:szCs w:val="48"/>
          <w:lang w:eastAsia="zh-CN"/>
        </w:rPr>
      </w:pPr>
      <w:r>
        <w:rPr>
          <w:rFonts w:hint="eastAsia" w:ascii="宋体" w:hAnsi="宋体" w:eastAsia="宋体" w:cs="宋体"/>
          <w:color w:val="auto"/>
          <w:spacing w:val="-11"/>
          <w:sz w:val="48"/>
          <w:szCs w:val="48"/>
          <w:lang w:eastAsia="zh-CN"/>
        </w:rPr>
        <w:t>商</w:t>
      </w:r>
      <w:r>
        <w:rPr>
          <w:rFonts w:hint="eastAsia" w:ascii="宋体" w:hAnsi="宋体" w:eastAsia="宋体" w:cs="宋体"/>
          <w:color w:val="auto"/>
          <w:spacing w:val="16"/>
          <w:sz w:val="48"/>
          <w:szCs w:val="48"/>
          <w:lang w:eastAsia="zh-CN"/>
        </w:rPr>
        <w:t xml:space="preserve">  </w:t>
      </w:r>
      <w:r>
        <w:rPr>
          <w:rFonts w:hint="eastAsia" w:ascii="宋体" w:hAnsi="宋体" w:eastAsia="宋体" w:cs="宋体"/>
          <w:color w:val="auto"/>
          <w:spacing w:val="-11"/>
          <w:sz w:val="48"/>
          <w:szCs w:val="48"/>
          <w:lang w:eastAsia="zh-CN"/>
        </w:rPr>
        <w:t>务</w:t>
      </w:r>
      <w:r>
        <w:rPr>
          <w:rFonts w:hint="eastAsia" w:ascii="宋体" w:hAnsi="宋体" w:eastAsia="宋体" w:cs="宋体"/>
          <w:color w:val="auto"/>
          <w:spacing w:val="16"/>
          <w:sz w:val="48"/>
          <w:szCs w:val="48"/>
          <w:lang w:eastAsia="zh-CN"/>
        </w:rPr>
        <w:t xml:space="preserve">  </w:t>
      </w:r>
      <w:r>
        <w:rPr>
          <w:rFonts w:hint="eastAsia" w:ascii="宋体" w:hAnsi="宋体" w:eastAsia="宋体" w:cs="宋体"/>
          <w:color w:val="auto"/>
          <w:spacing w:val="-11"/>
          <w:sz w:val="48"/>
          <w:szCs w:val="48"/>
          <w:lang w:eastAsia="zh-CN"/>
        </w:rPr>
        <w:t>技</w:t>
      </w:r>
      <w:r>
        <w:rPr>
          <w:rFonts w:hint="eastAsia" w:ascii="宋体" w:hAnsi="宋体" w:eastAsia="宋体" w:cs="宋体"/>
          <w:color w:val="auto"/>
          <w:spacing w:val="16"/>
          <w:sz w:val="48"/>
          <w:szCs w:val="48"/>
          <w:lang w:eastAsia="zh-CN"/>
        </w:rPr>
        <w:t xml:space="preserve">  </w:t>
      </w:r>
      <w:r>
        <w:rPr>
          <w:rFonts w:hint="eastAsia" w:ascii="宋体" w:hAnsi="宋体" w:eastAsia="宋体" w:cs="宋体"/>
          <w:color w:val="auto"/>
          <w:spacing w:val="-11"/>
          <w:sz w:val="48"/>
          <w:szCs w:val="48"/>
          <w:lang w:eastAsia="zh-CN"/>
        </w:rPr>
        <w:t>术</w:t>
      </w:r>
      <w:r>
        <w:rPr>
          <w:rFonts w:hint="eastAsia" w:ascii="宋体" w:hAnsi="宋体" w:eastAsia="宋体" w:cs="宋体"/>
          <w:color w:val="auto"/>
          <w:spacing w:val="15"/>
          <w:sz w:val="48"/>
          <w:szCs w:val="48"/>
          <w:lang w:eastAsia="zh-CN"/>
        </w:rPr>
        <w:t xml:space="preserve">  </w:t>
      </w:r>
      <w:r>
        <w:rPr>
          <w:rFonts w:hint="eastAsia" w:ascii="宋体" w:hAnsi="宋体" w:eastAsia="宋体" w:cs="宋体"/>
          <w:color w:val="auto"/>
          <w:spacing w:val="-11"/>
          <w:sz w:val="48"/>
          <w:szCs w:val="48"/>
          <w:lang w:eastAsia="zh-CN"/>
        </w:rPr>
        <w:t>文</w:t>
      </w:r>
      <w:r>
        <w:rPr>
          <w:rFonts w:hint="eastAsia" w:ascii="宋体" w:hAnsi="宋体" w:eastAsia="宋体" w:cs="宋体"/>
          <w:color w:val="auto"/>
          <w:spacing w:val="13"/>
          <w:sz w:val="48"/>
          <w:szCs w:val="48"/>
          <w:lang w:eastAsia="zh-CN"/>
        </w:rPr>
        <w:t xml:space="preserve">  </w:t>
      </w:r>
      <w:r>
        <w:rPr>
          <w:rFonts w:hint="eastAsia" w:ascii="宋体" w:hAnsi="宋体" w:eastAsia="宋体" w:cs="宋体"/>
          <w:color w:val="auto"/>
          <w:spacing w:val="-11"/>
          <w:sz w:val="48"/>
          <w:szCs w:val="48"/>
          <w:lang w:eastAsia="zh-CN"/>
        </w:rPr>
        <w:t>件</w:t>
      </w:r>
    </w:p>
    <w:p w14:paraId="0B2008B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6FC4BB8">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77F1C4D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119FECC">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2D5087B1">
      <w:pPr>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p>
    <w:p w14:paraId="057251E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r>
        <w:rPr>
          <w:rFonts w:hint="eastAsia" w:ascii="宋体" w:hAnsi="宋体" w:eastAsia="宋体" w:cs="宋体"/>
          <w:color w:val="auto"/>
          <w:spacing w:val="4"/>
          <w:sz w:val="32"/>
          <w:szCs w:val="32"/>
          <w:lang w:eastAsia="zh-CN"/>
        </w:rPr>
        <w:t>项目名称：</w:t>
      </w:r>
    </w:p>
    <w:p w14:paraId="0DBC6156">
      <w:pPr>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p>
    <w:p w14:paraId="0EEEDAFD">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r>
        <w:rPr>
          <w:rFonts w:hint="eastAsia" w:ascii="宋体" w:hAnsi="宋体" w:eastAsia="宋体" w:cs="宋体"/>
          <w:color w:val="auto"/>
          <w:spacing w:val="4"/>
          <w:sz w:val="32"/>
          <w:szCs w:val="32"/>
          <w:lang w:eastAsia="zh-CN"/>
        </w:rPr>
        <w:t>项目编号：</w:t>
      </w:r>
    </w:p>
    <w:p w14:paraId="7C53DEF8">
      <w:pPr>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p>
    <w:p w14:paraId="389DBFBD">
      <w:pPr>
        <w:pStyle w:val="3"/>
        <w:widowControl w:val="0"/>
        <w:kinsoku/>
        <w:topLinePunct/>
        <w:autoSpaceDE/>
        <w:autoSpaceDN/>
        <w:spacing w:line="360" w:lineRule="auto"/>
        <w:textAlignment w:val="auto"/>
        <w:outlineLvl w:val="9"/>
        <w:rPr>
          <w:rFonts w:hint="eastAsia" w:ascii="宋体" w:hAnsi="宋体" w:eastAsia="宋体" w:cs="宋体"/>
          <w:color w:val="auto"/>
          <w:sz w:val="32"/>
          <w:szCs w:val="32"/>
          <w:lang w:eastAsia="zh-CN"/>
        </w:rPr>
      </w:pPr>
      <w:r>
        <w:rPr>
          <w:rFonts w:hint="eastAsia" w:ascii="宋体" w:hAnsi="宋体" w:eastAsia="宋体" w:cs="宋体"/>
          <w:color w:val="auto"/>
          <w:spacing w:val="3"/>
          <w:sz w:val="32"/>
          <w:szCs w:val="32"/>
          <w:lang w:eastAsia="zh-CN"/>
        </w:rPr>
        <w:t>所竞分标（如有则填写，无分标时填写“无</w:t>
      </w:r>
      <w:r>
        <w:rPr>
          <w:rFonts w:hint="eastAsia" w:ascii="宋体" w:hAnsi="宋体" w:eastAsia="宋体" w:cs="宋体"/>
          <w:color w:val="auto"/>
          <w:spacing w:val="-112"/>
          <w:sz w:val="32"/>
          <w:szCs w:val="32"/>
          <w:lang w:eastAsia="zh-CN"/>
        </w:rPr>
        <w:t xml:space="preserve"> </w:t>
      </w:r>
      <w:r>
        <w:rPr>
          <w:rFonts w:hint="eastAsia" w:ascii="宋体" w:hAnsi="宋体" w:eastAsia="宋体" w:cs="宋体"/>
          <w:color w:val="auto"/>
          <w:spacing w:val="3"/>
          <w:sz w:val="32"/>
          <w:szCs w:val="32"/>
          <w:lang w:eastAsia="zh-CN"/>
        </w:rPr>
        <w:t>”或者留空</w:t>
      </w:r>
      <w:r>
        <w:rPr>
          <w:rFonts w:hint="eastAsia" w:ascii="宋体" w:hAnsi="宋体" w:eastAsia="宋体" w:cs="宋体"/>
          <w:color w:val="auto"/>
          <w:spacing w:val="-38"/>
          <w:sz w:val="32"/>
          <w:szCs w:val="32"/>
          <w:lang w:eastAsia="zh-CN"/>
        </w:rPr>
        <w:t>）：</w:t>
      </w:r>
    </w:p>
    <w:p w14:paraId="16D18204">
      <w:pPr>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p>
    <w:p w14:paraId="7E758A72">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r>
        <w:rPr>
          <w:rFonts w:hint="eastAsia" w:ascii="宋体" w:hAnsi="宋体" w:eastAsia="宋体" w:cs="宋体"/>
          <w:color w:val="auto"/>
          <w:spacing w:val="5"/>
          <w:sz w:val="32"/>
          <w:szCs w:val="32"/>
          <w:lang w:eastAsia="zh-CN"/>
        </w:rPr>
        <w:t>供应商名称：</w:t>
      </w:r>
    </w:p>
    <w:p w14:paraId="7E4D440D">
      <w:pPr>
        <w:widowControl w:val="0"/>
        <w:kinsoku/>
        <w:wordWrap w:val="0"/>
        <w:topLinePunct/>
        <w:autoSpaceDE/>
        <w:autoSpaceDN/>
        <w:spacing w:line="360" w:lineRule="auto"/>
        <w:textAlignment w:val="auto"/>
        <w:outlineLvl w:val="9"/>
        <w:rPr>
          <w:rFonts w:hint="eastAsia" w:ascii="宋体" w:hAnsi="宋体" w:eastAsia="宋体" w:cs="宋体"/>
          <w:color w:val="auto"/>
          <w:sz w:val="32"/>
          <w:szCs w:val="32"/>
          <w:lang w:eastAsia="zh-CN"/>
        </w:rPr>
      </w:pPr>
    </w:p>
    <w:p w14:paraId="7538A4AD">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2"/>
          <w:szCs w:val="32"/>
          <w:lang w:eastAsia="zh-CN"/>
        </w:rPr>
      </w:pPr>
      <w:r>
        <w:rPr>
          <w:rFonts w:hint="eastAsia" w:ascii="宋体" w:hAnsi="宋体" w:eastAsia="宋体" w:cs="宋体"/>
          <w:color w:val="auto"/>
          <w:spacing w:val="-6"/>
          <w:sz w:val="32"/>
          <w:szCs w:val="32"/>
          <w:lang w:eastAsia="zh-CN"/>
        </w:rPr>
        <w:t>年</w:t>
      </w:r>
      <w:r>
        <w:rPr>
          <w:rFonts w:hint="eastAsia" w:ascii="宋体" w:hAnsi="宋体" w:eastAsia="宋体" w:cs="宋体"/>
          <w:color w:val="auto"/>
          <w:spacing w:val="10"/>
          <w:sz w:val="32"/>
          <w:szCs w:val="32"/>
          <w:lang w:eastAsia="zh-CN"/>
        </w:rPr>
        <w:t xml:space="preserve">    </w:t>
      </w:r>
      <w:r>
        <w:rPr>
          <w:rFonts w:hint="eastAsia" w:ascii="宋体" w:hAnsi="宋体" w:eastAsia="宋体" w:cs="宋体"/>
          <w:color w:val="auto"/>
          <w:spacing w:val="-6"/>
          <w:sz w:val="32"/>
          <w:szCs w:val="32"/>
          <w:lang w:eastAsia="zh-CN"/>
        </w:rPr>
        <w:t>月</w:t>
      </w:r>
      <w:r>
        <w:rPr>
          <w:rFonts w:hint="eastAsia" w:ascii="宋体" w:hAnsi="宋体" w:eastAsia="宋体" w:cs="宋体"/>
          <w:color w:val="auto"/>
          <w:spacing w:val="22"/>
          <w:sz w:val="32"/>
          <w:szCs w:val="32"/>
          <w:lang w:eastAsia="zh-CN"/>
        </w:rPr>
        <w:t xml:space="preserve">    </w:t>
      </w:r>
      <w:r>
        <w:rPr>
          <w:rFonts w:hint="eastAsia" w:ascii="宋体" w:hAnsi="宋体" w:eastAsia="宋体" w:cs="宋体"/>
          <w:color w:val="auto"/>
          <w:spacing w:val="-6"/>
          <w:sz w:val="32"/>
          <w:szCs w:val="32"/>
          <w:lang w:eastAsia="zh-CN"/>
        </w:rPr>
        <w:t>日</w:t>
      </w:r>
    </w:p>
    <w:p w14:paraId="191267BA">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26" w:type="default"/>
          <w:pgSz w:w="11905" w:h="16838"/>
          <w:pgMar w:top="1134" w:right="1134" w:bottom="1134" w:left="1134" w:header="850" w:footer="850" w:gutter="0"/>
          <w:cols w:space="0" w:num="1"/>
        </w:sectPr>
      </w:pPr>
    </w:p>
    <w:p w14:paraId="72220D2E">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2.商务技术文件目录</w:t>
      </w:r>
    </w:p>
    <w:p w14:paraId="1F6089E9">
      <w:pPr>
        <w:widowControl w:val="0"/>
        <w:kinsoku/>
        <w:wordWrap w:val="0"/>
        <w:topLinePunct/>
        <w:autoSpaceDE/>
        <w:autoSpaceDN/>
        <w:spacing w:line="360" w:lineRule="auto"/>
        <w:textAlignment w:val="auto"/>
        <w:outlineLvl w:val="9"/>
        <w:rPr>
          <w:rFonts w:hint="eastAsia" w:ascii="宋体" w:hAnsi="宋体" w:eastAsia="宋体" w:cs="宋体"/>
          <w:color w:val="auto"/>
          <w:sz w:val="28"/>
          <w:szCs w:val="28"/>
          <w:lang w:eastAsia="zh-CN"/>
        </w:rPr>
      </w:pPr>
    </w:p>
    <w:p w14:paraId="55976E35">
      <w:pPr>
        <w:pStyle w:val="3"/>
        <w:widowControl w:val="0"/>
        <w:kinsoku/>
        <w:wordWrap w:val="0"/>
        <w:topLinePunct/>
        <w:autoSpaceDE/>
        <w:autoSpaceDN/>
        <w:spacing w:line="360" w:lineRule="auto"/>
        <w:ind w:firstLine="634"/>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pacing w:val="10"/>
          <w:sz w:val="28"/>
          <w:szCs w:val="28"/>
          <w:lang w:eastAsia="zh-CN"/>
        </w:rPr>
        <w:t>根据磋商文件规定及供应商提供的材料自行编写目录（部</w:t>
      </w:r>
      <w:r>
        <w:rPr>
          <w:rFonts w:hint="eastAsia" w:ascii="宋体" w:hAnsi="宋体" w:eastAsia="宋体" w:cs="宋体"/>
          <w:color w:val="auto"/>
          <w:spacing w:val="4"/>
          <w:sz w:val="28"/>
          <w:szCs w:val="28"/>
          <w:lang w:eastAsia="zh-CN"/>
        </w:rPr>
        <w:t>分格式后附）。</w:t>
      </w:r>
    </w:p>
    <w:p w14:paraId="2D6BDACB">
      <w:pPr>
        <w:widowControl w:val="0"/>
        <w:kinsoku/>
        <w:wordWrap w:val="0"/>
        <w:topLinePunct/>
        <w:autoSpaceDE/>
        <w:autoSpaceDN/>
        <w:spacing w:line="360" w:lineRule="auto"/>
        <w:textAlignment w:val="auto"/>
        <w:outlineLvl w:val="9"/>
        <w:rPr>
          <w:rFonts w:hint="eastAsia" w:ascii="宋体" w:hAnsi="宋体" w:eastAsia="宋体" w:cs="宋体"/>
          <w:color w:val="auto"/>
          <w:sz w:val="28"/>
          <w:szCs w:val="28"/>
          <w:lang w:eastAsia="zh-CN"/>
        </w:rPr>
        <w:sectPr>
          <w:footerReference r:id="rId27" w:type="default"/>
          <w:pgSz w:w="11905" w:h="16838"/>
          <w:pgMar w:top="1134" w:right="1134" w:bottom="1134" w:left="1134" w:header="850" w:footer="850" w:gutter="0"/>
          <w:cols w:space="0" w:num="1"/>
        </w:sectPr>
      </w:pPr>
    </w:p>
    <w:p w14:paraId="1DB57B09">
      <w:pPr>
        <w:pStyle w:val="3"/>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7"/>
          <w:sz w:val="28"/>
          <w:szCs w:val="28"/>
          <w:lang w:eastAsia="zh-CN"/>
        </w:rPr>
        <w:t>无串通竞标行为的承诺函</w:t>
      </w:r>
    </w:p>
    <w:p w14:paraId="563DC137">
      <w:pPr>
        <w:pStyle w:val="3"/>
        <w:widowControl w:val="0"/>
        <w:kinsoku/>
        <w:wordWrap w:val="0"/>
        <w:topLinePunct/>
        <w:autoSpaceDE/>
        <w:autoSpaceDN/>
        <w:spacing w:line="360" w:lineRule="auto"/>
        <w:ind w:firstLine="470" w:firstLineChars="200"/>
        <w:textAlignment w:val="auto"/>
        <w:outlineLvl w:val="9"/>
        <w:rPr>
          <w:rFonts w:hint="eastAsia" w:ascii="宋体" w:hAnsi="宋体" w:eastAsia="宋体" w:cs="宋体"/>
          <w:b/>
          <w:bCs/>
          <w:color w:val="auto"/>
          <w:spacing w:val="-3"/>
          <w:sz w:val="24"/>
          <w:szCs w:val="24"/>
          <w:lang w:eastAsia="zh-CN"/>
        </w:rPr>
      </w:pPr>
    </w:p>
    <w:p w14:paraId="1A2A369F">
      <w:pPr>
        <w:pStyle w:val="3"/>
        <w:widowControl w:val="0"/>
        <w:kinsoku/>
        <w:wordWrap w:val="0"/>
        <w:topLinePunct/>
        <w:autoSpaceDE/>
        <w:autoSpaceDN/>
        <w:spacing w:line="360" w:lineRule="auto"/>
        <w:ind w:firstLine="47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一、我方承诺无下列相互串通竞标的情形：</w:t>
      </w:r>
    </w:p>
    <w:p w14:paraId="607E2ADB">
      <w:pPr>
        <w:pStyle w:val="3"/>
        <w:widowControl w:val="0"/>
        <w:kinsoku/>
        <w:wordWrap w:val="0"/>
        <w:topLinePunct/>
        <w:autoSpaceDE/>
        <w:autoSpaceDN/>
        <w:spacing w:line="360" w:lineRule="auto"/>
        <w:ind w:firstLine="48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1.不同供应商的响应文件由同一单位或者个人编制或不同投标人报名的</w:t>
      </w:r>
      <w:r>
        <w:rPr>
          <w:rFonts w:hint="eastAsia" w:ascii="宋体" w:hAnsi="宋体" w:eastAsia="宋体" w:cs="宋体"/>
          <w:color w:val="auto"/>
          <w:sz w:val="24"/>
          <w:szCs w:val="24"/>
          <w:lang w:eastAsia="zh-CN"/>
        </w:rPr>
        <w:t>IP</w:t>
      </w:r>
      <w:r>
        <w:rPr>
          <w:rFonts w:hint="eastAsia" w:ascii="宋体" w:hAnsi="宋体" w:eastAsia="宋体" w:cs="宋体"/>
          <w:color w:val="auto"/>
          <w:spacing w:val="2"/>
          <w:sz w:val="24"/>
          <w:szCs w:val="24"/>
          <w:lang w:eastAsia="zh-CN"/>
        </w:rPr>
        <w:t>地</w:t>
      </w:r>
      <w:r>
        <w:rPr>
          <w:rFonts w:hint="eastAsia" w:ascii="宋体" w:hAnsi="宋体" w:eastAsia="宋体" w:cs="宋体"/>
          <w:color w:val="auto"/>
          <w:spacing w:val="-3"/>
          <w:sz w:val="24"/>
          <w:szCs w:val="24"/>
          <w:lang w:eastAsia="zh-CN"/>
        </w:rPr>
        <w:t>址一致；</w:t>
      </w:r>
    </w:p>
    <w:p w14:paraId="633EFD21">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2.不同供应商委托同一单位或者个人办理竞标事宜；</w:t>
      </w:r>
    </w:p>
    <w:p w14:paraId="0281D892">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3.不同供应商的响应文件载明的项目管理员为同一个人；</w:t>
      </w:r>
    </w:p>
    <w:p w14:paraId="4A5E1D00">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0"/>
          <w:sz w:val="24"/>
          <w:szCs w:val="24"/>
          <w:lang w:eastAsia="zh-CN"/>
        </w:rPr>
        <w:t>4.不同供应商的响应文件异常一致或者竞标报</w:t>
      </w:r>
      <w:r>
        <w:rPr>
          <w:rFonts w:hint="eastAsia" w:ascii="宋体" w:hAnsi="宋体" w:eastAsia="宋体" w:cs="宋体"/>
          <w:color w:val="auto"/>
          <w:spacing w:val="-11"/>
          <w:sz w:val="24"/>
          <w:szCs w:val="24"/>
          <w:lang w:eastAsia="zh-CN"/>
        </w:rPr>
        <w:t>价呈规律性差异；</w:t>
      </w:r>
    </w:p>
    <w:p w14:paraId="178B592E">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5.不同供应商的响应文件相互混装；</w:t>
      </w:r>
    </w:p>
    <w:p w14:paraId="57E8EB76">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6.不同供应商的磋商保证金从同一单位或者个人账户转出。</w:t>
      </w:r>
    </w:p>
    <w:p w14:paraId="1D9DFF16">
      <w:pPr>
        <w:pStyle w:val="3"/>
        <w:widowControl w:val="0"/>
        <w:kinsoku/>
        <w:wordWrap w:val="0"/>
        <w:topLinePunct/>
        <w:autoSpaceDE/>
        <w:autoSpaceDN/>
        <w:spacing w:line="360" w:lineRule="auto"/>
        <w:ind w:firstLine="47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二、我方承诺无下列恶意串通的情形：</w:t>
      </w:r>
    </w:p>
    <w:p w14:paraId="514FB413">
      <w:pPr>
        <w:pStyle w:val="3"/>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1.供应商直接或者间接从采购人或者采购代理机构处获得其他供应商的相关信</w:t>
      </w:r>
      <w:r>
        <w:rPr>
          <w:rFonts w:hint="eastAsia" w:ascii="宋体" w:hAnsi="宋体" w:eastAsia="宋体" w:cs="宋体"/>
          <w:color w:val="auto"/>
          <w:spacing w:val="-2"/>
          <w:sz w:val="24"/>
          <w:szCs w:val="24"/>
          <w:lang w:eastAsia="zh-CN"/>
        </w:rPr>
        <w:t>息并修改其响应文件；</w:t>
      </w:r>
    </w:p>
    <w:p w14:paraId="79BC28DF">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2.供应商按照采购人或者采购代理机构的授意撤换、修改响应文件；</w:t>
      </w:r>
    </w:p>
    <w:p w14:paraId="4278E966">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lang w:eastAsia="zh-CN"/>
        </w:rPr>
        <w:t>3.供应商之间协商报价、技术方案等响应文件的实质性内容；</w:t>
      </w:r>
    </w:p>
    <w:p w14:paraId="339EC798">
      <w:pPr>
        <w:pStyle w:val="3"/>
        <w:widowControl w:val="0"/>
        <w:kinsoku/>
        <w:wordWrap w:val="0"/>
        <w:topLinePunct/>
        <w:autoSpaceDE/>
        <w:autoSpaceDN/>
        <w:spacing w:line="360" w:lineRule="auto"/>
        <w:ind w:firstLine="48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4.属于同一集团、协会、商会等组织成员</w:t>
      </w:r>
      <w:r>
        <w:rPr>
          <w:rFonts w:hint="eastAsia" w:ascii="宋体" w:hAnsi="宋体" w:eastAsia="宋体" w:cs="宋体"/>
          <w:color w:val="auto"/>
          <w:sz w:val="24"/>
          <w:szCs w:val="24"/>
          <w:lang w:eastAsia="zh-CN"/>
        </w:rPr>
        <w:t>的供应商按照该组织要求协同参加政</w:t>
      </w:r>
      <w:r>
        <w:rPr>
          <w:rFonts w:hint="eastAsia" w:ascii="宋体" w:hAnsi="宋体" w:eastAsia="宋体" w:cs="宋体"/>
          <w:color w:val="auto"/>
          <w:spacing w:val="-2"/>
          <w:sz w:val="24"/>
          <w:szCs w:val="24"/>
          <w:lang w:eastAsia="zh-CN"/>
        </w:rPr>
        <w:t>府采购活动；</w:t>
      </w:r>
    </w:p>
    <w:p w14:paraId="6D5BEE61">
      <w:pPr>
        <w:pStyle w:val="3"/>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5.供应商之间事先约定一致抬高或者压低竞标报价，或者在竞争性磋商项目中事先约定轮流以高价位或者低价位成交，或者事先约定由某一特定供应商成交，然</w:t>
      </w:r>
      <w:r>
        <w:rPr>
          <w:rFonts w:hint="eastAsia" w:ascii="宋体" w:hAnsi="宋体" w:eastAsia="宋体" w:cs="宋体"/>
          <w:color w:val="auto"/>
          <w:spacing w:val="-2"/>
          <w:sz w:val="24"/>
          <w:szCs w:val="24"/>
          <w:lang w:eastAsia="zh-CN"/>
        </w:rPr>
        <w:t>后再参加竞标；</w:t>
      </w:r>
    </w:p>
    <w:p w14:paraId="7AD4E91C">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6.供应商之间商定部分供应商放弃参加政府采购活动或者放弃成交；</w:t>
      </w:r>
    </w:p>
    <w:p w14:paraId="54FFCA56">
      <w:pPr>
        <w:pStyle w:val="3"/>
        <w:widowControl w:val="0"/>
        <w:kinsoku/>
        <w:wordWrap w:val="0"/>
        <w:topLinePunct/>
        <w:autoSpaceDE/>
        <w:autoSpaceDN/>
        <w:spacing w:line="360" w:lineRule="auto"/>
        <w:ind w:firstLine="48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7.供应商与采购人或者采购代理机构之间、供应商相</w:t>
      </w:r>
      <w:r>
        <w:rPr>
          <w:rFonts w:hint="eastAsia" w:ascii="宋体" w:hAnsi="宋体" w:eastAsia="宋体" w:cs="宋体"/>
          <w:color w:val="auto"/>
          <w:sz w:val="24"/>
          <w:szCs w:val="24"/>
          <w:lang w:eastAsia="zh-CN"/>
        </w:rPr>
        <w:t>互之间，为谋求特定供应</w:t>
      </w:r>
      <w:r>
        <w:rPr>
          <w:rFonts w:hint="eastAsia" w:ascii="宋体" w:hAnsi="宋体" w:eastAsia="宋体" w:cs="宋体"/>
          <w:color w:val="auto"/>
          <w:spacing w:val="-12"/>
          <w:sz w:val="24"/>
          <w:szCs w:val="24"/>
          <w:lang w:eastAsia="zh-CN"/>
        </w:rPr>
        <w:t>商成交或者排斥其他供应商的其他串通行为。</w:t>
      </w:r>
    </w:p>
    <w:p w14:paraId="7402261F">
      <w:pPr>
        <w:pStyle w:val="3"/>
        <w:widowControl w:val="0"/>
        <w:kinsoku/>
        <w:wordWrap w:val="0"/>
        <w:topLinePunct/>
        <w:autoSpaceDE/>
        <w:autoSpaceDN/>
        <w:spacing w:line="360" w:lineRule="auto"/>
        <w:ind w:firstLine="505"/>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以上情形一经核查属实，我方愿意承担一切后果，并不再寻求任何旨在减轻或者免除法律责任的辩解。</w:t>
      </w:r>
    </w:p>
    <w:p w14:paraId="117D6E26">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13F75716">
      <w:pPr>
        <w:pStyle w:val="3"/>
        <w:widowControl w:val="0"/>
        <w:kinsoku/>
        <w:wordWrap w:val="0"/>
        <w:topLinePunct/>
        <w:autoSpaceDE/>
        <w:autoSpaceDN/>
        <w:spacing w:line="360" w:lineRule="auto"/>
        <w:ind w:firstLine="3997" w:firstLineChars="1694"/>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12D4B213">
      <w:pPr>
        <w:pStyle w:val="3"/>
        <w:widowControl w:val="0"/>
        <w:kinsoku/>
        <w:wordWrap w:val="0"/>
        <w:topLinePunct/>
        <w:autoSpaceDE/>
        <w:autoSpaceDN/>
        <w:spacing w:line="360" w:lineRule="auto"/>
        <w:ind w:firstLine="3760" w:firstLineChars="1694"/>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年</w:t>
      </w:r>
      <w:r>
        <w:rPr>
          <w:rFonts w:hint="eastAsia" w:ascii="宋体" w:hAnsi="宋体" w:eastAsia="宋体" w:cs="宋体"/>
          <w:color w:val="auto"/>
          <w:spacing w:val="5"/>
          <w:sz w:val="24"/>
          <w:szCs w:val="24"/>
          <w:lang w:eastAsia="zh-CN"/>
        </w:rPr>
        <w:t xml:space="preserve">   </w:t>
      </w:r>
      <w:r>
        <w:rPr>
          <w:rFonts w:hint="eastAsia" w:ascii="宋体" w:hAnsi="宋体" w:eastAsia="宋体" w:cs="宋体"/>
          <w:color w:val="auto"/>
          <w:spacing w:val="-9"/>
          <w:sz w:val="24"/>
          <w:szCs w:val="24"/>
          <w:lang w:eastAsia="zh-CN"/>
        </w:rPr>
        <w:t>月</w:t>
      </w:r>
      <w:r>
        <w:rPr>
          <w:rFonts w:hint="eastAsia" w:ascii="宋体" w:hAnsi="宋体" w:eastAsia="宋体" w:cs="宋体"/>
          <w:color w:val="auto"/>
          <w:spacing w:val="17"/>
          <w:sz w:val="24"/>
          <w:szCs w:val="24"/>
          <w:lang w:eastAsia="zh-CN"/>
        </w:rPr>
        <w:t xml:space="preserve">   </w:t>
      </w:r>
      <w:r>
        <w:rPr>
          <w:rFonts w:hint="eastAsia" w:ascii="宋体" w:hAnsi="宋体" w:eastAsia="宋体" w:cs="宋体"/>
          <w:color w:val="auto"/>
          <w:spacing w:val="-9"/>
          <w:sz w:val="24"/>
          <w:szCs w:val="24"/>
          <w:lang w:eastAsia="zh-CN"/>
        </w:rPr>
        <w:t>日</w:t>
      </w:r>
    </w:p>
    <w:p w14:paraId="04C03688">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pgSz w:w="11905" w:h="16838"/>
          <w:pgMar w:top="1134" w:right="1134" w:bottom="1134" w:left="1134" w:header="850" w:footer="850" w:gutter="0"/>
          <w:cols w:space="0" w:num="1"/>
        </w:sectPr>
      </w:pPr>
    </w:p>
    <w:p w14:paraId="5CF8B8A6">
      <w:pPr>
        <w:pStyle w:val="3"/>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7"/>
          <w:sz w:val="28"/>
          <w:szCs w:val="28"/>
          <w:lang w:eastAsia="zh-CN"/>
        </w:rPr>
        <w:t>法定代表人证明书</w:t>
      </w:r>
    </w:p>
    <w:p w14:paraId="4CD0AFD1">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pacing w:val="-2"/>
          <w:sz w:val="21"/>
          <w:szCs w:val="21"/>
          <w:lang w:eastAsia="zh-CN"/>
        </w:rPr>
      </w:pPr>
    </w:p>
    <w:p w14:paraId="7CF5B3E6">
      <w:pPr>
        <w:pStyle w:val="3"/>
        <w:widowControl w:val="0"/>
        <w:kinsoku/>
        <w:wordWrap w:val="0"/>
        <w:topLinePunct/>
        <w:autoSpaceDE/>
        <w:autoSpaceDN/>
        <w:spacing w:line="360" w:lineRule="auto"/>
        <w:ind w:firstLine="472" w:firstLineChars="200"/>
        <w:textAlignment w:val="auto"/>
        <w:outlineLvl w:val="9"/>
        <w:rPr>
          <w:rFonts w:hint="eastAsia" w:ascii="宋体" w:hAnsi="宋体" w:eastAsia="宋体" w:cs="宋体"/>
          <w:color w:val="auto"/>
          <w:sz w:val="24"/>
          <w:szCs w:val="24"/>
          <w:u w:val="single"/>
          <w:lang w:eastAsia="zh-CN"/>
        </w:rPr>
      </w:pPr>
      <w:r>
        <w:rPr>
          <w:rFonts w:hint="eastAsia" w:ascii="宋体" w:hAnsi="宋体" w:eastAsia="宋体" w:cs="宋体"/>
          <w:color w:val="auto"/>
          <w:spacing w:val="-2"/>
          <w:sz w:val="24"/>
          <w:szCs w:val="24"/>
          <w:lang w:eastAsia="zh-CN"/>
        </w:rPr>
        <w:t>供应商名称：</w:t>
      </w:r>
      <w:r>
        <w:rPr>
          <w:rFonts w:hint="eastAsia" w:ascii="宋体" w:hAnsi="宋体" w:eastAsia="宋体" w:cs="宋体"/>
          <w:color w:val="auto"/>
          <w:sz w:val="24"/>
          <w:szCs w:val="24"/>
          <w:u w:val="single"/>
          <w:lang w:eastAsia="zh-CN"/>
        </w:rPr>
        <w:t xml:space="preserve">                                                        </w:t>
      </w:r>
    </w:p>
    <w:p w14:paraId="790369A0">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4"/>
          <w:szCs w:val="24"/>
          <w:u w:val="single"/>
          <w:lang w:eastAsia="zh-CN"/>
        </w:rPr>
      </w:pPr>
      <w:r>
        <w:rPr>
          <w:rFonts w:hint="eastAsia" w:ascii="宋体" w:hAnsi="宋体" w:eastAsia="宋体" w:cs="宋体"/>
          <w:color w:val="auto"/>
          <w:spacing w:val="-17"/>
          <w:sz w:val="24"/>
          <w:szCs w:val="24"/>
          <w:lang w:eastAsia="zh-CN"/>
        </w:rPr>
        <w:t>地</w:t>
      </w:r>
      <w:r>
        <w:rPr>
          <w:rFonts w:hint="eastAsia" w:ascii="宋体" w:hAnsi="宋体" w:eastAsia="宋体" w:cs="宋体"/>
          <w:color w:val="auto"/>
          <w:spacing w:val="2"/>
          <w:sz w:val="24"/>
          <w:szCs w:val="24"/>
          <w:lang w:eastAsia="zh-CN"/>
        </w:rPr>
        <w:t xml:space="preserve">    </w:t>
      </w:r>
      <w:r>
        <w:rPr>
          <w:rFonts w:hint="eastAsia" w:ascii="宋体" w:hAnsi="宋体" w:eastAsia="宋体" w:cs="宋体"/>
          <w:color w:val="auto"/>
          <w:spacing w:val="-17"/>
          <w:sz w:val="24"/>
          <w:szCs w:val="24"/>
          <w:lang w:eastAsia="zh-CN"/>
        </w:rPr>
        <w:t>址</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17"/>
          <w:sz w:val="24"/>
          <w:szCs w:val="24"/>
          <w:lang w:eastAsia="zh-CN"/>
        </w:rPr>
        <w:t>：</w:t>
      </w:r>
      <w:r>
        <w:rPr>
          <w:rFonts w:hint="eastAsia" w:ascii="宋体" w:hAnsi="宋体" w:eastAsia="宋体" w:cs="宋体"/>
          <w:color w:val="auto"/>
          <w:sz w:val="24"/>
          <w:szCs w:val="24"/>
          <w:u w:val="single"/>
          <w:lang w:eastAsia="zh-CN"/>
        </w:rPr>
        <w:t xml:space="preserve">                                                        </w:t>
      </w:r>
    </w:p>
    <w:p w14:paraId="12F80EB2">
      <w:pPr>
        <w:pStyle w:val="3"/>
        <w:widowControl w:val="0"/>
        <w:kinsoku/>
        <w:wordWrap w:val="0"/>
        <w:topLinePunct/>
        <w:autoSpaceDE/>
        <w:autoSpaceDN/>
        <w:spacing w:line="360" w:lineRule="auto"/>
        <w:ind w:firstLine="408" w:firstLineChars="200"/>
        <w:textAlignment w:val="auto"/>
        <w:outlineLvl w:val="9"/>
        <w:rPr>
          <w:rFonts w:hint="eastAsia" w:ascii="宋体" w:hAnsi="宋体" w:eastAsia="宋体" w:cs="宋体"/>
          <w:color w:val="auto"/>
          <w:sz w:val="24"/>
          <w:szCs w:val="24"/>
          <w:u w:val="single"/>
          <w:lang w:eastAsia="zh-CN"/>
        </w:rPr>
      </w:pPr>
      <w:r>
        <w:rPr>
          <w:rFonts w:hint="eastAsia" w:ascii="宋体" w:hAnsi="宋体" w:eastAsia="宋体" w:cs="宋体"/>
          <w:color w:val="auto"/>
          <w:spacing w:val="-18"/>
          <w:sz w:val="24"/>
          <w:szCs w:val="24"/>
          <w:lang w:eastAsia="zh-CN"/>
        </w:rPr>
        <w:t>姓</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18"/>
          <w:sz w:val="24"/>
          <w:szCs w:val="24"/>
          <w:lang w:eastAsia="zh-CN"/>
        </w:rPr>
        <w:t>名</w:t>
      </w:r>
      <w:r>
        <w:rPr>
          <w:rFonts w:hint="eastAsia" w:ascii="宋体" w:hAnsi="宋体" w:eastAsia="宋体" w:cs="宋体"/>
          <w:color w:val="auto"/>
          <w:spacing w:val="-90"/>
          <w:sz w:val="24"/>
          <w:szCs w:val="24"/>
          <w:lang w:eastAsia="zh-CN"/>
        </w:rPr>
        <w:t xml:space="preserve"> </w:t>
      </w:r>
      <w:r>
        <w:rPr>
          <w:rFonts w:hint="eastAsia" w:ascii="宋体" w:hAnsi="宋体" w:eastAsia="宋体" w:cs="宋体"/>
          <w:color w:val="auto"/>
          <w:spacing w:val="-18"/>
          <w:sz w:val="24"/>
          <w:szCs w:val="24"/>
          <w:lang w:eastAsia="zh-CN"/>
        </w:rPr>
        <w:t>：</w:t>
      </w:r>
      <w:r>
        <w:rPr>
          <w:rFonts w:hint="eastAsia" w:ascii="宋体" w:hAnsi="宋体" w:eastAsia="宋体" w:cs="宋体"/>
          <w:color w:val="auto"/>
          <w:spacing w:val="7"/>
          <w:sz w:val="24"/>
          <w:szCs w:val="24"/>
          <w:u w:val="single"/>
          <w:lang w:eastAsia="zh-CN"/>
        </w:rPr>
        <w:t xml:space="preserve">               </w:t>
      </w:r>
      <w:r>
        <w:rPr>
          <w:rFonts w:hint="eastAsia" w:ascii="宋体" w:hAnsi="宋体" w:eastAsia="宋体" w:cs="宋体"/>
          <w:color w:val="auto"/>
          <w:spacing w:val="-93"/>
          <w:sz w:val="24"/>
          <w:szCs w:val="24"/>
          <w:lang w:eastAsia="zh-CN"/>
        </w:rPr>
        <w:t xml:space="preserve"> </w:t>
      </w:r>
      <w:r>
        <w:rPr>
          <w:rFonts w:hint="eastAsia" w:ascii="宋体" w:hAnsi="宋体" w:eastAsia="宋体" w:cs="宋体"/>
          <w:color w:val="auto"/>
          <w:spacing w:val="-18"/>
          <w:sz w:val="24"/>
          <w:szCs w:val="24"/>
          <w:lang w:eastAsia="zh-CN"/>
        </w:rPr>
        <w:t>性</w:t>
      </w:r>
      <w:r>
        <w:rPr>
          <w:rFonts w:hint="eastAsia" w:ascii="宋体" w:hAnsi="宋体" w:eastAsia="宋体" w:cs="宋体"/>
          <w:color w:val="auto"/>
          <w:spacing w:val="2"/>
          <w:sz w:val="24"/>
          <w:szCs w:val="24"/>
          <w:lang w:eastAsia="zh-CN"/>
        </w:rPr>
        <w:t xml:space="preserve">     </w:t>
      </w:r>
      <w:r>
        <w:rPr>
          <w:rFonts w:hint="eastAsia" w:ascii="宋体" w:hAnsi="宋体" w:eastAsia="宋体" w:cs="宋体"/>
          <w:color w:val="auto"/>
          <w:spacing w:val="-18"/>
          <w:sz w:val="24"/>
          <w:szCs w:val="24"/>
          <w:lang w:eastAsia="zh-CN"/>
        </w:rPr>
        <w:t>别</w:t>
      </w:r>
      <w:r>
        <w:rPr>
          <w:rFonts w:hint="eastAsia" w:ascii="宋体" w:hAnsi="宋体" w:eastAsia="宋体" w:cs="宋体"/>
          <w:color w:val="auto"/>
          <w:spacing w:val="-87"/>
          <w:sz w:val="24"/>
          <w:szCs w:val="24"/>
          <w:lang w:eastAsia="zh-CN"/>
        </w:rPr>
        <w:t xml:space="preserve"> </w:t>
      </w:r>
      <w:r>
        <w:rPr>
          <w:rFonts w:hint="eastAsia" w:ascii="宋体" w:hAnsi="宋体" w:eastAsia="宋体" w:cs="宋体"/>
          <w:color w:val="auto"/>
          <w:spacing w:val="-18"/>
          <w:sz w:val="24"/>
          <w:szCs w:val="24"/>
          <w:lang w:eastAsia="zh-CN"/>
        </w:rPr>
        <w:t>：</w:t>
      </w:r>
      <w:r>
        <w:rPr>
          <w:rFonts w:hint="eastAsia" w:ascii="宋体" w:hAnsi="宋体" w:eastAsia="宋体" w:cs="宋体"/>
          <w:color w:val="auto"/>
          <w:sz w:val="24"/>
          <w:szCs w:val="24"/>
          <w:u w:val="single"/>
          <w:lang w:eastAsia="zh-CN"/>
        </w:rPr>
        <w:t xml:space="preserve">                </w:t>
      </w:r>
    </w:p>
    <w:p w14:paraId="515887F9">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4"/>
          <w:szCs w:val="24"/>
          <w:u w:val="single"/>
          <w:lang w:eastAsia="zh-CN"/>
        </w:rPr>
      </w:pPr>
      <w:r>
        <w:rPr>
          <w:rFonts w:hint="eastAsia" w:ascii="宋体" w:hAnsi="宋体" w:eastAsia="宋体" w:cs="宋体"/>
          <w:color w:val="auto"/>
          <w:spacing w:val="-10"/>
          <w:sz w:val="24"/>
          <w:szCs w:val="24"/>
          <w:lang w:eastAsia="zh-CN"/>
        </w:rPr>
        <w:t>年</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10"/>
          <w:sz w:val="24"/>
          <w:szCs w:val="24"/>
          <w:lang w:eastAsia="zh-CN"/>
        </w:rPr>
        <w:t>龄</w:t>
      </w:r>
      <w:r>
        <w:rPr>
          <w:rFonts w:hint="eastAsia" w:ascii="宋体" w:hAnsi="宋体" w:eastAsia="宋体" w:cs="宋体"/>
          <w:color w:val="auto"/>
          <w:spacing w:val="-87"/>
          <w:sz w:val="24"/>
          <w:szCs w:val="24"/>
          <w:lang w:eastAsia="zh-CN"/>
        </w:rPr>
        <w:t xml:space="preserve"> </w:t>
      </w:r>
      <w:r>
        <w:rPr>
          <w:rFonts w:hint="eastAsia" w:ascii="宋体" w:hAnsi="宋体" w:eastAsia="宋体" w:cs="宋体"/>
          <w:color w:val="auto"/>
          <w:spacing w:val="-10"/>
          <w:sz w:val="24"/>
          <w:szCs w:val="24"/>
          <w:lang w:eastAsia="zh-CN"/>
        </w:rPr>
        <w:t>：</w:t>
      </w:r>
      <w:r>
        <w:rPr>
          <w:rFonts w:hint="eastAsia" w:ascii="宋体" w:hAnsi="宋体" w:eastAsia="宋体" w:cs="宋体"/>
          <w:color w:val="auto"/>
          <w:spacing w:val="-10"/>
          <w:sz w:val="24"/>
          <w:szCs w:val="24"/>
          <w:u w:val="single"/>
          <w:lang w:eastAsia="zh-CN"/>
        </w:rPr>
        <w:t xml:space="preserve">                 </w:t>
      </w:r>
      <w:r>
        <w:rPr>
          <w:rFonts w:hint="eastAsia" w:ascii="宋体" w:hAnsi="宋体" w:eastAsia="宋体" w:cs="宋体"/>
          <w:color w:val="auto"/>
          <w:spacing w:val="-109"/>
          <w:sz w:val="24"/>
          <w:szCs w:val="24"/>
          <w:lang w:eastAsia="zh-CN"/>
        </w:rPr>
        <w:t xml:space="preserve"> </w:t>
      </w:r>
      <w:r>
        <w:rPr>
          <w:rFonts w:hint="eastAsia" w:ascii="宋体" w:hAnsi="宋体" w:eastAsia="宋体" w:cs="宋体"/>
          <w:color w:val="auto"/>
          <w:spacing w:val="-10"/>
          <w:sz w:val="24"/>
          <w:szCs w:val="24"/>
          <w:lang w:eastAsia="zh-CN"/>
        </w:rPr>
        <w:t>职</w:t>
      </w:r>
      <w:r>
        <w:rPr>
          <w:rFonts w:hint="eastAsia" w:ascii="宋体" w:hAnsi="宋体" w:eastAsia="宋体" w:cs="宋体"/>
          <w:color w:val="auto"/>
          <w:spacing w:val="2"/>
          <w:sz w:val="24"/>
          <w:szCs w:val="24"/>
          <w:lang w:eastAsia="zh-CN"/>
        </w:rPr>
        <w:t xml:space="preserve">     </w:t>
      </w:r>
      <w:r>
        <w:rPr>
          <w:rFonts w:hint="eastAsia" w:ascii="宋体" w:hAnsi="宋体" w:eastAsia="宋体" w:cs="宋体"/>
          <w:color w:val="auto"/>
          <w:spacing w:val="-10"/>
          <w:sz w:val="24"/>
          <w:szCs w:val="24"/>
          <w:lang w:eastAsia="zh-CN"/>
        </w:rPr>
        <w:t>务</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10"/>
          <w:sz w:val="24"/>
          <w:szCs w:val="24"/>
          <w:lang w:eastAsia="zh-CN"/>
        </w:rPr>
        <w:t>：</w:t>
      </w:r>
      <w:r>
        <w:rPr>
          <w:rFonts w:hint="eastAsia" w:ascii="宋体" w:hAnsi="宋体" w:eastAsia="宋体" w:cs="宋体"/>
          <w:color w:val="auto"/>
          <w:sz w:val="24"/>
          <w:szCs w:val="24"/>
          <w:u w:val="single"/>
          <w:lang w:eastAsia="zh-CN"/>
        </w:rPr>
        <w:t xml:space="preserve">                </w:t>
      </w:r>
    </w:p>
    <w:p w14:paraId="4C6535F8">
      <w:pPr>
        <w:pStyle w:val="3"/>
        <w:widowControl w:val="0"/>
        <w:kinsoku/>
        <w:wordWrap w:val="0"/>
        <w:topLinePunct/>
        <w:autoSpaceDE/>
        <w:autoSpaceDN/>
        <w:spacing w:line="360" w:lineRule="auto"/>
        <w:ind w:firstLine="46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身份证号码：</w:t>
      </w:r>
      <w:r>
        <w:rPr>
          <w:rFonts w:hint="eastAsia" w:ascii="宋体" w:hAnsi="宋体" w:eastAsia="宋体" w:cs="宋体"/>
          <w:color w:val="auto"/>
          <w:sz w:val="24"/>
          <w:szCs w:val="24"/>
          <w:u w:val="single"/>
          <w:lang w:eastAsia="zh-CN"/>
        </w:rPr>
        <w:t xml:space="preserve">                                        </w:t>
      </w:r>
    </w:p>
    <w:p w14:paraId="61D4551E">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系</w:t>
      </w:r>
      <w:r>
        <w:rPr>
          <w:rFonts w:hint="eastAsia" w:ascii="宋体" w:hAnsi="宋体" w:eastAsia="宋体" w:cs="宋体"/>
          <w:color w:val="auto"/>
          <w:spacing w:val="-1"/>
          <w:sz w:val="24"/>
          <w:szCs w:val="24"/>
          <w:u w:val="single"/>
          <w:lang w:eastAsia="zh-CN"/>
        </w:rPr>
        <w:t>（供应商名称）</w:t>
      </w:r>
      <w:r>
        <w:rPr>
          <w:rFonts w:hint="eastAsia" w:ascii="宋体" w:hAnsi="宋体" w:eastAsia="宋体" w:cs="宋体"/>
          <w:color w:val="auto"/>
          <w:spacing w:val="-1"/>
          <w:sz w:val="24"/>
          <w:szCs w:val="24"/>
          <w:lang w:eastAsia="zh-CN"/>
        </w:rPr>
        <w:t>的法定代表人。</w:t>
      </w:r>
    </w:p>
    <w:p w14:paraId="29D23A90">
      <w:pPr>
        <w:pStyle w:val="3"/>
        <w:widowControl w:val="0"/>
        <w:kinsoku/>
        <w:wordWrap w:val="0"/>
        <w:topLinePunct/>
        <w:autoSpaceDE/>
        <w:autoSpaceDN/>
        <w:spacing w:line="360" w:lineRule="auto"/>
        <w:ind w:firstLine="472"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特此证明。</w:t>
      </w:r>
    </w:p>
    <w:p w14:paraId="011D77EA">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p>
    <w:p w14:paraId="628DF810">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p>
    <w:p w14:paraId="7B727685">
      <w:pPr>
        <w:pStyle w:val="3"/>
        <w:widowControl w:val="0"/>
        <w:kinsoku/>
        <w:wordWrap w:val="0"/>
        <w:topLinePunct/>
        <w:autoSpaceDE/>
        <w:autoSpaceDN/>
        <w:spacing w:line="360" w:lineRule="auto"/>
        <w:ind w:firstLine="472"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附件：法定代表人有效身份证正反面扫描件</w:t>
      </w:r>
    </w:p>
    <w:p w14:paraId="7139C985">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50F4E13C">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5D71A69E">
      <w:pPr>
        <w:pStyle w:val="3"/>
        <w:widowControl w:val="0"/>
        <w:kinsoku/>
        <w:wordWrap w:val="0"/>
        <w:topLinePunct/>
        <w:autoSpaceDE/>
        <w:autoSpaceDN/>
        <w:spacing w:line="360" w:lineRule="auto"/>
        <w:ind w:firstLine="3558" w:firstLineChars="1508"/>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6C11E3D9">
      <w:pPr>
        <w:pStyle w:val="3"/>
        <w:widowControl w:val="0"/>
        <w:kinsoku/>
        <w:wordWrap w:val="0"/>
        <w:topLinePunct/>
        <w:autoSpaceDE/>
        <w:autoSpaceDN/>
        <w:spacing w:line="360" w:lineRule="auto"/>
        <w:ind w:firstLine="4670" w:firstLineChars="2104"/>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年</w:t>
      </w:r>
      <w:r>
        <w:rPr>
          <w:rFonts w:hint="eastAsia" w:ascii="宋体" w:hAnsi="宋体" w:eastAsia="宋体" w:cs="宋体"/>
          <w:color w:val="auto"/>
          <w:spacing w:val="7"/>
          <w:sz w:val="24"/>
          <w:szCs w:val="24"/>
          <w:lang w:eastAsia="zh-CN"/>
        </w:rPr>
        <w:t xml:space="preserve">  </w:t>
      </w:r>
      <w:r>
        <w:rPr>
          <w:rFonts w:hint="eastAsia" w:ascii="宋体" w:hAnsi="宋体" w:eastAsia="宋体" w:cs="宋体"/>
          <w:color w:val="auto"/>
          <w:spacing w:val="-9"/>
          <w:sz w:val="24"/>
          <w:szCs w:val="24"/>
          <w:lang w:eastAsia="zh-CN"/>
        </w:rPr>
        <w:t>月</w:t>
      </w:r>
      <w:r>
        <w:rPr>
          <w:rFonts w:hint="eastAsia" w:ascii="宋体" w:hAnsi="宋体" w:eastAsia="宋体" w:cs="宋体"/>
          <w:color w:val="auto"/>
          <w:spacing w:val="26"/>
          <w:sz w:val="24"/>
          <w:szCs w:val="24"/>
          <w:lang w:eastAsia="zh-CN"/>
        </w:rPr>
        <w:t xml:space="preserve">  </w:t>
      </w:r>
      <w:r>
        <w:rPr>
          <w:rFonts w:hint="eastAsia" w:ascii="宋体" w:hAnsi="宋体" w:eastAsia="宋体" w:cs="宋体"/>
          <w:color w:val="auto"/>
          <w:spacing w:val="-9"/>
          <w:sz w:val="24"/>
          <w:szCs w:val="24"/>
          <w:lang w:eastAsia="zh-CN"/>
        </w:rPr>
        <w:t>日</w:t>
      </w:r>
    </w:p>
    <w:p w14:paraId="055EDD9E">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2368AB86">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0189053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00996759">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81E7171">
      <w:pPr>
        <w:pStyle w:val="3"/>
        <w:widowControl w:val="0"/>
        <w:kinsoku/>
        <w:wordWrap w:val="0"/>
        <w:topLinePunct/>
        <w:autoSpaceDE/>
        <w:autoSpaceDN/>
        <w:spacing w:line="360" w:lineRule="auto"/>
        <w:ind w:firstLine="472" w:firstLineChars="200"/>
        <w:textAlignment w:val="auto"/>
        <w:outlineLvl w:val="9"/>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注：联合体竞标的只需牵头人出具。</w:t>
      </w:r>
    </w:p>
    <w:p w14:paraId="62F2AC3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28" w:type="default"/>
          <w:pgSz w:w="11905" w:h="16838"/>
          <w:pgMar w:top="1134" w:right="1134" w:bottom="1134" w:left="1134" w:header="850" w:footer="850" w:gutter="0"/>
          <w:cols w:space="0" w:num="1"/>
        </w:sectPr>
      </w:pPr>
    </w:p>
    <w:p w14:paraId="12C49E78">
      <w:pPr>
        <w:pStyle w:val="3"/>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6"/>
          <w:sz w:val="28"/>
          <w:szCs w:val="28"/>
          <w:lang w:eastAsia="zh-CN"/>
        </w:rPr>
        <w:t>授权委托书</w:t>
      </w:r>
    </w:p>
    <w:p w14:paraId="1C00287A">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pacing w:val="6"/>
          <w:sz w:val="28"/>
          <w:szCs w:val="28"/>
          <w:lang w:eastAsia="zh-CN"/>
        </w:rPr>
        <w:t>（非联合体竞标格式）</w:t>
      </w:r>
    </w:p>
    <w:p w14:paraId="4D1DA3B7">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pacing w:val="4"/>
          <w:sz w:val="28"/>
          <w:szCs w:val="28"/>
          <w:lang w:eastAsia="zh-CN"/>
        </w:rPr>
        <w:t>（如有委托时）</w:t>
      </w:r>
    </w:p>
    <w:p w14:paraId="051E83B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7EAED977">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致</w:t>
      </w:r>
      <w:r>
        <w:rPr>
          <w:rFonts w:hint="eastAsia" w:ascii="宋体" w:hAnsi="宋体" w:eastAsia="宋体" w:cs="宋体"/>
          <w:color w:val="auto"/>
          <w:spacing w:val="-17"/>
          <w:sz w:val="24"/>
          <w:szCs w:val="24"/>
          <w:lang w:eastAsia="zh-CN"/>
        </w:rPr>
        <w:t>：</w:t>
      </w:r>
      <w:r>
        <w:rPr>
          <w:rFonts w:hint="eastAsia" w:ascii="宋体" w:hAnsi="宋体" w:eastAsia="宋体" w:cs="宋体"/>
          <w:color w:val="auto"/>
          <w:spacing w:val="-17"/>
          <w:sz w:val="24"/>
          <w:szCs w:val="24"/>
          <w:u w:val="single"/>
          <w:lang w:eastAsia="zh-CN"/>
        </w:rPr>
        <w:t>（</w:t>
      </w:r>
      <w:r>
        <w:rPr>
          <w:rFonts w:hint="eastAsia" w:ascii="宋体" w:hAnsi="宋体" w:eastAsia="宋体" w:cs="宋体"/>
          <w:color w:val="auto"/>
          <w:spacing w:val="9"/>
          <w:sz w:val="24"/>
          <w:szCs w:val="24"/>
          <w:u w:val="single"/>
          <w:lang w:eastAsia="zh-CN"/>
        </w:rPr>
        <w:t>采购人名称</w:t>
      </w:r>
      <w:r>
        <w:rPr>
          <w:rFonts w:hint="eastAsia" w:ascii="宋体" w:hAnsi="宋体" w:eastAsia="宋体" w:cs="宋体"/>
          <w:color w:val="auto"/>
          <w:spacing w:val="-17"/>
          <w:sz w:val="24"/>
          <w:szCs w:val="24"/>
          <w:u w:val="single"/>
          <w:lang w:eastAsia="zh-CN"/>
        </w:rPr>
        <w:t>）</w:t>
      </w:r>
      <w:r>
        <w:rPr>
          <w:rFonts w:hint="eastAsia" w:ascii="宋体" w:hAnsi="宋体" w:eastAsia="宋体" w:cs="宋体"/>
          <w:color w:val="auto"/>
          <w:spacing w:val="-17"/>
          <w:sz w:val="24"/>
          <w:szCs w:val="24"/>
          <w:lang w:eastAsia="zh-CN"/>
        </w:rPr>
        <w:t>：</w:t>
      </w:r>
    </w:p>
    <w:p w14:paraId="14D9A4F7">
      <w:pPr>
        <w:pStyle w:val="3"/>
        <w:widowControl w:val="0"/>
        <w:tabs>
          <w:tab w:val="left" w:pos="146"/>
        </w:tabs>
        <w:kinsoku/>
        <w:wordWrap w:val="0"/>
        <w:topLinePunct/>
        <w:autoSpaceDE/>
        <w:autoSpaceDN/>
        <w:spacing w:line="360" w:lineRule="auto"/>
        <w:ind w:firstLine="46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我</w:t>
      </w:r>
      <w:r>
        <w:rPr>
          <w:rFonts w:hint="eastAsia" w:ascii="宋体" w:hAnsi="宋体" w:eastAsia="宋体" w:cs="宋体"/>
          <w:color w:val="auto"/>
          <w:spacing w:val="109"/>
          <w:sz w:val="24"/>
          <w:szCs w:val="24"/>
          <w:u w:val="single"/>
          <w:lang w:eastAsia="zh-CN"/>
        </w:rPr>
        <w:t xml:space="preserve"> </w:t>
      </w:r>
      <w:r>
        <w:rPr>
          <w:rFonts w:hint="eastAsia" w:ascii="宋体" w:hAnsi="宋体" w:eastAsia="宋体" w:cs="宋体"/>
          <w:color w:val="auto"/>
          <w:spacing w:val="-5"/>
          <w:sz w:val="24"/>
          <w:szCs w:val="24"/>
          <w:u w:val="single"/>
          <w:lang w:eastAsia="zh-CN"/>
        </w:rPr>
        <w:t>（姓名）</w:t>
      </w:r>
      <w:r>
        <w:rPr>
          <w:rFonts w:hint="eastAsia" w:ascii="宋体" w:hAnsi="宋体" w:eastAsia="宋体" w:cs="宋体"/>
          <w:color w:val="auto"/>
          <w:spacing w:val="108"/>
          <w:sz w:val="24"/>
          <w:szCs w:val="24"/>
          <w:u w:val="single"/>
          <w:lang w:eastAsia="zh-CN"/>
        </w:rPr>
        <w:t xml:space="preserve"> </w:t>
      </w:r>
      <w:r>
        <w:rPr>
          <w:rFonts w:hint="eastAsia" w:ascii="宋体" w:hAnsi="宋体" w:eastAsia="宋体" w:cs="宋体"/>
          <w:color w:val="auto"/>
          <w:spacing w:val="-106"/>
          <w:sz w:val="24"/>
          <w:szCs w:val="24"/>
          <w:lang w:eastAsia="zh-CN"/>
        </w:rPr>
        <w:t xml:space="preserve"> </w:t>
      </w:r>
      <w:r>
        <w:rPr>
          <w:rFonts w:hint="eastAsia" w:ascii="宋体" w:hAnsi="宋体" w:eastAsia="宋体" w:cs="宋体"/>
          <w:color w:val="auto"/>
          <w:spacing w:val="-5"/>
          <w:sz w:val="24"/>
          <w:szCs w:val="24"/>
          <w:lang w:eastAsia="zh-CN"/>
        </w:rPr>
        <w:t>系</w:t>
      </w:r>
      <w:r>
        <w:rPr>
          <w:rFonts w:hint="eastAsia" w:ascii="宋体" w:hAnsi="宋体" w:eastAsia="宋体" w:cs="宋体"/>
          <w:color w:val="auto"/>
          <w:spacing w:val="108"/>
          <w:sz w:val="24"/>
          <w:szCs w:val="24"/>
          <w:u w:val="single"/>
          <w:lang w:eastAsia="zh-CN"/>
        </w:rPr>
        <w:t xml:space="preserve"> </w:t>
      </w:r>
      <w:r>
        <w:rPr>
          <w:rFonts w:hint="eastAsia" w:ascii="宋体" w:hAnsi="宋体" w:eastAsia="宋体" w:cs="宋体"/>
          <w:color w:val="auto"/>
          <w:spacing w:val="-5"/>
          <w:sz w:val="24"/>
          <w:szCs w:val="24"/>
          <w:u w:val="single"/>
          <w:lang w:eastAsia="zh-CN"/>
        </w:rPr>
        <w:t>（供应商名称）</w:t>
      </w:r>
      <w:r>
        <w:rPr>
          <w:rFonts w:hint="eastAsia" w:ascii="宋体" w:hAnsi="宋体" w:eastAsia="宋体" w:cs="宋体"/>
          <w:color w:val="auto"/>
          <w:spacing w:val="108"/>
          <w:sz w:val="24"/>
          <w:szCs w:val="24"/>
          <w:u w:val="single"/>
          <w:lang w:eastAsia="zh-CN"/>
        </w:rPr>
        <w:t xml:space="preserve"> </w:t>
      </w:r>
      <w:r>
        <w:rPr>
          <w:rFonts w:hint="eastAsia" w:ascii="宋体" w:hAnsi="宋体" w:eastAsia="宋体" w:cs="宋体"/>
          <w:color w:val="auto"/>
          <w:spacing w:val="-91"/>
          <w:sz w:val="24"/>
          <w:szCs w:val="24"/>
          <w:lang w:eastAsia="zh-CN"/>
        </w:rPr>
        <w:t xml:space="preserve"> </w:t>
      </w:r>
      <w:r>
        <w:rPr>
          <w:rFonts w:hint="eastAsia" w:ascii="宋体" w:hAnsi="宋体" w:eastAsia="宋体" w:cs="宋体"/>
          <w:color w:val="auto"/>
          <w:spacing w:val="-5"/>
          <w:sz w:val="24"/>
          <w:szCs w:val="24"/>
          <w:lang w:eastAsia="zh-CN"/>
        </w:rPr>
        <w:t>的 (</w:t>
      </w:r>
      <w:r>
        <w:rPr>
          <w:rFonts w:hint="eastAsia" w:ascii="宋体" w:hAnsi="宋体" w:eastAsia="宋体" w:cs="宋体"/>
          <w:color w:val="auto"/>
          <w:spacing w:val="-86"/>
          <w:sz w:val="24"/>
          <w:szCs w:val="24"/>
          <w:lang w:eastAsia="zh-CN"/>
        </w:rPr>
        <w:t xml:space="preserve"> </w:t>
      </w:r>
      <w:r>
        <w:rPr>
          <w:rFonts w:hint="eastAsia" w:ascii="宋体" w:hAnsi="宋体" w:eastAsia="宋体" w:cs="宋体"/>
          <w:color w:val="auto"/>
          <w:spacing w:val="-85"/>
          <w:sz w:val="24"/>
          <w:szCs w:val="24"/>
          <w:u w:val="single"/>
          <w:lang w:eastAsia="zh-CN"/>
        </w:rPr>
        <w:t xml:space="preserve"> </w:t>
      </w:r>
      <w:r>
        <w:rPr>
          <w:rFonts w:hint="eastAsia" w:ascii="宋体" w:hAnsi="宋体" w:eastAsia="宋体" w:cs="宋体"/>
          <w:color w:val="auto"/>
          <w:spacing w:val="-5"/>
          <w:sz w:val="24"/>
          <w:szCs w:val="24"/>
          <w:u w:val="single"/>
          <w:lang w:eastAsia="zh-CN"/>
        </w:rPr>
        <w:t>□法定代表人/□负责人</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6"/>
          <w:sz w:val="24"/>
          <w:szCs w:val="24"/>
          <w:lang w:eastAsia="zh-CN"/>
        </w:rPr>
        <w:t>现授权</w:t>
      </w:r>
      <w:r>
        <w:rPr>
          <w:rFonts w:hint="eastAsia" w:ascii="宋体" w:hAnsi="宋体" w:eastAsia="宋体" w:cs="宋体"/>
          <w:color w:val="auto"/>
          <w:sz w:val="24"/>
          <w:szCs w:val="24"/>
          <w:u w:val="single"/>
          <w:lang w:eastAsia="zh-CN"/>
        </w:rPr>
        <w:tab/>
      </w:r>
      <w:r>
        <w:rPr>
          <w:rFonts w:hint="eastAsia" w:ascii="宋体" w:hAnsi="宋体" w:eastAsia="宋体" w:cs="宋体"/>
          <w:color w:val="auto"/>
          <w:spacing w:val="-6"/>
          <w:sz w:val="24"/>
          <w:szCs w:val="24"/>
          <w:u w:val="single"/>
          <w:lang w:eastAsia="zh-CN"/>
        </w:rPr>
        <w:t>（姓名）</w:t>
      </w:r>
      <w:r>
        <w:rPr>
          <w:rFonts w:hint="eastAsia" w:ascii="宋体" w:hAnsi="宋体" w:eastAsia="宋体" w:cs="宋体"/>
          <w:color w:val="auto"/>
          <w:spacing w:val="-46"/>
          <w:sz w:val="24"/>
          <w:szCs w:val="24"/>
          <w:u w:val="single"/>
          <w:lang w:eastAsia="zh-CN"/>
        </w:rPr>
        <w:t xml:space="preserve"> </w:t>
      </w:r>
      <w:r>
        <w:rPr>
          <w:rFonts w:hint="eastAsia" w:ascii="宋体" w:hAnsi="宋体" w:eastAsia="宋体" w:cs="宋体"/>
          <w:color w:val="auto"/>
          <w:spacing w:val="-6"/>
          <w:sz w:val="24"/>
          <w:szCs w:val="24"/>
          <w:lang w:eastAsia="zh-CN"/>
        </w:rPr>
        <w:t>以我方的名义参加项目的竞标活动，并代表我方全权办理针对上述</w:t>
      </w:r>
      <w:r>
        <w:rPr>
          <w:rFonts w:hint="eastAsia" w:ascii="宋体" w:hAnsi="宋体" w:eastAsia="宋体" w:cs="宋体"/>
          <w:color w:val="auto"/>
          <w:spacing w:val="-7"/>
          <w:sz w:val="24"/>
          <w:szCs w:val="24"/>
          <w:lang w:eastAsia="zh-CN"/>
        </w:rPr>
        <w:t>项目的</w:t>
      </w:r>
      <w:r>
        <w:rPr>
          <w:rFonts w:hint="eastAsia" w:ascii="宋体" w:hAnsi="宋体" w:eastAsia="宋体" w:cs="宋体"/>
          <w:color w:val="auto"/>
          <w:sz w:val="24"/>
          <w:szCs w:val="24"/>
          <w:lang w:eastAsia="zh-CN"/>
        </w:rPr>
        <w:t>所有采购程序和环节的具体事务和签署相关文件。</w:t>
      </w:r>
    </w:p>
    <w:p w14:paraId="7C9A5F95">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我方对委托代理人的签字或者电子签名事项负全部责任。</w:t>
      </w:r>
    </w:p>
    <w:p w14:paraId="4951DEC0">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本授权书自签署之日起生效，在撤销授权的书面通知以前，本授权书一直</w:t>
      </w:r>
      <w:r>
        <w:rPr>
          <w:rFonts w:hint="eastAsia" w:ascii="宋体" w:hAnsi="宋体" w:eastAsia="宋体" w:cs="宋体"/>
          <w:color w:val="auto"/>
          <w:spacing w:val="-5"/>
          <w:sz w:val="24"/>
          <w:szCs w:val="24"/>
          <w:lang w:eastAsia="zh-CN"/>
        </w:rPr>
        <w:t>有效。</w:t>
      </w:r>
      <w:r>
        <w:rPr>
          <w:rFonts w:hint="eastAsia" w:ascii="宋体" w:hAnsi="宋体" w:eastAsia="宋体" w:cs="宋体"/>
          <w:color w:val="auto"/>
          <w:sz w:val="24"/>
          <w:szCs w:val="24"/>
          <w:lang w:eastAsia="zh-CN"/>
        </w:rPr>
        <w:t>委托代理人在授权书有效期内签署的所有文件不</w:t>
      </w:r>
      <w:r>
        <w:rPr>
          <w:rFonts w:hint="eastAsia" w:ascii="宋体" w:hAnsi="宋体" w:eastAsia="宋体" w:cs="宋体"/>
          <w:color w:val="auto"/>
          <w:spacing w:val="-1"/>
          <w:sz w:val="24"/>
          <w:szCs w:val="24"/>
          <w:lang w:eastAsia="zh-CN"/>
        </w:rPr>
        <w:t>因授权的撤销而失效。</w:t>
      </w:r>
    </w:p>
    <w:p w14:paraId="64DB3CE5">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委托代理人无转委托权，特此委托。</w:t>
      </w:r>
    </w:p>
    <w:p w14:paraId="49BC1287">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附：法定代表人身份证明书及委托代理人有效身份证正反面扫描件</w:t>
      </w:r>
    </w:p>
    <w:p w14:paraId="4F1FB01D">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0DB43808">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55D6492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委托代理人（签字或者电子签名</w:t>
      </w:r>
      <w:r>
        <w:rPr>
          <w:rFonts w:hint="eastAsia" w:ascii="宋体" w:hAnsi="宋体" w:eastAsia="宋体" w:cs="宋体"/>
          <w:color w:val="auto"/>
          <w:spacing w:val="2"/>
          <w:sz w:val="24"/>
          <w:szCs w:val="24"/>
          <w:lang w:eastAsia="zh-CN"/>
        </w:rPr>
        <w:t>）：</w:t>
      </w:r>
    </w:p>
    <w:p w14:paraId="18C1F4A7">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法定代表人（签字或者盖章或者电子签名</w:t>
      </w:r>
      <w:r>
        <w:rPr>
          <w:rFonts w:hint="eastAsia" w:ascii="宋体" w:hAnsi="宋体" w:eastAsia="宋体" w:cs="宋体"/>
          <w:color w:val="auto"/>
          <w:spacing w:val="3"/>
          <w:sz w:val="24"/>
          <w:szCs w:val="24"/>
          <w:lang w:eastAsia="zh-CN"/>
        </w:rPr>
        <w:t>）：</w:t>
      </w:r>
    </w:p>
    <w:p w14:paraId="63D37213">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委托代理人身份证号码：</w:t>
      </w:r>
    </w:p>
    <w:p w14:paraId="41CC20B6">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4F0FCFD7">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2CA55043">
      <w:pPr>
        <w:pStyle w:val="3"/>
        <w:widowControl w:val="0"/>
        <w:kinsoku/>
        <w:wordWrap w:val="0"/>
        <w:topLinePunct/>
        <w:autoSpaceDE/>
        <w:autoSpaceDN/>
        <w:spacing w:line="360" w:lineRule="auto"/>
        <w:ind w:firstLine="2739" w:firstLineChars="1161"/>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5D04D60E">
      <w:pPr>
        <w:pStyle w:val="3"/>
        <w:widowControl w:val="0"/>
        <w:kinsoku/>
        <w:wordWrap w:val="0"/>
        <w:topLinePunct/>
        <w:autoSpaceDE/>
        <w:autoSpaceDN/>
        <w:spacing w:line="360" w:lineRule="auto"/>
        <w:ind w:firstLine="3241" w:firstLineChars="146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年</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9"/>
          <w:sz w:val="24"/>
          <w:szCs w:val="24"/>
          <w:lang w:eastAsia="zh-CN"/>
        </w:rPr>
        <w:t>月</w:t>
      </w:r>
      <w:r>
        <w:rPr>
          <w:rFonts w:hint="eastAsia" w:ascii="宋体" w:hAnsi="宋体" w:eastAsia="宋体" w:cs="宋体"/>
          <w:color w:val="auto"/>
          <w:spacing w:val="13"/>
          <w:sz w:val="24"/>
          <w:szCs w:val="24"/>
          <w:lang w:eastAsia="zh-CN"/>
        </w:rPr>
        <w:t xml:space="preserve">    </w:t>
      </w:r>
      <w:r>
        <w:rPr>
          <w:rFonts w:hint="eastAsia" w:ascii="宋体" w:hAnsi="宋体" w:eastAsia="宋体" w:cs="宋体"/>
          <w:color w:val="auto"/>
          <w:spacing w:val="-9"/>
          <w:sz w:val="24"/>
          <w:szCs w:val="24"/>
          <w:lang w:eastAsia="zh-CN"/>
        </w:rPr>
        <w:t>日</w:t>
      </w:r>
    </w:p>
    <w:p w14:paraId="1D94CE60">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sectPr>
          <w:footerReference r:id="rId29" w:type="default"/>
          <w:pgSz w:w="11905" w:h="16838"/>
          <w:pgMar w:top="1134" w:right="1134" w:bottom="1134" w:left="1134" w:header="850" w:footer="850" w:gutter="0"/>
          <w:cols w:space="0" w:num="1"/>
        </w:sectPr>
      </w:pPr>
    </w:p>
    <w:p w14:paraId="70BDF2F1">
      <w:pPr>
        <w:pStyle w:val="3"/>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6"/>
          <w:sz w:val="28"/>
          <w:szCs w:val="28"/>
          <w:lang w:eastAsia="zh-CN"/>
        </w:rPr>
        <w:t>授权委托书</w:t>
      </w:r>
    </w:p>
    <w:p w14:paraId="421DFEFD">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pacing w:val="5"/>
          <w:sz w:val="28"/>
          <w:szCs w:val="28"/>
          <w:lang w:eastAsia="zh-CN"/>
        </w:rPr>
        <w:t>（联合体竞标格式）</w:t>
      </w:r>
    </w:p>
    <w:p w14:paraId="13CBF812">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8"/>
          <w:szCs w:val="28"/>
          <w:lang w:eastAsia="zh-CN"/>
        </w:rPr>
        <w:t>（如有委托时）</w:t>
      </w:r>
    </w:p>
    <w:p w14:paraId="12F87AF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191566D">
      <w:pPr>
        <w:pStyle w:val="3"/>
        <w:widowControl w:val="0"/>
        <w:tabs>
          <w:tab w:val="left" w:pos="8679"/>
        </w:tabs>
        <w:kinsoku/>
        <w:wordWrap w:val="0"/>
        <w:topLinePunct/>
        <w:autoSpaceDE/>
        <w:autoSpaceDN/>
        <w:spacing w:line="360" w:lineRule="auto"/>
        <w:ind w:firstLine="416"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6"/>
          <w:sz w:val="24"/>
          <w:szCs w:val="24"/>
          <w:lang w:eastAsia="zh-CN"/>
        </w:rPr>
        <w:t>本授权委托书声明：根据</w:t>
      </w:r>
      <w:r>
        <w:rPr>
          <w:rFonts w:hint="eastAsia" w:ascii="宋体" w:hAnsi="宋体" w:eastAsia="宋体" w:cs="宋体"/>
          <w:color w:val="auto"/>
          <w:spacing w:val="8"/>
          <w:sz w:val="24"/>
          <w:szCs w:val="24"/>
          <w:u w:val="single"/>
          <w:lang w:eastAsia="zh-CN"/>
        </w:rPr>
        <w:t xml:space="preserve">               </w:t>
      </w:r>
      <w:r>
        <w:rPr>
          <w:rFonts w:hint="eastAsia" w:ascii="宋体" w:hAnsi="宋体" w:eastAsia="宋体" w:cs="宋体"/>
          <w:color w:val="auto"/>
          <w:spacing w:val="-16"/>
          <w:sz w:val="24"/>
          <w:szCs w:val="24"/>
          <w:lang w:eastAsia="zh-CN"/>
        </w:rPr>
        <w:t>（牵头人名称）与</w:t>
      </w:r>
      <w:r>
        <w:rPr>
          <w:rFonts w:hint="eastAsia" w:ascii="宋体" w:hAnsi="宋体" w:eastAsia="宋体" w:cs="宋体"/>
          <w:color w:val="auto"/>
          <w:spacing w:val="-16"/>
          <w:sz w:val="24"/>
          <w:szCs w:val="24"/>
          <w:u w:val="single"/>
          <w:lang w:eastAsia="zh-CN"/>
        </w:rPr>
        <w:t xml:space="preserve">          </w:t>
      </w:r>
      <w:r>
        <w:rPr>
          <w:rFonts w:hint="eastAsia" w:ascii="宋体" w:hAnsi="宋体" w:eastAsia="宋体" w:cs="宋体"/>
          <w:color w:val="auto"/>
          <w:spacing w:val="-17"/>
          <w:sz w:val="24"/>
          <w:szCs w:val="24"/>
          <w:u w:val="single"/>
          <w:lang w:eastAsia="zh-CN"/>
        </w:rPr>
        <w:t xml:space="preserve">     </w:t>
      </w:r>
      <w:r>
        <w:rPr>
          <w:rFonts w:hint="eastAsia" w:ascii="宋体" w:hAnsi="宋体" w:eastAsia="宋体" w:cs="宋体"/>
          <w:color w:val="auto"/>
          <w:spacing w:val="-17"/>
          <w:sz w:val="24"/>
          <w:szCs w:val="24"/>
          <w:lang w:eastAsia="zh-CN"/>
        </w:rPr>
        <w:t>（联</w:t>
      </w:r>
      <w:r>
        <w:rPr>
          <w:rFonts w:hint="eastAsia" w:ascii="宋体" w:hAnsi="宋体" w:eastAsia="宋体" w:cs="宋体"/>
          <w:color w:val="auto"/>
          <w:sz w:val="24"/>
          <w:szCs w:val="24"/>
          <w:lang w:eastAsia="zh-CN"/>
        </w:rPr>
        <w:t>合体其他成员名称）签订的《联合体参加竞争</w:t>
      </w:r>
      <w:r>
        <w:rPr>
          <w:rFonts w:hint="eastAsia" w:ascii="宋体" w:hAnsi="宋体" w:eastAsia="宋体" w:cs="宋体"/>
          <w:color w:val="auto"/>
          <w:spacing w:val="-1"/>
          <w:sz w:val="24"/>
          <w:szCs w:val="24"/>
          <w:lang w:eastAsia="zh-CN"/>
        </w:rPr>
        <w:t>性磋商协议书》的内容，</w:t>
      </w:r>
      <w:r>
        <w:rPr>
          <w:rFonts w:hint="eastAsia" w:ascii="宋体" w:hAnsi="宋体" w:eastAsia="宋体" w:cs="宋体"/>
          <w:color w:val="auto"/>
          <w:sz w:val="24"/>
          <w:szCs w:val="24"/>
          <w:u w:val="single"/>
          <w:lang w:eastAsia="zh-CN"/>
        </w:rPr>
        <w:tab/>
      </w:r>
      <w:r>
        <w:rPr>
          <w:rFonts w:hint="eastAsia" w:ascii="宋体" w:hAnsi="宋体" w:eastAsia="宋体" w:cs="宋体"/>
          <w:color w:val="auto"/>
          <w:sz w:val="24"/>
          <w:szCs w:val="24"/>
          <w:lang w:eastAsia="zh-CN"/>
        </w:rPr>
        <w:t xml:space="preserve"> （牵头人名称）的法定代表人</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z w:val="24"/>
          <w:szCs w:val="24"/>
          <w:lang w:eastAsia="zh-CN"/>
        </w:rPr>
        <w:t>（姓名）现授权</w:t>
      </w:r>
      <w:r>
        <w:rPr>
          <w:rFonts w:hint="eastAsia" w:ascii="宋体" w:hAnsi="宋体" w:eastAsia="宋体" w:cs="宋体"/>
          <w:color w:val="auto"/>
          <w:sz w:val="24"/>
          <w:szCs w:val="24"/>
          <w:u w:val="single"/>
          <w:lang w:eastAsia="zh-CN"/>
        </w:rPr>
        <w:t xml:space="preserve">     </w:t>
      </w:r>
      <w:r>
        <w:rPr>
          <w:rFonts w:hint="eastAsia" w:ascii="宋体" w:hAnsi="宋体" w:eastAsia="宋体" w:cs="宋体"/>
          <w:color w:val="auto"/>
          <w:spacing w:val="-1"/>
          <w:sz w:val="24"/>
          <w:szCs w:val="24"/>
          <w:u w:val="single"/>
          <w:lang w:eastAsia="zh-CN"/>
        </w:rPr>
        <w:t xml:space="preserve"> </w:t>
      </w:r>
      <w:r>
        <w:rPr>
          <w:rFonts w:hint="eastAsia" w:ascii="宋体" w:hAnsi="宋体" w:eastAsia="宋体" w:cs="宋体"/>
          <w:color w:val="auto"/>
          <w:spacing w:val="-1"/>
          <w:sz w:val="24"/>
          <w:szCs w:val="24"/>
          <w:lang w:eastAsia="zh-CN"/>
        </w:rPr>
        <w:t>（姓名）为联合委托代</w:t>
      </w:r>
      <w:r>
        <w:rPr>
          <w:rFonts w:hint="eastAsia" w:ascii="宋体" w:hAnsi="宋体" w:eastAsia="宋体" w:cs="宋体"/>
          <w:color w:val="auto"/>
          <w:sz w:val="24"/>
          <w:szCs w:val="24"/>
          <w:lang w:eastAsia="zh-CN"/>
        </w:rPr>
        <w:t>理人，并代表我方全权办理针对上述项目的所有采购程序</w:t>
      </w:r>
      <w:r>
        <w:rPr>
          <w:rFonts w:hint="eastAsia" w:ascii="宋体" w:hAnsi="宋体" w:eastAsia="宋体" w:cs="宋体"/>
          <w:color w:val="auto"/>
          <w:spacing w:val="-1"/>
          <w:sz w:val="24"/>
          <w:szCs w:val="24"/>
          <w:lang w:eastAsia="zh-CN"/>
        </w:rPr>
        <w:t>和环节的具体事务和签署</w:t>
      </w:r>
      <w:r>
        <w:rPr>
          <w:rFonts w:hint="eastAsia" w:ascii="宋体" w:hAnsi="宋体" w:eastAsia="宋体" w:cs="宋体"/>
          <w:color w:val="auto"/>
          <w:spacing w:val="-2"/>
          <w:sz w:val="24"/>
          <w:szCs w:val="24"/>
          <w:lang w:eastAsia="zh-CN"/>
        </w:rPr>
        <w:t>相关文件。</w:t>
      </w:r>
    </w:p>
    <w:p w14:paraId="1FAD7C80">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我方对委托代理人的签字或者电子签名事项负全部责任。</w:t>
      </w:r>
    </w:p>
    <w:p w14:paraId="5D8DF95D">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本授权书自签署之日起生效，在撤销授权的书面通知以前，本授权书一直</w:t>
      </w:r>
      <w:r>
        <w:rPr>
          <w:rFonts w:hint="eastAsia" w:ascii="宋体" w:hAnsi="宋体" w:eastAsia="宋体" w:cs="宋体"/>
          <w:color w:val="auto"/>
          <w:spacing w:val="-5"/>
          <w:sz w:val="24"/>
          <w:szCs w:val="24"/>
          <w:lang w:eastAsia="zh-CN"/>
        </w:rPr>
        <w:t>有效。</w:t>
      </w:r>
      <w:r>
        <w:rPr>
          <w:rFonts w:hint="eastAsia" w:ascii="宋体" w:hAnsi="宋体" w:eastAsia="宋体" w:cs="宋体"/>
          <w:color w:val="auto"/>
          <w:sz w:val="24"/>
          <w:szCs w:val="24"/>
          <w:lang w:eastAsia="zh-CN"/>
        </w:rPr>
        <w:t>委托代理人在授权书有效期内签署的所有文件不</w:t>
      </w:r>
      <w:r>
        <w:rPr>
          <w:rFonts w:hint="eastAsia" w:ascii="宋体" w:hAnsi="宋体" w:eastAsia="宋体" w:cs="宋体"/>
          <w:color w:val="auto"/>
          <w:spacing w:val="-1"/>
          <w:sz w:val="24"/>
          <w:szCs w:val="24"/>
          <w:lang w:eastAsia="zh-CN"/>
        </w:rPr>
        <w:t>因授权的撤销而失效。</w:t>
      </w:r>
    </w:p>
    <w:p w14:paraId="2AA44DD6">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委托代理人无转委托权，特此委托。</w:t>
      </w:r>
    </w:p>
    <w:p w14:paraId="7C4AD78A">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附：法定代表人身份证明书及委托代理人有效身份证正反面扫描件</w:t>
      </w:r>
    </w:p>
    <w:p w14:paraId="5E3BD04D">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37B30DE3">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6B28973A">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牵头人法定代表人（签字或者盖章或者电子签名</w:t>
      </w:r>
      <w:r>
        <w:rPr>
          <w:rFonts w:hint="eastAsia" w:ascii="宋体" w:hAnsi="宋体" w:eastAsia="宋体" w:cs="宋体"/>
          <w:color w:val="auto"/>
          <w:spacing w:val="4"/>
          <w:sz w:val="24"/>
          <w:szCs w:val="24"/>
          <w:lang w:eastAsia="zh-CN"/>
        </w:rPr>
        <w:t>）：</w:t>
      </w:r>
    </w:p>
    <w:p w14:paraId="0F3E7D2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牵头人（电子签章</w:t>
      </w:r>
      <w:r>
        <w:rPr>
          <w:rFonts w:hint="eastAsia" w:ascii="宋体" w:hAnsi="宋体" w:eastAsia="宋体" w:cs="宋体"/>
          <w:color w:val="auto"/>
          <w:spacing w:val="1"/>
          <w:sz w:val="24"/>
          <w:szCs w:val="24"/>
          <w:lang w:eastAsia="zh-CN"/>
        </w:rPr>
        <w:t>）：</w:t>
      </w:r>
    </w:p>
    <w:p w14:paraId="6B53854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3"/>
          <w:sz w:val="24"/>
          <w:szCs w:val="24"/>
          <w:lang w:eastAsia="zh-CN"/>
        </w:rPr>
        <w:t>日期：</w:t>
      </w:r>
      <w:r>
        <w:rPr>
          <w:rFonts w:hint="eastAsia" w:ascii="宋体" w:hAnsi="宋体" w:eastAsia="宋体" w:cs="宋体"/>
          <w:color w:val="auto"/>
          <w:spacing w:val="2"/>
          <w:sz w:val="24"/>
          <w:szCs w:val="24"/>
          <w:lang w:eastAsia="zh-CN"/>
        </w:rPr>
        <w:t xml:space="preserve">    </w:t>
      </w:r>
      <w:r>
        <w:rPr>
          <w:rFonts w:hint="eastAsia" w:ascii="宋体" w:hAnsi="宋体" w:eastAsia="宋体" w:cs="宋体"/>
          <w:color w:val="auto"/>
          <w:spacing w:val="-13"/>
          <w:sz w:val="24"/>
          <w:szCs w:val="24"/>
          <w:lang w:eastAsia="zh-CN"/>
        </w:rPr>
        <w:t>年</w:t>
      </w:r>
      <w:r>
        <w:rPr>
          <w:rFonts w:hint="eastAsia" w:ascii="宋体" w:hAnsi="宋体" w:eastAsia="宋体" w:cs="宋体"/>
          <w:color w:val="auto"/>
          <w:spacing w:val="6"/>
          <w:sz w:val="24"/>
          <w:szCs w:val="24"/>
          <w:lang w:eastAsia="zh-CN"/>
        </w:rPr>
        <w:t xml:space="preserve">   </w:t>
      </w:r>
      <w:r>
        <w:rPr>
          <w:rFonts w:hint="eastAsia" w:ascii="宋体" w:hAnsi="宋体" w:eastAsia="宋体" w:cs="宋体"/>
          <w:color w:val="auto"/>
          <w:spacing w:val="-13"/>
          <w:sz w:val="24"/>
          <w:szCs w:val="24"/>
          <w:lang w:eastAsia="zh-CN"/>
        </w:rPr>
        <w:t>月</w:t>
      </w:r>
      <w:r>
        <w:rPr>
          <w:rFonts w:hint="eastAsia" w:ascii="宋体" w:hAnsi="宋体" w:eastAsia="宋体" w:cs="宋体"/>
          <w:color w:val="auto"/>
          <w:spacing w:val="17"/>
          <w:sz w:val="24"/>
          <w:szCs w:val="24"/>
          <w:lang w:eastAsia="zh-CN"/>
        </w:rPr>
        <w:t xml:space="preserve">   </w:t>
      </w:r>
      <w:r>
        <w:rPr>
          <w:rFonts w:hint="eastAsia" w:ascii="宋体" w:hAnsi="宋体" w:eastAsia="宋体" w:cs="宋体"/>
          <w:color w:val="auto"/>
          <w:spacing w:val="-13"/>
          <w:sz w:val="24"/>
          <w:szCs w:val="24"/>
          <w:lang w:eastAsia="zh-CN"/>
        </w:rPr>
        <w:t>日</w:t>
      </w:r>
    </w:p>
    <w:p w14:paraId="7E2DAFCA">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39BDC9E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4"/>
          <w:szCs w:val="24"/>
          <w:lang w:eastAsia="zh-CN"/>
        </w:rPr>
        <w:t>被授权人（签字或者电子签名</w:t>
      </w:r>
      <w:r>
        <w:rPr>
          <w:rFonts w:hint="eastAsia" w:ascii="宋体" w:hAnsi="宋体" w:eastAsia="宋体" w:cs="宋体"/>
          <w:color w:val="auto"/>
          <w:spacing w:val="1"/>
          <w:sz w:val="24"/>
          <w:szCs w:val="24"/>
          <w:lang w:eastAsia="zh-CN"/>
        </w:rPr>
        <w:t>）：</w:t>
      </w:r>
    </w:p>
    <w:p w14:paraId="40F75D9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3"/>
          <w:sz w:val="21"/>
          <w:szCs w:val="21"/>
          <w:lang w:eastAsia="zh-CN"/>
        </w:rPr>
        <w:t>日期：</w:t>
      </w:r>
      <w:r>
        <w:rPr>
          <w:rFonts w:hint="eastAsia" w:ascii="宋体" w:hAnsi="宋体" w:eastAsia="宋体" w:cs="宋体"/>
          <w:color w:val="auto"/>
          <w:spacing w:val="2"/>
          <w:sz w:val="21"/>
          <w:szCs w:val="21"/>
          <w:lang w:eastAsia="zh-CN"/>
        </w:rPr>
        <w:t xml:space="preserve">    </w:t>
      </w:r>
      <w:r>
        <w:rPr>
          <w:rFonts w:hint="eastAsia" w:ascii="宋体" w:hAnsi="宋体" w:eastAsia="宋体" w:cs="宋体"/>
          <w:color w:val="auto"/>
          <w:spacing w:val="-13"/>
          <w:sz w:val="21"/>
          <w:szCs w:val="21"/>
          <w:lang w:eastAsia="zh-CN"/>
        </w:rPr>
        <w:t>年</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13"/>
          <w:sz w:val="21"/>
          <w:szCs w:val="21"/>
          <w:lang w:eastAsia="zh-CN"/>
        </w:rPr>
        <w:t>月</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13"/>
          <w:sz w:val="21"/>
          <w:szCs w:val="21"/>
          <w:lang w:eastAsia="zh-CN"/>
        </w:rPr>
        <w:t>日</w:t>
      </w:r>
    </w:p>
    <w:p w14:paraId="6CCE25F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30" w:type="default"/>
          <w:pgSz w:w="11905" w:h="16838"/>
          <w:pgMar w:top="1134" w:right="1134" w:bottom="1134" w:left="1134" w:header="850" w:footer="850" w:gutter="0"/>
          <w:cols w:space="0" w:num="1"/>
        </w:sectPr>
      </w:pPr>
    </w:p>
    <w:p w14:paraId="3B92A8AE">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4"/>
          <w:sz w:val="28"/>
          <w:szCs w:val="28"/>
          <w:lang w:eastAsia="zh-CN"/>
        </w:rPr>
        <w:t>商务条款偏离表</w:t>
      </w:r>
    </w:p>
    <w:p w14:paraId="045DE71E">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21781D74">
      <w:pPr>
        <w:pStyle w:val="3"/>
        <w:widowControl w:val="0"/>
        <w:kinsoku/>
        <w:wordWrap w:val="0"/>
        <w:topLinePunct/>
        <w:autoSpaceDE/>
        <w:autoSpaceDN/>
        <w:spacing w:line="360" w:lineRule="auto"/>
        <w:ind w:firstLine="46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项目编号：</w:t>
      </w:r>
      <w:r>
        <w:rPr>
          <w:rFonts w:hint="eastAsia" w:ascii="宋体" w:hAnsi="宋体" w:eastAsia="宋体" w:cs="宋体"/>
          <w:color w:val="auto"/>
          <w:sz w:val="24"/>
          <w:szCs w:val="24"/>
          <w:u w:val="single"/>
          <w:lang w:eastAsia="zh-CN"/>
        </w:rPr>
        <w:t xml:space="preserve">                 </w:t>
      </w:r>
    </w:p>
    <w:p w14:paraId="180E9D6C">
      <w:pPr>
        <w:pStyle w:val="3"/>
        <w:widowControl w:val="0"/>
        <w:kinsoku/>
        <w:wordWrap w:val="0"/>
        <w:topLinePunct/>
        <w:autoSpaceDE/>
        <w:autoSpaceDN/>
        <w:spacing w:line="360" w:lineRule="auto"/>
        <w:ind w:firstLine="46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项目名称：</w:t>
      </w:r>
      <w:r>
        <w:rPr>
          <w:rFonts w:hint="eastAsia" w:ascii="宋体" w:hAnsi="宋体" w:eastAsia="宋体" w:cs="宋体"/>
          <w:color w:val="auto"/>
          <w:sz w:val="24"/>
          <w:szCs w:val="24"/>
          <w:u w:val="single"/>
          <w:lang w:eastAsia="zh-CN"/>
        </w:rPr>
        <w:t xml:space="preserve">                 </w:t>
      </w:r>
    </w:p>
    <w:p w14:paraId="03B9E725">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5"/>
          <w:sz w:val="24"/>
          <w:szCs w:val="24"/>
        </w:rPr>
        <w:t>分标号：</w:t>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pacing w:val="-5"/>
          <w:sz w:val="24"/>
          <w:szCs w:val="24"/>
          <w:u w:val="single"/>
        </w:rPr>
        <w:t>/</w:t>
      </w:r>
      <w:r>
        <w:rPr>
          <w:rFonts w:hint="eastAsia" w:ascii="宋体" w:hAnsi="宋体" w:eastAsia="宋体" w:cs="宋体"/>
          <w:color w:val="auto"/>
          <w:sz w:val="24"/>
          <w:szCs w:val="24"/>
          <w:u w:val="single"/>
        </w:rPr>
        <w:t xml:space="preserve">               </w:t>
      </w:r>
    </w:p>
    <w:p w14:paraId="0DE51EAE">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29D6C172">
      <w:pPr>
        <w:widowControl w:val="0"/>
        <w:kinsoku/>
        <w:wordWrap w:val="0"/>
        <w:topLinePunct/>
        <w:autoSpaceDE/>
        <w:autoSpaceDN/>
        <w:spacing w:line="360" w:lineRule="auto"/>
        <w:textAlignment w:val="auto"/>
        <w:outlineLvl w:val="9"/>
        <w:rPr>
          <w:rFonts w:hint="eastAsia" w:ascii="宋体" w:hAnsi="宋体" w:eastAsia="宋体" w:cs="宋体"/>
          <w:color w:val="auto"/>
        </w:rPr>
      </w:pPr>
    </w:p>
    <w:tbl>
      <w:tblPr>
        <w:tblStyle w:val="11"/>
        <w:tblW w:w="92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3613"/>
        <w:gridCol w:w="3223"/>
        <w:gridCol w:w="1624"/>
      </w:tblGrid>
      <w:tr w14:paraId="26317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14" w:type="dxa"/>
            <w:vAlign w:val="center"/>
          </w:tcPr>
          <w:p w14:paraId="2EC7E9C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5"/>
                <w:sz w:val="24"/>
                <w:szCs w:val="24"/>
              </w:rPr>
              <w:t>序号</w:t>
            </w:r>
          </w:p>
        </w:tc>
        <w:tc>
          <w:tcPr>
            <w:tcW w:w="3613" w:type="dxa"/>
            <w:vAlign w:val="center"/>
          </w:tcPr>
          <w:p w14:paraId="4660A6C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磋商文件的商务要求</w:t>
            </w:r>
          </w:p>
        </w:tc>
        <w:tc>
          <w:tcPr>
            <w:tcW w:w="3223" w:type="dxa"/>
            <w:vAlign w:val="center"/>
          </w:tcPr>
          <w:p w14:paraId="04EAE33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响应文件承诺的商务条款</w:t>
            </w:r>
          </w:p>
        </w:tc>
        <w:tc>
          <w:tcPr>
            <w:tcW w:w="1624" w:type="dxa"/>
            <w:vAlign w:val="center"/>
          </w:tcPr>
          <w:p w14:paraId="421B239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偏离说明</w:t>
            </w:r>
          </w:p>
        </w:tc>
      </w:tr>
      <w:tr w14:paraId="0EAA7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14" w:type="dxa"/>
            <w:vAlign w:val="center"/>
          </w:tcPr>
          <w:p w14:paraId="52FCD03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613" w:type="dxa"/>
            <w:vAlign w:val="center"/>
          </w:tcPr>
          <w:p w14:paraId="47CCC38B">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3223" w:type="dxa"/>
            <w:vAlign w:val="center"/>
          </w:tcPr>
          <w:p w14:paraId="1576851D">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624" w:type="dxa"/>
            <w:vAlign w:val="center"/>
          </w:tcPr>
          <w:p w14:paraId="7EDD664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4CE14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14" w:type="dxa"/>
            <w:vAlign w:val="center"/>
          </w:tcPr>
          <w:p w14:paraId="3DA615D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3613" w:type="dxa"/>
            <w:vAlign w:val="center"/>
          </w:tcPr>
          <w:p w14:paraId="279FFD8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3223" w:type="dxa"/>
            <w:vAlign w:val="center"/>
          </w:tcPr>
          <w:p w14:paraId="3FCE98A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624" w:type="dxa"/>
            <w:vAlign w:val="center"/>
          </w:tcPr>
          <w:p w14:paraId="73C44D9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71E0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14" w:type="dxa"/>
            <w:vAlign w:val="center"/>
          </w:tcPr>
          <w:p w14:paraId="7AB10400">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3613" w:type="dxa"/>
            <w:vAlign w:val="center"/>
          </w:tcPr>
          <w:p w14:paraId="73F37A6B">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3223" w:type="dxa"/>
            <w:vAlign w:val="center"/>
          </w:tcPr>
          <w:p w14:paraId="5EAC55F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624" w:type="dxa"/>
            <w:vAlign w:val="center"/>
          </w:tcPr>
          <w:p w14:paraId="146B4272">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70E5A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14" w:type="dxa"/>
            <w:vAlign w:val="center"/>
          </w:tcPr>
          <w:p w14:paraId="595BF71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position w:val="2"/>
                <w:sz w:val="24"/>
                <w:szCs w:val="24"/>
              </w:rPr>
              <w:t>…</w:t>
            </w:r>
          </w:p>
        </w:tc>
        <w:tc>
          <w:tcPr>
            <w:tcW w:w="3613" w:type="dxa"/>
            <w:vAlign w:val="center"/>
          </w:tcPr>
          <w:p w14:paraId="38226965">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3223" w:type="dxa"/>
            <w:vAlign w:val="center"/>
          </w:tcPr>
          <w:p w14:paraId="1B322B3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624" w:type="dxa"/>
            <w:vAlign w:val="center"/>
          </w:tcPr>
          <w:p w14:paraId="6EAFFF64">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bl>
    <w:p w14:paraId="34E68D90">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0BD1AD2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b/>
          <w:bCs/>
          <w:color w:val="auto"/>
          <w:spacing w:val="-8"/>
          <w:sz w:val="24"/>
          <w:szCs w:val="24"/>
        </w:rPr>
        <w:t>注：</w:t>
      </w:r>
    </w:p>
    <w:p w14:paraId="05EC4A7F">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1.说明：应对照磋商文件“第三章 采购需求</w:t>
      </w:r>
      <w:r>
        <w:rPr>
          <w:rFonts w:hint="eastAsia" w:ascii="宋体" w:hAnsi="宋体" w:eastAsia="宋体" w:cs="宋体"/>
          <w:color w:val="auto"/>
          <w:spacing w:val="-75"/>
          <w:sz w:val="24"/>
          <w:szCs w:val="24"/>
          <w:lang w:eastAsia="zh-CN"/>
        </w:rPr>
        <w:t xml:space="preserve"> </w:t>
      </w:r>
      <w:r>
        <w:rPr>
          <w:rFonts w:hint="eastAsia" w:ascii="宋体" w:hAnsi="宋体" w:eastAsia="宋体" w:cs="宋体"/>
          <w:color w:val="auto"/>
          <w:spacing w:val="-5"/>
          <w:sz w:val="24"/>
          <w:szCs w:val="24"/>
          <w:lang w:eastAsia="zh-CN"/>
        </w:rPr>
        <w:t>”的</w:t>
      </w:r>
      <w:r>
        <w:rPr>
          <w:rFonts w:hint="eastAsia" w:ascii="宋体" w:hAnsi="宋体" w:eastAsia="宋体" w:cs="宋体"/>
          <w:b/>
          <w:bCs/>
          <w:color w:val="auto"/>
          <w:spacing w:val="-5"/>
          <w:sz w:val="24"/>
          <w:szCs w:val="24"/>
          <w:lang w:eastAsia="zh-CN"/>
        </w:rPr>
        <w:t>商务要求</w:t>
      </w:r>
      <w:r>
        <w:rPr>
          <w:rFonts w:hint="eastAsia" w:ascii="宋体" w:hAnsi="宋体" w:eastAsia="宋体" w:cs="宋体"/>
          <w:color w:val="auto"/>
          <w:spacing w:val="-5"/>
          <w:sz w:val="24"/>
          <w:szCs w:val="24"/>
          <w:lang w:eastAsia="zh-CN"/>
        </w:rPr>
        <w:t>条款</w:t>
      </w:r>
      <w:r>
        <w:rPr>
          <w:rFonts w:hint="eastAsia" w:ascii="宋体" w:hAnsi="宋体" w:eastAsia="宋体" w:cs="宋体"/>
          <w:b/>
          <w:bCs/>
          <w:color w:val="auto"/>
          <w:spacing w:val="-5"/>
          <w:sz w:val="24"/>
          <w:szCs w:val="24"/>
          <w:u w:val="single"/>
          <w:lang w:eastAsia="zh-CN"/>
        </w:rPr>
        <w:t>逐条</w:t>
      </w:r>
      <w:r>
        <w:rPr>
          <w:rFonts w:hint="eastAsia" w:ascii="宋体" w:hAnsi="宋体" w:eastAsia="宋体" w:cs="宋体"/>
          <w:color w:val="auto"/>
          <w:spacing w:val="-5"/>
          <w:sz w:val="24"/>
          <w:szCs w:val="24"/>
          <w:lang w:eastAsia="zh-CN"/>
        </w:rPr>
        <w:t>作出明确响</w:t>
      </w:r>
      <w:r>
        <w:rPr>
          <w:rFonts w:hint="eastAsia" w:ascii="宋体" w:hAnsi="宋体" w:eastAsia="宋体" w:cs="宋体"/>
          <w:color w:val="auto"/>
          <w:spacing w:val="-1"/>
          <w:sz w:val="24"/>
          <w:szCs w:val="24"/>
          <w:lang w:eastAsia="zh-CN"/>
        </w:rPr>
        <w:t>应，并作出偏离说明，否则竞标无效。</w:t>
      </w:r>
    </w:p>
    <w:p w14:paraId="54F2ACBF">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2.供应商应根据自身的承诺，对照磋商文件要求，在</w:t>
      </w:r>
      <w:r>
        <w:rPr>
          <w:rFonts w:hint="eastAsia" w:ascii="宋体" w:hAnsi="宋体" w:eastAsia="宋体" w:cs="宋体"/>
          <w:color w:val="auto"/>
          <w:spacing w:val="-2"/>
          <w:sz w:val="24"/>
          <w:szCs w:val="24"/>
          <w:lang w:eastAsia="zh-CN"/>
        </w:rPr>
        <w:t>“偏离说明</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2"/>
          <w:sz w:val="24"/>
          <w:szCs w:val="24"/>
          <w:lang w:eastAsia="zh-CN"/>
        </w:rPr>
        <w:t>”中注明“正</w:t>
      </w:r>
      <w:r>
        <w:rPr>
          <w:rFonts w:hint="eastAsia" w:ascii="宋体" w:hAnsi="宋体" w:eastAsia="宋体" w:cs="宋体"/>
          <w:color w:val="auto"/>
          <w:spacing w:val="-4"/>
          <w:sz w:val="24"/>
          <w:szCs w:val="24"/>
          <w:lang w:eastAsia="zh-CN"/>
        </w:rPr>
        <w:t>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”、“负偏离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”或者“无偏离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”。既不属于</w:t>
      </w:r>
      <w:r>
        <w:rPr>
          <w:rFonts w:hint="eastAsia" w:ascii="宋体" w:hAnsi="宋体" w:eastAsia="宋体" w:cs="宋体"/>
          <w:color w:val="auto"/>
          <w:spacing w:val="-5"/>
          <w:sz w:val="24"/>
          <w:szCs w:val="24"/>
          <w:lang w:eastAsia="zh-CN"/>
        </w:rPr>
        <w:t>“正偏离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5"/>
          <w:sz w:val="24"/>
          <w:szCs w:val="24"/>
          <w:lang w:eastAsia="zh-CN"/>
        </w:rPr>
        <w:t>”也不属于“负偏离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5"/>
          <w:sz w:val="24"/>
          <w:szCs w:val="24"/>
          <w:lang w:eastAsia="zh-CN"/>
        </w:rPr>
        <w:t>”即</w:t>
      </w:r>
      <w:r>
        <w:rPr>
          <w:rFonts w:hint="eastAsia" w:ascii="宋体" w:hAnsi="宋体" w:eastAsia="宋体" w:cs="宋体"/>
          <w:color w:val="auto"/>
          <w:spacing w:val="-3"/>
          <w:sz w:val="24"/>
          <w:szCs w:val="24"/>
          <w:lang w:eastAsia="zh-CN"/>
        </w:rPr>
        <w:t>为“无偏离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3"/>
          <w:sz w:val="24"/>
          <w:szCs w:val="24"/>
          <w:lang w:eastAsia="zh-CN"/>
        </w:rPr>
        <w:t>”。 当响应文件的商务内容低于磋商文件要求</w:t>
      </w:r>
      <w:r>
        <w:rPr>
          <w:rFonts w:hint="eastAsia" w:ascii="宋体" w:hAnsi="宋体" w:eastAsia="宋体" w:cs="宋体"/>
          <w:color w:val="auto"/>
          <w:spacing w:val="-4"/>
          <w:sz w:val="24"/>
          <w:szCs w:val="24"/>
          <w:lang w:eastAsia="zh-CN"/>
        </w:rPr>
        <w:t>时，供应商应当如实写明</w:t>
      </w:r>
      <w:r>
        <w:rPr>
          <w:rFonts w:hint="eastAsia" w:ascii="宋体" w:hAnsi="宋体" w:eastAsia="宋体" w:cs="宋体"/>
          <w:color w:val="auto"/>
          <w:spacing w:val="-2"/>
          <w:sz w:val="24"/>
          <w:szCs w:val="24"/>
          <w:lang w:eastAsia="zh-CN"/>
        </w:rPr>
        <w:t>“负偏离</w:t>
      </w:r>
      <w:r>
        <w:rPr>
          <w:rFonts w:hint="eastAsia" w:ascii="宋体" w:hAnsi="宋体" w:eastAsia="宋体" w:cs="宋体"/>
          <w:color w:val="auto"/>
          <w:spacing w:val="-89"/>
          <w:sz w:val="24"/>
          <w:szCs w:val="24"/>
          <w:lang w:eastAsia="zh-CN"/>
        </w:rPr>
        <w:t xml:space="preserve"> </w:t>
      </w:r>
      <w:r>
        <w:rPr>
          <w:rFonts w:hint="eastAsia" w:ascii="宋体" w:hAnsi="宋体" w:eastAsia="宋体" w:cs="宋体"/>
          <w:color w:val="auto"/>
          <w:spacing w:val="-2"/>
          <w:sz w:val="24"/>
          <w:szCs w:val="24"/>
          <w:lang w:eastAsia="zh-CN"/>
        </w:rPr>
        <w:t>”，否则视为虚假应标。</w:t>
      </w:r>
    </w:p>
    <w:p w14:paraId="7CDA0794">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p>
    <w:p w14:paraId="5361C40E">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p>
    <w:p w14:paraId="68AB40B3">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p>
    <w:p w14:paraId="0CDDF749">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p>
    <w:p w14:paraId="3A646058">
      <w:pPr>
        <w:pStyle w:val="3"/>
        <w:widowControl w:val="0"/>
        <w:kinsoku/>
        <w:wordWrap w:val="0"/>
        <w:topLinePunct/>
        <w:autoSpaceDE/>
        <w:autoSpaceDN/>
        <w:spacing w:line="360" w:lineRule="auto"/>
        <w:ind w:firstLine="2938" w:firstLineChars="1245"/>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37D0EBFB">
      <w:pPr>
        <w:pStyle w:val="3"/>
        <w:widowControl w:val="0"/>
        <w:kinsoku/>
        <w:wordWrap w:val="0"/>
        <w:topLinePunct/>
        <w:autoSpaceDE/>
        <w:autoSpaceDN/>
        <w:spacing w:line="360" w:lineRule="auto"/>
        <w:ind w:firstLine="2938" w:firstLineChars="1245"/>
        <w:textAlignment w:val="auto"/>
        <w:outlineLvl w:val="9"/>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日期：   年   月   日</w:t>
      </w:r>
    </w:p>
    <w:p w14:paraId="64F9D81E">
      <w:pPr>
        <w:pStyle w:val="3"/>
        <w:widowControl w:val="0"/>
        <w:kinsoku/>
        <w:wordWrap w:val="0"/>
        <w:topLinePunct/>
        <w:autoSpaceDE/>
        <w:autoSpaceDN/>
        <w:spacing w:line="360" w:lineRule="auto"/>
        <w:ind w:firstLine="472" w:firstLineChars="200"/>
        <w:textAlignment w:val="auto"/>
        <w:outlineLvl w:val="9"/>
        <w:rPr>
          <w:rFonts w:hint="eastAsia" w:ascii="宋体" w:hAnsi="宋体" w:eastAsia="宋体" w:cs="宋体"/>
          <w:color w:val="auto"/>
          <w:spacing w:val="-2"/>
          <w:sz w:val="24"/>
          <w:szCs w:val="24"/>
          <w:lang w:eastAsia="zh-CN"/>
        </w:rPr>
        <w:sectPr>
          <w:footerReference r:id="rId31" w:type="default"/>
          <w:pgSz w:w="11905" w:h="16838"/>
          <w:pgMar w:top="1134" w:right="1134" w:bottom="1134" w:left="1134" w:header="850" w:footer="850" w:gutter="0"/>
          <w:cols w:space="0" w:num="1"/>
        </w:sectPr>
      </w:pPr>
    </w:p>
    <w:p w14:paraId="5FE4F23B">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技术要求偏离表</w:t>
      </w:r>
    </w:p>
    <w:p w14:paraId="6D2D9A8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项目编号：</w:t>
      </w:r>
      <w:r>
        <w:rPr>
          <w:rFonts w:hint="eastAsia" w:ascii="宋体" w:hAnsi="宋体" w:eastAsia="宋体" w:cs="宋体"/>
          <w:color w:val="auto"/>
          <w:sz w:val="24"/>
          <w:szCs w:val="24"/>
          <w:u w:val="single"/>
          <w:lang w:eastAsia="zh-CN"/>
        </w:rPr>
        <w:t xml:space="preserve">                 </w:t>
      </w:r>
    </w:p>
    <w:p w14:paraId="098DDF6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项目名称：</w:t>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pacing w:val="-5"/>
          <w:sz w:val="24"/>
          <w:szCs w:val="24"/>
        </w:rPr>
        <w:t>分标号：</w:t>
      </w:r>
      <w:r>
        <w:rPr>
          <w:rFonts w:hint="eastAsia" w:ascii="宋体" w:hAnsi="宋体" w:eastAsia="宋体" w:cs="宋体"/>
          <w:color w:val="auto"/>
          <w:spacing w:val="2"/>
          <w:sz w:val="24"/>
          <w:szCs w:val="24"/>
          <w:u w:val="single"/>
        </w:rPr>
        <w:t xml:space="preserve">    </w:t>
      </w:r>
      <w:r>
        <w:rPr>
          <w:rFonts w:hint="eastAsia" w:ascii="宋体" w:hAnsi="宋体" w:eastAsia="宋体" w:cs="宋体"/>
          <w:color w:val="auto"/>
          <w:spacing w:val="-5"/>
          <w:sz w:val="24"/>
          <w:szCs w:val="24"/>
          <w:u w:val="single"/>
        </w:rPr>
        <w:t>/</w:t>
      </w:r>
      <w:r>
        <w:rPr>
          <w:rFonts w:hint="eastAsia" w:ascii="宋体" w:hAnsi="宋体" w:eastAsia="宋体" w:cs="宋体"/>
          <w:color w:val="auto"/>
          <w:sz w:val="24"/>
          <w:szCs w:val="24"/>
          <w:u w:val="single"/>
        </w:rPr>
        <w:t xml:space="preserve">              </w:t>
      </w:r>
    </w:p>
    <w:p w14:paraId="22C001EE">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p>
    <w:tbl>
      <w:tblPr>
        <w:tblStyle w:val="11"/>
        <w:tblW w:w="89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1874"/>
        <w:gridCol w:w="2593"/>
        <w:gridCol w:w="1882"/>
        <w:gridCol w:w="1938"/>
      </w:tblGrid>
      <w:tr w14:paraId="14718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61" w:type="dxa"/>
            <w:vAlign w:val="center"/>
          </w:tcPr>
          <w:p w14:paraId="3B16D1F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1"/>
                <w:sz w:val="24"/>
                <w:szCs w:val="24"/>
              </w:rPr>
              <w:t>序号</w:t>
            </w:r>
          </w:p>
        </w:tc>
        <w:tc>
          <w:tcPr>
            <w:tcW w:w="1874" w:type="dxa"/>
            <w:vAlign w:val="center"/>
          </w:tcPr>
          <w:p w14:paraId="7580D32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标的名称</w:t>
            </w:r>
          </w:p>
        </w:tc>
        <w:tc>
          <w:tcPr>
            <w:tcW w:w="2593" w:type="dxa"/>
            <w:vAlign w:val="center"/>
          </w:tcPr>
          <w:p w14:paraId="6A317FB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磋商文件技术要求</w:t>
            </w:r>
          </w:p>
        </w:tc>
        <w:tc>
          <w:tcPr>
            <w:tcW w:w="1882" w:type="dxa"/>
            <w:vAlign w:val="center"/>
          </w:tcPr>
          <w:p w14:paraId="07FE908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4"/>
                <w:sz w:val="24"/>
                <w:szCs w:val="24"/>
              </w:rPr>
              <w:t>响应文件承诺</w:t>
            </w:r>
          </w:p>
        </w:tc>
        <w:tc>
          <w:tcPr>
            <w:tcW w:w="1938" w:type="dxa"/>
            <w:vAlign w:val="center"/>
          </w:tcPr>
          <w:p w14:paraId="4BFBC2E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偏离说明</w:t>
            </w:r>
          </w:p>
        </w:tc>
      </w:tr>
      <w:tr w14:paraId="4689E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61" w:type="dxa"/>
            <w:vAlign w:val="center"/>
          </w:tcPr>
          <w:p w14:paraId="6180B91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874" w:type="dxa"/>
            <w:vAlign w:val="center"/>
          </w:tcPr>
          <w:p w14:paraId="2249F27D">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2593" w:type="dxa"/>
            <w:vAlign w:val="center"/>
          </w:tcPr>
          <w:p w14:paraId="09E8694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82" w:type="dxa"/>
            <w:vAlign w:val="center"/>
          </w:tcPr>
          <w:p w14:paraId="341C51D1">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938" w:type="dxa"/>
            <w:vAlign w:val="center"/>
          </w:tcPr>
          <w:p w14:paraId="3D7B8429">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2D616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61" w:type="dxa"/>
            <w:vAlign w:val="center"/>
          </w:tcPr>
          <w:p w14:paraId="344072D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874" w:type="dxa"/>
            <w:vAlign w:val="center"/>
          </w:tcPr>
          <w:p w14:paraId="27822FAB">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2593" w:type="dxa"/>
            <w:vAlign w:val="center"/>
          </w:tcPr>
          <w:p w14:paraId="486B883D">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82" w:type="dxa"/>
            <w:vAlign w:val="center"/>
          </w:tcPr>
          <w:p w14:paraId="6056732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938" w:type="dxa"/>
            <w:vAlign w:val="center"/>
          </w:tcPr>
          <w:p w14:paraId="6F8DC8E8">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68B52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61" w:type="dxa"/>
            <w:vAlign w:val="center"/>
          </w:tcPr>
          <w:p w14:paraId="0E045D5E">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74" w:type="dxa"/>
            <w:vAlign w:val="center"/>
          </w:tcPr>
          <w:p w14:paraId="587E858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2593" w:type="dxa"/>
            <w:vAlign w:val="center"/>
          </w:tcPr>
          <w:p w14:paraId="08D4CC6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82" w:type="dxa"/>
            <w:vAlign w:val="center"/>
          </w:tcPr>
          <w:p w14:paraId="66B369A1">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938" w:type="dxa"/>
            <w:vAlign w:val="center"/>
          </w:tcPr>
          <w:p w14:paraId="0BE8453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70A17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61" w:type="dxa"/>
            <w:vAlign w:val="center"/>
          </w:tcPr>
          <w:p w14:paraId="090F7682">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74" w:type="dxa"/>
            <w:vAlign w:val="center"/>
          </w:tcPr>
          <w:p w14:paraId="3141FED7">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2593" w:type="dxa"/>
            <w:vAlign w:val="center"/>
          </w:tcPr>
          <w:p w14:paraId="4BDA5EFD">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82" w:type="dxa"/>
            <w:vAlign w:val="center"/>
          </w:tcPr>
          <w:p w14:paraId="137AE46F">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938" w:type="dxa"/>
            <w:vAlign w:val="center"/>
          </w:tcPr>
          <w:p w14:paraId="6C9A259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r w14:paraId="1A67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61" w:type="dxa"/>
            <w:vAlign w:val="center"/>
          </w:tcPr>
          <w:p w14:paraId="7D478E1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p w14:paraId="3D23691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3"/>
                <w:position w:val="1"/>
                <w:sz w:val="24"/>
                <w:szCs w:val="24"/>
              </w:rPr>
              <w:t>...</w:t>
            </w:r>
          </w:p>
        </w:tc>
        <w:tc>
          <w:tcPr>
            <w:tcW w:w="1874" w:type="dxa"/>
            <w:vAlign w:val="center"/>
          </w:tcPr>
          <w:p w14:paraId="12828121">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2593" w:type="dxa"/>
            <w:vAlign w:val="center"/>
          </w:tcPr>
          <w:p w14:paraId="33A07B32">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882" w:type="dxa"/>
            <w:vAlign w:val="center"/>
          </w:tcPr>
          <w:p w14:paraId="2EA30D7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c>
          <w:tcPr>
            <w:tcW w:w="1938" w:type="dxa"/>
            <w:vAlign w:val="center"/>
          </w:tcPr>
          <w:p w14:paraId="4047B7EA">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rPr>
            </w:pPr>
          </w:p>
        </w:tc>
      </w:tr>
    </w:tbl>
    <w:p w14:paraId="0A4B1810">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p>
    <w:p w14:paraId="7DE6C73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5"/>
          <w:sz w:val="24"/>
          <w:szCs w:val="24"/>
        </w:rPr>
        <w:t>注：</w:t>
      </w:r>
    </w:p>
    <w:p w14:paraId="1976A6E3">
      <w:pPr>
        <w:pStyle w:val="3"/>
        <w:widowControl w:val="0"/>
        <w:kinsoku/>
        <w:wordWrap w:val="0"/>
        <w:topLinePunct/>
        <w:autoSpaceDE/>
        <w:autoSpaceDN/>
        <w:spacing w:line="360" w:lineRule="auto"/>
        <w:ind w:firstLine="496"/>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1.应对照磋商文件“第三章 采购需求</w:t>
      </w:r>
      <w:r>
        <w:rPr>
          <w:rFonts w:hint="eastAsia" w:ascii="宋体" w:hAnsi="宋体" w:eastAsia="宋体" w:cs="宋体"/>
          <w:color w:val="auto"/>
          <w:spacing w:val="-75"/>
          <w:sz w:val="24"/>
          <w:szCs w:val="24"/>
          <w:lang w:eastAsia="zh-CN"/>
        </w:rPr>
        <w:t xml:space="preserve"> </w:t>
      </w:r>
      <w:r>
        <w:rPr>
          <w:rFonts w:hint="eastAsia" w:ascii="宋体" w:hAnsi="宋体" w:eastAsia="宋体" w:cs="宋体"/>
          <w:color w:val="auto"/>
          <w:spacing w:val="-5"/>
          <w:sz w:val="24"/>
          <w:szCs w:val="24"/>
          <w:lang w:eastAsia="zh-CN"/>
        </w:rPr>
        <w:t>”的</w:t>
      </w:r>
      <w:r>
        <w:rPr>
          <w:rFonts w:hint="eastAsia" w:ascii="宋体" w:hAnsi="宋体" w:eastAsia="宋体" w:cs="宋体"/>
          <w:b/>
          <w:bCs/>
          <w:color w:val="auto"/>
          <w:spacing w:val="-5"/>
          <w:sz w:val="24"/>
          <w:szCs w:val="24"/>
          <w:lang w:eastAsia="zh-CN"/>
        </w:rPr>
        <w:t>技术要求</w:t>
      </w:r>
      <w:r>
        <w:rPr>
          <w:rFonts w:hint="eastAsia" w:ascii="宋体" w:hAnsi="宋体" w:eastAsia="宋体" w:cs="宋体"/>
          <w:color w:val="auto"/>
          <w:spacing w:val="-5"/>
          <w:sz w:val="24"/>
          <w:szCs w:val="24"/>
          <w:lang w:eastAsia="zh-CN"/>
        </w:rPr>
        <w:t>条款</w:t>
      </w:r>
      <w:r>
        <w:rPr>
          <w:rFonts w:hint="eastAsia" w:ascii="宋体" w:hAnsi="宋体" w:eastAsia="宋体" w:cs="宋体"/>
          <w:b/>
          <w:bCs/>
          <w:color w:val="auto"/>
          <w:spacing w:val="-5"/>
          <w:sz w:val="24"/>
          <w:szCs w:val="24"/>
          <w:u w:val="single"/>
          <w:lang w:eastAsia="zh-CN"/>
        </w:rPr>
        <w:t>逐条</w:t>
      </w:r>
      <w:r>
        <w:rPr>
          <w:rFonts w:hint="eastAsia" w:ascii="宋体" w:hAnsi="宋体" w:eastAsia="宋体" w:cs="宋体"/>
          <w:color w:val="auto"/>
          <w:spacing w:val="-5"/>
          <w:sz w:val="24"/>
          <w:szCs w:val="24"/>
          <w:lang w:eastAsia="zh-CN"/>
        </w:rPr>
        <w:t>作出明确响应，并</w:t>
      </w:r>
      <w:r>
        <w:rPr>
          <w:rFonts w:hint="eastAsia" w:ascii="宋体" w:hAnsi="宋体" w:eastAsia="宋体" w:cs="宋体"/>
          <w:color w:val="auto"/>
          <w:spacing w:val="-1"/>
          <w:sz w:val="24"/>
          <w:szCs w:val="24"/>
          <w:lang w:eastAsia="zh-CN"/>
        </w:rPr>
        <w:t>作出偏离说明，否则竞标无效。</w:t>
      </w:r>
    </w:p>
    <w:p w14:paraId="77ED14A0">
      <w:pPr>
        <w:pStyle w:val="3"/>
        <w:widowControl w:val="0"/>
        <w:kinsoku/>
        <w:wordWrap w:val="0"/>
        <w:topLinePunct/>
        <w:autoSpaceDE/>
        <w:autoSpaceDN/>
        <w:spacing w:line="360" w:lineRule="auto"/>
        <w:ind w:firstLine="494"/>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2. 供应商应根据自身的承诺，对照采购文件要求，在“偏离说明</w:t>
      </w:r>
      <w:r>
        <w:rPr>
          <w:rFonts w:hint="eastAsia" w:ascii="宋体" w:hAnsi="宋体" w:eastAsia="宋体" w:cs="宋体"/>
          <w:color w:val="auto"/>
          <w:spacing w:val="-81"/>
          <w:sz w:val="24"/>
          <w:szCs w:val="24"/>
          <w:lang w:eastAsia="zh-CN"/>
        </w:rPr>
        <w:t xml:space="preserve"> </w:t>
      </w:r>
      <w:r>
        <w:rPr>
          <w:rFonts w:hint="eastAsia" w:ascii="宋体" w:hAnsi="宋体" w:eastAsia="宋体" w:cs="宋体"/>
          <w:color w:val="auto"/>
          <w:spacing w:val="-4"/>
          <w:sz w:val="24"/>
          <w:szCs w:val="24"/>
          <w:lang w:eastAsia="zh-CN"/>
        </w:rPr>
        <w:t>”中注明“正偏离</w:t>
      </w:r>
      <w:r>
        <w:rPr>
          <w:rFonts w:hint="eastAsia" w:ascii="宋体" w:hAnsi="宋体" w:eastAsia="宋体" w:cs="宋体"/>
          <w:color w:val="auto"/>
          <w:spacing w:val="-74"/>
          <w:sz w:val="24"/>
          <w:szCs w:val="24"/>
          <w:lang w:eastAsia="zh-CN"/>
        </w:rPr>
        <w:t xml:space="preserve"> </w:t>
      </w:r>
      <w:r>
        <w:rPr>
          <w:rFonts w:hint="eastAsia" w:ascii="宋体" w:hAnsi="宋体" w:eastAsia="宋体" w:cs="宋体"/>
          <w:color w:val="auto"/>
          <w:spacing w:val="-4"/>
          <w:sz w:val="24"/>
          <w:szCs w:val="24"/>
          <w:lang w:eastAsia="zh-CN"/>
        </w:rPr>
        <w:t>”、“负偏离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”或者“无偏离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”。既不属于“正偏离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”也不属于“负偏离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4"/>
          <w:sz w:val="24"/>
          <w:szCs w:val="24"/>
          <w:lang w:eastAsia="zh-CN"/>
        </w:rPr>
        <w:t>”即</w:t>
      </w:r>
      <w:r>
        <w:rPr>
          <w:rFonts w:hint="eastAsia" w:ascii="宋体" w:hAnsi="宋体" w:eastAsia="宋体" w:cs="宋体"/>
          <w:color w:val="auto"/>
          <w:spacing w:val="-3"/>
          <w:sz w:val="24"/>
          <w:szCs w:val="24"/>
          <w:lang w:eastAsia="zh-CN"/>
        </w:rPr>
        <w:t>为“无偏离</w:t>
      </w:r>
      <w:r>
        <w:rPr>
          <w:rFonts w:hint="eastAsia" w:ascii="宋体" w:hAnsi="宋体" w:eastAsia="宋体" w:cs="宋体"/>
          <w:color w:val="auto"/>
          <w:spacing w:val="-88"/>
          <w:sz w:val="24"/>
          <w:szCs w:val="24"/>
          <w:lang w:eastAsia="zh-CN"/>
        </w:rPr>
        <w:t xml:space="preserve"> </w:t>
      </w:r>
      <w:r>
        <w:rPr>
          <w:rFonts w:hint="eastAsia" w:ascii="宋体" w:hAnsi="宋体" w:eastAsia="宋体" w:cs="宋体"/>
          <w:color w:val="auto"/>
          <w:spacing w:val="-3"/>
          <w:sz w:val="24"/>
          <w:szCs w:val="24"/>
          <w:lang w:eastAsia="zh-CN"/>
        </w:rPr>
        <w:t>”。 当响应文件的技术内容低于采购文件要求</w:t>
      </w:r>
      <w:r>
        <w:rPr>
          <w:rFonts w:hint="eastAsia" w:ascii="宋体" w:hAnsi="宋体" w:eastAsia="宋体" w:cs="宋体"/>
          <w:color w:val="auto"/>
          <w:spacing w:val="-4"/>
          <w:sz w:val="24"/>
          <w:szCs w:val="24"/>
          <w:lang w:eastAsia="zh-CN"/>
        </w:rPr>
        <w:t>时，供应商应当如实写明</w:t>
      </w:r>
      <w:r>
        <w:rPr>
          <w:rFonts w:hint="eastAsia" w:ascii="宋体" w:hAnsi="宋体" w:eastAsia="宋体" w:cs="宋体"/>
          <w:color w:val="auto"/>
          <w:spacing w:val="-2"/>
          <w:sz w:val="24"/>
          <w:szCs w:val="24"/>
          <w:lang w:eastAsia="zh-CN"/>
        </w:rPr>
        <w:t>“负偏离</w:t>
      </w:r>
      <w:r>
        <w:rPr>
          <w:rFonts w:hint="eastAsia" w:ascii="宋体" w:hAnsi="宋体" w:eastAsia="宋体" w:cs="宋体"/>
          <w:color w:val="auto"/>
          <w:spacing w:val="-89"/>
          <w:sz w:val="24"/>
          <w:szCs w:val="24"/>
          <w:lang w:eastAsia="zh-CN"/>
        </w:rPr>
        <w:t xml:space="preserve"> </w:t>
      </w:r>
      <w:r>
        <w:rPr>
          <w:rFonts w:hint="eastAsia" w:ascii="宋体" w:hAnsi="宋体" w:eastAsia="宋体" w:cs="宋体"/>
          <w:color w:val="auto"/>
          <w:spacing w:val="-2"/>
          <w:sz w:val="24"/>
          <w:szCs w:val="24"/>
          <w:lang w:eastAsia="zh-CN"/>
        </w:rPr>
        <w:t>”，否则视为虚假应标。</w:t>
      </w:r>
    </w:p>
    <w:p w14:paraId="5D3D26E0">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0E0936D2">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1288C8CB">
      <w:pPr>
        <w:widowControl w:val="0"/>
        <w:kinsoku/>
        <w:wordWrap w:val="0"/>
        <w:topLinePunct/>
        <w:autoSpaceDE/>
        <w:autoSpaceDN/>
        <w:spacing w:line="360" w:lineRule="auto"/>
        <w:ind w:firstLine="2738" w:firstLineChars="1141"/>
        <w:textAlignment w:val="auto"/>
        <w:outlineLvl w:val="9"/>
        <w:rPr>
          <w:rFonts w:hint="eastAsia" w:ascii="宋体" w:hAnsi="宋体" w:eastAsia="宋体" w:cs="宋体"/>
          <w:color w:val="auto"/>
          <w:sz w:val="24"/>
          <w:szCs w:val="24"/>
          <w:lang w:eastAsia="zh-CN"/>
        </w:rPr>
      </w:pPr>
    </w:p>
    <w:p w14:paraId="248BD78F">
      <w:pPr>
        <w:pStyle w:val="3"/>
        <w:widowControl w:val="0"/>
        <w:kinsoku/>
        <w:wordWrap w:val="0"/>
        <w:topLinePunct/>
        <w:autoSpaceDE/>
        <w:autoSpaceDN/>
        <w:spacing w:line="360" w:lineRule="auto"/>
        <w:ind w:firstLine="2692" w:firstLineChars="1141"/>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供应商（电子签章</w:t>
      </w:r>
      <w:r>
        <w:rPr>
          <w:rFonts w:hint="eastAsia" w:ascii="宋体" w:hAnsi="宋体" w:eastAsia="宋体" w:cs="宋体"/>
          <w:color w:val="auto"/>
          <w:spacing w:val="2"/>
          <w:sz w:val="24"/>
          <w:szCs w:val="24"/>
          <w:lang w:eastAsia="zh-CN"/>
        </w:rPr>
        <w:t>）：</w:t>
      </w:r>
    </w:p>
    <w:p w14:paraId="23D94B30">
      <w:pPr>
        <w:pStyle w:val="3"/>
        <w:widowControl w:val="0"/>
        <w:kinsoku/>
        <w:wordWrap w:val="0"/>
        <w:topLinePunct/>
        <w:autoSpaceDE/>
        <w:autoSpaceDN/>
        <w:spacing w:line="360" w:lineRule="auto"/>
        <w:ind w:firstLine="2739" w:firstLineChars="128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3"/>
          <w:sz w:val="24"/>
          <w:szCs w:val="24"/>
          <w:lang w:eastAsia="zh-CN"/>
        </w:rPr>
        <w:t>日期：</w:t>
      </w:r>
      <w:r>
        <w:rPr>
          <w:rFonts w:hint="eastAsia" w:ascii="宋体" w:hAnsi="宋体" w:eastAsia="宋体" w:cs="宋体"/>
          <w:color w:val="auto"/>
          <w:spacing w:val="3"/>
          <w:sz w:val="24"/>
          <w:szCs w:val="24"/>
          <w:lang w:eastAsia="zh-CN"/>
        </w:rPr>
        <w:t xml:space="preserve">   </w:t>
      </w:r>
      <w:r>
        <w:rPr>
          <w:rFonts w:hint="eastAsia" w:ascii="宋体" w:hAnsi="宋体" w:eastAsia="宋体" w:cs="宋体"/>
          <w:color w:val="auto"/>
          <w:spacing w:val="-13"/>
          <w:sz w:val="24"/>
          <w:szCs w:val="24"/>
          <w:lang w:eastAsia="zh-CN"/>
        </w:rPr>
        <w:t>年</w:t>
      </w:r>
      <w:r>
        <w:rPr>
          <w:rFonts w:hint="eastAsia" w:ascii="宋体" w:hAnsi="宋体" w:eastAsia="宋体" w:cs="宋体"/>
          <w:color w:val="auto"/>
          <w:spacing w:val="5"/>
          <w:sz w:val="24"/>
          <w:szCs w:val="24"/>
          <w:lang w:eastAsia="zh-CN"/>
        </w:rPr>
        <w:t xml:space="preserve">   </w:t>
      </w:r>
      <w:r>
        <w:rPr>
          <w:rFonts w:hint="eastAsia" w:ascii="宋体" w:hAnsi="宋体" w:eastAsia="宋体" w:cs="宋体"/>
          <w:color w:val="auto"/>
          <w:spacing w:val="-13"/>
          <w:sz w:val="24"/>
          <w:szCs w:val="24"/>
          <w:lang w:eastAsia="zh-CN"/>
        </w:rPr>
        <w:t>月</w:t>
      </w:r>
      <w:r>
        <w:rPr>
          <w:rFonts w:hint="eastAsia" w:ascii="宋体" w:hAnsi="宋体" w:eastAsia="宋体" w:cs="宋体"/>
          <w:color w:val="auto"/>
          <w:spacing w:val="17"/>
          <w:sz w:val="24"/>
          <w:szCs w:val="24"/>
          <w:lang w:eastAsia="zh-CN"/>
        </w:rPr>
        <w:t xml:space="preserve">   </w:t>
      </w:r>
      <w:r>
        <w:rPr>
          <w:rFonts w:hint="eastAsia" w:ascii="宋体" w:hAnsi="宋体" w:eastAsia="宋体" w:cs="宋体"/>
          <w:color w:val="auto"/>
          <w:spacing w:val="-13"/>
          <w:sz w:val="24"/>
          <w:szCs w:val="24"/>
          <w:lang w:eastAsia="zh-CN"/>
        </w:rPr>
        <w:t>日</w:t>
      </w:r>
    </w:p>
    <w:p w14:paraId="622639CA">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sectPr>
          <w:footerReference r:id="rId32" w:type="default"/>
          <w:pgSz w:w="11905" w:h="16838"/>
          <w:pgMar w:top="1134" w:right="1134" w:bottom="1134" w:left="1134" w:header="850" w:footer="850" w:gutter="0"/>
          <w:cols w:space="0" w:num="1"/>
        </w:sectPr>
      </w:pPr>
    </w:p>
    <w:p w14:paraId="6F83F3EA">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施工组织设计</w:t>
      </w:r>
    </w:p>
    <w:p w14:paraId="343149AD">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1E43A74">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8"/>
          <w:sz w:val="24"/>
          <w:szCs w:val="24"/>
          <w:lang w:eastAsia="zh-CN"/>
        </w:rPr>
        <w:t>供应商根据磋商文件及评分办法的要求自拟</w:t>
      </w:r>
    </w:p>
    <w:p w14:paraId="0BA34E5C">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lang w:eastAsia="zh-CN"/>
        </w:rPr>
        <w:sectPr>
          <w:footerReference r:id="rId33" w:type="default"/>
          <w:pgSz w:w="11905" w:h="16838"/>
          <w:pgMar w:top="1134" w:right="1134" w:bottom="1134" w:left="1134" w:header="850" w:footer="850" w:gutter="0"/>
          <w:cols w:space="0" w:num="1"/>
        </w:sectPr>
      </w:pPr>
    </w:p>
    <w:p w14:paraId="1301C736">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6"/>
          <w:sz w:val="28"/>
          <w:szCs w:val="28"/>
          <w:lang w:eastAsia="zh-CN"/>
        </w:rPr>
        <w:t>项目管理机构配备情况表及主要人员简历表</w:t>
      </w:r>
    </w:p>
    <w:p w14:paraId="46442767">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（一）项目管理机构配备情况表</w:t>
      </w:r>
    </w:p>
    <w:p w14:paraId="3FA86A8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3"/>
          <w:sz w:val="24"/>
          <w:szCs w:val="24"/>
        </w:rPr>
        <w:t>分标（如有</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p>
    <w:p w14:paraId="3B0B2A76">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p>
    <w:tbl>
      <w:tblPr>
        <w:tblStyle w:val="11"/>
        <w:tblW w:w="10065" w:type="dxa"/>
        <w:tblInd w:w="-2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600"/>
        <w:gridCol w:w="975"/>
        <w:gridCol w:w="720"/>
        <w:gridCol w:w="1095"/>
        <w:gridCol w:w="720"/>
        <w:gridCol w:w="1260"/>
        <w:gridCol w:w="810"/>
        <w:gridCol w:w="1110"/>
        <w:gridCol w:w="1470"/>
      </w:tblGrid>
      <w:tr w14:paraId="7BBF4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305" w:type="dxa"/>
            <w:vMerge w:val="restart"/>
            <w:tcBorders>
              <w:bottom w:val="nil"/>
            </w:tcBorders>
            <w:vAlign w:val="center"/>
          </w:tcPr>
          <w:p w14:paraId="3668C8E9">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岗位</w:t>
            </w:r>
          </w:p>
        </w:tc>
        <w:tc>
          <w:tcPr>
            <w:tcW w:w="600" w:type="dxa"/>
            <w:vMerge w:val="restart"/>
            <w:tcBorders>
              <w:bottom w:val="nil"/>
            </w:tcBorders>
            <w:vAlign w:val="center"/>
          </w:tcPr>
          <w:p w14:paraId="6CF05687">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姓名</w:t>
            </w:r>
          </w:p>
        </w:tc>
        <w:tc>
          <w:tcPr>
            <w:tcW w:w="975" w:type="dxa"/>
            <w:vMerge w:val="restart"/>
            <w:tcBorders>
              <w:bottom w:val="nil"/>
            </w:tcBorders>
            <w:vAlign w:val="center"/>
          </w:tcPr>
          <w:p w14:paraId="5B34689C">
            <w:pPr>
              <w:pStyle w:val="12"/>
              <w:widowControl w:val="0"/>
              <w:kinsoku/>
              <w:wordWrap w:val="0"/>
              <w:topLinePunct/>
              <w:autoSpaceDE/>
              <w:autoSpaceDN/>
              <w:spacing w:line="360" w:lineRule="auto"/>
              <w:ind w:left="21" w:leftChars="10" w:right="21" w:rightChars="10" w:firstLine="5"/>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身份</w:t>
            </w:r>
            <w:r>
              <w:rPr>
                <w:rFonts w:hint="eastAsia" w:ascii="宋体" w:hAnsi="宋体" w:eastAsia="宋体" w:cs="宋体"/>
                <w:color w:val="auto"/>
                <w:spacing w:val="4"/>
                <w:sz w:val="21"/>
                <w:szCs w:val="21"/>
              </w:rPr>
              <w:t>证号</w:t>
            </w:r>
          </w:p>
        </w:tc>
        <w:tc>
          <w:tcPr>
            <w:tcW w:w="720" w:type="dxa"/>
            <w:vMerge w:val="restart"/>
            <w:tcBorders>
              <w:bottom w:val="nil"/>
            </w:tcBorders>
            <w:vAlign w:val="center"/>
          </w:tcPr>
          <w:p w14:paraId="049E1459">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p w14:paraId="3F7F4E7C">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职称</w:t>
            </w:r>
          </w:p>
        </w:tc>
        <w:tc>
          <w:tcPr>
            <w:tcW w:w="3885" w:type="dxa"/>
            <w:gridSpan w:val="4"/>
            <w:vAlign w:val="center"/>
          </w:tcPr>
          <w:p w14:paraId="11F2AEB6">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执业或职业资格</w:t>
            </w:r>
          </w:p>
        </w:tc>
        <w:tc>
          <w:tcPr>
            <w:tcW w:w="2580" w:type="dxa"/>
            <w:gridSpan w:val="2"/>
            <w:vAlign w:val="center"/>
          </w:tcPr>
          <w:p w14:paraId="2625306B">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承担完工、在建工程情况</w:t>
            </w:r>
          </w:p>
        </w:tc>
      </w:tr>
      <w:tr w14:paraId="23E0F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05" w:type="dxa"/>
            <w:vMerge w:val="continue"/>
            <w:tcBorders>
              <w:top w:val="nil"/>
            </w:tcBorders>
            <w:vAlign w:val="center"/>
          </w:tcPr>
          <w:p w14:paraId="7498B003">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600" w:type="dxa"/>
            <w:vMerge w:val="continue"/>
            <w:tcBorders>
              <w:top w:val="nil"/>
            </w:tcBorders>
            <w:vAlign w:val="center"/>
          </w:tcPr>
          <w:p w14:paraId="20A55BC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975" w:type="dxa"/>
            <w:vMerge w:val="continue"/>
            <w:tcBorders>
              <w:top w:val="nil"/>
            </w:tcBorders>
            <w:vAlign w:val="center"/>
          </w:tcPr>
          <w:p w14:paraId="02BF92EE">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720" w:type="dxa"/>
            <w:vMerge w:val="continue"/>
            <w:tcBorders>
              <w:top w:val="nil"/>
            </w:tcBorders>
            <w:vAlign w:val="center"/>
          </w:tcPr>
          <w:p w14:paraId="0A746492">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1095" w:type="dxa"/>
            <w:vAlign w:val="center"/>
          </w:tcPr>
          <w:p w14:paraId="2E42D9AF">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证书名称</w:t>
            </w:r>
          </w:p>
        </w:tc>
        <w:tc>
          <w:tcPr>
            <w:tcW w:w="720" w:type="dxa"/>
            <w:vAlign w:val="center"/>
          </w:tcPr>
          <w:p w14:paraId="55A5D239">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级别</w:t>
            </w:r>
          </w:p>
        </w:tc>
        <w:tc>
          <w:tcPr>
            <w:tcW w:w="1260" w:type="dxa"/>
            <w:vAlign w:val="center"/>
          </w:tcPr>
          <w:p w14:paraId="557EC67C">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证号</w:t>
            </w:r>
          </w:p>
        </w:tc>
        <w:tc>
          <w:tcPr>
            <w:tcW w:w="810" w:type="dxa"/>
            <w:vAlign w:val="center"/>
          </w:tcPr>
          <w:p w14:paraId="7B91693F">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专业</w:t>
            </w:r>
          </w:p>
        </w:tc>
        <w:tc>
          <w:tcPr>
            <w:tcW w:w="1110" w:type="dxa"/>
            <w:vAlign w:val="center"/>
          </w:tcPr>
          <w:p w14:paraId="147F8CCD">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完工/在建</w:t>
            </w:r>
          </w:p>
        </w:tc>
        <w:tc>
          <w:tcPr>
            <w:tcW w:w="1470" w:type="dxa"/>
            <w:vAlign w:val="center"/>
          </w:tcPr>
          <w:p w14:paraId="7C495223">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主要项目</w:t>
            </w:r>
            <w:r>
              <w:rPr>
                <w:rFonts w:hint="eastAsia" w:ascii="宋体" w:hAnsi="宋体" w:eastAsia="宋体" w:cs="宋体"/>
                <w:color w:val="auto"/>
                <w:spacing w:val="3"/>
                <w:sz w:val="21"/>
                <w:szCs w:val="21"/>
              </w:rPr>
              <w:t>名称</w:t>
            </w:r>
          </w:p>
        </w:tc>
      </w:tr>
      <w:tr w14:paraId="19ABB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05" w:type="dxa"/>
            <w:vAlign w:val="center"/>
          </w:tcPr>
          <w:p w14:paraId="0831B2F3">
            <w:pPr>
              <w:pStyle w:val="12"/>
              <w:widowControl w:val="0"/>
              <w:kinsoku/>
              <w:wordWrap w:val="0"/>
              <w:topLinePunct/>
              <w:autoSpaceDE/>
              <w:autoSpaceDN/>
              <w:spacing w:line="360" w:lineRule="auto"/>
              <w:ind w:left="-197" w:leftChars="-94" w:right="21" w:rightChars="10" w:firstLine="234"/>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sz w:val="21"/>
                <w:szCs w:val="21"/>
              </w:rPr>
              <w:t>1.项目</w:t>
            </w:r>
            <w:r>
              <w:rPr>
                <w:rFonts w:hint="eastAsia" w:ascii="宋体" w:hAnsi="宋体" w:eastAsia="宋体" w:cs="宋体"/>
                <w:color w:val="auto"/>
                <w:spacing w:val="3"/>
                <w:sz w:val="21"/>
                <w:szCs w:val="21"/>
              </w:rPr>
              <w:t>经理</w:t>
            </w:r>
          </w:p>
        </w:tc>
        <w:tc>
          <w:tcPr>
            <w:tcW w:w="600" w:type="dxa"/>
            <w:vAlign w:val="center"/>
          </w:tcPr>
          <w:p w14:paraId="75AAD6A9">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975" w:type="dxa"/>
            <w:vAlign w:val="center"/>
          </w:tcPr>
          <w:p w14:paraId="35FA0F0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552030B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095" w:type="dxa"/>
            <w:vAlign w:val="center"/>
          </w:tcPr>
          <w:p w14:paraId="4EFA2297">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6D0DDE95">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260" w:type="dxa"/>
            <w:vAlign w:val="center"/>
          </w:tcPr>
          <w:p w14:paraId="4820F144">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810" w:type="dxa"/>
            <w:vAlign w:val="center"/>
          </w:tcPr>
          <w:p w14:paraId="32D4905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110" w:type="dxa"/>
            <w:vAlign w:val="center"/>
          </w:tcPr>
          <w:p w14:paraId="1FB28D96">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470" w:type="dxa"/>
            <w:vAlign w:val="center"/>
          </w:tcPr>
          <w:p w14:paraId="1FEE7282">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r>
      <w:tr w14:paraId="120BC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305" w:type="dxa"/>
            <w:vAlign w:val="center"/>
          </w:tcPr>
          <w:p w14:paraId="6B6C30C1">
            <w:pPr>
              <w:pStyle w:val="12"/>
              <w:widowControl w:val="0"/>
              <w:kinsoku/>
              <w:wordWrap w:val="0"/>
              <w:topLinePunct/>
              <w:autoSpaceDE/>
              <w:autoSpaceDN/>
              <w:spacing w:line="360" w:lineRule="auto"/>
              <w:ind w:left="32" w:leftChars="10" w:right="21" w:rightChars="10" w:hanging="11"/>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2.技术负责人</w:t>
            </w:r>
            <w:r>
              <w:rPr>
                <w:rFonts w:hint="eastAsia" w:ascii="宋体" w:hAnsi="宋体" w:eastAsia="宋体" w:cs="宋体"/>
                <w:color w:val="auto"/>
                <w:spacing w:val="3"/>
                <w:sz w:val="21"/>
                <w:szCs w:val="21"/>
                <w:lang w:eastAsia="zh-CN"/>
              </w:rPr>
              <w:t>（项目</w:t>
            </w:r>
            <w:r>
              <w:rPr>
                <w:rFonts w:hint="eastAsia" w:ascii="宋体" w:hAnsi="宋体" w:eastAsia="宋体" w:cs="宋体"/>
                <w:color w:val="auto"/>
                <w:spacing w:val="1"/>
                <w:sz w:val="21"/>
                <w:szCs w:val="21"/>
                <w:lang w:eastAsia="zh-CN"/>
              </w:rPr>
              <w:t>总工）</w:t>
            </w:r>
          </w:p>
        </w:tc>
        <w:tc>
          <w:tcPr>
            <w:tcW w:w="600" w:type="dxa"/>
            <w:vAlign w:val="center"/>
          </w:tcPr>
          <w:p w14:paraId="30973DAC">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975" w:type="dxa"/>
            <w:vAlign w:val="center"/>
          </w:tcPr>
          <w:p w14:paraId="3525B625">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720" w:type="dxa"/>
            <w:vAlign w:val="center"/>
          </w:tcPr>
          <w:p w14:paraId="02C967F0">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1095" w:type="dxa"/>
            <w:vAlign w:val="center"/>
          </w:tcPr>
          <w:p w14:paraId="03A50209">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720" w:type="dxa"/>
            <w:vAlign w:val="center"/>
          </w:tcPr>
          <w:p w14:paraId="6C4BCE50">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1260" w:type="dxa"/>
            <w:vAlign w:val="center"/>
          </w:tcPr>
          <w:p w14:paraId="3336C8FE">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810" w:type="dxa"/>
            <w:vAlign w:val="center"/>
          </w:tcPr>
          <w:p w14:paraId="57C97F3B">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1110" w:type="dxa"/>
            <w:vAlign w:val="center"/>
          </w:tcPr>
          <w:p w14:paraId="6822D4CC">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c>
          <w:tcPr>
            <w:tcW w:w="1470" w:type="dxa"/>
            <w:vAlign w:val="center"/>
          </w:tcPr>
          <w:p w14:paraId="1B4A7233">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lang w:eastAsia="zh-CN"/>
              </w:rPr>
            </w:pPr>
          </w:p>
        </w:tc>
      </w:tr>
      <w:tr w14:paraId="6DDF9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05" w:type="dxa"/>
            <w:vAlign w:val="center"/>
          </w:tcPr>
          <w:p w14:paraId="697A4262">
            <w:pPr>
              <w:pStyle w:val="12"/>
              <w:widowControl w:val="0"/>
              <w:kinsoku/>
              <w:wordWrap w:val="0"/>
              <w:topLinePunct/>
              <w:autoSpaceDE/>
              <w:autoSpaceDN/>
              <w:spacing w:line="360" w:lineRule="auto"/>
              <w:ind w:left="28" w:leftChars="10" w:right="21" w:rightChars="10" w:hanging="7"/>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3.施工</w:t>
            </w:r>
            <w:r>
              <w:rPr>
                <w:rFonts w:hint="eastAsia" w:ascii="宋体" w:hAnsi="宋体" w:eastAsia="宋体" w:cs="宋体"/>
                <w:color w:val="auto"/>
                <w:sz w:val="21"/>
                <w:szCs w:val="21"/>
              </w:rPr>
              <w:t>员</w:t>
            </w:r>
          </w:p>
        </w:tc>
        <w:tc>
          <w:tcPr>
            <w:tcW w:w="600" w:type="dxa"/>
            <w:vAlign w:val="center"/>
          </w:tcPr>
          <w:p w14:paraId="1251A96F">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975" w:type="dxa"/>
            <w:vAlign w:val="center"/>
          </w:tcPr>
          <w:p w14:paraId="61DDB627">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11A1E42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095" w:type="dxa"/>
            <w:vAlign w:val="center"/>
          </w:tcPr>
          <w:p w14:paraId="0ABAEB9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3FED9D08">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260" w:type="dxa"/>
            <w:vAlign w:val="center"/>
          </w:tcPr>
          <w:p w14:paraId="19AE2230">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810" w:type="dxa"/>
            <w:vAlign w:val="center"/>
          </w:tcPr>
          <w:p w14:paraId="48623C97">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110" w:type="dxa"/>
            <w:vAlign w:val="center"/>
          </w:tcPr>
          <w:p w14:paraId="7BBB4CAF">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470" w:type="dxa"/>
            <w:vAlign w:val="center"/>
          </w:tcPr>
          <w:p w14:paraId="5B79E1F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r>
      <w:tr w14:paraId="4D121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05" w:type="dxa"/>
            <w:vAlign w:val="center"/>
          </w:tcPr>
          <w:p w14:paraId="34A57D0A">
            <w:pPr>
              <w:pStyle w:val="12"/>
              <w:widowControl w:val="0"/>
              <w:kinsoku/>
              <w:wordWrap w:val="0"/>
              <w:topLinePunct/>
              <w:autoSpaceDE/>
              <w:autoSpaceDN/>
              <w:spacing w:line="360" w:lineRule="auto"/>
              <w:ind w:left="33" w:leftChars="10" w:right="21" w:rightChars="10" w:hanging="12"/>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4.安全</w:t>
            </w:r>
            <w:r>
              <w:rPr>
                <w:rFonts w:hint="eastAsia" w:ascii="宋体" w:hAnsi="宋体" w:eastAsia="宋体" w:cs="宋体"/>
                <w:color w:val="auto"/>
                <w:sz w:val="21"/>
                <w:szCs w:val="21"/>
              </w:rPr>
              <w:t>员</w:t>
            </w:r>
          </w:p>
        </w:tc>
        <w:tc>
          <w:tcPr>
            <w:tcW w:w="600" w:type="dxa"/>
            <w:vAlign w:val="center"/>
          </w:tcPr>
          <w:p w14:paraId="4BBAC578">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975" w:type="dxa"/>
            <w:vAlign w:val="center"/>
          </w:tcPr>
          <w:p w14:paraId="57366874">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5D521E81">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095" w:type="dxa"/>
            <w:vAlign w:val="center"/>
          </w:tcPr>
          <w:p w14:paraId="32691813">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04CD693F">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260" w:type="dxa"/>
            <w:vAlign w:val="center"/>
          </w:tcPr>
          <w:p w14:paraId="574B4F48">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810" w:type="dxa"/>
            <w:vAlign w:val="center"/>
          </w:tcPr>
          <w:p w14:paraId="7F2D5C3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110" w:type="dxa"/>
            <w:vAlign w:val="center"/>
          </w:tcPr>
          <w:p w14:paraId="0A387D42">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470" w:type="dxa"/>
            <w:vAlign w:val="center"/>
          </w:tcPr>
          <w:p w14:paraId="342A1270">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r>
      <w:tr w14:paraId="1E8F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05" w:type="dxa"/>
            <w:vAlign w:val="center"/>
          </w:tcPr>
          <w:p w14:paraId="49B3D1B6">
            <w:pPr>
              <w:pStyle w:val="12"/>
              <w:widowControl w:val="0"/>
              <w:kinsoku/>
              <w:wordWrap w:val="0"/>
              <w:topLinePunct/>
              <w:autoSpaceDE/>
              <w:autoSpaceDN/>
              <w:spacing w:line="360" w:lineRule="auto"/>
              <w:ind w:left="27" w:leftChars="10" w:right="21" w:rightChars="10" w:hanging="6"/>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5.质量</w:t>
            </w:r>
            <w:r>
              <w:rPr>
                <w:rFonts w:hint="eastAsia" w:ascii="宋体" w:hAnsi="宋体" w:eastAsia="宋体" w:cs="宋体"/>
                <w:color w:val="auto"/>
                <w:sz w:val="21"/>
                <w:szCs w:val="21"/>
              </w:rPr>
              <w:t>员</w:t>
            </w:r>
          </w:p>
        </w:tc>
        <w:tc>
          <w:tcPr>
            <w:tcW w:w="600" w:type="dxa"/>
            <w:vAlign w:val="center"/>
          </w:tcPr>
          <w:p w14:paraId="12810E88">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975" w:type="dxa"/>
            <w:vAlign w:val="center"/>
          </w:tcPr>
          <w:p w14:paraId="7C1741F5">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234A49F1">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095" w:type="dxa"/>
            <w:vAlign w:val="center"/>
          </w:tcPr>
          <w:p w14:paraId="740378C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443DE035">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260" w:type="dxa"/>
            <w:vAlign w:val="center"/>
          </w:tcPr>
          <w:p w14:paraId="14CF30C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810" w:type="dxa"/>
            <w:vAlign w:val="center"/>
          </w:tcPr>
          <w:p w14:paraId="6B8F7F8F">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110" w:type="dxa"/>
            <w:vAlign w:val="center"/>
          </w:tcPr>
          <w:p w14:paraId="7B1D8A68">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470" w:type="dxa"/>
            <w:vAlign w:val="center"/>
          </w:tcPr>
          <w:p w14:paraId="3753A28E">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r>
      <w:tr w14:paraId="09572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05" w:type="dxa"/>
            <w:vAlign w:val="center"/>
          </w:tcPr>
          <w:p w14:paraId="13C1A0E1">
            <w:pPr>
              <w:pStyle w:val="12"/>
              <w:widowControl w:val="0"/>
              <w:kinsoku/>
              <w:wordWrap w:val="0"/>
              <w:topLinePunct/>
              <w:autoSpaceDE/>
              <w:autoSpaceDN/>
              <w:spacing w:line="360" w:lineRule="auto"/>
              <w:ind w:left="28" w:leftChars="10" w:right="21" w:rightChars="10" w:hanging="7"/>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6.材料</w:t>
            </w:r>
            <w:r>
              <w:rPr>
                <w:rFonts w:hint="eastAsia" w:ascii="宋体" w:hAnsi="宋体" w:eastAsia="宋体" w:cs="宋体"/>
                <w:color w:val="auto"/>
                <w:sz w:val="21"/>
                <w:szCs w:val="21"/>
              </w:rPr>
              <w:t>员</w:t>
            </w:r>
          </w:p>
        </w:tc>
        <w:tc>
          <w:tcPr>
            <w:tcW w:w="600" w:type="dxa"/>
            <w:vAlign w:val="center"/>
          </w:tcPr>
          <w:p w14:paraId="0645836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975" w:type="dxa"/>
            <w:vAlign w:val="center"/>
          </w:tcPr>
          <w:p w14:paraId="33CF9C1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3EA4716E">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095" w:type="dxa"/>
            <w:vAlign w:val="center"/>
          </w:tcPr>
          <w:p w14:paraId="45A05696">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3326993A">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260" w:type="dxa"/>
            <w:vAlign w:val="center"/>
          </w:tcPr>
          <w:p w14:paraId="6AD10CA7">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810" w:type="dxa"/>
            <w:vAlign w:val="center"/>
          </w:tcPr>
          <w:p w14:paraId="70DF408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110" w:type="dxa"/>
            <w:vAlign w:val="center"/>
          </w:tcPr>
          <w:p w14:paraId="3FBC51F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470" w:type="dxa"/>
            <w:vAlign w:val="center"/>
          </w:tcPr>
          <w:p w14:paraId="36A23EFD">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r>
      <w:tr w14:paraId="79059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05" w:type="dxa"/>
            <w:vAlign w:val="center"/>
          </w:tcPr>
          <w:p w14:paraId="70AD2AD9">
            <w:pPr>
              <w:pStyle w:val="12"/>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2"/>
                <w:sz w:val="21"/>
                <w:szCs w:val="21"/>
              </w:rPr>
              <w:t>……</w:t>
            </w:r>
          </w:p>
        </w:tc>
        <w:tc>
          <w:tcPr>
            <w:tcW w:w="600" w:type="dxa"/>
            <w:vAlign w:val="center"/>
          </w:tcPr>
          <w:p w14:paraId="3E51B5E0">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975" w:type="dxa"/>
            <w:vAlign w:val="center"/>
          </w:tcPr>
          <w:p w14:paraId="5FBB33B5">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2BBB7EB9">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095" w:type="dxa"/>
            <w:vAlign w:val="center"/>
          </w:tcPr>
          <w:p w14:paraId="52F93C1F">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720" w:type="dxa"/>
            <w:vAlign w:val="center"/>
          </w:tcPr>
          <w:p w14:paraId="3E8464F4">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260" w:type="dxa"/>
            <w:vAlign w:val="center"/>
          </w:tcPr>
          <w:p w14:paraId="7821A97F">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810" w:type="dxa"/>
            <w:vAlign w:val="center"/>
          </w:tcPr>
          <w:p w14:paraId="3E706A91">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110" w:type="dxa"/>
            <w:vAlign w:val="center"/>
          </w:tcPr>
          <w:p w14:paraId="79B51936">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c>
          <w:tcPr>
            <w:tcW w:w="1470" w:type="dxa"/>
            <w:vAlign w:val="center"/>
          </w:tcPr>
          <w:p w14:paraId="339512F8">
            <w:pPr>
              <w:widowControl w:val="0"/>
              <w:kinsoku/>
              <w:wordWrap w:val="0"/>
              <w:topLinePunct/>
              <w:autoSpaceDE/>
              <w:autoSpaceDN/>
              <w:spacing w:line="360" w:lineRule="auto"/>
              <w:ind w:left="21" w:leftChars="10" w:right="21" w:rightChars="10"/>
              <w:jc w:val="center"/>
              <w:textAlignment w:val="auto"/>
              <w:outlineLvl w:val="9"/>
              <w:rPr>
                <w:rFonts w:hint="eastAsia" w:ascii="宋体" w:hAnsi="宋体" w:eastAsia="宋体" w:cs="宋体"/>
                <w:color w:val="auto"/>
              </w:rPr>
            </w:pPr>
          </w:p>
        </w:tc>
      </w:tr>
      <w:tr w14:paraId="16E5E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0065" w:type="dxa"/>
            <w:gridSpan w:val="10"/>
            <w:vAlign w:val="center"/>
          </w:tcPr>
          <w:p w14:paraId="65DAD338">
            <w:pPr>
              <w:pStyle w:val="12"/>
              <w:widowControl w:val="0"/>
              <w:kinsoku/>
              <w:wordWrap w:val="0"/>
              <w:topLinePunct/>
              <w:autoSpaceDE/>
              <w:autoSpaceDN/>
              <w:spacing w:line="360" w:lineRule="auto"/>
              <w:ind w:left="21" w:leftChars="10" w:right="21" w:rightChars="1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一旦我单位成交，将实行项目经理负责制，</w:t>
            </w:r>
            <w:r>
              <w:rPr>
                <w:rFonts w:hint="eastAsia" w:ascii="宋体" w:hAnsi="宋体" w:eastAsia="宋体" w:cs="宋体"/>
                <w:color w:val="auto"/>
                <w:spacing w:val="9"/>
                <w:sz w:val="21"/>
                <w:szCs w:val="21"/>
                <w:lang w:eastAsia="zh-CN"/>
              </w:rPr>
              <w:t>我方保证并配备上述项目管理机构。上述填报内容真实，若不真实，愿按有关规定接受处理。项目管理班子机构设置、职责分工等情况另附资料说明。</w:t>
            </w:r>
          </w:p>
        </w:tc>
      </w:tr>
    </w:tbl>
    <w:p w14:paraId="0D4285FD">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8"/>
          <w:sz w:val="24"/>
          <w:szCs w:val="24"/>
          <w:lang w:eastAsia="zh-CN"/>
        </w:rPr>
        <w:t>备注：本表所列岗位的所有管理人员的情况均应如实填写。可按以上格式扩展为多页填写。</w:t>
      </w:r>
    </w:p>
    <w:p w14:paraId="4C1B0337">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435739AF">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044CCD36">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116953E8">
      <w:pPr>
        <w:pStyle w:val="3"/>
        <w:widowControl w:val="0"/>
        <w:kinsoku/>
        <w:wordWrap w:val="0"/>
        <w:topLinePunct/>
        <w:autoSpaceDE/>
        <w:autoSpaceDN/>
        <w:spacing w:line="360" w:lineRule="auto"/>
        <w:ind w:firstLine="3359" w:firstLineChars="123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6"/>
          <w:sz w:val="24"/>
          <w:szCs w:val="24"/>
          <w:lang w:eastAsia="zh-CN"/>
        </w:rPr>
        <w:t>供应商（电子签</w:t>
      </w:r>
      <w:r>
        <w:rPr>
          <w:rFonts w:hint="eastAsia" w:ascii="宋体" w:hAnsi="宋体" w:eastAsia="宋体" w:cs="宋体"/>
          <w:color w:val="auto"/>
          <w:spacing w:val="16"/>
          <w:sz w:val="21"/>
          <w:szCs w:val="21"/>
          <w:lang w:eastAsia="zh-CN"/>
        </w:rPr>
        <w:t>章</w:t>
      </w:r>
      <w:r>
        <w:rPr>
          <w:rFonts w:hint="eastAsia" w:ascii="宋体" w:hAnsi="宋体" w:eastAsia="宋体" w:cs="宋体"/>
          <w:color w:val="auto"/>
          <w:spacing w:val="-47"/>
          <w:sz w:val="21"/>
          <w:szCs w:val="21"/>
          <w:lang w:eastAsia="zh-CN"/>
        </w:rPr>
        <w:t xml:space="preserve"> </w:t>
      </w:r>
      <w:r>
        <w:rPr>
          <w:rFonts w:hint="eastAsia" w:ascii="宋体" w:hAnsi="宋体" w:eastAsia="宋体" w:cs="宋体"/>
          <w:color w:val="auto"/>
          <w:spacing w:val="6"/>
          <w:sz w:val="21"/>
          <w:szCs w:val="21"/>
          <w:lang w:eastAsia="zh-CN"/>
        </w:rPr>
        <w:t>）：</w:t>
      </w:r>
    </w:p>
    <w:p w14:paraId="10C4A31B">
      <w:pPr>
        <w:pStyle w:val="3"/>
        <w:widowControl w:val="0"/>
        <w:kinsoku/>
        <w:wordWrap w:val="0"/>
        <w:topLinePunct/>
        <w:autoSpaceDE/>
        <w:autoSpaceDN/>
        <w:spacing w:line="360" w:lineRule="auto"/>
        <w:ind w:firstLine="4838" w:firstLineChars="288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1"/>
          <w:sz w:val="21"/>
          <w:szCs w:val="21"/>
          <w:lang w:eastAsia="zh-CN"/>
        </w:rPr>
        <w:t>日</w:t>
      </w:r>
      <w:r>
        <w:rPr>
          <w:rFonts w:hint="eastAsia" w:ascii="宋体" w:hAnsi="宋体" w:eastAsia="宋体" w:cs="宋体"/>
          <w:color w:val="auto"/>
          <w:spacing w:val="93"/>
          <w:sz w:val="21"/>
          <w:szCs w:val="21"/>
          <w:lang w:eastAsia="zh-CN"/>
        </w:rPr>
        <w:t xml:space="preserve"> </w:t>
      </w:r>
      <w:r>
        <w:rPr>
          <w:rFonts w:hint="eastAsia" w:ascii="宋体" w:hAnsi="宋体" w:eastAsia="宋体" w:cs="宋体"/>
          <w:color w:val="auto"/>
          <w:spacing w:val="-21"/>
          <w:sz w:val="21"/>
          <w:szCs w:val="21"/>
          <w:lang w:eastAsia="zh-CN"/>
        </w:rPr>
        <w:t>期</w:t>
      </w:r>
      <w:r>
        <w:rPr>
          <w:rFonts w:hint="eastAsia" w:ascii="宋体" w:hAnsi="宋体" w:eastAsia="宋体" w:cs="宋体"/>
          <w:color w:val="auto"/>
          <w:spacing w:val="-80"/>
          <w:sz w:val="21"/>
          <w:szCs w:val="21"/>
          <w:lang w:eastAsia="zh-CN"/>
        </w:rPr>
        <w:t xml:space="preserve"> </w:t>
      </w:r>
      <w:r>
        <w:rPr>
          <w:rFonts w:hint="eastAsia" w:ascii="宋体" w:hAnsi="宋体" w:eastAsia="宋体" w:cs="宋体"/>
          <w:color w:val="auto"/>
          <w:spacing w:val="-21"/>
          <w:sz w:val="21"/>
          <w:szCs w:val="21"/>
          <w:lang w:eastAsia="zh-CN"/>
        </w:rPr>
        <w:t>：</w:t>
      </w:r>
    </w:p>
    <w:p w14:paraId="62B202A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34" w:type="default"/>
          <w:pgSz w:w="11905" w:h="16838"/>
          <w:pgMar w:top="1134" w:right="1134" w:bottom="1134" w:left="1134" w:header="850" w:footer="850" w:gutter="0"/>
          <w:cols w:space="0" w:num="1"/>
        </w:sectPr>
      </w:pPr>
    </w:p>
    <w:p w14:paraId="621C6ADA">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5"/>
          <w:sz w:val="28"/>
          <w:szCs w:val="28"/>
          <w:lang w:eastAsia="zh-CN"/>
        </w:rPr>
        <w:t>（二）拟投入的主要人员简历表</w:t>
      </w:r>
    </w:p>
    <w:p w14:paraId="773C1126">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pacing w:val="5"/>
          <w:sz w:val="28"/>
          <w:szCs w:val="28"/>
        </w:rPr>
        <w:t>项目经理简历表</w:t>
      </w:r>
    </w:p>
    <w:tbl>
      <w:tblPr>
        <w:tblStyle w:val="11"/>
        <w:tblW w:w="96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426"/>
        <w:gridCol w:w="736"/>
        <w:gridCol w:w="813"/>
        <w:gridCol w:w="302"/>
        <w:gridCol w:w="1289"/>
        <w:gridCol w:w="246"/>
        <w:gridCol w:w="358"/>
        <w:gridCol w:w="467"/>
        <w:gridCol w:w="647"/>
        <w:gridCol w:w="471"/>
        <w:gridCol w:w="1160"/>
        <w:gridCol w:w="169"/>
        <w:gridCol w:w="1333"/>
      </w:tblGrid>
      <w:tr w14:paraId="7B32F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206" w:type="dxa"/>
            <w:vAlign w:val="center"/>
          </w:tcPr>
          <w:p w14:paraId="566AC47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姓名</w:t>
            </w:r>
          </w:p>
        </w:tc>
        <w:tc>
          <w:tcPr>
            <w:tcW w:w="2277" w:type="dxa"/>
            <w:gridSpan w:val="4"/>
            <w:vAlign w:val="center"/>
          </w:tcPr>
          <w:p w14:paraId="59008F4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93" w:type="dxa"/>
            <w:gridSpan w:val="3"/>
            <w:vAlign w:val="center"/>
          </w:tcPr>
          <w:p w14:paraId="0584920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性别</w:t>
            </w:r>
          </w:p>
        </w:tc>
        <w:tc>
          <w:tcPr>
            <w:tcW w:w="1585" w:type="dxa"/>
            <w:gridSpan w:val="3"/>
            <w:vAlign w:val="center"/>
          </w:tcPr>
          <w:p w14:paraId="49E2A8C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60" w:type="dxa"/>
            <w:vAlign w:val="center"/>
          </w:tcPr>
          <w:p w14:paraId="1770ACE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年龄</w:t>
            </w:r>
          </w:p>
        </w:tc>
        <w:tc>
          <w:tcPr>
            <w:tcW w:w="1502" w:type="dxa"/>
            <w:gridSpan w:val="2"/>
            <w:vAlign w:val="center"/>
          </w:tcPr>
          <w:p w14:paraId="58A6345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85E8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06" w:type="dxa"/>
            <w:vAlign w:val="center"/>
          </w:tcPr>
          <w:p w14:paraId="6DEDB7F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岗位</w:t>
            </w:r>
          </w:p>
        </w:tc>
        <w:tc>
          <w:tcPr>
            <w:tcW w:w="2277" w:type="dxa"/>
            <w:gridSpan w:val="4"/>
            <w:vAlign w:val="center"/>
          </w:tcPr>
          <w:p w14:paraId="53B69D3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项目经理</w:t>
            </w:r>
          </w:p>
        </w:tc>
        <w:tc>
          <w:tcPr>
            <w:tcW w:w="1893" w:type="dxa"/>
            <w:gridSpan w:val="3"/>
            <w:vAlign w:val="center"/>
          </w:tcPr>
          <w:p w14:paraId="1FBB6E1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职称</w:t>
            </w:r>
          </w:p>
        </w:tc>
        <w:tc>
          <w:tcPr>
            <w:tcW w:w="1585" w:type="dxa"/>
            <w:gridSpan w:val="3"/>
            <w:vAlign w:val="center"/>
          </w:tcPr>
          <w:p w14:paraId="747BAAB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60" w:type="dxa"/>
            <w:vAlign w:val="center"/>
          </w:tcPr>
          <w:p w14:paraId="4751356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学历</w:t>
            </w:r>
          </w:p>
        </w:tc>
        <w:tc>
          <w:tcPr>
            <w:tcW w:w="1502" w:type="dxa"/>
            <w:gridSpan w:val="2"/>
            <w:vAlign w:val="center"/>
          </w:tcPr>
          <w:p w14:paraId="117B75A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3EB4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6" w:type="dxa"/>
            <w:vAlign w:val="center"/>
          </w:tcPr>
          <w:p w14:paraId="6C93792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担任项目</w:t>
            </w:r>
          </w:p>
          <w:p w14:paraId="709BDBF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经理年限</w:t>
            </w:r>
          </w:p>
        </w:tc>
        <w:tc>
          <w:tcPr>
            <w:tcW w:w="2277" w:type="dxa"/>
            <w:gridSpan w:val="4"/>
            <w:vAlign w:val="center"/>
          </w:tcPr>
          <w:p w14:paraId="26530E1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93" w:type="dxa"/>
            <w:gridSpan w:val="3"/>
            <w:vAlign w:val="center"/>
          </w:tcPr>
          <w:p w14:paraId="5B5157F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身份证号码</w:t>
            </w:r>
          </w:p>
        </w:tc>
        <w:tc>
          <w:tcPr>
            <w:tcW w:w="4247" w:type="dxa"/>
            <w:gridSpan w:val="6"/>
            <w:vAlign w:val="center"/>
          </w:tcPr>
          <w:p w14:paraId="5AA841A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4AFC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06" w:type="dxa"/>
            <w:vAlign w:val="center"/>
          </w:tcPr>
          <w:p w14:paraId="746FCFA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证书名称</w:t>
            </w:r>
          </w:p>
        </w:tc>
        <w:tc>
          <w:tcPr>
            <w:tcW w:w="1162" w:type="dxa"/>
            <w:gridSpan w:val="2"/>
            <w:vAlign w:val="center"/>
          </w:tcPr>
          <w:p w14:paraId="007E01D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注册专业</w:t>
            </w:r>
          </w:p>
        </w:tc>
        <w:tc>
          <w:tcPr>
            <w:tcW w:w="1115" w:type="dxa"/>
            <w:gridSpan w:val="2"/>
            <w:vAlign w:val="center"/>
          </w:tcPr>
          <w:p w14:paraId="7D18D27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级别</w:t>
            </w:r>
          </w:p>
        </w:tc>
        <w:tc>
          <w:tcPr>
            <w:tcW w:w="1289" w:type="dxa"/>
            <w:vAlign w:val="center"/>
          </w:tcPr>
          <w:p w14:paraId="3C50199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证书编号</w:t>
            </w:r>
          </w:p>
        </w:tc>
        <w:tc>
          <w:tcPr>
            <w:tcW w:w="1071" w:type="dxa"/>
            <w:gridSpan w:val="3"/>
            <w:vAlign w:val="center"/>
          </w:tcPr>
          <w:p w14:paraId="67F3B2B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注册时间</w:t>
            </w:r>
          </w:p>
        </w:tc>
        <w:tc>
          <w:tcPr>
            <w:tcW w:w="1118" w:type="dxa"/>
            <w:gridSpan w:val="2"/>
            <w:vAlign w:val="center"/>
          </w:tcPr>
          <w:p w14:paraId="0B1BFB0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注册单位</w:t>
            </w:r>
          </w:p>
        </w:tc>
        <w:tc>
          <w:tcPr>
            <w:tcW w:w="1329" w:type="dxa"/>
            <w:gridSpan w:val="2"/>
            <w:vAlign w:val="center"/>
          </w:tcPr>
          <w:p w14:paraId="4B7A58F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注册有效期</w:t>
            </w:r>
          </w:p>
        </w:tc>
        <w:tc>
          <w:tcPr>
            <w:tcW w:w="1333" w:type="dxa"/>
            <w:vAlign w:val="center"/>
          </w:tcPr>
          <w:p w14:paraId="2FB3ED9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使用限期</w:t>
            </w:r>
          </w:p>
        </w:tc>
      </w:tr>
      <w:tr w14:paraId="75321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06" w:type="dxa"/>
            <w:vAlign w:val="center"/>
          </w:tcPr>
          <w:p w14:paraId="06ECCD6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62" w:type="dxa"/>
            <w:gridSpan w:val="2"/>
            <w:vAlign w:val="center"/>
          </w:tcPr>
          <w:p w14:paraId="4591088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15" w:type="dxa"/>
            <w:gridSpan w:val="2"/>
            <w:vAlign w:val="center"/>
          </w:tcPr>
          <w:p w14:paraId="6801765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89" w:type="dxa"/>
            <w:vAlign w:val="center"/>
          </w:tcPr>
          <w:p w14:paraId="1B25CA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71" w:type="dxa"/>
            <w:gridSpan w:val="3"/>
            <w:vAlign w:val="center"/>
          </w:tcPr>
          <w:p w14:paraId="13C8751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18" w:type="dxa"/>
            <w:gridSpan w:val="2"/>
            <w:vAlign w:val="center"/>
          </w:tcPr>
          <w:p w14:paraId="0C4094B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29" w:type="dxa"/>
            <w:gridSpan w:val="2"/>
            <w:vAlign w:val="center"/>
          </w:tcPr>
          <w:p w14:paraId="24956A5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33" w:type="dxa"/>
            <w:vAlign w:val="center"/>
          </w:tcPr>
          <w:p w14:paraId="131DB19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6E35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06" w:type="dxa"/>
            <w:vAlign w:val="center"/>
          </w:tcPr>
          <w:p w14:paraId="1D509E4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安全生产</w:t>
            </w:r>
          </w:p>
          <w:p w14:paraId="38D594EA">
            <w:pPr>
              <w:pStyle w:val="12"/>
              <w:widowControl w:val="0"/>
              <w:kinsoku/>
              <w:wordWrap w:val="0"/>
              <w:topLinePunct/>
              <w:autoSpaceDE/>
              <w:autoSpaceDN/>
              <w:spacing w:line="360" w:lineRule="auto"/>
              <w:ind w:hanging="208"/>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考核合格</w:t>
            </w:r>
            <w:r>
              <w:rPr>
                <w:rFonts w:hint="eastAsia" w:ascii="宋体" w:hAnsi="宋体" w:eastAsia="宋体" w:cs="宋体"/>
                <w:color w:val="auto"/>
                <w:spacing w:val="4"/>
                <w:sz w:val="21"/>
                <w:szCs w:val="21"/>
                <w:lang w:eastAsia="zh-CN"/>
              </w:rPr>
              <w:t>证书</w:t>
            </w:r>
          </w:p>
        </w:tc>
        <w:tc>
          <w:tcPr>
            <w:tcW w:w="1162" w:type="dxa"/>
            <w:gridSpan w:val="2"/>
            <w:vAlign w:val="center"/>
          </w:tcPr>
          <w:p w14:paraId="74BE9D89">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tc>
        <w:tc>
          <w:tcPr>
            <w:tcW w:w="1115" w:type="dxa"/>
            <w:gridSpan w:val="2"/>
            <w:vAlign w:val="center"/>
          </w:tcPr>
          <w:p w14:paraId="4FAE8A6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sz w:val="21"/>
                <w:szCs w:val="21"/>
              </w:rPr>
              <w:t>B</w:t>
            </w:r>
            <w:r>
              <w:rPr>
                <w:rFonts w:hint="eastAsia" w:ascii="宋体" w:hAnsi="宋体" w:eastAsia="宋体" w:cs="宋体"/>
                <w:color w:val="auto"/>
                <w:spacing w:val="11"/>
                <w:sz w:val="21"/>
                <w:szCs w:val="21"/>
              </w:rPr>
              <w:t xml:space="preserve"> </w:t>
            </w:r>
            <w:r>
              <w:rPr>
                <w:rFonts w:hint="eastAsia" w:ascii="宋体" w:hAnsi="宋体" w:eastAsia="宋体" w:cs="宋体"/>
                <w:color w:val="auto"/>
                <w:spacing w:val="1"/>
                <w:sz w:val="21"/>
                <w:szCs w:val="21"/>
              </w:rPr>
              <w:t>类</w:t>
            </w:r>
          </w:p>
        </w:tc>
        <w:tc>
          <w:tcPr>
            <w:tcW w:w="1289" w:type="dxa"/>
            <w:vAlign w:val="center"/>
          </w:tcPr>
          <w:p w14:paraId="75FF7D9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71" w:type="dxa"/>
            <w:gridSpan w:val="3"/>
            <w:vAlign w:val="center"/>
          </w:tcPr>
          <w:p w14:paraId="6581AED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18" w:type="dxa"/>
            <w:gridSpan w:val="2"/>
            <w:vAlign w:val="center"/>
          </w:tcPr>
          <w:p w14:paraId="3B1E70A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29" w:type="dxa"/>
            <w:gridSpan w:val="2"/>
            <w:vAlign w:val="center"/>
          </w:tcPr>
          <w:p w14:paraId="19D4E07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33" w:type="dxa"/>
            <w:vAlign w:val="center"/>
          </w:tcPr>
          <w:p w14:paraId="16B3B2E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EA43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23" w:type="dxa"/>
            <w:gridSpan w:val="14"/>
            <w:vAlign w:val="center"/>
          </w:tcPr>
          <w:p w14:paraId="5A71E67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在建和已完工程项目情况</w:t>
            </w:r>
          </w:p>
        </w:tc>
      </w:tr>
      <w:tr w14:paraId="6B52B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32" w:type="dxa"/>
            <w:gridSpan w:val="2"/>
            <w:vAlign w:val="center"/>
          </w:tcPr>
          <w:p w14:paraId="5DDA1287">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tc>
        <w:tc>
          <w:tcPr>
            <w:tcW w:w="1549" w:type="dxa"/>
            <w:gridSpan w:val="2"/>
            <w:vAlign w:val="center"/>
          </w:tcPr>
          <w:p w14:paraId="1205A9C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23"/>
                <w:sz w:val="21"/>
                <w:szCs w:val="21"/>
              </w:rPr>
              <w:t xml:space="preserve"> </w:t>
            </w:r>
            <w:r>
              <w:rPr>
                <w:rFonts w:hint="eastAsia" w:ascii="宋体" w:hAnsi="宋体" w:eastAsia="宋体" w:cs="宋体"/>
                <w:color w:val="auto"/>
                <w:spacing w:val="2"/>
                <w:sz w:val="21"/>
                <w:szCs w:val="21"/>
              </w:rPr>
              <w:t>1</w:t>
            </w:r>
          </w:p>
        </w:tc>
        <w:tc>
          <w:tcPr>
            <w:tcW w:w="1837" w:type="dxa"/>
            <w:gridSpan w:val="3"/>
            <w:vAlign w:val="center"/>
          </w:tcPr>
          <w:p w14:paraId="7E4DE30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44"/>
                <w:sz w:val="21"/>
                <w:szCs w:val="21"/>
              </w:rPr>
              <w:t xml:space="preserve"> </w:t>
            </w:r>
            <w:r>
              <w:rPr>
                <w:rFonts w:hint="eastAsia" w:ascii="宋体" w:hAnsi="宋体" w:eastAsia="宋体" w:cs="宋体"/>
                <w:color w:val="auto"/>
                <w:spacing w:val="2"/>
                <w:sz w:val="21"/>
                <w:szCs w:val="21"/>
              </w:rPr>
              <w:t>2</w:t>
            </w:r>
          </w:p>
        </w:tc>
        <w:tc>
          <w:tcPr>
            <w:tcW w:w="1472" w:type="dxa"/>
            <w:gridSpan w:val="3"/>
            <w:vAlign w:val="center"/>
          </w:tcPr>
          <w:p w14:paraId="0D0B207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2"/>
                <w:sz w:val="21"/>
                <w:szCs w:val="21"/>
              </w:rPr>
              <w:t>3</w:t>
            </w:r>
          </w:p>
        </w:tc>
        <w:tc>
          <w:tcPr>
            <w:tcW w:w="1631" w:type="dxa"/>
            <w:gridSpan w:val="2"/>
            <w:vAlign w:val="center"/>
          </w:tcPr>
          <w:p w14:paraId="7EE9539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44"/>
                <w:sz w:val="21"/>
                <w:szCs w:val="21"/>
              </w:rPr>
              <w:t xml:space="preserve"> </w:t>
            </w:r>
            <w:r>
              <w:rPr>
                <w:rFonts w:hint="eastAsia" w:ascii="宋体" w:hAnsi="宋体" w:eastAsia="宋体" w:cs="宋体"/>
                <w:color w:val="auto"/>
                <w:spacing w:val="2"/>
                <w:sz w:val="21"/>
                <w:szCs w:val="21"/>
              </w:rPr>
              <w:t>4</w:t>
            </w:r>
          </w:p>
        </w:tc>
        <w:tc>
          <w:tcPr>
            <w:tcW w:w="1502" w:type="dxa"/>
            <w:gridSpan w:val="2"/>
            <w:vAlign w:val="center"/>
          </w:tcPr>
          <w:p w14:paraId="5837AF7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2"/>
                <w:sz w:val="21"/>
                <w:szCs w:val="21"/>
              </w:rPr>
              <w:t>……</w:t>
            </w:r>
          </w:p>
        </w:tc>
      </w:tr>
      <w:tr w14:paraId="72DA5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32" w:type="dxa"/>
            <w:gridSpan w:val="2"/>
            <w:vAlign w:val="center"/>
          </w:tcPr>
          <w:p w14:paraId="604062D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项目名称</w:t>
            </w:r>
          </w:p>
        </w:tc>
        <w:tc>
          <w:tcPr>
            <w:tcW w:w="1549" w:type="dxa"/>
            <w:gridSpan w:val="2"/>
            <w:vAlign w:val="center"/>
          </w:tcPr>
          <w:p w14:paraId="211D68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003D6F3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4FDFECC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5C8BE57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7DEFC80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4A1C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2" w:type="dxa"/>
            <w:gridSpan w:val="2"/>
            <w:vAlign w:val="center"/>
          </w:tcPr>
          <w:p w14:paraId="3CCE62A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建设单位</w:t>
            </w:r>
          </w:p>
        </w:tc>
        <w:tc>
          <w:tcPr>
            <w:tcW w:w="1549" w:type="dxa"/>
            <w:gridSpan w:val="2"/>
            <w:vAlign w:val="center"/>
          </w:tcPr>
          <w:p w14:paraId="54AB5F8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4D7CCD7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47E2CE4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631167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2DAEC3F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ACA2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2" w:type="dxa"/>
            <w:gridSpan w:val="2"/>
            <w:vAlign w:val="center"/>
          </w:tcPr>
          <w:p w14:paraId="6C77675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建设规模</w:t>
            </w:r>
          </w:p>
        </w:tc>
        <w:tc>
          <w:tcPr>
            <w:tcW w:w="1549" w:type="dxa"/>
            <w:gridSpan w:val="2"/>
            <w:vAlign w:val="center"/>
          </w:tcPr>
          <w:p w14:paraId="3BC42BC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6FCF58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0094CB0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673CC61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218873A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9E66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2" w:type="dxa"/>
            <w:gridSpan w:val="2"/>
            <w:vAlign w:val="center"/>
          </w:tcPr>
          <w:p w14:paraId="08BE367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开工日期</w:t>
            </w:r>
          </w:p>
        </w:tc>
        <w:tc>
          <w:tcPr>
            <w:tcW w:w="1549" w:type="dxa"/>
            <w:gridSpan w:val="2"/>
            <w:vAlign w:val="center"/>
          </w:tcPr>
          <w:p w14:paraId="043D036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33B7229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13B5B9F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3DAD0A4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3270512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4B7F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2" w:type="dxa"/>
            <w:gridSpan w:val="2"/>
            <w:vAlign w:val="center"/>
          </w:tcPr>
          <w:p w14:paraId="36E566C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竣工日期</w:t>
            </w:r>
          </w:p>
        </w:tc>
        <w:tc>
          <w:tcPr>
            <w:tcW w:w="1549" w:type="dxa"/>
            <w:gridSpan w:val="2"/>
            <w:vAlign w:val="center"/>
          </w:tcPr>
          <w:p w14:paraId="19A57FC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7D2466D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788AF72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0637E53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296221D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3973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2" w:type="dxa"/>
            <w:gridSpan w:val="2"/>
            <w:vAlign w:val="center"/>
          </w:tcPr>
          <w:p w14:paraId="1135A71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人员角色</w:t>
            </w:r>
          </w:p>
        </w:tc>
        <w:tc>
          <w:tcPr>
            <w:tcW w:w="1549" w:type="dxa"/>
            <w:gridSpan w:val="2"/>
            <w:vAlign w:val="center"/>
          </w:tcPr>
          <w:p w14:paraId="525902E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3BD19CC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7377787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4955841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70B8260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FD77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2" w:type="dxa"/>
            <w:gridSpan w:val="2"/>
            <w:vAlign w:val="center"/>
          </w:tcPr>
          <w:p w14:paraId="3B211DE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在建或已完</w:t>
            </w:r>
          </w:p>
        </w:tc>
        <w:tc>
          <w:tcPr>
            <w:tcW w:w="1549" w:type="dxa"/>
            <w:gridSpan w:val="2"/>
            <w:vAlign w:val="center"/>
          </w:tcPr>
          <w:p w14:paraId="0084B0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7D858DE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07A0D9A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40CA32F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2812AF3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A609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2" w:type="dxa"/>
            <w:gridSpan w:val="2"/>
            <w:vAlign w:val="center"/>
          </w:tcPr>
          <w:p w14:paraId="38CC95E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工程质量</w:t>
            </w:r>
          </w:p>
        </w:tc>
        <w:tc>
          <w:tcPr>
            <w:tcW w:w="1549" w:type="dxa"/>
            <w:gridSpan w:val="2"/>
            <w:vAlign w:val="center"/>
          </w:tcPr>
          <w:p w14:paraId="1BA0473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6ED7EF1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6CFBA8A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0D821F8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53FF760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3D3F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632" w:type="dxa"/>
            <w:gridSpan w:val="2"/>
            <w:vAlign w:val="center"/>
          </w:tcPr>
          <w:p w14:paraId="3596B4D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受奖情况</w:t>
            </w:r>
          </w:p>
        </w:tc>
        <w:tc>
          <w:tcPr>
            <w:tcW w:w="1549" w:type="dxa"/>
            <w:gridSpan w:val="2"/>
            <w:vAlign w:val="center"/>
          </w:tcPr>
          <w:p w14:paraId="71A53FE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37" w:type="dxa"/>
            <w:gridSpan w:val="3"/>
            <w:vAlign w:val="center"/>
          </w:tcPr>
          <w:p w14:paraId="6B905A0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2" w:type="dxa"/>
            <w:gridSpan w:val="3"/>
            <w:vAlign w:val="center"/>
          </w:tcPr>
          <w:p w14:paraId="1BDB914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1" w:type="dxa"/>
            <w:gridSpan w:val="2"/>
            <w:vAlign w:val="center"/>
          </w:tcPr>
          <w:p w14:paraId="5161CBB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2" w:type="dxa"/>
            <w:gridSpan w:val="2"/>
            <w:vAlign w:val="center"/>
          </w:tcPr>
          <w:p w14:paraId="2FD1847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44D134B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备注：</w:t>
      </w:r>
    </w:p>
    <w:p w14:paraId="28E00E4C">
      <w:pPr>
        <w:pStyle w:val="3"/>
        <w:widowControl w:val="0"/>
        <w:kinsoku/>
        <w:wordWrap w:val="0"/>
        <w:topLinePunct/>
        <w:autoSpaceDE/>
        <w:autoSpaceDN/>
        <w:spacing w:line="360" w:lineRule="auto"/>
        <w:ind w:firstLine="50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1.项目数可以根据需要增加。</w:t>
      </w:r>
    </w:p>
    <w:p w14:paraId="36914DD4">
      <w:pPr>
        <w:pStyle w:val="3"/>
        <w:widowControl w:val="0"/>
        <w:kinsoku/>
        <w:wordWrap w:val="0"/>
        <w:topLinePunct/>
        <w:autoSpaceDE/>
        <w:autoSpaceDN/>
        <w:spacing w:line="360" w:lineRule="auto"/>
        <w:ind w:firstLine="50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7"/>
          <w:sz w:val="24"/>
          <w:szCs w:val="24"/>
          <w:lang w:eastAsia="zh-CN"/>
        </w:rPr>
        <w:t>2.本表后附项目经理的安全生产考核合格证（B</w:t>
      </w:r>
      <w:r>
        <w:rPr>
          <w:rFonts w:hint="eastAsia" w:ascii="宋体" w:hAnsi="宋体" w:eastAsia="宋体" w:cs="宋体"/>
          <w:color w:val="auto"/>
          <w:spacing w:val="-38"/>
          <w:sz w:val="24"/>
          <w:szCs w:val="24"/>
          <w:lang w:eastAsia="zh-CN"/>
        </w:rPr>
        <w:t xml:space="preserve"> </w:t>
      </w:r>
      <w:r>
        <w:rPr>
          <w:rFonts w:hint="eastAsia" w:ascii="宋体" w:hAnsi="宋体" w:eastAsia="宋体" w:cs="宋体"/>
          <w:color w:val="auto"/>
          <w:spacing w:val="7"/>
          <w:sz w:val="24"/>
          <w:szCs w:val="24"/>
          <w:lang w:eastAsia="zh-CN"/>
        </w:rPr>
        <w:t>类）、本表所列</w:t>
      </w:r>
      <w:r>
        <w:rPr>
          <w:rFonts w:hint="eastAsia" w:ascii="宋体" w:hAnsi="宋体" w:eastAsia="宋体" w:cs="宋体"/>
          <w:color w:val="auto"/>
          <w:spacing w:val="6"/>
          <w:sz w:val="24"/>
          <w:szCs w:val="24"/>
          <w:lang w:eastAsia="zh-CN"/>
        </w:rPr>
        <w:t>证书扫描件并加盖供应商电</w:t>
      </w:r>
      <w:r>
        <w:rPr>
          <w:rFonts w:hint="eastAsia" w:ascii="宋体" w:hAnsi="宋体" w:eastAsia="宋体" w:cs="宋体"/>
          <w:color w:val="auto"/>
          <w:spacing w:val="4"/>
          <w:sz w:val="24"/>
          <w:szCs w:val="24"/>
          <w:lang w:eastAsia="zh-CN"/>
        </w:rPr>
        <w:t>子签章。</w:t>
      </w:r>
    </w:p>
    <w:p w14:paraId="7F639E25">
      <w:pPr>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sectPr>
          <w:footerReference r:id="rId35" w:type="default"/>
          <w:pgSz w:w="11905" w:h="16838"/>
          <w:pgMar w:top="1134" w:right="1134" w:bottom="1134" w:left="1134" w:header="850" w:footer="850" w:gutter="0"/>
          <w:cols w:space="0" w:num="1"/>
        </w:sectPr>
      </w:pPr>
    </w:p>
    <w:p w14:paraId="2BB6F35E">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6"/>
          <w:sz w:val="28"/>
          <w:szCs w:val="28"/>
          <w:lang w:eastAsia="zh-CN"/>
        </w:rPr>
        <w:t>项目技术负责人（项目总工）简历表</w:t>
      </w:r>
    </w:p>
    <w:tbl>
      <w:tblPr>
        <w:tblStyle w:val="11"/>
        <w:tblW w:w="96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300"/>
        <w:gridCol w:w="887"/>
        <w:gridCol w:w="660"/>
        <w:gridCol w:w="535"/>
        <w:gridCol w:w="1443"/>
        <w:gridCol w:w="242"/>
        <w:gridCol w:w="1108"/>
        <w:gridCol w:w="476"/>
        <w:gridCol w:w="1134"/>
        <w:gridCol w:w="20"/>
        <w:gridCol w:w="1488"/>
      </w:tblGrid>
      <w:tr w14:paraId="5895F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330" w:type="dxa"/>
            <w:vAlign w:val="center"/>
          </w:tcPr>
          <w:p w14:paraId="24A335C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姓名</w:t>
            </w:r>
          </w:p>
        </w:tc>
        <w:tc>
          <w:tcPr>
            <w:tcW w:w="2382" w:type="dxa"/>
            <w:gridSpan w:val="4"/>
            <w:vAlign w:val="center"/>
          </w:tcPr>
          <w:p w14:paraId="24535BA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85" w:type="dxa"/>
            <w:gridSpan w:val="2"/>
            <w:vAlign w:val="center"/>
          </w:tcPr>
          <w:p w14:paraId="2CEFE44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性别</w:t>
            </w:r>
          </w:p>
        </w:tc>
        <w:tc>
          <w:tcPr>
            <w:tcW w:w="1584" w:type="dxa"/>
            <w:gridSpan w:val="2"/>
            <w:vAlign w:val="center"/>
          </w:tcPr>
          <w:p w14:paraId="0A14F34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4" w:type="dxa"/>
            <w:vAlign w:val="center"/>
          </w:tcPr>
          <w:p w14:paraId="60C6885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年龄</w:t>
            </w:r>
          </w:p>
        </w:tc>
        <w:tc>
          <w:tcPr>
            <w:tcW w:w="1508" w:type="dxa"/>
            <w:gridSpan w:val="2"/>
            <w:vAlign w:val="center"/>
          </w:tcPr>
          <w:p w14:paraId="3B697AB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C469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0" w:type="dxa"/>
            <w:vAlign w:val="center"/>
          </w:tcPr>
          <w:p w14:paraId="0BD0F46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p w14:paraId="6A3C74C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岗位</w:t>
            </w:r>
          </w:p>
        </w:tc>
        <w:tc>
          <w:tcPr>
            <w:tcW w:w="2382" w:type="dxa"/>
            <w:gridSpan w:val="4"/>
            <w:vAlign w:val="center"/>
          </w:tcPr>
          <w:p w14:paraId="2C589E9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项目技术负责人（项目</w:t>
            </w:r>
            <w:r>
              <w:rPr>
                <w:rFonts w:hint="eastAsia" w:ascii="宋体" w:hAnsi="宋体" w:eastAsia="宋体" w:cs="宋体"/>
                <w:color w:val="auto"/>
                <w:spacing w:val="1"/>
                <w:sz w:val="21"/>
                <w:szCs w:val="21"/>
                <w:lang w:eastAsia="zh-CN"/>
              </w:rPr>
              <w:t>总工）</w:t>
            </w:r>
          </w:p>
        </w:tc>
        <w:tc>
          <w:tcPr>
            <w:tcW w:w="1685" w:type="dxa"/>
            <w:gridSpan w:val="2"/>
            <w:vAlign w:val="center"/>
          </w:tcPr>
          <w:p w14:paraId="5EC96F82">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p w14:paraId="70C7A7D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职称</w:t>
            </w:r>
          </w:p>
        </w:tc>
        <w:tc>
          <w:tcPr>
            <w:tcW w:w="1584" w:type="dxa"/>
            <w:gridSpan w:val="2"/>
            <w:vAlign w:val="center"/>
          </w:tcPr>
          <w:p w14:paraId="367EC63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4" w:type="dxa"/>
            <w:vAlign w:val="center"/>
          </w:tcPr>
          <w:p w14:paraId="3887D1A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p w14:paraId="4D81BB3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学历</w:t>
            </w:r>
          </w:p>
        </w:tc>
        <w:tc>
          <w:tcPr>
            <w:tcW w:w="1508" w:type="dxa"/>
            <w:gridSpan w:val="2"/>
            <w:vAlign w:val="center"/>
          </w:tcPr>
          <w:p w14:paraId="04F73F5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2637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30" w:type="dxa"/>
            <w:vAlign w:val="center"/>
          </w:tcPr>
          <w:p w14:paraId="5A17D8C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担任……年</w:t>
            </w:r>
            <w:r>
              <w:rPr>
                <w:rFonts w:hint="eastAsia" w:ascii="宋体" w:hAnsi="宋体" w:eastAsia="宋体" w:cs="宋体"/>
                <w:color w:val="auto"/>
                <w:sz w:val="21"/>
                <w:szCs w:val="21"/>
              </w:rPr>
              <w:t>限</w:t>
            </w:r>
          </w:p>
        </w:tc>
        <w:tc>
          <w:tcPr>
            <w:tcW w:w="2382" w:type="dxa"/>
            <w:gridSpan w:val="4"/>
            <w:vAlign w:val="center"/>
          </w:tcPr>
          <w:p w14:paraId="5FE571F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85" w:type="dxa"/>
            <w:gridSpan w:val="2"/>
            <w:vAlign w:val="center"/>
          </w:tcPr>
          <w:p w14:paraId="0050DDE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p w14:paraId="395CC47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身份证号码</w:t>
            </w:r>
          </w:p>
        </w:tc>
        <w:tc>
          <w:tcPr>
            <w:tcW w:w="4226" w:type="dxa"/>
            <w:gridSpan w:val="5"/>
            <w:vAlign w:val="center"/>
          </w:tcPr>
          <w:p w14:paraId="36EA379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4944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330" w:type="dxa"/>
            <w:vAlign w:val="center"/>
          </w:tcPr>
          <w:p w14:paraId="4CF49BD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证书名称</w:t>
            </w:r>
          </w:p>
        </w:tc>
        <w:tc>
          <w:tcPr>
            <w:tcW w:w="1187" w:type="dxa"/>
            <w:gridSpan w:val="2"/>
            <w:vAlign w:val="center"/>
          </w:tcPr>
          <w:p w14:paraId="5F0B8AA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注册专业</w:t>
            </w:r>
          </w:p>
        </w:tc>
        <w:tc>
          <w:tcPr>
            <w:tcW w:w="1195" w:type="dxa"/>
            <w:gridSpan w:val="2"/>
            <w:vAlign w:val="center"/>
          </w:tcPr>
          <w:p w14:paraId="58D40D8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级别</w:t>
            </w:r>
          </w:p>
        </w:tc>
        <w:tc>
          <w:tcPr>
            <w:tcW w:w="1443" w:type="dxa"/>
            <w:vAlign w:val="center"/>
          </w:tcPr>
          <w:p w14:paraId="5A18B9F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证书编号</w:t>
            </w:r>
          </w:p>
        </w:tc>
        <w:tc>
          <w:tcPr>
            <w:tcW w:w="1350" w:type="dxa"/>
            <w:gridSpan w:val="2"/>
            <w:vAlign w:val="center"/>
          </w:tcPr>
          <w:p w14:paraId="01A3B14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注册时间</w:t>
            </w:r>
          </w:p>
        </w:tc>
        <w:tc>
          <w:tcPr>
            <w:tcW w:w="1630" w:type="dxa"/>
            <w:gridSpan w:val="3"/>
            <w:vAlign w:val="center"/>
          </w:tcPr>
          <w:p w14:paraId="7FD46AC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注册单位</w:t>
            </w:r>
          </w:p>
        </w:tc>
        <w:tc>
          <w:tcPr>
            <w:tcW w:w="1488" w:type="dxa"/>
            <w:vAlign w:val="center"/>
          </w:tcPr>
          <w:p w14:paraId="1311FFE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注册有效期</w:t>
            </w:r>
          </w:p>
        </w:tc>
      </w:tr>
      <w:tr w14:paraId="4DE0D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330" w:type="dxa"/>
            <w:vAlign w:val="center"/>
          </w:tcPr>
          <w:p w14:paraId="36A2996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87" w:type="dxa"/>
            <w:gridSpan w:val="2"/>
            <w:vAlign w:val="center"/>
          </w:tcPr>
          <w:p w14:paraId="16E3071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95" w:type="dxa"/>
            <w:gridSpan w:val="2"/>
            <w:vAlign w:val="center"/>
          </w:tcPr>
          <w:p w14:paraId="1E92CF1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3" w:type="dxa"/>
            <w:vAlign w:val="center"/>
          </w:tcPr>
          <w:p w14:paraId="011ED2B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16865C8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0" w:type="dxa"/>
            <w:gridSpan w:val="3"/>
            <w:vAlign w:val="center"/>
          </w:tcPr>
          <w:p w14:paraId="3B9924D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88" w:type="dxa"/>
            <w:vAlign w:val="center"/>
          </w:tcPr>
          <w:p w14:paraId="7D26A04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3B00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330" w:type="dxa"/>
            <w:vAlign w:val="center"/>
          </w:tcPr>
          <w:p w14:paraId="4692D9F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87" w:type="dxa"/>
            <w:gridSpan w:val="2"/>
            <w:vAlign w:val="center"/>
          </w:tcPr>
          <w:p w14:paraId="0AC012C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95" w:type="dxa"/>
            <w:gridSpan w:val="2"/>
            <w:vAlign w:val="center"/>
          </w:tcPr>
          <w:p w14:paraId="059C109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3" w:type="dxa"/>
            <w:vAlign w:val="center"/>
          </w:tcPr>
          <w:p w14:paraId="4F3442B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22F087F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0" w:type="dxa"/>
            <w:gridSpan w:val="3"/>
            <w:vAlign w:val="center"/>
          </w:tcPr>
          <w:p w14:paraId="009C5FD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88" w:type="dxa"/>
            <w:vAlign w:val="center"/>
          </w:tcPr>
          <w:p w14:paraId="0A1506B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E5AC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23" w:type="dxa"/>
            <w:gridSpan w:val="12"/>
            <w:vAlign w:val="center"/>
          </w:tcPr>
          <w:p w14:paraId="743E1FE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在建和已完工程项目情况</w:t>
            </w:r>
          </w:p>
        </w:tc>
      </w:tr>
      <w:tr w14:paraId="3E426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30" w:type="dxa"/>
            <w:gridSpan w:val="2"/>
            <w:vAlign w:val="center"/>
          </w:tcPr>
          <w:p w14:paraId="4CDD7237">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tc>
        <w:tc>
          <w:tcPr>
            <w:tcW w:w="1547" w:type="dxa"/>
            <w:gridSpan w:val="2"/>
            <w:vAlign w:val="center"/>
          </w:tcPr>
          <w:p w14:paraId="6673906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24"/>
                <w:sz w:val="21"/>
                <w:szCs w:val="21"/>
              </w:rPr>
              <w:t xml:space="preserve"> </w:t>
            </w:r>
            <w:r>
              <w:rPr>
                <w:rFonts w:hint="eastAsia" w:ascii="宋体" w:hAnsi="宋体" w:eastAsia="宋体" w:cs="宋体"/>
                <w:color w:val="auto"/>
                <w:spacing w:val="2"/>
                <w:sz w:val="21"/>
                <w:szCs w:val="21"/>
              </w:rPr>
              <w:t>1</w:t>
            </w:r>
          </w:p>
        </w:tc>
        <w:tc>
          <w:tcPr>
            <w:tcW w:w="1978" w:type="dxa"/>
            <w:gridSpan w:val="2"/>
            <w:vAlign w:val="center"/>
          </w:tcPr>
          <w:p w14:paraId="7A78ADB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2"/>
                <w:sz w:val="21"/>
                <w:szCs w:val="21"/>
              </w:rPr>
              <w:t>2</w:t>
            </w:r>
          </w:p>
        </w:tc>
        <w:tc>
          <w:tcPr>
            <w:tcW w:w="1350" w:type="dxa"/>
            <w:gridSpan w:val="2"/>
            <w:vAlign w:val="center"/>
          </w:tcPr>
          <w:p w14:paraId="02AE2D7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33"/>
                <w:sz w:val="21"/>
                <w:szCs w:val="21"/>
              </w:rPr>
              <w:t xml:space="preserve"> </w:t>
            </w:r>
            <w:r>
              <w:rPr>
                <w:rFonts w:hint="eastAsia" w:ascii="宋体" w:hAnsi="宋体" w:eastAsia="宋体" w:cs="宋体"/>
                <w:color w:val="auto"/>
                <w:spacing w:val="2"/>
                <w:sz w:val="21"/>
                <w:szCs w:val="21"/>
              </w:rPr>
              <w:t>3</w:t>
            </w:r>
          </w:p>
        </w:tc>
        <w:tc>
          <w:tcPr>
            <w:tcW w:w="1610" w:type="dxa"/>
            <w:gridSpan w:val="2"/>
            <w:vAlign w:val="center"/>
          </w:tcPr>
          <w:p w14:paraId="6F11EC3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1"/>
                <w:sz w:val="21"/>
                <w:szCs w:val="21"/>
              </w:rPr>
              <w:t>项目4</w:t>
            </w:r>
          </w:p>
        </w:tc>
        <w:tc>
          <w:tcPr>
            <w:tcW w:w="1508" w:type="dxa"/>
            <w:gridSpan w:val="2"/>
            <w:vAlign w:val="center"/>
          </w:tcPr>
          <w:p w14:paraId="1DA0D61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2"/>
                <w:sz w:val="21"/>
                <w:szCs w:val="21"/>
              </w:rPr>
              <w:t>……</w:t>
            </w:r>
          </w:p>
        </w:tc>
      </w:tr>
      <w:tr w14:paraId="56006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30" w:type="dxa"/>
            <w:gridSpan w:val="2"/>
            <w:vAlign w:val="center"/>
          </w:tcPr>
          <w:p w14:paraId="14F30C0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项目名称</w:t>
            </w:r>
          </w:p>
        </w:tc>
        <w:tc>
          <w:tcPr>
            <w:tcW w:w="1547" w:type="dxa"/>
            <w:gridSpan w:val="2"/>
            <w:vAlign w:val="center"/>
          </w:tcPr>
          <w:p w14:paraId="4B21BF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68CE228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470F469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30132B5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6A72ED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A7F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0" w:type="dxa"/>
            <w:gridSpan w:val="2"/>
            <w:vAlign w:val="center"/>
          </w:tcPr>
          <w:p w14:paraId="68C626A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建设单位</w:t>
            </w:r>
          </w:p>
        </w:tc>
        <w:tc>
          <w:tcPr>
            <w:tcW w:w="1547" w:type="dxa"/>
            <w:gridSpan w:val="2"/>
            <w:vAlign w:val="center"/>
          </w:tcPr>
          <w:p w14:paraId="14C6F89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303AA93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557A9B5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5BA5415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6DC7F14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604C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0" w:type="dxa"/>
            <w:gridSpan w:val="2"/>
            <w:vAlign w:val="center"/>
          </w:tcPr>
          <w:p w14:paraId="6E831B6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建设规模</w:t>
            </w:r>
          </w:p>
        </w:tc>
        <w:tc>
          <w:tcPr>
            <w:tcW w:w="1547" w:type="dxa"/>
            <w:gridSpan w:val="2"/>
            <w:vAlign w:val="center"/>
          </w:tcPr>
          <w:p w14:paraId="36BEFA3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5791C1A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0DBF344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7B45775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3300F00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BB13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0" w:type="dxa"/>
            <w:gridSpan w:val="2"/>
            <w:vAlign w:val="center"/>
          </w:tcPr>
          <w:p w14:paraId="3FC78E9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开工日期</w:t>
            </w:r>
          </w:p>
        </w:tc>
        <w:tc>
          <w:tcPr>
            <w:tcW w:w="1547" w:type="dxa"/>
            <w:gridSpan w:val="2"/>
            <w:vAlign w:val="center"/>
          </w:tcPr>
          <w:p w14:paraId="65B52A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723E1AD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5398DDD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2A84117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279F0C8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C4DF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0" w:type="dxa"/>
            <w:gridSpan w:val="2"/>
            <w:vAlign w:val="center"/>
          </w:tcPr>
          <w:p w14:paraId="796C404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竣工日期</w:t>
            </w:r>
          </w:p>
        </w:tc>
        <w:tc>
          <w:tcPr>
            <w:tcW w:w="1547" w:type="dxa"/>
            <w:gridSpan w:val="2"/>
            <w:vAlign w:val="center"/>
          </w:tcPr>
          <w:p w14:paraId="48EA4B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5F51873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55BCE20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4A3733D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42CC225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5742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0" w:type="dxa"/>
            <w:gridSpan w:val="2"/>
            <w:vAlign w:val="center"/>
          </w:tcPr>
          <w:p w14:paraId="468883F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人员角色</w:t>
            </w:r>
          </w:p>
        </w:tc>
        <w:tc>
          <w:tcPr>
            <w:tcW w:w="1547" w:type="dxa"/>
            <w:gridSpan w:val="2"/>
            <w:vAlign w:val="center"/>
          </w:tcPr>
          <w:p w14:paraId="7E3B575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4592C92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2B3B8C2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267C636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0CFD1DF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7504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0" w:type="dxa"/>
            <w:gridSpan w:val="2"/>
            <w:vAlign w:val="center"/>
          </w:tcPr>
          <w:p w14:paraId="34954E4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在建或已完</w:t>
            </w:r>
          </w:p>
        </w:tc>
        <w:tc>
          <w:tcPr>
            <w:tcW w:w="1547" w:type="dxa"/>
            <w:gridSpan w:val="2"/>
            <w:vAlign w:val="center"/>
          </w:tcPr>
          <w:p w14:paraId="5EE85B5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13062F1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6F496E8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6F23185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306900C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8F37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0" w:type="dxa"/>
            <w:gridSpan w:val="2"/>
            <w:vAlign w:val="center"/>
          </w:tcPr>
          <w:p w14:paraId="6CDDE4E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工程质量</w:t>
            </w:r>
          </w:p>
        </w:tc>
        <w:tc>
          <w:tcPr>
            <w:tcW w:w="1547" w:type="dxa"/>
            <w:gridSpan w:val="2"/>
            <w:vAlign w:val="center"/>
          </w:tcPr>
          <w:p w14:paraId="17A41C3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0DDAFB7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24ECDDE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2E09446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3490FAD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D166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630" w:type="dxa"/>
            <w:gridSpan w:val="2"/>
            <w:vAlign w:val="center"/>
          </w:tcPr>
          <w:p w14:paraId="70037EC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受奖情况</w:t>
            </w:r>
          </w:p>
        </w:tc>
        <w:tc>
          <w:tcPr>
            <w:tcW w:w="1547" w:type="dxa"/>
            <w:gridSpan w:val="2"/>
            <w:vAlign w:val="center"/>
          </w:tcPr>
          <w:p w14:paraId="5124328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978" w:type="dxa"/>
            <w:gridSpan w:val="2"/>
            <w:vAlign w:val="center"/>
          </w:tcPr>
          <w:p w14:paraId="74B407F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50" w:type="dxa"/>
            <w:gridSpan w:val="2"/>
            <w:vAlign w:val="center"/>
          </w:tcPr>
          <w:p w14:paraId="39A35AA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0" w:type="dxa"/>
            <w:gridSpan w:val="2"/>
            <w:vAlign w:val="center"/>
          </w:tcPr>
          <w:p w14:paraId="4AD9F90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08" w:type="dxa"/>
            <w:gridSpan w:val="2"/>
            <w:vAlign w:val="center"/>
          </w:tcPr>
          <w:p w14:paraId="2732A5F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3FD53D8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备注：</w:t>
      </w:r>
    </w:p>
    <w:p w14:paraId="72A6199D">
      <w:pPr>
        <w:pStyle w:val="3"/>
        <w:widowControl w:val="0"/>
        <w:kinsoku/>
        <w:wordWrap w:val="0"/>
        <w:topLinePunct/>
        <w:autoSpaceDE/>
        <w:autoSpaceDN/>
        <w:spacing w:line="360" w:lineRule="auto"/>
        <w:ind w:firstLine="50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1.项目数可以根据需要增加。</w:t>
      </w:r>
    </w:p>
    <w:p w14:paraId="6931975D">
      <w:pPr>
        <w:pStyle w:val="3"/>
        <w:widowControl w:val="0"/>
        <w:kinsoku/>
        <w:wordWrap w:val="0"/>
        <w:topLinePunct/>
        <w:autoSpaceDE/>
        <w:autoSpaceDN/>
        <w:spacing w:line="360" w:lineRule="auto"/>
        <w:ind w:firstLine="5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4"/>
          <w:szCs w:val="24"/>
          <w:lang w:eastAsia="zh-CN"/>
        </w:rPr>
        <w:t>2.本表后附项目技术负责人（项目总工）本表所列证书扫描件并加盖供应商电子签章。</w:t>
      </w:r>
    </w:p>
    <w:p w14:paraId="2E88CA64">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36" w:type="default"/>
          <w:pgSz w:w="11905" w:h="16838"/>
          <w:pgMar w:top="1134" w:right="1134" w:bottom="1134" w:left="1134" w:header="850" w:footer="850" w:gutter="0"/>
          <w:cols w:space="0" w:num="1"/>
        </w:sectPr>
      </w:pPr>
    </w:p>
    <w:p w14:paraId="50C91E9E">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rPr>
      </w:pPr>
      <w:r>
        <w:rPr>
          <w:rFonts w:hint="eastAsia" w:ascii="宋体" w:hAnsi="宋体" w:eastAsia="宋体" w:cs="宋体"/>
          <w:b/>
          <w:bCs/>
          <w:color w:val="auto"/>
          <w:spacing w:val="6"/>
          <w:sz w:val="28"/>
          <w:szCs w:val="28"/>
        </w:rPr>
        <w:t>专职安全生产管理人员</w:t>
      </w:r>
    </w:p>
    <w:tbl>
      <w:tblPr>
        <w:tblStyle w:val="11"/>
        <w:tblW w:w="96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425"/>
        <w:gridCol w:w="850"/>
        <w:gridCol w:w="699"/>
        <w:gridCol w:w="449"/>
        <w:gridCol w:w="1763"/>
        <w:gridCol w:w="1109"/>
        <w:gridCol w:w="477"/>
        <w:gridCol w:w="1135"/>
        <w:gridCol w:w="20"/>
        <w:gridCol w:w="1490"/>
      </w:tblGrid>
      <w:tr w14:paraId="0F65B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206" w:type="dxa"/>
            <w:vAlign w:val="center"/>
          </w:tcPr>
          <w:p w14:paraId="4EA8676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姓名</w:t>
            </w:r>
          </w:p>
        </w:tc>
        <w:tc>
          <w:tcPr>
            <w:tcW w:w="2423" w:type="dxa"/>
            <w:gridSpan w:val="4"/>
            <w:vAlign w:val="center"/>
          </w:tcPr>
          <w:p w14:paraId="2D9358E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763" w:type="dxa"/>
            <w:vAlign w:val="center"/>
          </w:tcPr>
          <w:p w14:paraId="08C7174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性别</w:t>
            </w:r>
          </w:p>
        </w:tc>
        <w:tc>
          <w:tcPr>
            <w:tcW w:w="1586" w:type="dxa"/>
            <w:gridSpan w:val="2"/>
            <w:vAlign w:val="center"/>
          </w:tcPr>
          <w:p w14:paraId="58D595F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5" w:type="dxa"/>
            <w:vAlign w:val="center"/>
          </w:tcPr>
          <w:p w14:paraId="14E769B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年龄</w:t>
            </w:r>
          </w:p>
        </w:tc>
        <w:tc>
          <w:tcPr>
            <w:tcW w:w="1510" w:type="dxa"/>
            <w:gridSpan w:val="2"/>
            <w:vAlign w:val="center"/>
          </w:tcPr>
          <w:p w14:paraId="0CCF7FC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79D8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06" w:type="dxa"/>
            <w:vAlign w:val="center"/>
          </w:tcPr>
          <w:p w14:paraId="4C30466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岗位</w:t>
            </w:r>
          </w:p>
        </w:tc>
        <w:tc>
          <w:tcPr>
            <w:tcW w:w="2423" w:type="dxa"/>
            <w:gridSpan w:val="4"/>
            <w:vAlign w:val="center"/>
          </w:tcPr>
          <w:p w14:paraId="7309EB8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专职安全生产管理人员</w:t>
            </w:r>
          </w:p>
        </w:tc>
        <w:tc>
          <w:tcPr>
            <w:tcW w:w="1763" w:type="dxa"/>
            <w:vAlign w:val="center"/>
          </w:tcPr>
          <w:p w14:paraId="5E9E966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职称</w:t>
            </w:r>
          </w:p>
        </w:tc>
        <w:tc>
          <w:tcPr>
            <w:tcW w:w="1586" w:type="dxa"/>
            <w:gridSpan w:val="2"/>
            <w:vAlign w:val="center"/>
          </w:tcPr>
          <w:p w14:paraId="04FBE16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5" w:type="dxa"/>
            <w:vAlign w:val="center"/>
          </w:tcPr>
          <w:p w14:paraId="4E020D6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学历</w:t>
            </w:r>
          </w:p>
        </w:tc>
        <w:tc>
          <w:tcPr>
            <w:tcW w:w="1510" w:type="dxa"/>
            <w:gridSpan w:val="2"/>
            <w:vAlign w:val="center"/>
          </w:tcPr>
          <w:p w14:paraId="3FC9B1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3C3C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6" w:type="dxa"/>
            <w:vAlign w:val="center"/>
          </w:tcPr>
          <w:p w14:paraId="3089798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担任……</w:t>
            </w:r>
            <w:r>
              <w:rPr>
                <w:rFonts w:hint="eastAsia" w:ascii="宋体" w:hAnsi="宋体" w:eastAsia="宋体" w:cs="宋体"/>
                <w:color w:val="auto"/>
                <w:spacing w:val="4"/>
                <w:sz w:val="21"/>
                <w:szCs w:val="21"/>
              </w:rPr>
              <w:t>年限</w:t>
            </w:r>
          </w:p>
        </w:tc>
        <w:tc>
          <w:tcPr>
            <w:tcW w:w="2423" w:type="dxa"/>
            <w:gridSpan w:val="4"/>
            <w:vAlign w:val="center"/>
          </w:tcPr>
          <w:p w14:paraId="2507102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763" w:type="dxa"/>
            <w:vAlign w:val="center"/>
          </w:tcPr>
          <w:p w14:paraId="1B0343D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身份证号码</w:t>
            </w:r>
          </w:p>
        </w:tc>
        <w:tc>
          <w:tcPr>
            <w:tcW w:w="4231" w:type="dxa"/>
            <w:gridSpan w:val="5"/>
            <w:vAlign w:val="center"/>
          </w:tcPr>
          <w:p w14:paraId="674D83B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C30F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06" w:type="dxa"/>
            <w:vAlign w:val="center"/>
          </w:tcPr>
          <w:p w14:paraId="290A4D58">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证书名称</w:t>
            </w:r>
          </w:p>
        </w:tc>
        <w:tc>
          <w:tcPr>
            <w:tcW w:w="1275" w:type="dxa"/>
            <w:gridSpan w:val="2"/>
            <w:vAlign w:val="center"/>
          </w:tcPr>
          <w:p w14:paraId="0B45FC1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注册专业</w:t>
            </w:r>
          </w:p>
        </w:tc>
        <w:tc>
          <w:tcPr>
            <w:tcW w:w="1148" w:type="dxa"/>
            <w:gridSpan w:val="2"/>
            <w:vAlign w:val="center"/>
          </w:tcPr>
          <w:p w14:paraId="16E3DC8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级别</w:t>
            </w:r>
          </w:p>
        </w:tc>
        <w:tc>
          <w:tcPr>
            <w:tcW w:w="1763" w:type="dxa"/>
            <w:vAlign w:val="center"/>
          </w:tcPr>
          <w:p w14:paraId="3E8F5A3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证书编号</w:t>
            </w:r>
          </w:p>
        </w:tc>
        <w:tc>
          <w:tcPr>
            <w:tcW w:w="1109" w:type="dxa"/>
            <w:vAlign w:val="center"/>
          </w:tcPr>
          <w:p w14:paraId="1C85CF6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注册时间</w:t>
            </w:r>
          </w:p>
        </w:tc>
        <w:tc>
          <w:tcPr>
            <w:tcW w:w="1632" w:type="dxa"/>
            <w:gridSpan w:val="3"/>
            <w:vAlign w:val="center"/>
          </w:tcPr>
          <w:p w14:paraId="54722B7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注册单位</w:t>
            </w:r>
          </w:p>
        </w:tc>
        <w:tc>
          <w:tcPr>
            <w:tcW w:w="1490" w:type="dxa"/>
            <w:vAlign w:val="center"/>
          </w:tcPr>
          <w:p w14:paraId="3AFB0D1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注册有效期</w:t>
            </w:r>
          </w:p>
        </w:tc>
      </w:tr>
      <w:tr w14:paraId="11CE6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06" w:type="dxa"/>
            <w:vAlign w:val="center"/>
          </w:tcPr>
          <w:p w14:paraId="0C897E4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安全生产</w:t>
            </w:r>
            <w:r>
              <w:rPr>
                <w:rFonts w:hint="eastAsia" w:ascii="宋体" w:hAnsi="宋体" w:eastAsia="宋体" w:cs="宋体"/>
                <w:color w:val="auto"/>
                <w:spacing w:val="7"/>
                <w:sz w:val="21"/>
                <w:szCs w:val="21"/>
                <w:lang w:eastAsia="zh-CN"/>
              </w:rPr>
              <w:t>考核合格</w:t>
            </w:r>
            <w:r>
              <w:rPr>
                <w:rFonts w:hint="eastAsia" w:ascii="宋体" w:hAnsi="宋体" w:eastAsia="宋体" w:cs="宋体"/>
                <w:color w:val="auto"/>
                <w:spacing w:val="4"/>
                <w:sz w:val="21"/>
                <w:szCs w:val="21"/>
                <w:lang w:eastAsia="zh-CN"/>
              </w:rPr>
              <w:t>证书</w:t>
            </w:r>
          </w:p>
        </w:tc>
        <w:tc>
          <w:tcPr>
            <w:tcW w:w="1275" w:type="dxa"/>
            <w:gridSpan w:val="2"/>
            <w:vAlign w:val="center"/>
          </w:tcPr>
          <w:p w14:paraId="11BF66CE">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tc>
        <w:tc>
          <w:tcPr>
            <w:tcW w:w="1148" w:type="dxa"/>
            <w:gridSpan w:val="2"/>
            <w:vAlign w:val="center"/>
          </w:tcPr>
          <w:p w14:paraId="76D7B8F6">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
                <w:sz w:val="21"/>
                <w:szCs w:val="21"/>
              </w:rPr>
              <w:t>C</w:t>
            </w:r>
            <w:r>
              <w:rPr>
                <w:rFonts w:hint="eastAsia" w:ascii="宋体" w:hAnsi="宋体" w:eastAsia="宋体" w:cs="宋体"/>
                <w:color w:val="auto"/>
                <w:spacing w:val="11"/>
                <w:sz w:val="21"/>
                <w:szCs w:val="21"/>
              </w:rPr>
              <w:t xml:space="preserve"> </w:t>
            </w:r>
            <w:r>
              <w:rPr>
                <w:rFonts w:hint="eastAsia" w:ascii="宋体" w:hAnsi="宋体" w:eastAsia="宋体" w:cs="宋体"/>
                <w:color w:val="auto"/>
                <w:spacing w:val="-1"/>
                <w:sz w:val="21"/>
                <w:szCs w:val="21"/>
              </w:rPr>
              <w:t>类</w:t>
            </w:r>
          </w:p>
        </w:tc>
        <w:tc>
          <w:tcPr>
            <w:tcW w:w="1763" w:type="dxa"/>
            <w:vAlign w:val="center"/>
          </w:tcPr>
          <w:p w14:paraId="4CDFA43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3AAA91C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2" w:type="dxa"/>
            <w:gridSpan w:val="3"/>
            <w:vAlign w:val="center"/>
          </w:tcPr>
          <w:p w14:paraId="3CA7CFB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90" w:type="dxa"/>
            <w:vAlign w:val="center"/>
          </w:tcPr>
          <w:p w14:paraId="0CD9924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7958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206" w:type="dxa"/>
            <w:vAlign w:val="center"/>
          </w:tcPr>
          <w:p w14:paraId="36FE7A3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5" w:type="dxa"/>
            <w:gridSpan w:val="2"/>
            <w:vAlign w:val="center"/>
          </w:tcPr>
          <w:p w14:paraId="5BA4829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48" w:type="dxa"/>
            <w:gridSpan w:val="2"/>
            <w:vAlign w:val="center"/>
          </w:tcPr>
          <w:p w14:paraId="51322A6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763" w:type="dxa"/>
            <w:vAlign w:val="center"/>
          </w:tcPr>
          <w:p w14:paraId="0C90911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211A447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32" w:type="dxa"/>
            <w:gridSpan w:val="3"/>
            <w:vAlign w:val="center"/>
          </w:tcPr>
          <w:p w14:paraId="07C17CC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90" w:type="dxa"/>
            <w:vAlign w:val="center"/>
          </w:tcPr>
          <w:p w14:paraId="24DC6ED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0D2F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23" w:type="dxa"/>
            <w:gridSpan w:val="11"/>
            <w:vAlign w:val="center"/>
          </w:tcPr>
          <w:p w14:paraId="7D6FB07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在建和已完成工程项目情况</w:t>
            </w:r>
          </w:p>
        </w:tc>
      </w:tr>
      <w:tr w14:paraId="61643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31" w:type="dxa"/>
            <w:gridSpan w:val="2"/>
            <w:vAlign w:val="center"/>
          </w:tcPr>
          <w:p w14:paraId="796589B9">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tc>
        <w:tc>
          <w:tcPr>
            <w:tcW w:w="1549" w:type="dxa"/>
            <w:gridSpan w:val="2"/>
            <w:vAlign w:val="center"/>
          </w:tcPr>
          <w:p w14:paraId="476189B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23"/>
                <w:sz w:val="21"/>
                <w:szCs w:val="21"/>
              </w:rPr>
              <w:t xml:space="preserve"> </w:t>
            </w:r>
            <w:r>
              <w:rPr>
                <w:rFonts w:hint="eastAsia" w:ascii="宋体" w:hAnsi="宋体" w:eastAsia="宋体" w:cs="宋体"/>
                <w:color w:val="auto"/>
                <w:spacing w:val="2"/>
                <w:sz w:val="21"/>
                <w:szCs w:val="21"/>
              </w:rPr>
              <w:t>1</w:t>
            </w:r>
          </w:p>
        </w:tc>
        <w:tc>
          <w:tcPr>
            <w:tcW w:w="2212" w:type="dxa"/>
            <w:gridSpan w:val="2"/>
            <w:vAlign w:val="center"/>
          </w:tcPr>
          <w:p w14:paraId="03ED607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44"/>
                <w:sz w:val="21"/>
                <w:szCs w:val="21"/>
              </w:rPr>
              <w:t xml:space="preserve"> </w:t>
            </w:r>
            <w:r>
              <w:rPr>
                <w:rFonts w:hint="eastAsia" w:ascii="宋体" w:hAnsi="宋体" w:eastAsia="宋体" w:cs="宋体"/>
                <w:color w:val="auto"/>
                <w:spacing w:val="2"/>
                <w:sz w:val="21"/>
                <w:szCs w:val="21"/>
              </w:rPr>
              <w:t>2</w:t>
            </w:r>
          </w:p>
        </w:tc>
        <w:tc>
          <w:tcPr>
            <w:tcW w:w="1109" w:type="dxa"/>
            <w:vAlign w:val="center"/>
          </w:tcPr>
          <w:p w14:paraId="4499878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37"/>
                <w:sz w:val="21"/>
                <w:szCs w:val="21"/>
              </w:rPr>
              <w:t xml:space="preserve"> </w:t>
            </w:r>
            <w:r>
              <w:rPr>
                <w:rFonts w:hint="eastAsia" w:ascii="宋体" w:hAnsi="宋体" w:eastAsia="宋体" w:cs="宋体"/>
                <w:color w:val="auto"/>
                <w:spacing w:val="2"/>
                <w:sz w:val="21"/>
                <w:szCs w:val="21"/>
              </w:rPr>
              <w:t>3</w:t>
            </w:r>
          </w:p>
        </w:tc>
        <w:tc>
          <w:tcPr>
            <w:tcW w:w="1612" w:type="dxa"/>
            <w:gridSpan w:val="2"/>
            <w:vAlign w:val="center"/>
          </w:tcPr>
          <w:p w14:paraId="50F1DE0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项目</w:t>
            </w:r>
            <w:r>
              <w:rPr>
                <w:rFonts w:hint="eastAsia" w:ascii="宋体" w:hAnsi="宋体" w:eastAsia="宋体" w:cs="宋体"/>
                <w:color w:val="auto"/>
                <w:spacing w:val="-44"/>
                <w:sz w:val="21"/>
                <w:szCs w:val="21"/>
              </w:rPr>
              <w:t xml:space="preserve"> </w:t>
            </w:r>
            <w:r>
              <w:rPr>
                <w:rFonts w:hint="eastAsia" w:ascii="宋体" w:hAnsi="宋体" w:eastAsia="宋体" w:cs="宋体"/>
                <w:color w:val="auto"/>
                <w:spacing w:val="2"/>
                <w:sz w:val="21"/>
                <w:szCs w:val="21"/>
              </w:rPr>
              <w:t>4</w:t>
            </w:r>
          </w:p>
        </w:tc>
        <w:tc>
          <w:tcPr>
            <w:tcW w:w="1510" w:type="dxa"/>
            <w:gridSpan w:val="2"/>
            <w:vAlign w:val="center"/>
          </w:tcPr>
          <w:p w14:paraId="69E06A8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position w:val="2"/>
                <w:sz w:val="21"/>
                <w:szCs w:val="21"/>
              </w:rPr>
              <w:t>……</w:t>
            </w:r>
          </w:p>
        </w:tc>
      </w:tr>
      <w:tr w14:paraId="7A18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31" w:type="dxa"/>
            <w:gridSpan w:val="2"/>
            <w:vAlign w:val="center"/>
          </w:tcPr>
          <w:p w14:paraId="5DA48DA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项目名称</w:t>
            </w:r>
          </w:p>
        </w:tc>
        <w:tc>
          <w:tcPr>
            <w:tcW w:w="1549" w:type="dxa"/>
            <w:gridSpan w:val="2"/>
            <w:vAlign w:val="center"/>
          </w:tcPr>
          <w:p w14:paraId="0CDA72B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336FC1C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6169CD5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32F6E7C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4526BC7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0C3C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1" w:type="dxa"/>
            <w:gridSpan w:val="2"/>
            <w:vAlign w:val="center"/>
          </w:tcPr>
          <w:p w14:paraId="100D4E1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建设单位</w:t>
            </w:r>
          </w:p>
        </w:tc>
        <w:tc>
          <w:tcPr>
            <w:tcW w:w="1549" w:type="dxa"/>
            <w:gridSpan w:val="2"/>
            <w:vAlign w:val="center"/>
          </w:tcPr>
          <w:p w14:paraId="697AC45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25CA351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596368C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55B787B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7CDD4C4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8615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1" w:type="dxa"/>
            <w:gridSpan w:val="2"/>
            <w:vAlign w:val="center"/>
          </w:tcPr>
          <w:p w14:paraId="0250D55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建设规模</w:t>
            </w:r>
          </w:p>
        </w:tc>
        <w:tc>
          <w:tcPr>
            <w:tcW w:w="1549" w:type="dxa"/>
            <w:gridSpan w:val="2"/>
            <w:vAlign w:val="center"/>
          </w:tcPr>
          <w:p w14:paraId="72151F8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2F667AD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09839F4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1982A62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442D49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7F15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31" w:type="dxa"/>
            <w:gridSpan w:val="2"/>
            <w:vAlign w:val="center"/>
          </w:tcPr>
          <w:p w14:paraId="6AA9918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开工日期</w:t>
            </w:r>
          </w:p>
        </w:tc>
        <w:tc>
          <w:tcPr>
            <w:tcW w:w="1549" w:type="dxa"/>
            <w:gridSpan w:val="2"/>
            <w:vAlign w:val="center"/>
          </w:tcPr>
          <w:p w14:paraId="064031F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67C8E53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210E095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3289BF8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69846A5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0B16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1" w:type="dxa"/>
            <w:gridSpan w:val="2"/>
            <w:vAlign w:val="center"/>
          </w:tcPr>
          <w:p w14:paraId="2161AE9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竣工日期</w:t>
            </w:r>
          </w:p>
        </w:tc>
        <w:tc>
          <w:tcPr>
            <w:tcW w:w="1549" w:type="dxa"/>
            <w:gridSpan w:val="2"/>
            <w:vAlign w:val="center"/>
          </w:tcPr>
          <w:p w14:paraId="3B7439A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74D501E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2AB7D2C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691D71C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29A3EC6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5311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1" w:type="dxa"/>
            <w:gridSpan w:val="2"/>
            <w:vAlign w:val="center"/>
          </w:tcPr>
          <w:p w14:paraId="01A2542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人员角色</w:t>
            </w:r>
          </w:p>
        </w:tc>
        <w:tc>
          <w:tcPr>
            <w:tcW w:w="1549" w:type="dxa"/>
            <w:gridSpan w:val="2"/>
            <w:vAlign w:val="center"/>
          </w:tcPr>
          <w:p w14:paraId="4B8438C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2A843DB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2E402C4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6EEEC23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589D4A1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D50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1" w:type="dxa"/>
            <w:gridSpan w:val="2"/>
            <w:vAlign w:val="center"/>
          </w:tcPr>
          <w:p w14:paraId="66ADFB2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在建或已完成</w:t>
            </w:r>
          </w:p>
        </w:tc>
        <w:tc>
          <w:tcPr>
            <w:tcW w:w="1549" w:type="dxa"/>
            <w:gridSpan w:val="2"/>
            <w:vAlign w:val="center"/>
          </w:tcPr>
          <w:p w14:paraId="3B88267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71375D6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7407BD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680517D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266FE27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6329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1" w:type="dxa"/>
            <w:gridSpan w:val="2"/>
            <w:vAlign w:val="center"/>
          </w:tcPr>
          <w:p w14:paraId="7ACA5AEF">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工程质量</w:t>
            </w:r>
          </w:p>
        </w:tc>
        <w:tc>
          <w:tcPr>
            <w:tcW w:w="1549" w:type="dxa"/>
            <w:gridSpan w:val="2"/>
            <w:vAlign w:val="center"/>
          </w:tcPr>
          <w:p w14:paraId="400F759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2C1FEC5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5FBB8DF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39412E7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149F815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6A79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631" w:type="dxa"/>
            <w:gridSpan w:val="2"/>
            <w:vAlign w:val="center"/>
          </w:tcPr>
          <w:p w14:paraId="1EED2849">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受奖情况</w:t>
            </w:r>
          </w:p>
        </w:tc>
        <w:tc>
          <w:tcPr>
            <w:tcW w:w="1549" w:type="dxa"/>
            <w:gridSpan w:val="2"/>
            <w:vAlign w:val="center"/>
          </w:tcPr>
          <w:p w14:paraId="0B2F2CC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2" w:type="dxa"/>
            <w:gridSpan w:val="2"/>
            <w:vAlign w:val="center"/>
          </w:tcPr>
          <w:p w14:paraId="2BD4660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09" w:type="dxa"/>
            <w:vAlign w:val="center"/>
          </w:tcPr>
          <w:p w14:paraId="0E5A7E0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12" w:type="dxa"/>
            <w:gridSpan w:val="2"/>
            <w:vAlign w:val="center"/>
          </w:tcPr>
          <w:p w14:paraId="40A0719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10" w:type="dxa"/>
            <w:gridSpan w:val="2"/>
            <w:vAlign w:val="center"/>
          </w:tcPr>
          <w:p w14:paraId="66333C9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757805B1">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pacing w:val="2"/>
          <w:sz w:val="24"/>
          <w:szCs w:val="24"/>
        </w:rPr>
        <w:t>备注：</w:t>
      </w:r>
    </w:p>
    <w:p w14:paraId="187F3B8F">
      <w:pPr>
        <w:pStyle w:val="3"/>
        <w:widowControl w:val="0"/>
        <w:kinsoku/>
        <w:wordWrap w:val="0"/>
        <w:topLinePunct/>
        <w:autoSpaceDE/>
        <w:autoSpaceDN/>
        <w:spacing w:line="360" w:lineRule="auto"/>
        <w:ind w:firstLine="50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1.项目数可以根据需要增加。</w:t>
      </w:r>
    </w:p>
    <w:p w14:paraId="641C91EC">
      <w:pPr>
        <w:pStyle w:val="3"/>
        <w:widowControl w:val="0"/>
        <w:kinsoku/>
        <w:wordWrap w:val="0"/>
        <w:topLinePunct/>
        <w:autoSpaceDE/>
        <w:autoSpaceDN/>
        <w:spacing w:line="360" w:lineRule="auto"/>
        <w:ind w:firstLine="50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7"/>
          <w:sz w:val="24"/>
          <w:szCs w:val="24"/>
          <w:lang w:eastAsia="zh-CN"/>
        </w:rPr>
        <w:t>2.本表后附专职安全生产管理人员的安全生产考核合格证</w:t>
      </w:r>
      <w:r>
        <w:rPr>
          <w:rFonts w:hint="eastAsia" w:ascii="宋体" w:hAnsi="宋体" w:eastAsia="宋体" w:cs="宋体"/>
          <w:color w:val="auto"/>
          <w:spacing w:val="6"/>
          <w:sz w:val="24"/>
          <w:szCs w:val="24"/>
          <w:lang w:eastAsia="zh-CN"/>
        </w:rPr>
        <w:t>（C</w:t>
      </w:r>
      <w:r>
        <w:rPr>
          <w:rFonts w:hint="eastAsia" w:ascii="宋体" w:hAnsi="宋体" w:eastAsia="宋体" w:cs="宋体"/>
          <w:color w:val="auto"/>
          <w:spacing w:val="-38"/>
          <w:sz w:val="24"/>
          <w:szCs w:val="24"/>
          <w:lang w:eastAsia="zh-CN"/>
        </w:rPr>
        <w:t xml:space="preserve"> </w:t>
      </w:r>
      <w:r>
        <w:rPr>
          <w:rFonts w:hint="eastAsia" w:ascii="宋体" w:hAnsi="宋体" w:eastAsia="宋体" w:cs="宋体"/>
          <w:color w:val="auto"/>
          <w:spacing w:val="6"/>
          <w:sz w:val="24"/>
          <w:szCs w:val="24"/>
          <w:lang w:eastAsia="zh-CN"/>
        </w:rPr>
        <w:t>类）、本表所列证书扫描件并</w:t>
      </w:r>
      <w:r>
        <w:rPr>
          <w:rFonts w:hint="eastAsia" w:ascii="宋体" w:hAnsi="宋体" w:eastAsia="宋体" w:cs="宋体"/>
          <w:color w:val="auto"/>
          <w:spacing w:val="8"/>
          <w:sz w:val="24"/>
          <w:szCs w:val="24"/>
          <w:lang w:eastAsia="zh-CN"/>
        </w:rPr>
        <w:t>加盖供应商电子签章。</w:t>
      </w:r>
    </w:p>
    <w:p w14:paraId="3716F4A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37" w:type="default"/>
          <w:pgSz w:w="11905" w:h="16838"/>
          <w:pgMar w:top="1134" w:right="1134" w:bottom="1134" w:left="1134" w:header="850" w:footer="850" w:gutter="0"/>
          <w:cols w:space="0" w:num="1"/>
        </w:sectPr>
      </w:pPr>
    </w:p>
    <w:p w14:paraId="06B5B146">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eastAsia="zh-CN"/>
        </w:rPr>
        <w:t>其他文书、文件格式</w:t>
      </w:r>
    </w:p>
    <w:p w14:paraId="035E79CA">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pacing w:val="3"/>
          <w:sz w:val="28"/>
          <w:szCs w:val="28"/>
          <w:lang w:eastAsia="zh-CN"/>
        </w:rPr>
        <w:t>中小企业声明函（工程）</w:t>
      </w:r>
    </w:p>
    <w:p w14:paraId="5A72E611">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04F0F00C">
      <w:pPr>
        <w:pStyle w:val="3"/>
        <w:widowControl w:val="0"/>
        <w:kinsoku/>
        <w:wordWrap w:val="0"/>
        <w:topLinePunct/>
        <w:autoSpaceDE/>
        <w:autoSpaceDN/>
        <w:spacing w:line="360" w:lineRule="auto"/>
        <w:ind w:firstLine="476"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本公司（联合体）郑重声明，根据《政府采购促进中小企业发展管理办法》</w:t>
      </w:r>
      <w:r>
        <w:rPr>
          <w:rFonts w:hint="eastAsia" w:ascii="宋体" w:hAnsi="宋体" w:eastAsia="宋体" w:cs="宋体"/>
          <w:color w:val="auto"/>
          <w:spacing w:val="7"/>
          <w:sz w:val="24"/>
          <w:szCs w:val="24"/>
          <w:lang w:eastAsia="zh-CN"/>
        </w:rPr>
        <w:t xml:space="preserve"> </w:t>
      </w:r>
      <w:r>
        <w:rPr>
          <w:rFonts w:hint="eastAsia" w:ascii="宋体" w:hAnsi="宋体" w:eastAsia="宋体" w:cs="宋体"/>
          <w:color w:val="auto"/>
          <w:spacing w:val="1"/>
          <w:sz w:val="24"/>
          <w:szCs w:val="24"/>
          <w:lang w:eastAsia="zh-CN"/>
        </w:rPr>
        <w:t>（财库﹝2020﹞46</w:t>
      </w:r>
      <w:r>
        <w:rPr>
          <w:rFonts w:hint="eastAsia" w:ascii="宋体" w:hAnsi="宋体" w:eastAsia="宋体" w:cs="宋体"/>
          <w:color w:val="auto"/>
          <w:spacing w:val="-41"/>
          <w:sz w:val="24"/>
          <w:szCs w:val="24"/>
          <w:lang w:eastAsia="zh-CN"/>
        </w:rPr>
        <w:t xml:space="preserve"> </w:t>
      </w:r>
      <w:r>
        <w:rPr>
          <w:rFonts w:hint="eastAsia" w:ascii="宋体" w:hAnsi="宋体" w:eastAsia="宋体" w:cs="宋体"/>
          <w:color w:val="auto"/>
          <w:spacing w:val="1"/>
          <w:sz w:val="24"/>
          <w:szCs w:val="24"/>
          <w:lang w:eastAsia="zh-CN"/>
        </w:rPr>
        <w:t>号）的规定，本公司（联合体）参加</w:t>
      </w:r>
      <w:r>
        <w:rPr>
          <w:rFonts w:hint="eastAsia" w:ascii="宋体" w:hAnsi="宋体" w:eastAsia="宋体" w:cs="宋体"/>
          <w:color w:val="auto"/>
          <w:spacing w:val="1"/>
          <w:sz w:val="24"/>
          <w:szCs w:val="24"/>
          <w:u w:val="single"/>
          <w:lang w:eastAsia="zh-CN"/>
        </w:rPr>
        <w:t>（单位名称）</w:t>
      </w:r>
      <w:r>
        <w:rPr>
          <w:rFonts w:hint="eastAsia" w:ascii="宋体" w:hAnsi="宋体" w:eastAsia="宋体" w:cs="宋体"/>
          <w:color w:val="auto"/>
          <w:spacing w:val="1"/>
          <w:sz w:val="24"/>
          <w:szCs w:val="24"/>
          <w:lang w:eastAsia="zh-CN"/>
        </w:rPr>
        <w:t>的</w:t>
      </w:r>
      <w:r>
        <w:rPr>
          <w:rFonts w:hint="eastAsia" w:ascii="宋体" w:hAnsi="宋体" w:eastAsia="宋体" w:cs="宋体"/>
          <w:color w:val="auto"/>
          <w:spacing w:val="1"/>
          <w:sz w:val="24"/>
          <w:szCs w:val="24"/>
          <w:u w:val="single"/>
          <w:lang w:eastAsia="zh-CN"/>
        </w:rPr>
        <w:t>（项目名</w:t>
      </w:r>
      <w:r>
        <w:rPr>
          <w:rFonts w:hint="eastAsia" w:ascii="宋体" w:hAnsi="宋体" w:eastAsia="宋体" w:cs="宋体"/>
          <w:color w:val="auto"/>
          <w:spacing w:val="-3"/>
          <w:sz w:val="24"/>
          <w:szCs w:val="24"/>
          <w:u w:val="single"/>
          <w:lang w:eastAsia="zh-CN"/>
        </w:rPr>
        <w:t>称）</w:t>
      </w:r>
      <w:r>
        <w:rPr>
          <w:rFonts w:hint="eastAsia" w:ascii="宋体" w:hAnsi="宋体" w:eastAsia="宋体" w:cs="宋体"/>
          <w:color w:val="auto"/>
          <w:spacing w:val="-3"/>
          <w:sz w:val="24"/>
          <w:szCs w:val="24"/>
          <w:lang w:eastAsia="zh-CN"/>
        </w:rPr>
        <w:t>采购活动，工程的施工单位全部为符合政策</w:t>
      </w:r>
      <w:r>
        <w:rPr>
          <w:rFonts w:hint="eastAsia" w:ascii="宋体" w:hAnsi="宋体" w:eastAsia="宋体" w:cs="宋体"/>
          <w:color w:val="auto"/>
          <w:spacing w:val="-4"/>
          <w:sz w:val="24"/>
          <w:szCs w:val="24"/>
          <w:lang w:eastAsia="zh-CN"/>
        </w:rPr>
        <w:t>要求的中小企业。相关企业（含联</w:t>
      </w:r>
      <w:r>
        <w:rPr>
          <w:rFonts w:hint="eastAsia" w:ascii="宋体" w:hAnsi="宋体" w:eastAsia="宋体" w:cs="宋体"/>
          <w:color w:val="auto"/>
          <w:sz w:val="24"/>
          <w:szCs w:val="24"/>
          <w:lang w:eastAsia="zh-CN"/>
        </w:rPr>
        <w:t>合体中的中小企业、签订分包意向协议的中小企</w:t>
      </w:r>
      <w:r>
        <w:rPr>
          <w:rFonts w:hint="eastAsia" w:ascii="宋体" w:hAnsi="宋体" w:eastAsia="宋体" w:cs="宋体"/>
          <w:color w:val="auto"/>
          <w:spacing w:val="-1"/>
          <w:sz w:val="24"/>
          <w:szCs w:val="24"/>
          <w:lang w:eastAsia="zh-CN"/>
        </w:rPr>
        <w:t>业）的具体情况如下：</w:t>
      </w:r>
    </w:p>
    <w:p w14:paraId="2A35B5FB">
      <w:pPr>
        <w:pStyle w:val="3"/>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u w:val="single"/>
          <w:lang w:eastAsia="zh-CN"/>
        </w:rPr>
        <w:t>（标的名称</w:t>
      </w:r>
      <w:r>
        <w:rPr>
          <w:rFonts w:hint="eastAsia" w:ascii="宋体" w:hAnsi="宋体" w:eastAsia="宋体" w:cs="宋体"/>
          <w:color w:val="auto"/>
          <w:spacing w:val="11"/>
          <w:sz w:val="24"/>
          <w:szCs w:val="24"/>
          <w:u w:val="single"/>
          <w:lang w:eastAsia="zh-CN"/>
        </w:rPr>
        <w:t>）</w:t>
      </w:r>
      <w:r>
        <w:rPr>
          <w:rFonts w:hint="eastAsia" w:ascii="宋体" w:hAnsi="宋体" w:eastAsia="宋体" w:cs="宋体"/>
          <w:color w:val="auto"/>
          <w:spacing w:val="11"/>
          <w:sz w:val="24"/>
          <w:szCs w:val="24"/>
          <w:lang w:eastAsia="zh-CN"/>
        </w:rPr>
        <w:t>，</w:t>
      </w:r>
      <w:r>
        <w:rPr>
          <w:rFonts w:hint="eastAsia" w:ascii="宋体" w:hAnsi="宋体" w:eastAsia="宋体" w:cs="宋体"/>
          <w:color w:val="auto"/>
          <w:sz w:val="24"/>
          <w:szCs w:val="24"/>
          <w:lang w:eastAsia="zh-CN"/>
        </w:rPr>
        <w:t>属于</w:t>
      </w:r>
      <w:r>
        <w:rPr>
          <w:rFonts w:hint="eastAsia" w:ascii="宋体" w:hAnsi="宋体" w:eastAsia="宋体" w:cs="宋体"/>
          <w:color w:val="auto"/>
          <w:sz w:val="24"/>
          <w:szCs w:val="24"/>
          <w:u w:val="single"/>
          <w:lang w:eastAsia="zh-CN"/>
        </w:rPr>
        <w:t>（采购文件中明确的所属行业</w:t>
      </w:r>
      <w:r>
        <w:rPr>
          <w:rFonts w:hint="eastAsia" w:ascii="宋体" w:hAnsi="宋体" w:eastAsia="宋体" w:cs="宋体"/>
          <w:color w:val="auto"/>
          <w:spacing w:val="11"/>
          <w:sz w:val="24"/>
          <w:szCs w:val="24"/>
          <w:u w:val="single"/>
          <w:lang w:eastAsia="zh-CN"/>
        </w:rPr>
        <w:t>）</w:t>
      </w:r>
      <w:r>
        <w:rPr>
          <w:rFonts w:hint="eastAsia" w:ascii="宋体" w:hAnsi="宋体" w:eastAsia="宋体" w:cs="宋体"/>
          <w:color w:val="auto"/>
          <w:spacing w:val="11"/>
          <w:sz w:val="24"/>
          <w:szCs w:val="24"/>
          <w:lang w:eastAsia="zh-CN"/>
        </w:rPr>
        <w:t>；</w:t>
      </w:r>
      <w:r>
        <w:rPr>
          <w:rFonts w:hint="eastAsia" w:ascii="宋体" w:hAnsi="宋体" w:eastAsia="宋体" w:cs="宋体"/>
          <w:color w:val="auto"/>
          <w:sz w:val="24"/>
          <w:szCs w:val="24"/>
          <w:lang w:eastAsia="zh-CN"/>
        </w:rPr>
        <w:t>承建企业为</w:t>
      </w:r>
      <w:r>
        <w:rPr>
          <w:rFonts w:hint="eastAsia" w:ascii="宋体" w:hAnsi="宋体" w:eastAsia="宋体" w:cs="宋体"/>
          <w:color w:val="auto"/>
          <w:sz w:val="24"/>
          <w:szCs w:val="24"/>
          <w:u w:val="single"/>
          <w:lang w:eastAsia="zh-CN"/>
        </w:rPr>
        <w:t>（企</w:t>
      </w:r>
      <w:r>
        <w:rPr>
          <w:rFonts w:hint="eastAsia" w:ascii="宋体" w:hAnsi="宋体" w:eastAsia="宋体" w:cs="宋体"/>
          <w:color w:val="auto"/>
          <w:spacing w:val="-3"/>
          <w:sz w:val="24"/>
          <w:szCs w:val="24"/>
          <w:u w:val="single"/>
          <w:lang w:eastAsia="zh-CN"/>
        </w:rPr>
        <w:t>业名称</w:t>
      </w:r>
      <w:r>
        <w:rPr>
          <w:rFonts w:hint="eastAsia" w:ascii="宋体" w:hAnsi="宋体" w:eastAsia="宋体" w:cs="宋体"/>
          <w:color w:val="auto"/>
          <w:spacing w:val="-11"/>
          <w:sz w:val="24"/>
          <w:szCs w:val="24"/>
          <w:u w:val="single"/>
          <w:lang w:eastAsia="zh-CN"/>
        </w:rPr>
        <w:t>）</w:t>
      </w:r>
      <w:r>
        <w:rPr>
          <w:rFonts w:hint="eastAsia" w:ascii="宋体" w:hAnsi="宋体" w:eastAsia="宋体" w:cs="宋体"/>
          <w:color w:val="auto"/>
          <w:spacing w:val="-11"/>
          <w:sz w:val="24"/>
          <w:szCs w:val="24"/>
          <w:lang w:eastAsia="zh-CN"/>
        </w:rPr>
        <w:t>，</w:t>
      </w:r>
      <w:r>
        <w:rPr>
          <w:rFonts w:hint="eastAsia" w:ascii="宋体" w:hAnsi="宋体" w:eastAsia="宋体" w:cs="宋体"/>
          <w:color w:val="auto"/>
          <w:spacing w:val="-3"/>
          <w:sz w:val="24"/>
          <w:szCs w:val="24"/>
          <w:lang w:eastAsia="zh-CN"/>
        </w:rPr>
        <w:t>从业人员人，营业收入为万元，资产总额为万元，属于</w:t>
      </w:r>
      <w:r>
        <w:rPr>
          <w:rFonts w:hint="eastAsia" w:ascii="宋体" w:hAnsi="宋体" w:eastAsia="宋体" w:cs="宋体"/>
          <w:color w:val="auto"/>
          <w:spacing w:val="-3"/>
          <w:sz w:val="24"/>
          <w:szCs w:val="24"/>
          <w:u w:val="single"/>
          <w:lang w:eastAsia="zh-CN"/>
        </w:rPr>
        <w:t>（中型企业、小</w:t>
      </w:r>
      <w:r>
        <w:rPr>
          <w:rFonts w:hint="eastAsia" w:ascii="宋体" w:hAnsi="宋体" w:eastAsia="宋体" w:cs="宋体"/>
          <w:color w:val="auto"/>
          <w:spacing w:val="-2"/>
          <w:sz w:val="24"/>
          <w:szCs w:val="24"/>
          <w:u w:val="single"/>
          <w:lang w:eastAsia="zh-CN"/>
        </w:rPr>
        <w:t>型企业、微型企业</w:t>
      </w:r>
      <w:r>
        <w:rPr>
          <w:rFonts w:hint="eastAsia" w:ascii="宋体" w:hAnsi="宋体" w:eastAsia="宋体" w:cs="宋体"/>
          <w:color w:val="auto"/>
          <w:spacing w:val="3"/>
          <w:sz w:val="24"/>
          <w:szCs w:val="24"/>
          <w:u w:val="single"/>
          <w:lang w:eastAsia="zh-CN"/>
        </w:rPr>
        <w:t>）</w:t>
      </w:r>
      <w:r>
        <w:rPr>
          <w:rFonts w:hint="eastAsia" w:ascii="宋体" w:hAnsi="宋体" w:eastAsia="宋体" w:cs="宋体"/>
          <w:color w:val="auto"/>
          <w:spacing w:val="3"/>
          <w:sz w:val="24"/>
          <w:szCs w:val="24"/>
          <w:lang w:eastAsia="zh-CN"/>
        </w:rPr>
        <w:t>；</w:t>
      </w:r>
    </w:p>
    <w:p w14:paraId="69932BCF">
      <w:pPr>
        <w:pStyle w:val="3"/>
        <w:widowControl w:val="0"/>
        <w:kinsoku/>
        <w:wordWrap w:val="0"/>
        <w:topLinePunct/>
        <w:autoSpaceDE/>
        <w:autoSpaceDN/>
        <w:spacing w:line="360" w:lineRule="auto"/>
        <w:ind w:firstLine="46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2.</w:t>
      </w:r>
      <w:r>
        <w:rPr>
          <w:rFonts w:hint="eastAsia" w:ascii="宋体" w:hAnsi="宋体" w:eastAsia="宋体" w:cs="宋体"/>
          <w:color w:val="auto"/>
          <w:spacing w:val="-3"/>
          <w:sz w:val="24"/>
          <w:szCs w:val="24"/>
          <w:u w:val="single"/>
          <w:lang w:eastAsia="zh-CN"/>
        </w:rPr>
        <w:t>（标的名称</w:t>
      </w:r>
      <w:r>
        <w:rPr>
          <w:rFonts w:hint="eastAsia" w:ascii="宋体" w:hAnsi="宋体" w:eastAsia="宋体" w:cs="宋体"/>
          <w:color w:val="auto"/>
          <w:spacing w:val="-8"/>
          <w:sz w:val="24"/>
          <w:szCs w:val="24"/>
          <w:u w:val="single"/>
          <w:lang w:eastAsia="zh-CN"/>
        </w:rPr>
        <w:t>）</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3"/>
          <w:sz w:val="24"/>
          <w:szCs w:val="24"/>
          <w:lang w:eastAsia="zh-CN"/>
        </w:rPr>
        <w:t>属于</w:t>
      </w:r>
      <w:r>
        <w:rPr>
          <w:rFonts w:hint="eastAsia" w:ascii="宋体" w:hAnsi="宋体" w:eastAsia="宋体" w:cs="宋体"/>
          <w:color w:val="auto"/>
          <w:spacing w:val="-3"/>
          <w:sz w:val="24"/>
          <w:szCs w:val="24"/>
          <w:u w:val="single"/>
          <w:lang w:eastAsia="zh-CN"/>
        </w:rPr>
        <w:t>（采购文件中明确的所属行业</w:t>
      </w:r>
      <w:r>
        <w:rPr>
          <w:rFonts w:hint="eastAsia" w:ascii="宋体" w:hAnsi="宋体" w:eastAsia="宋体" w:cs="宋体"/>
          <w:color w:val="auto"/>
          <w:spacing w:val="-8"/>
          <w:sz w:val="24"/>
          <w:szCs w:val="24"/>
          <w:u w:val="single"/>
          <w:lang w:eastAsia="zh-CN"/>
        </w:rPr>
        <w:t>）</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3"/>
          <w:sz w:val="24"/>
          <w:szCs w:val="24"/>
          <w:lang w:eastAsia="zh-CN"/>
        </w:rPr>
        <w:t>承建企业为</w:t>
      </w:r>
      <w:r>
        <w:rPr>
          <w:rFonts w:hint="eastAsia" w:ascii="宋体" w:hAnsi="宋体" w:eastAsia="宋体" w:cs="宋体"/>
          <w:color w:val="auto"/>
          <w:spacing w:val="-3"/>
          <w:sz w:val="24"/>
          <w:szCs w:val="24"/>
          <w:u w:val="single"/>
          <w:lang w:eastAsia="zh-CN"/>
        </w:rPr>
        <w:t>（企业</w:t>
      </w:r>
      <w:r>
        <w:rPr>
          <w:rFonts w:hint="eastAsia" w:ascii="宋体" w:hAnsi="宋体" w:eastAsia="宋体" w:cs="宋体"/>
          <w:color w:val="auto"/>
          <w:spacing w:val="-2"/>
          <w:sz w:val="24"/>
          <w:szCs w:val="24"/>
          <w:u w:val="single"/>
          <w:lang w:eastAsia="zh-CN"/>
        </w:rPr>
        <w:t>名称</w:t>
      </w:r>
      <w:r>
        <w:rPr>
          <w:rFonts w:hint="eastAsia" w:ascii="宋体" w:hAnsi="宋体" w:eastAsia="宋体" w:cs="宋体"/>
          <w:color w:val="auto"/>
          <w:spacing w:val="-1"/>
          <w:sz w:val="24"/>
          <w:szCs w:val="24"/>
          <w:u w:val="single"/>
          <w:lang w:eastAsia="zh-CN"/>
        </w:rPr>
        <w:t>）</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2"/>
          <w:sz w:val="24"/>
          <w:szCs w:val="24"/>
          <w:lang w:eastAsia="zh-CN"/>
        </w:rPr>
        <w:t>从业人员人，营业收入为万元，资产总额为万元，属于</w:t>
      </w:r>
      <w:r>
        <w:rPr>
          <w:rFonts w:hint="eastAsia" w:ascii="宋体" w:hAnsi="宋体" w:eastAsia="宋体" w:cs="宋体"/>
          <w:color w:val="auto"/>
          <w:spacing w:val="-2"/>
          <w:sz w:val="24"/>
          <w:szCs w:val="24"/>
          <w:u w:val="single"/>
          <w:lang w:eastAsia="zh-CN"/>
        </w:rPr>
        <w:t>（中型企业、小型企业、微型企业</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lang w:eastAsia="zh-CN"/>
        </w:rPr>
        <w:t>；</w:t>
      </w:r>
    </w:p>
    <w:p w14:paraId="4E0484EE">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3"/>
          <w:position w:val="3"/>
          <w:sz w:val="24"/>
          <w:szCs w:val="24"/>
          <w:lang w:eastAsia="zh-CN"/>
        </w:rPr>
        <w:t>……</w:t>
      </w:r>
    </w:p>
    <w:p w14:paraId="1E6C8B69">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以上企业，不属于大企业的分支机构，不存在控股股东为大企业的</w:t>
      </w:r>
      <w:r>
        <w:rPr>
          <w:rFonts w:hint="eastAsia" w:ascii="宋体" w:hAnsi="宋体" w:eastAsia="宋体" w:cs="宋体"/>
          <w:color w:val="auto"/>
          <w:spacing w:val="-5"/>
          <w:sz w:val="24"/>
          <w:szCs w:val="24"/>
          <w:lang w:eastAsia="zh-CN"/>
        </w:rPr>
        <w:t>情形，也</w:t>
      </w:r>
      <w:r>
        <w:rPr>
          <w:rFonts w:hint="eastAsia" w:ascii="宋体" w:hAnsi="宋体" w:eastAsia="宋体" w:cs="宋体"/>
          <w:color w:val="auto"/>
          <w:spacing w:val="-1"/>
          <w:sz w:val="24"/>
          <w:szCs w:val="24"/>
          <w:lang w:eastAsia="zh-CN"/>
        </w:rPr>
        <w:t>不存在与大企业的负责人为同一人的情形。</w:t>
      </w:r>
    </w:p>
    <w:p w14:paraId="452CF2AB">
      <w:pPr>
        <w:pStyle w:val="3"/>
        <w:widowControl w:val="0"/>
        <w:kinsoku/>
        <w:wordWrap w:val="0"/>
        <w:topLinePunct/>
        <w:autoSpaceDE/>
        <w:autoSpaceDN/>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本企业对上述声明内容的真实性负责。如有虚</w:t>
      </w:r>
      <w:r>
        <w:rPr>
          <w:rFonts w:hint="eastAsia" w:ascii="宋体" w:hAnsi="宋体" w:eastAsia="宋体" w:cs="宋体"/>
          <w:color w:val="auto"/>
          <w:spacing w:val="-1"/>
          <w:sz w:val="24"/>
          <w:szCs w:val="24"/>
          <w:lang w:eastAsia="zh-CN"/>
        </w:rPr>
        <w:t>假，将依法承担相应责任。</w:t>
      </w:r>
    </w:p>
    <w:p w14:paraId="68665473">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38C2A0CF">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1DA007A8">
      <w:pPr>
        <w:widowControl w:val="0"/>
        <w:kinsoku/>
        <w:wordWrap w:val="0"/>
        <w:topLinePunct/>
        <w:autoSpaceDE/>
        <w:autoSpaceDN/>
        <w:spacing w:line="360" w:lineRule="auto"/>
        <w:ind w:firstLine="3578" w:firstLineChars="1491"/>
        <w:textAlignment w:val="auto"/>
        <w:outlineLvl w:val="9"/>
        <w:rPr>
          <w:rFonts w:hint="eastAsia" w:ascii="宋体" w:hAnsi="宋体" w:eastAsia="宋体" w:cs="宋体"/>
          <w:color w:val="auto"/>
          <w:sz w:val="24"/>
          <w:szCs w:val="24"/>
          <w:lang w:eastAsia="zh-CN"/>
        </w:rPr>
      </w:pPr>
    </w:p>
    <w:p w14:paraId="1F52856F">
      <w:pPr>
        <w:pStyle w:val="3"/>
        <w:widowControl w:val="0"/>
        <w:kinsoku/>
        <w:wordWrap w:val="0"/>
        <w:topLinePunct/>
        <w:autoSpaceDE/>
        <w:autoSpaceDN/>
        <w:spacing w:line="360" w:lineRule="auto"/>
        <w:ind w:firstLine="3310" w:firstLineChars="1491"/>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lang w:eastAsia="zh-CN"/>
        </w:rPr>
        <w:t>企业名称（电子签章</w:t>
      </w:r>
      <w:r>
        <w:rPr>
          <w:rFonts w:hint="eastAsia" w:ascii="宋体" w:hAnsi="宋体" w:eastAsia="宋体" w:cs="宋体"/>
          <w:color w:val="auto"/>
          <w:spacing w:val="-16"/>
          <w:sz w:val="24"/>
          <w:szCs w:val="24"/>
          <w:lang w:eastAsia="zh-CN"/>
        </w:rPr>
        <w:t>）：</w:t>
      </w:r>
    </w:p>
    <w:p w14:paraId="3BD5BF27">
      <w:pPr>
        <w:pStyle w:val="3"/>
        <w:widowControl w:val="0"/>
        <w:kinsoku/>
        <w:wordWrap w:val="0"/>
        <w:topLinePunct/>
        <w:autoSpaceDE/>
        <w:autoSpaceDN/>
        <w:spacing w:line="360" w:lineRule="auto"/>
        <w:ind w:firstLine="3779" w:firstLineChars="1909"/>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1"/>
          <w:sz w:val="24"/>
          <w:szCs w:val="24"/>
          <w:lang w:eastAsia="zh-CN"/>
        </w:rPr>
        <w:t>日</w:t>
      </w:r>
      <w:r>
        <w:rPr>
          <w:rFonts w:hint="eastAsia" w:ascii="宋体" w:hAnsi="宋体" w:eastAsia="宋体" w:cs="宋体"/>
          <w:color w:val="auto"/>
          <w:spacing w:val="12"/>
          <w:sz w:val="24"/>
          <w:szCs w:val="24"/>
          <w:lang w:eastAsia="zh-CN"/>
        </w:rPr>
        <w:t xml:space="preserve"> </w:t>
      </w:r>
      <w:r>
        <w:rPr>
          <w:rFonts w:hint="eastAsia" w:ascii="宋体" w:hAnsi="宋体" w:eastAsia="宋体" w:cs="宋体"/>
          <w:color w:val="auto"/>
          <w:spacing w:val="-21"/>
          <w:sz w:val="24"/>
          <w:szCs w:val="24"/>
          <w:lang w:eastAsia="zh-CN"/>
        </w:rPr>
        <w:t>期：</w:t>
      </w:r>
    </w:p>
    <w:p w14:paraId="12130E1E">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00114B4D">
      <w:pPr>
        <w:pStyle w:val="3"/>
        <w:widowControl w:val="0"/>
        <w:kinsoku/>
        <w:wordWrap w:val="0"/>
        <w:topLinePunct/>
        <w:autoSpaceDE/>
        <w:autoSpaceDN/>
        <w:spacing w:line="360" w:lineRule="auto"/>
        <w:ind w:hanging="1"/>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注：享受《政府采购促进中小企业发展管理办法</w:t>
      </w:r>
      <w:r>
        <w:rPr>
          <w:rFonts w:hint="eastAsia" w:ascii="宋体" w:hAnsi="宋体" w:eastAsia="宋体" w:cs="宋体"/>
          <w:color w:val="auto"/>
          <w:spacing w:val="-2"/>
          <w:sz w:val="21"/>
          <w:szCs w:val="21"/>
          <w:lang w:eastAsia="zh-CN"/>
        </w:rPr>
        <w:t>》（财库〔2020〕46</w:t>
      </w:r>
      <w:r>
        <w:rPr>
          <w:rFonts w:hint="eastAsia" w:ascii="宋体" w:hAnsi="宋体" w:eastAsia="宋体" w:cs="宋体"/>
          <w:color w:val="auto"/>
          <w:spacing w:val="-45"/>
          <w:sz w:val="21"/>
          <w:szCs w:val="21"/>
          <w:lang w:eastAsia="zh-CN"/>
        </w:rPr>
        <w:t xml:space="preserve"> </w:t>
      </w:r>
      <w:r>
        <w:rPr>
          <w:rFonts w:hint="eastAsia" w:ascii="宋体" w:hAnsi="宋体" w:eastAsia="宋体" w:cs="宋体"/>
          <w:color w:val="auto"/>
          <w:spacing w:val="-2"/>
          <w:sz w:val="21"/>
          <w:szCs w:val="21"/>
          <w:lang w:eastAsia="zh-CN"/>
        </w:rPr>
        <w:t>号）规定的中</w:t>
      </w:r>
      <w:r>
        <w:rPr>
          <w:rFonts w:hint="eastAsia" w:ascii="宋体" w:hAnsi="宋体" w:eastAsia="宋体" w:cs="宋体"/>
          <w:color w:val="auto"/>
          <w:sz w:val="21"/>
          <w:szCs w:val="21"/>
          <w:lang w:eastAsia="zh-CN"/>
        </w:rPr>
        <w:t>小企业扶持政策的，采购人、采购代理机构应当随成</w:t>
      </w:r>
      <w:r>
        <w:rPr>
          <w:rFonts w:hint="eastAsia" w:ascii="宋体" w:hAnsi="宋体" w:eastAsia="宋体" w:cs="宋体"/>
          <w:color w:val="auto"/>
          <w:spacing w:val="-1"/>
          <w:sz w:val="21"/>
          <w:szCs w:val="21"/>
          <w:lang w:eastAsia="zh-CN"/>
        </w:rPr>
        <w:t>交结果公开成交供应商的《中</w:t>
      </w:r>
      <w:r>
        <w:rPr>
          <w:rFonts w:hint="eastAsia" w:ascii="宋体" w:hAnsi="宋体" w:eastAsia="宋体" w:cs="宋体"/>
          <w:color w:val="auto"/>
          <w:sz w:val="21"/>
          <w:szCs w:val="21"/>
          <w:lang w:eastAsia="zh-CN"/>
        </w:rPr>
        <w:t>小企业声明函》。从业人员、营业收入、资产总额填</w:t>
      </w:r>
      <w:r>
        <w:rPr>
          <w:rFonts w:hint="eastAsia" w:ascii="宋体" w:hAnsi="宋体" w:eastAsia="宋体" w:cs="宋体"/>
          <w:color w:val="auto"/>
          <w:spacing w:val="-1"/>
          <w:sz w:val="21"/>
          <w:szCs w:val="21"/>
          <w:lang w:eastAsia="zh-CN"/>
        </w:rPr>
        <w:t>报上一年度数据，无上一年度数据的新成立企业可不填报。</w:t>
      </w:r>
    </w:p>
    <w:p w14:paraId="3282778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38" w:type="default"/>
          <w:pgSz w:w="11905" w:h="16838"/>
          <w:pgMar w:top="1134" w:right="1134" w:bottom="1134" w:left="1134" w:header="850" w:footer="850" w:gutter="0"/>
          <w:cols w:space="0" w:num="1"/>
        </w:sectPr>
      </w:pPr>
    </w:p>
    <w:p w14:paraId="522F61FC">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8"/>
          <w:szCs w:val="28"/>
          <w:lang w:eastAsia="zh-CN"/>
        </w:rPr>
        <w:t>残疾人福利性单位声明函</w:t>
      </w:r>
    </w:p>
    <w:p w14:paraId="7ECEEB04">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631AFCED">
      <w:pPr>
        <w:pStyle w:val="3"/>
        <w:widowControl w:val="0"/>
        <w:kinsoku/>
        <w:wordWrap w:val="0"/>
        <w:topLinePunct/>
        <w:autoSpaceDE/>
        <w:autoSpaceDN/>
        <w:spacing w:line="360" w:lineRule="auto"/>
        <w:ind w:firstLine="472"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本单位郑重声明，根据《财政部</w:t>
      </w:r>
      <w:r>
        <w:rPr>
          <w:rFonts w:hint="eastAsia" w:ascii="宋体" w:hAnsi="宋体" w:eastAsia="宋体" w:cs="宋体"/>
          <w:color w:val="auto"/>
          <w:spacing w:val="51"/>
          <w:sz w:val="24"/>
          <w:szCs w:val="24"/>
          <w:lang w:eastAsia="zh-CN"/>
        </w:rPr>
        <w:t xml:space="preserve"> </w:t>
      </w:r>
      <w:r>
        <w:rPr>
          <w:rFonts w:hint="eastAsia" w:ascii="宋体" w:hAnsi="宋体" w:eastAsia="宋体" w:cs="宋体"/>
          <w:color w:val="auto"/>
          <w:spacing w:val="-2"/>
          <w:sz w:val="24"/>
          <w:szCs w:val="24"/>
          <w:lang w:eastAsia="zh-CN"/>
        </w:rPr>
        <w:t>民政部</w:t>
      </w:r>
      <w:r>
        <w:rPr>
          <w:rFonts w:hint="eastAsia" w:ascii="宋体" w:hAnsi="宋体" w:eastAsia="宋体" w:cs="宋体"/>
          <w:color w:val="auto"/>
          <w:spacing w:val="32"/>
          <w:sz w:val="24"/>
          <w:szCs w:val="24"/>
          <w:lang w:eastAsia="zh-CN"/>
        </w:rPr>
        <w:t xml:space="preserve"> </w:t>
      </w:r>
      <w:r>
        <w:rPr>
          <w:rFonts w:hint="eastAsia" w:ascii="宋体" w:hAnsi="宋体" w:eastAsia="宋体" w:cs="宋体"/>
          <w:color w:val="auto"/>
          <w:spacing w:val="-2"/>
          <w:sz w:val="24"/>
          <w:szCs w:val="24"/>
          <w:lang w:eastAsia="zh-CN"/>
        </w:rPr>
        <w:t>中国残疾人联合会关于促进残疾人就</w:t>
      </w:r>
      <w:r>
        <w:rPr>
          <w:rFonts w:hint="eastAsia" w:ascii="宋体" w:hAnsi="宋体" w:eastAsia="宋体" w:cs="宋体"/>
          <w:color w:val="auto"/>
          <w:spacing w:val="2"/>
          <w:sz w:val="24"/>
          <w:szCs w:val="24"/>
          <w:lang w:eastAsia="zh-CN"/>
        </w:rPr>
        <w:t>业政府采购政策的通知》（财库〔2017〕14</w:t>
      </w:r>
      <w:r>
        <w:rPr>
          <w:rFonts w:hint="eastAsia" w:ascii="宋体" w:hAnsi="宋体" w:eastAsia="宋体" w:cs="宋体"/>
          <w:color w:val="auto"/>
          <w:spacing w:val="1"/>
          <w:sz w:val="24"/>
          <w:szCs w:val="24"/>
          <w:lang w:eastAsia="zh-CN"/>
        </w:rPr>
        <w:t>1</w:t>
      </w:r>
      <w:r>
        <w:rPr>
          <w:rFonts w:hint="eastAsia" w:ascii="宋体" w:hAnsi="宋体" w:eastAsia="宋体" w:cs="宋体"/>
          <w:color w:val="auto"/>
          <w:spacing w:val="-42"/>
          <w:sz w:val="24"/>
          <w:szCs w:val="24"/>
          <w:lang w:eastAsia="zh-CN"/>
        </w:rPr>
        <w:t xml:space="preserve"> </w:t>
      </w:r>
      <w:r>
        <w:rPr>
          <w:rFonts w:hint="eastAsia" w:ascii="宋体" w:hAnsi="宋体" w:eastAsia="宋体" w:cs="宋体"/>
          <w:color w:val="auto"/>
          <w:spacing w:val="1"/>
          <w:sz w:val="24"/>
          <w:szCs w:val="24"/>
          <w:lang w:eastAsia="zh-CN"/>
        </w:rPr>
        <w:t>号）的规定，本单位为符合条件的残疾人福利性单位，且本单位参加单位的项目</w:t>
      </w:r>
      <w:r>
        <w:rPr>
          <w:rFonts w:hint="eastAsia" w:ascii="宋体" w:hAnsi="宋体" w:eastAsia="宋体" w:cs="宋体"/>
          <w:color w:val="auto"/>
          <w:sz w:val="24"/>
          <w:szCs w:val="24"/>
          <w:lang w:eastAsia="zh-CN"/>
        </w:rPr>
        <w:t>采购活动提供本单位制造的货物（由本</w:t>
      </w:r>
      <w:r>
        <w:rPr>
          <w:rFonts w:hint="eastAsia" w:ascii="宋体" w:hAnsi="宋体" w:eastAsia="宋体" w:cs="宋体"/>
          <w:color w:val="auto"/>
          <w:spacing w:val="-2"/>
          <w:sz w:val="24"/>
          <w:szCs w:val="24"/>
          <w:lang w:eastAsia="zh-CN"/>
        </w:rPr>
        <w:t>单位承担工程/提供服务</w:t>
      </w:r>
      <w:r>
        <w:rPr>
          <w:rFonts w:hint="eastAsia" w:ascii="宋体" w:hAnsi="宋体" w:eastAsia="宋体" w:cs="宋体"/>
          <w:color w:val="auto"/>
          <w:spacing w:val="-16"/>
          <w:sz w:val="24"/>
          <w:szCs w:val="24"/>
          <w:lang w:eastAsia="zh-CN"/>
        </w:rPr>
        <w:t>），</w:t>
      </w:r>
      <w:r>
        <w:rPr>
          <w:rFonts w:hint="eastAsia" w:ascii="宋体" w:hAnsi="宋体" w:eastAsia="宋体" w:cs="宋体"/>
          <w:color w:val="auto"/>
          <w:spacing w:val="-2"/>
          <w:sz w:val="24"/>
          <w:szCs w:val="24"/>
          <w:lang w:eastAsia="zh-CN"/>
        </w:rPr>
        <w:t>或者提供其他残疾人福利性单位制造的货物（不包括使</w:t>
      </w:r>
      <w:r>
        <w:rPr>
          <w:rFonts w:hint="eastAsia" w:ascii="宋体" w:hAnsi="宋体" w:eastAsia="宋体" w:cs="宋体"/>
          <w:color w:val="auto"/>
          <w:spacing w:val="-1"/>
          <w:sz w:val="24"/>
          <w:szCs w:val="24"/>
          <w:lang w:eastAsia="zh-CN"/>
        </w:rPr>
        <w:t>用非残疾人福利性单位注册商标的货物）。</w:t>
      </w:r>
    </w:p>
    <w:p w14:paraId="1D65EF55">
      <w:pPr>
        <w:pStyle w:val="3"/>
        <w:widowControl w:val="0"/>
        <w:kinsoku/>
        <w:wordWrap w:val="0"/>
        <w:topLinePunct/>
        <w:autoSpaceDE/>
        <w:autoSpaceDN/>
        <w:spacing w:line="360" w:lineRule="auto"/>
        <w:ind w:firstLine="476"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本单位对上述声明的真实性负责。如有虚假，将依法承担相应责任。</w:t>
      </w:r>
    </w:p>
    <w:p w14:paraId="6A9B648C">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666D3270">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0634DBE4">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34E46E34">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3A649975">
      <w:pPr>
        <w:pStyle w:val="3"/>
        <w:widowControl w:val="0"/>
        <w:kinsoku/>
        <w:wordWrap w:val="0"/>
        <w:topLinePunct/>
        <w:autoSpaceDE/>
        <w:autoSpaceDN/>
        <w:spacing w:line="360" w:lineRule="auto"/>
        <w:ind w:firstLine="3997" w:firstLineChars="1694"/>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单位名称（电子签章</w:t>
      </w:r>
      <w:r>
        <w:rPr>
          <w:rFonts w:hint="eastAsia" w:ascii="宋体" w:hAnsi="宋体" w:eastAsia="宋体" w:cs="宋体"/>
          <w:color w:val="auto"/>
          <w:spacing w:val="2"/>
          <w:sz w:val="24"/>
          <w:szCs w:val="24"/>
          <w:lang w:eastAsia="zh-CN"/>
        </w:rPr>
        <w:t>）：</w:t>
      </w:r>
    </w:p>
    <w:p w14:paraId="405FEBCE">
      <w:pPr>
        <w:pStyle w:val="3"/>
        <w:widowControl w:val="0"/>
        <w:kinsoku/>
        <w:wordWrap w:val="0"/>
        <w:topLinePunct/>
        <w:autoSpaceDE/>
        <w:autoSpaceDN/>
        <w:spacing w:line="360" w:lineRule="auto"/>
        <w:ind w:firstLine="4839" w:firstLineChars="2444"/>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pacing w:val="-21"/>
          <w:sz w:val="24"/>
          <w:szCs w:val="24"/>
          <w:lang w:eastAsia="zh-CN"/>
        </w:rPr>
        <w:t>日</w:t>
      </w:r>
      <w:r>
        <w:rPr>
          <w:rFonts w:hint="eastAsia" w:ascii="宋体" w:hAnsi="宋体" w:eastAsia="宋体" w:cs="宋体"/>
          <w:color w:val="auto"/>
          <w:spacing w:val="6"/>
          <w:sz w:val="24"/>
          <w:szCs w:val="24"/>
          <w:lang w:eastAsia="zh-CN"/>
        </w:rPr>
        <w:t xml:space="preserve">  </w:t>
      </w:r>
      <w:r>
        <w:rPr>
          <w:rFonts w:hint="eastAsia" w:ascii="宋体" w:hAnsi="宋体" w:eastAsia="宋体" w:cs="宋体"/>
          <w:color w:val="auto"/>
          <w:spacing w:val="-21"/>
          <w:sz w:val="24"/>
          <w:szCs w:val="24"/>
          <w:lang w:eastAsia="zh-CN"/>
        </w:rPr>
        <w:t>期：</w:t>
      </w:r>
    </w:p>
    <w:p w14:paraId="3AE6108F">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p>
    <w:p w14:paraId="271605C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2E99119">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257016B8">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582451E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0466180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5BB59977">
      <w:pPr>
        <w:pStyle w:val="3"/>
        <w:widowControl w:val="0"/>
        <w:kinsoku/>
        <w:wordWrap w:val="0"/>
        <w:topLinePunct/>
        <w:autoSpaceDE/>
        <w:autoSpaceDN/>
        <w:spacing w:line="360" w:lineRule="auto"/>
        <w:ind w:hanging="1"/>
        <w:jc w:val="both"/>
        <w:textAlignment w:val="auto"/>
        <w:outlineLvl w:val="9"/>
        <w:rPr>
          <w:rFonts w:hint="eastAsia" w:ascii="宋体" w:hAnsi="宋体" w:eastAsia="宋体" w:cs="宋体"/>
          <w:color w:val="auto"/>
          <w:spacing w:val="-1"/>
          <w:sz w:val="21"/>
          <w:szCs w:val="21"/>
          <w:lang w:eastAsia="zh-CN"/>
        </w:rPr>
      </w:pPr>
      <w:r>
        <w:rPr>
          <w:rFonts w:hint="eastAsia" w:ascii="宋体" w:hAnsi="宋体" w:eastAsia="宋体" w:cs="宋体"/>
          <w:color w:val="auto"/>
          <w:spacing w:val="-1"/>
          <w:sz w:val="21"/>
          <w:szCs w:val="21"/>
          <w:lang w:eastAsia="zh-CN"/>
        </w:rPr>
        <w:t>注：请根据自己的真实情况出具《残疾人福利性单位声明函》。依法享受中小企业优惠政策的，采购人或者采购代理机构在公告成交结果时，同时公告其《残疾人福利性单位声明函》，接受社会监督。</w:t>
      </w:r>
    </w:p>
    <w:p w14:paraId="60CD55E7">
      <w:pPr>
        <w:pStyle w:val="3"/>
        <w:widowControl w:val="0"/>
        <w:kinsoku/>
        <w:wordWrap w:val="0"/>
        <w:topLinePunct/>
        <w:autoSpaceDE/>
        <w:autoSpaceDN/>
        <w:spacing w:line="360" w:lineRule="auto"/>
        <w:ind w:hanging="1"/>
        <w:jc w:val="both"/>
        <w:textAlignment w:val="auto"/>
        <w:outlineLvl w:val="9"/>
        <w:rPr>
          <w:rFonts w:hint="eastAsia" w:ascii="宋体" w:hAnsi="宋体" w:eastAsia="宋体" w:cs="宋体"/>
          <w:color w:val="auto"/>
          <w:spacing w:val="-1"/>
          <w:sz w:val="21"/>
          <w:szCs w:val="21"/>
          <w:lang w:eastAsia="zh-CN"/>
        </w:rPr>
        <w:sectPr>
          <w:footerReference r:id="rId39" w:type="default"/>
          <w:pgSz w:w="11905" w:h="16838"/>
          <w:pgMar w:top="1134" w:right="1134" w:bottom="1134" w:left="1134" w:header="850" w:footer="850" w:gutter="0"/>
          <w:cols w:space="0" w:num="1"/>
        </w:sectPr>
      </w:pPr>
    </w:p>
    <w:p w14:paraId="4065596F">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b/>
          <w:bCs/>
          <w:color w:val="auto"/>
          <w:spacing w:val="4"/>
          <w:sz w:val="28"/>
          <w:szCs w:val="28"/>
          <w:lang w:eastAsia="zh-CN"/>
        </w:rPr>
        <w:t>质疑函（格式）</w:t>
      </w:r>
    </w:p>
    <w:p w14:paraId="0B24BAFD">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一、质疑供应商基本信息：</w:t>
      </w:r>
    </w:p>
    <w:p w14:paraId="1B26303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质疑供应商：</w:t>
      </w:r>
      <w:r>
        <w:rPr>
          <w:rFonts w:hint="eastAsia" w:ascii="宋体" w:hAnsi="宋体" w:eastAsia="宋体" w:cs="宋体"/>
          <w:color w:val="auto"/>
          <w:sz w:val="21"/>
          <w:szCs w:val="21"/>
          <w:u w:val="single"/>
          <w:lang w:eastAsia="zh-CN"/>
        </w:rPr>
        <w:t xml:space="preserve">                                        </w:t>
      </w:r>
    </w:p>
    <w:p w14:paraId="23145937">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地址：</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86"/>
          <w:sz w:val="21"/>
          <w:szCs w:val="21"/>
          <w:lang w:eastAsia="zh-CN"/>
        </w:rPr>
        <w:t xml:space="preserve"> </w:t>
      </w:r>
      <w:r>
        <w:rPr>
          <w:rFonts w:hint="eastAsia" w:ascii="宋体" w:hAnsi="宋体" w:eastAsia="宋体" w:cs="宋体"/>
          <w:color w:val="auto"/>
          <w:spacing w:val="-4"/>
          <w:sz w:val="21"/>
          <w:szCs w:val="21"/>
          <w:lang w:eastAsia="zh-CN"/>
        </w:rPr>
        <w:t>邮编：</w:t>
      </w:r>
      <w:r>
        <w:rPr>
          <w:rFonts w:hint="eastAsia" w:ascii="宋体" w:hAnsi="宋体" w:eastAsia="宋体" w:cs="宋体"/>
          <w:color w:val="auto"/>
          <w:spacing w:val="-4"/>
          <w:sz w:val="21"/>
          <w:szCs w:val="21"/>
          <w:u w:val="single"/>
          <w:lang w:eastAsia="zh-CN"/>
        </w:rPr>
        <w:t xml:space="preserve">               </w:t>
      </w:r>
    </w:p>
    <w:p w14:paraId="5EAF656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联系人：</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102"/>
          <w:sz w:val="21"/>
          <w:szCs w:val="21"/>
          <w:lang w:eastAsia="zh-CN"/>
        </w:rPr>
        <w:t xml:space="preserve"> </w:t>
      </w:r>
      <w:r>
        <w:rPr>
          <w:rFonts w:hint="eastAsia" w:ascii="宋体" w:hAnsi="宋体" w:eastAsia="宋体" w:cs="宋体"/>
          <w:color w:val="auto"/>
          <w:spacing w:val="-1"/>
          <w:sz w:val="21"/>
          <w:szCs w:val="21"/>
          <w:lang w:eastAsia="zh-CN"/>
        </w:rPr>
        <w:t>联系电话：</w:t>
      </w:r>
      <w:r>
        <w:rPr>
          <w:rFonts w:hint="eastAsia" w:ascii="宋体" w:hAnsi="宋体" w:eastAsia="宋体" w:cs="宋体"/>
          <w:color w:val="auto"/>
          <w:sz w:val="21"/>
          <w:szCs w:val="21"/>
          <w:u w:val="single"/>
          <w:lang w:eastAsia="zh-CN"/>
        </w:rPr>
        <w:t xml:space="preserve">                 </w:t>
      </w:r>
    </w:p>
    <w:p w14:paraId="09D1F2C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授权代表：</w:t>
      </w:r>
      <w:r>
        <w:rPr>
          <w:rFonts w:hint="eastAsia" w:ascii="宋体" w:hAnsi="宋体" w:eastAsia="宋体" w:cs="宋体"/>
          <w:color w:val="auto"/>
          <w:sz w:val="21"/>
          <w:szCs w:val="21"/>
          <w:u w:val="single"/>
          <w:lang w:eastAsia="zh-CN"/>
        </w:rPr>
        <w:t xml:space="preserve">                      </w:t>
      </w:r>
    </w:p>
    <w:p w14:paraId="565B149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联系电话：</w:t>
      </w:r>
      <w:r>
        <w:rPr>
          <w:rFonts w:hint="eastAsia" w:ascii="宋体" w:hAnsi="宋体" w:eastAsia="宋体" w:cs="宋体"/>
          <w:color w:val="auto"/>
          <w:sz w:val="21"/>
          <w:szCs w:val="21"/>
          <w:u w:val="single"/>
          <w:lang w:eastAsia="zh-CN"/>
        </w:rPr>
        <w:t xml:space="preserve">                      </w:t>
      </w:r>
    </w:p>
    <w:p w14:paraId="7F3167A0">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地址：</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89"/>
          <w:sz w:val="21"/>
          <w:szCs w:val="21"/>
          <w:lang w:eastAsia="zh-CN"/>
        </w:rPr>
        <w:t xml:space="preserve"> </w:t>
      </w:r>
      <w:r>
        <w:rPr>
          <w:rFonts w:hint="eastAsia" w:ascii="宋体" w:hAnsi="宋体" w:eastAsia="宋体" w:cs="宋体"/>
          <w:color w:val="auto"/>
          <w:spacing w:val="-7"/>
          <w:sz w:val="21"/>
          <w:szCs w:val="21"/>
          <w:lang w:eastAsia="zh-CN"/>
        </w:rPr>
        <w:t>邮编：</w:t>
      </w:r>
      <w:r>
        <w:rPr>
          <w:rFonts w:hint="eastAsia" w:ascii="宋体" w:hAnsi="宋体" w:eastAsia="宋体" w:cs="宋体"/>
          <w:color w:val="auto"/>
          <w:sz w:val="21"/>
          <w:szCs w:val="21"/>
          <w:u w:val="single"/>
          <w:lang w:eastAsia="zh-CN"/>
        </w:rPr>
        <w:t xml:space="preserve">                  </w:t>
      </w:r>
    </w:p>
    <w:p w14:paraId="25615A9D">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二、质疑项目基本情况：</w:t>
      </w:r>
    </w:p>
    <w:p w14:paraId="22DE0BA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质疑项目的名称：</w:t>
      </w:r>
      <w:r>
        <w:rPr>
          <w:rFonts w:hint="eastAsia" w:ascii="宋体" w:hAnsi="宋体" w:eastAsia="宋体" w:cs="宋体"/>
          <w:color w:val="auto"/>
          <w:sz w:val="21"/>
          <w:szCs w:val="21"/>
          <w:u w:val="single"/>
          <w:lang w:eastAsia="zh-CN"/>
        </w:rPr>
        <w:t xml:space="preserve">                                      </w:t>
      </w:r>
    </w:p>
    <w:p w14:paraId="3B72F97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质疑项目的编号：</w:t>
      </w:r>
      <w:r>
        <w:rPr>
          <w:rFonts w:hint="eastAsia" w:ascii="宋体" w:hAnsi="宋体" w:eastAsia="宋体" w:cs="宋体"/>
          <w:color w:val="auto"/>
          <w:sz w:val="21"/>
          <w:szCs w:val="21"/>
          <w:u w:val="single"/>
          <w:lang w:eastAsia="zh-CN"/>
        </w:rPr>
        <w:t xml:space="preserve">                                      </w:t>
      </w:r>
    </w:p>
    <w:p w14:paraId="44D9093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采购人名称：</w:t>
      </w:r>
      <w:r>
        <w:rPr>
          <w:rFonts w:hint="eastAsia" w:ascii="宋体" w:hAnsi="宋体" w:eastAsia="宋体" w:cs="宋体"/>
          <w:color w:val="auto"/>
          <w:sz w:val="21"/>
          <w:szCs w:val="21"/>
          <w:u w:val="single"/>
          <w:lang w:eastAsia="zh-CN"/>
        </w:rPr>
        <w:t xml:space="preserve">                                          </w:t>
      </w:r>
    </w:p>
    <w:p w14:paraId="55448682">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质疑事项：</w:t>
      </w:r>
    </w:p>
    <w:p w14:paraId="40E9142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□采购文件   采购文件获取日期：</w:t>
      </w:r>
      <w:r>
        <w:rPr>
          <w:rFonts w:hint="eastAsia" w:ascii="宋体" w:hAnsi="宋体" w:eastAsia="宋体" w:cs="宋体"/>
          <w:color w:val="auto"/>
          <w:spacing w:val="-3"/>
          <w:sz w:val="21"/>
          <w:szCs w:val="21"/>
          <w:u w:val="single"/>
          <w:lang w:eastAsia="zh-CN"/>
        </w:rPr>
        <w:t xml:space="preserve">                                    </w:t>
      </w:r>
    </w:p>
    <w:p w14:paraId="48B6D75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□采购过程</w:t>
      </w:r>
    </w:p>
    <w:p w14:paraId="2970D14B">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□成交结果</w:t>
      </w:r>
    </w:p>
    <w:p w14:paraId="681A0129">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三、质疑事项具体内容</w:t>
      </w:r>
    </w:p>
    <w:p w14:paraId="48AB76B5">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4"/>
          <w:sz w:val="21"/>
          <w:szCs w:val="21"/>
          <w:u w:val="single"/>
          <w:lang w:eastAsia="zh-CN"/>
        </w:rPr>
      </w:pPr>
      <w:r>
        <w:rPr>
          <w:rFonts w:hint="eastAsia" w:ascii="宋体" w:hAnsi="宋体" w:eastAsia="宋体" w:cs="宋体"/>
          <w:color w:val="auto"/>
          <w:spacing w:val="-3"/>
          <w:sz w:val="21"/>
          <w:szCs w:val="21"/>
          <w:lang w:eastAsia="zh-CN"/>
        </w:rPr>
        <w:t>质疑事项</w:t>
      </w:r>
      <w:r>
        <w:rPr>
          <w:rFonts w:hint="eastAsia" w:ascii="宋体" w:hAnsi="宋体" w:eastAsia="宋体" w:cs="宋体"/>
          <w:color w:val="auto"/>
          <w:spacing w:val="-33"/>
          <w:sz w:val="21"/>
          <w:szCs w:val="21"/>
          <w:lang w:eastAsia="zh-CN"/>
        </w:rPr>
        <w:t xml:space="preserve"> </w:t>
      </w:r>
      <w:r>
        <w:rPr>
          <w:rFonts w:hint="eastAsia" w:ascii="宋体" w:hAnsi="宋体" w:eastAsia="宋体" w:cs="宋体"/>
          <w:color w:val="auto"/>
          <w:spacing w:val="-3"/>
          <w:sz w:val="21"/>
          <w:szCs w:val="21"/>
          <w:lang w:eastAsia="zh-CN"/>
        </w:rPr>
        <w:t>1：</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4"/>
          <w:sz w:val="21"/>
          <w:szCs w:val="21"/>
          <w:u w:val="single"/>
          <w:lang w:eastAsia="zh-CN"/>
        </w:rPr>
        <w:t xml:space="preserve">               </w:t>
      </w:r>
    </w:p>
    <w:p w14:paraId="74F5DE69">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事实依据：</w:t>
      </w:r>
      <w:r>
        <w:rPr>
          <w:rFonts w:hint="eastAsia" w:ascii="宋体" w:hAnsi="宋体" w:eastAsia="宋体" w:cs="宋体"/>
          <w:color w:val="auto"/>
          <w:spacing w:val="-2"/>
          <w:sz w:val="21"/>
          <w:szCs w:val="21"/>
          <w:u w:val="single"/>
          <w:lang w:eastAsia="zh-CN"/>
        </w:rPr>
        <w:t xml:space="preserve">                                                           </w:t>
      </w:r>
    </w:p>
    <w:p w14:paraId="17624820">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u w:val="single"/>
          <w:lang w:eastAsia="zh-CN"/>
        </w:rPr>
      </w:pPr>
      <w:r>
        <w:rPr>
          <w:rFonts w:hint="eastAsia" w:ascii="宋体" w:hAnsi="宋体" w:eastAsia="宋体" w:cs="宋体"/>
          <w:color w:val="auto"/>
          <w:spacing w:val="-3"/>
          <w:sz w:val="21"/>
          <w:szCs w:val="21"/>
          <w:lang w:eastAsia="zh-CN"/>
        </w:rPr>
        <w:t>法律依据：</w:t>
      </w:r>
      <w:r>
        <w:rPr>
          <w:rFonts w:hint="eastAsia" w:ascii="宋体" w:hAnsi="宋体" w:eastAsia="宋体" w:cs="宋体"/>
          <w:color w:val="auto"/>
          <w:sz w:val="21"/>
          <w:szCs w:val="21"/>
          <w:u w:val="single"/>
          <w:lang w:eastAsia="zh-CN"/>
        </w:rPr>
        <w:t xml:space="preserve">                                                          </w:t>
      </w:r>
    </w:p>
    <w:p w14:paraId="3075AF58">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质疑事项</w:t>
      </w:r>
      <w:r>
        <w:rPr>
          <w:rFonts w:hint="eastAsia" w:ascii="宋体" w:hAnsi="宋体" w:eastAsia="宋体" w:cs="宋体"/>
          <w:color w:val="auto"/>
          <w:spacing w:val="-45"/>
          <w:sz w:val="21"/>
          <w:szCs w:val="21"/>
          <w:lang w:eastAsia="zh-CN"/>
        </w:rPr>
        <w:t xml:space="preserve"> </w:t>
      </w:r>
      <w:r>
        <w:rPr>
          <w:rFonts w:hint="eastAsia" w:ascii="宋体" w:hAnsi="宋体" w:eastAsia="宋体" w:cs="宋体"/>
          <w:color w:val="auto"/>
          <w:spacing w:val="-3"/>
          <w:sz w:val="21"/>
          <w:szCs w:val="21"/>
          <w:lang w:eastAsia="zh-CN"/>
        </w:rPr>
        <w:t>2</w:t>
      </w:r>
    </w:p>
    <w:p w14:paraId="2DD493E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3"/>
          <w:position w:val="3"/>
          <w:sz w:val="21"/>
          <w:szCs w:val="21"/>
          <w:lang w:eastAsia="zh-CN"/>
        </w:rPr>
        <w:t>……</w:t>
      </w:r>
    </w:p>
    <w:p w14:paraId="4F3A7243">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四、与质疑事项相关的质疑请求：</w:t>
      </w:r>
    </w:p>
    <w:p w14:paraId="103E456A">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请求：</w:t>
      </w:r>
      <w:r>
        <w:rPr>
          <w:rFonts w:hint="eastAsia" w:ascii="宋体" w:hAnsi="宋体" w:eastAsia="宋体" w:cs="宋体"/>
          <w:color w:val="auto"/>
          <w:spacing w:val="-2"/>
          <w:sz w:val="21"/>
          <w:szCs w:val="21"/>
          <w:u w:val="single"/>
          <w:lang w:eastAsia="zh-CN"/>
        </w:rPr>
        <w:t xml:space="preserve">                                                               </w:t>
      </w:r>
    </w:p>
    <w:p w14:paraId="3FF9BB84">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A9B7FC8">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签字（签章</w:t>
      </w:r>
      <w:r>
        <w:rPr>
          <w:rFonts w:hint="eastAsia" w:ascii="宋体" w:hAnsi="宋体" w:eastAsia="宋体" w:cs="宋体"/>
          <w:color w:val="auto"/>
          <w:spacing w:val="2"/>
          <w:sz w:val="21"/>
          <w:szCs w:val="21"/>
          <w:lang w:eastAsia="zh-CN"/>
        </w:rPr>
        <w:t>）：</w:t>
      </w:r>
      <w:r>
        <w:rPr>
          <w:rFonts w:hint="eastAsia" w:ascii="宋体" w:hAnsi="宋体" w:eastAsia="宋体" w:cs="宋体"/>
          <w:color w:val="auto"/>
          <w:sz w:val="21"/>
          <w:szCs w:val="21"/>
          <w:lang w:eastAsia="zh-CN"/>
        </w:rPr>
        <w:t xml:space="preserve">                                       </w:t>
      </w:r>
      <w:r>
        <w:rPr>
          <w:rFonts w:hint="eastAsia" w:ascii="宋体" w:hAnsi="宋体" w:eastAsia="宋体" w:cs="宋体"/>
          <w:color w:val="auto"/>
          <w:spacing w:val="-4"/>
          <w:sz w:val="21"/>
          <w:szCs w:val="21"/>
          <w:lang w:eastAsia="zh-CN"/>
        </w:rPr>
        <w:t>公章：</w:t>
      </w:r>
    </w:p>
    <w:p w14:paraId="6A820AC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7"/>
          <w:sz w:val="21"/>
          <w:szCs w:val="21"/>
          <w:lang w:eastAsia="zh-CN"/>
        </w:rPr>
        <w:t>日期：</w:t>
      </w:r>
    </w:p>
    <w:p w14:paraId="19E43615">
      <w:pPr>
        <w:widowControl w:val="0"/>
        <w:kinsoku/>
        <w:wordWrap w:val="0"/>
        <w:topLinePunct/>
        <w:autoSpaceDE/>
        <w:autoSpaceDN/>
        <w:spacing w:line="360" w:lineRule="auto"/>
        <w:textAlignment w:val="auto"/>
        <w:outlineLvl w:val="9"/>
        <w:rPr>
          <w:rFonts w:hint="eastAsia" w:ascii="宋体" w:hAnsi="宋体" w:eastAsia="宋体" w:cs="宋体"/>
          <w:b/>
          <w:bCs/>
          <w:color w:val="auto"/>
          <w:spacing w:val="-5"/>
          <w:sz w:val="18"/>
          <w:szCs w:val="18"/>
          <w:lang w:eastAsia="zh-CN"/>
        </w:rPr>
      </w:pPr>
    </w:p>
    <w:p w14:paraId="62FB8989">
      <w:pPr>
        <w:widowControl w:val="0"/>
        <w:kinsoku/>
        <w:wordWrap w:val="0"/>
        <w:topLinePunct/>
        <w:autoSpaceDE/>
        <w:autoSpaceDN/>
        <w:spacing w:line="360" w:lineRule="auto"/>
        <w:textAlignment w:val="auto"/>
        <w:outlineLvl w:val="9"/>
        <w:rPr>
          <w:rFonts w:hint="eastAsia" w:ascii="宋体" w:hAnsi="宋体" w:eastAsia="宋体" w:cs="宋体"/>
          <w:b/>
          <w:bCs/>
          <w:color w:val="auto"/>
          <w:spacing w:val="-5"/>
          <w:sz w:val="18"/>
          <w:szCs w:val="18"/>
          <w:lang w:eastAsia="zh-CN"/>
        </w:rPr>
      </w:pPr>
    </w:p>
    <w:p w14:paraId="66D838AA">
      <w:pPr>
        <w:widowControl w:val="0"/>
        <w:kinsoku/>
        <w:wordWrap w:val="0"/>
        <w:topLinePunct/>
        <w:autoSpaceDE/>
        <w:autoSpaceDN/>
        <w:spacing w:line="360" w:lineRule="auto"/>
        <w:textAlignment w:val="auto"/>
        <w:outlineLvl w:val="9"/>
        <w:rPr>
          <w:rFonts w:hint="eastAsia" w:ascii="宋体" w:hAnsi="宋体" w:eastAsia="宋体" w:cs="宋体"/>
          <w:b/>
          <w:bCs/>
          <w:color w:val="auto"/>
          <w:spacing w:val="-5"/>
          <w:sz w:val="18"/>
          <w:szCs w:val="18"/>
          <w:lang w:eastAsia="zh-CN"/>
        </w:rPr>
      </w:pPr>
    </w:p>
    <w:p w14:paraId="1002C12E">
      <w:pPr>
        <w:widowControl w:val="0"/>
        <w:kinsoku/>
        <w:wordWrap w:val="0"/>
        <w:topLinePunct/>
        <w:autoSpaceDE/>
        <w:autoSpaceDN/>
        <w:spacing w:line="360" w:lineRule="auto"/>
        <w:textAlignment w:val="auto"/>
        <w:outlineLvl w:val="9"/>
        <w:rPr>
          <w:rFonts w:hint="eastAsia" w:ascii="宋体" w:hAnsi="宋体" w:eastAsia="宋体" w:cs="宋体"/>
          <w:b/>
          <w:bCs/>
          <w:color w:val="auto"/>
          <w:spacing w:val="-5"/>
          <w:sz w:val="18"/>
          <w:szCs w:val="18"/>
          <w:lang w:eastAsia="zh-CN"/>
        </w:rPr>
      </w:pPr>
    </w:p>
    <w:p w14:paraId="54B9B902">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5"/>
          <w:sz w:val="24"/>
          <w:szCs w:val="24"/>
          <w:lang w:eastAsia="zh-CN"/>
        </w:rPr>
        <w:t>说明：</w:t>
      </w:r>
    </w:p>
    <w:p w14:paraId="73FB5D83">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1.供应商提出质疑时，应提交质疑函和必要的证明材料。</w:t>
      </w:r>
    </w:p>
    <w:p w14:paraId="0D3F57FD">
      <w:pPr>
        <w:widowControl w:val="0"/>
        <w:kinsoku/>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2.质疑供应商若委托代理人进行质疑的，质疑函应按要求列明“授权</w:t>
      </w:r>
      <w:r>
        <w:rPr>
          <w:rFonts w:hint="eastAsia" w:ascii="宋体" w:hAnsi="宋体" w:eastAsia="宋体" w:cs="宋体"/>
          <w:b/>
          <w:bCs/>
          <w:color w:val="auto"/>
          <w:spacing w:val="-1"/>
          <w:sz w:val="24"/>
          <w:szCs w:val="24"/>
          <w:lang w:eastAsia="zh-CN"/>
        </w:rPr>
        <w:t>代表</w:t>
      </w:r>
      <w:r>
        <w:rPr>
          <w:rFonts w:hint="eastAsia" w:ascii="宋体" w:hAnsi="宋体" w:eastAsia="宋体" w:cs="宋体"/>
          <w:color w:val="auto"/>
          <w:spacing w:val="-84"/>
          <w:sz w:val="24"/>
          <w:szCs w:val="24"/>
          <w:lang w:eastAsia="zh-CN"/>
        </w:rPr>
        <w:t xml:space="preserve"> </w:t>
      </w:r>
      <w:r>
        <w:rPr>
          <w:rFonts w:hint="eastAsia" w:ascii="宋体" w:hAnsi="宋体" w:eastAsia="宋体" w:cs="宋体"/>
          <w:b/>
          <w:bCs/>
          <w:color w:val="auto"/>
          <w:spacing w:val="-1"/>
          <w:sz w:val="24"/>
          <w:szCs w:val="24"/>
          <w:lang w:eastAsia="zh-CN"/>
        </w:rPr>
        <w:t>”的</w:t>
      </w:r>
      <w:r>
        <w:rPr>
          <w:rFonts w:hint="eastAsia" w:ascii="宋体" w:hAnsi="宋体" w:eastAsia="宋体" w:cs="宋体"/>
          <w:b/>
          <w:bCs/>
          <w:color w:val="auto"/>
          <w:spacing w:val="-3"/>
          <w:sz w:val="24"/>
          <w:szCs w:val="24"/>
          <w:lang w:eastAsia="zh-CN"/>
        </w:rPr>
        <w:t>有关内容，并在附件中提交由质疑供应商签署的授权委托书。授权委托书应载明代</w:t>
      </w:r>
      <w:r>
        <w:rPr>
          <w:rFonts w:hint="eastAsia" w:ascii="宋体" w:hAnsi="宋体" w:eastAsia="宋体" w:cs="宋体"/>
          <w:b/>
          <w:bCs/>
          <w:color w:val="auto"/>
          <w:spacing w:val="-2"/>
          <w:sz w:val="24"/>
          <w:szCs w:val="24"/>
          <w:lang w:eastAsia="zh-CN"/>
        </w:rPr>
        <w:t>理人的姓名或者名称、代理事项、具体权限、期限和相关事</w:t>
      </w:r>
      <w:r>
        <w:rPr>
          <w:rFonts w:hint="eastAsia" w:ascii="宋体" w:hAnsi="宋体" w:eastAsia="宋体" w:cs="宋体"/>
          <w:b/>
          <w:bCs/>
          <w:color w:val="auto"/>
          <w:spacing w:val="-3"/>
          <w:sz w:val="24"/>
          <w:szCs w:val="24"/>
          <w:lang w:eastAsia="zh-CN"/>
        </w:rPr>
        <w:t>项。</w:t>
      </w:r>
    </w:p>
    <w:p w14:paraId="521F3FE1">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2"/>
          <w:sz w:val="24"/>
          <w:szCs w:val="24"/>
          <w:lang w:eastAsia="zh-CN"/>
        </w:rPr>
        <w:t>3.质疑函的质疑事项应具体、明确，并有必要的事实依据和法律依据。</w:t>
      </w:r>
    </w:p>
    <w:p w14:paraId="13E272B5">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2"/>
          <w:sz w:val="24"/>
          <w:szCs w:val="24"/>
          <w:lang w:eastAsia="zh-CN"/>
        </w:rPr>
        <w:t>4.质疑函的质疑请求应与质疑事项相关。</w:t>
      </w:r>
    </w:p>
    <w:p w14:paraId="715746AB">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1"/>
          <w:sz w:val="24"/>
          <w:szCs w:val="24"/>
          <w:lang w:eastAsia="zh-CN"/>
        </w:rPr>
        <w:t>5.质疑供应商为法人或者其他组织的，质疑函应由法定代表人、主要负责人，</w:t>
      </w:r>
      <w:r>
        <w:rPr>
          <w:rFonts w:hint="eastAsia" w:ascii="宋体" w:hAnsi="宋体" w:eastAsia="宋体" w:cs="宋体"/>
          <w:b/>
          <w:bCs/>
          <w:color w:val="auto"/>
          <w:spacing w:val="-3"/>
          <w:sz w:val="24"/>
          <w:szCs w:val="24"/>
          <w:lang w:eastAsia="zh-CN"/>
        </w:rPr>
        <w:t>或者其授权代表签字或者盖章，并加盖公章。</w:t>
      </w:r>
    </w:p>
    <w:p w14:paraId="3C3F01D0">
      <w:pPr>
        <w:widowControl w:val="0"/>
        <w:kinsoku/>
        <w:wordWrap w:val="0"/>
        <w:topLinePunct/>
        <w:autoSpaceDE/>
        <w:autoSpaceDN/>
        <w:spacing w:line="360" w:lineRule="auto"/>
        <w:textAlignment w:val="auto"/>
        <w:outlineLvl w:val="9"/>
        <w:rPr>
          <w:rFonts w:hint="eastAsia" w:ascii="宋体" w:hAnsi="宋体" w:eastAsia="宋体" w:cs="宋体"/>
          <w:color w:val="auto"/>
          <w:sz w:val="24"/>
          <w:szCs w:val="24"/>
          <w:lang w:eastAsia="zh-CN"/>
        </w:rPr>
        <w:sectPr>
          <w:footerReference r:id="rId40" w:type="default"/>
          <w:pgSz w:w="11905" w:h="16838"/>
          <w:pgMar w:top="1134" w:right="1134" w:bottom="1134" w:left="1134" w:header="850" w:footer="850" w:gutter="0"/>
          <w:cols w:space="0" w:num="1"/>
        </w:sectPr>
      </w:pPr>
    </w:p>
    <w:p w14:paraId="58354D6C">
      <w:pPr>
        <w:pStyle w:val="3"/>
        <w:widowControl w:val="0"/>
        <w:kinsoku/>
        <w:wordWrap w:val="0"/>
        <w:topLinePunct/>
        <w:autoSpaceDE/>
        <w:autoSpaceDN/>
        <w:spacing w:line="360" w:lineRule="auto"/>
        <w:ind w:firstLine="574" w:firstLineChars="200"/>
        <w:jc w:val="center"/>
        <w:textAlignment w:val="auto"/>
        <w:outlineLvl w:val="9"/>
        <w:rPr>
          <w:rFonts w:hint="eastAsia" w:ascii="宋体" w:hAnsi="宋体" w:eastAsia="宋体" w:cs="宋体"/>
          <w:color w:val="auto"/>
          <w:sz w:val="28"/>
          <w:szCs w:val="28"/>
          <w:lang w:eastAsia="zh-CN"/>
        </w:rPr>
      </w:pPr>
      <w:bookmarkStart w:id="9" w:name="bookmark19"/>
      <w:bookmarkEnd w:id="9"/>
      <w:r>
        <w:rPr>
          <w:rFonts w:hint="eastAsia" w:ascii="宋体" w:hAnsi="宋体" w:eastAsia="宋体" w:cs="宋体"/>
          <w:b/>
          <w:bCs/>
          <w:color w:val="auto"/>
          <w:spacing w:val="3"/>
          <w:sz w:val="28"/>
          <w:szCs w:val="28"/>
          <w:lang w:eastAsia="zh-CN"/>
        </w:rPr>
        <w:t>投诉书（格式）</w:t>
      </w:r>
    </w:p>
    <w:p w14:paraId="0FE7FF4E">
      <w:pPr>
        <w:pStyle w:val="3"/>
        <w:widowControl w:val="0"/>
        <w:kinsoku/>
        <w:wordWrap w:val="0"/>
        <w:topLinePunct/>
        <w:autoSpaceDE/>
        <w:autoSpaceDN/>
        <w:spacing w:line="360" w:lineRule="auto"/>
        <w:ind w:firstLine="41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一、投诉相关主体基本情况：</w:t>
      </w:r>
    </w:p>
    <w:p w14:paraId="523A095C">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供应商：</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p>
    <w:p w14:paraId="1785E6D7">
      <w:pPr>
        <w:pStyle w:val="3"/>
        <w:widowControl w:val="0"/>
        <w:kinsoku/>
        <w:wordWrap w:val="0"/>
        <w:topLinePunct/>
        <w:autoSpaceDE/>
        <w:autoSpaceDN/>
        <w:spacing w:line="360" w:lineRule="auto"/>
        <w:ind w:firstLine="40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地址：</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86"/>
          <w:sz w:val="21"/>
          <w:szCs w:val="21"/>
          <w:lang w:eastAsia="zh-CN"/>
        </w:rPr>
        <w:t xml:space="preserve"> </w:t>
      </w:r>
      <w:r>
        <w:rPr>
          <w:rFonts w:hint="eastAsia" w:ascii="宋体" w:hAnsi="宋体" w:eastAsia="宋体" w:cs="宋体"/>
          <w:color w:val="auto"/>
          <w:spacing w:val="-4"/>
          <w:sz w:val="21"/>
          <w:szCs w:val="21"/>
          <w:lang w:eastAsia="zh-CN"/>
        </w:rPr>
        <w:t>邮编：</w:t>
      </w:r>
      <w:r>
        <w:rPr>
          <w:rFonts w:hint="eastAsia" w:ascii="宋体" w:hAnsi="宋体" w:eastAsia="宋体" w:cs="宋体"/>
          <w:color w:val="auto"/>
          <w:spacing w:val="-4"/>
          <w:sz w:val="21"/>
          <w:szCs w:val="21"/>
          <w:u w:val="single"/>
          <w:lang w:eastAsia="zh-CN"/>
        </w:rPr>
        <w:t xml:space="preserve">               </w:t>
      </w:r>
    </w:p>
    <w:p w14:paraId="06F58679">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法定代表人/主要负责人：</w:t>
      </w:r>
      <w:r>
        <w:rPr>
          <w:rFonts w:hint="eastAsia" w:ascii="宋体" w:hAnsi="宋体" w:eastAsia="宋体" w:cs="宋体"/>
          <w:color w:val="auto"/>
          <w:spacing w:val="-2"/>
          <w:sz w:val="21"/>
          <w:szCs w:val="21"/>
          <w:u w:val="single"/>
          <w:lang w:eastAsia="zh-CN"/>
        </w:rPr>
        <w:t xml:space="preserve">                                              </w:t>
      </w:r>
    </w:p>
    <w:p w14:paraId="1434848F">
      <w:pPr>
        <w:pStyle w:val="3"/>
        <w:widowControl w:val="0"/>
        <w:kinsoku/>
        <w:wordWrap w:val="0"/>
        <w:topLinePunct/>
        <w:autoSpaceDE/>
        <w:autoSpaceDN/>
        <w:spacing w:line="360" w:lineRule="auto"/>
        <w:ind w:firstLine="40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联系电话：</w:t>
      </w:r>
      <w:r>
        <w:rPr>
          <w:rFonts w:hint="eastAsia" w:ascii="宋体" w:hAnsi="宋体" w:eastAsia="宋体" w:cs="宋体"/>
          <w:color w:val="auto"/>
          <w:sz w:val="21"/>
          <w:szCs w:val="21"/>
          <w:u w:val="single"/>
          <w:lang w:eastAsia="zh-CN"/>
        </w:rPr>
        <w:t xml:space="preserve">                                         </w:t>
      </w:r>
    </w:p>
    <w:p w14:paraId="3DCE290E">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授权代表：</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04"/>
          <w:sz w:val="21"/>
          <w:szCs w:val="21"/>
          <w:lang w:eastAsia="zh-CN"/>
        </w:rPr>
        <w:t xml:space="preserve"> </w:t>
      </w:r>
      <w:r>
        <w:rPr>
          <w:rFonts w:hint="eastAsia" w:ascii="宋体" w:hAnsi="宋体" w:eastAsia="宋体" w:cs="宋体"/>
          <w:color w:val="auto"/>
          <w:spacing w:val="-2"/>
          <w:sz w:val="21"/>
          <w:szCs w:val="21"/>
          <w:lang w:eastAsia="zh-CN"/>
        </w:rPr>
        <w:t>联系电话：</w:t>
      </w:r>
      <w:r>
        <w:rPr>
          <w:rFonts w:hint="eastAsia" w:ascii="宋体" w:hAnsi="宋体" w:eastAsia="宋体" w:cs="宋体"/>
          <w:color w:val="auto"/>
          <w:spacing w:val="-2"/>
          <w:sz w:val="21"/>
          <w:szCs w:val="21"/>
          <w:u w:val="single"/>
          <w:lang w:eastAsia="zh-CN"/>
        </w:rPr>
        <w:t xml:space="preserve">        </w:t>
      </w:r>
    </w:p>
    <w:p w14:paraId="2909E663">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地址：</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3"/>
          <w:sz w:val="21"/>
          <w:szCs w:val="21"/>
          <w:u w:val="single"/>
          <w:lang w:eastAsia="zh-CN"/>
        </w:rPr>
        <w:t xml:space="preserve">   </w:t>
      </w:r>
    </w:p>
    <w:p w14:paraId="7BD837CE">
      <w:pPr>
        <w:pStyle w:val="3"/>
        <w:widowControl w:val="0"/>
        <w:kinsoku/>
        <w:wordWrap w:val="0"/>
        <w:topLinePunct/>
        <w:autoSpaceDE/>
        <w:autoSpaceDN/>
        <w:spacing w:line="360" w:lineRule="auto"/>
        <w:ind w:firstLine="38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邮编：</w:t>
      </w:r>
      <w:r>
        <w:rPr>
          <w:rFonts w:hint="eastAsia" w:ascii="宋体" w:hAnsi="宋体" w:eastAsia="宋体" w:cs="宋体"/>
          <w:color w:val="auto"/>
          <w:sz w:val="21"/>
          <w:szCs w:val="21"/>
          <w:u w:val="single"/>
          <w:lang w:eastAsia="zh-CN"/>
        </w:rPr>
        <w:t xml:space="preserve">         </w:t>
      </w:r>
    </w:p>
    <w:p w14:paraId="30E1E3DB">
      <w:pPr>
        <w:pStyle w:val="3"/>
        <w:widowControl w:val="0"/>
        <w:kinsoku/>
        <w:wordWrap w:val="0"/>
        <w:topLinePunct/>
        <w:autoSpaceDE/>
        <w:autoSpaceDN/>
        <w:spacing w:line="360" w:lineRule="auto"/>
        <w:ind w:firstLine="39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被投诉人</w:t>
      </w:r>
      <w:r>
        <w:rPr>
          <w:rFonts w:hint="eastAsia" w:ascii="宋体" w:hAnsi="宋体" w:eastAsia="宋体" w:cs="宋体"/>
          <w:color w:val="auto"/>
          <w:spacing w:val="-29"/>
          <w:sz w:val="21"/>
          <w:szCs w:val="21"/>
          <w:lang w:eastAsia="zh-CN"/>
        </w:rPr>
        <w:t xml:space="preserve"> </w:t>
      </w:r>
      <w:r>
        <w:rPr>
          <w:rFonts w:hint="eastAsia" w:ascii="宋体" w:hAnsi="宋体" w:eastAsia="宋体" w:cs="宋体"/>
          <w:color w:val="auto"/>
          <w:spacing w:val="-7"/>
          <w:sz w:val="21"/>
          <w:szCs w:val="21"/>
          <w:lang w:eastAsia="zh-CN"/>
        </w:rPr>
        <w:t>1：</w:t>
      </w:r>
    </w:p>
    <w:p w14:paraId="64EF1283">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地址：</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3"/>
          <w:sz w:val="21"/>
          <w:szCs w:val="21"/>
          <w:u w:val="single"/>
          <w:lang w:eastAsia="zh-CN"/>
        </w:rPr>
        <w:t xml:space="preserve">   </w:t>
      </w:r>
    </w:p>
    <w:p w14:paraId="42A61025">
      <w:pPr>
        <w:pStyle w:val="3"/>
        <w:widowControl w:val="0"/>
        <w:kinsoku/>
        <w:wordWrap w:val="0"/>
        <w:topLinePunct/>
        <w:autoSpaceDE/>
        <w:autoSpaceDN/>
        <w:spacing w:line="360" w:lineRule="auto"/>
        <w:ind w:firstLine="38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邮编：</w:t>
      </w:r>
      <w:r>
        <w:rPr>
          <w:rFonts w:hint="eastAsia" w:ascii="宋体" w:hAnsi="宋体" w:eastAsia="宋体" w:cs="宋体"/>
          <w:color w:val="auto"/>
          <w:sz w:val="21"/>
          <w:szCs w:val="21"/>
          <w:u w:val="single"/>
          <w:lang w:eastAsia="zh-CN"/>
        </w:rPr>
        <w:t xml:space="preserve">         </w:t>
      </w:r>
    </w:p>
    <w:p w14:paraId="77C62C23">
      <w:pPr>
        <w:pStyle w:val="3"/>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联系人：</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109"/>
          <w:sz w:val="21"/>
          <w:szCs w:val="21"/>
          <w:lang w:eastAsia="zh-CN"/>
        </w:rPr>
        <w:t xml:space="preserve"> </w:t>
      </w:r>
      <w:r>
        <w:rPr>
          <w:rFonts w:hint="eastAsia" w:ascii="宋体" w:hAnsi="宋体" w:eastAsia="宋体" w:cs="宋体"/>
          <w:color w:val="auto"/>
          <w:spacing w:val="-1"/>
          <w:sz w:val="21"/>
          <w:szCs w:val="21"/>
          <w:lang w:eastAsia="zh-CN"/>
        </w:rPr>
        <w:t>联系电话：</w:t>
      </w:r>
      <w:r>
        <w:rPr>
          <w:rFonts w:hint="eastAsia" w:ascii="宋体" w:hAnsi="宋体" w:eastAsia="宋体" w:cs="宋体"/>
          <w:color w:val="auto"/>
          <w:sz w:val="21"/>
          <w:szCs w:val="21"/>
          <w:u w:val="single"/>
          <w:lang w:eastAsia="zh-CN"/>
        </w:rPr>
        <w:t xml:space="preserve">   </w:t>
      </w:r>
    </w:p>
    <w:p w14:paraId="08982C9C">
      <w:pPr>
        <w:pStyle w:val="3"/>
        <w:widowControl w:val="0"/>
        <w:kinsoku/>
        <w:wordWrap w:val="0"/>
        <w:topLinePunct/>
        <w:autoSpaceDE/>
        <w:autoSpaceDN/>
        <w:spacing w:line="360" w:lineRule="auto"/>
        <w:ind w:firstLine="40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被投诉人</w:t>
      </w:r>
      <w:r>
        <w:rPr>
          <w:rFonts w:hint="eastAsia" w:ascii="宋体" w:hAnsi="宋体" w:eastAsia="宋体" w:cs="宋体"/>
          <w:color w:val="auto"/>
          <w:spacing w:val="-47"/>
          <w:sz w:val="21"/>
          <w:szCs w:val="21"/>
          <w:lang w:eastAsia="zh-CN"/>
        </w:rPr>
        <w:t xml:space="preserve"> </w:t>
      </w:r>
      <w:r>
        <w:rPr>
          <w:rFonts w:hint="eastAsia" w:ascii="宋体" w:hAnsi="宋体" w:eastAsia="宋体" w:cs="宋体"/>
          <w:color w:val="auto"/>
          <w:spacing w:val="-4"/>
          <w:sz w:val="21"/>
          <w:szCs w:val="21"/>
          <w:lang w:eastAsia="zh-CN"/>
        </w:rPr>
        <w:t>2：</w:t>
      </w:r>
    </w:p>
    <w:p w14:paraId="50F413BE">
      <w:pPr>
        <w:pStyle w:val="3"/>
        <w:widowControl w:val="0"/>
        <w:kinsoku/>
        <w:wordWrap w:val="0"/>
        <w:topLinePunct/>
        <w:autoSpaceDE/>
        <w:autoSpaceDN/>
        <w:spacing w:line="360" w:lineRule="auto"/>
        <w:ind w:firstLine="36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3"/>
          <w:position w:val="3"/>
          <w:sz w:val="21"/>
          <w:szCs w:val="21"/>
          <w:lang w:eastAsia="zh-CN"/>
        </w:rPr>
        <w:t>……</w:t>
      </w:r>
    </w:p>
    <w:p w14:paraId="3EA64D45">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相关供应商：</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p>
    <w:p w14:paraId="0CEF2377">
      <w:pPr>
        <w:pStyle w:val="3"/>
        <w:widowControl w:val="0"/>
        <w:kinsoku/>
        <w:wordWrap w:val="0"/>
        <w:topLinePunct/>
        <w:autoSpaceDE/>
        <w:autoSpaceDN/>
        <w:spacing w:line="360" w:lineRule="auto"/>
        <w:ind w:firstLine="40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地址：</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86"/>
          <w:sz w:val="21"/>
          <w:szCs w:val="21"/>
          <w:lang w:eastAsia="zh-CN"/>
        </w:rPr>
        <w:t xml:space="preserve"> </w:t>
      </w:r>
      <w:r>
        <w:rPr>
          <w:rFonts w:hint="eastAsia" w:ascii="宋体" w:hAnsi="宋体" w:eastAsia="宋体" w:cs="宋体"/>
          <w:color w:val="auto"/>
          <w:spacing w:val="-4"/>
          <w:sz w:val="21"/>
          <w:szCs w:val="21"/>
          <w:lang w:eastAsia="zh-CN"/>
        </w:rPr>
        <w:t>邮编：</w:t>
      </w:r>
      <w:r>
        <w:rPr>
          <w:rFonts w:hint="eastAsia" w:ascii="宋体" w:hAnsi="宋体" w:eastAsia="宋体" w:cs="宋体"/>
          <w:color w:val="auto"/>
          <w:spacing w:val="-4"/>
          <w:sz w:val="21"/>
          <w:szCs w:val="21"/>
          <w:u w:val="single"/>
          <w:lang w:eastAsia="zh-CN"/>
        </w:rPr>
        <w:t xml:space="preserve">           </w:t>
      </w:r>
    </w:p>
    <w:p w14:paraId="4D304613">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联系人：</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03"/>
          <w:sz w:val="21"/>
          <w:szCs w:val="21"/>
          <w:lang w:eastAsia="zh-CN"/>
        </w:rPr>
        <w:t xml:space="preserve"> </w:t>
      </w:r>
      <w:r>
        <w:rPr>
          <w:rFonts w:hint="eastAsia" w:ascii="宋体" w:hAnsi="宋体" w:eastAsia="宋体" w:cs="宋体"/>
          <w:color w:val="auto"/>
          <w:spacing w:val="-2"/>
          <w:sz w:val="21"/>
          <w:szCs w:val="21"/>
          <w:lang w:eastAsia="zh-CN"/>
        </w:rPr>
        <w:t>联系电话：</w:t>
      </w:r>
      <w:r>
        <w:rPr>
          <w:rFonts w:hint="eastAsia" w:ascii="宋体" w:hAnsi="宋体" w:eastAsia="宋体" w:cs="宋体"/>
          <w:color w:val="auto"/>
          <w:spacing w:val="-2"/>
          <w:sz w:val="21"/>
          <w:szCs w:val="21"/>
          <w:u w:val="single"/>
          <w:lang w:eastAsia="zh-CN"/>
        </w:rPr>
        <w:t xml:space="preserve">       </w:t>
      </w:r>
    </w:p>
    <w:p w14:paraId="4FFD296F">
      <w:pPr>
        <w:pStyle w:val="3"/>
        <w:widowControl w:val="0"/>
        <w:kinsoku/>
        <w:wordWrap w:val="0"/>
        <w:topLinePunct/>
        <w:autoSpaceDE/>
        <w:autoSpaceDN/>
        <w:spacing w:line="360" w:lineRule="auto"/>
        <w:ind w:firstLine="41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二、投诉项目基本情况：</w:t>
      </w:r>
    </w:p>
    <w:p w14:paraId="3E2B5BB2">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采购项目的名称：</w:t>
      </w:r>
      <w:r>
        <w:rPr>
          <w:rFonts w:hint="eastAsia" w:ascii="宋体" w:hAnsi="宋体" w:eastAsia="宋体" w:cs="宋体"/>
          <w:color w:val="auto"/>
          <w:sz w:val="21"/>
          <w:szCs w:val="21"/>
          <w:u w:val="single"/>
          <w:lang w:eastAsia="zh-CN"/>
        </w:rPr>
        <w:t xml:space="preserve">                                                     </w:t>
      </w:r>
    </w:p>
    <w:p w14:paraId="2069835F">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采购项目的编号：</w:t>
      </w:r>
      <w:r>
        <w:rPr>
          <w:rFonts w:hint="eastAsia" w:ascii="宋体" w:hAnsi="宋体" w:eastAsia="宋体" w:cs="宋体"/>
          <w:color w:val="auto"/>
          <w:sz w:val="21"/>
          <w:szCs w:val="21"/>
          <w:u w:val="single"/>
          <w:lang w:eastAsia="zh-CN"/>
        </w:rPr>
        <w:t xml:space="preserve">                                           </w:t>
      </w:r>
    </w:p>
    <w:p w14:paraId="0AE1A6D6">
      <w:pPr>
        <w:pStyle w:val="3"/>
        <w:widowControl w:val="0"/>
        <w:tabs>
          <w:tab w:val="left" w:pos="8679"/>
        </w:tabs>
        <w:kinsoku/>
        <w:wordWrap w:val="0"/>
        <w:topLinePunct/>
        <w:autoSpaceDE/>
        <w:autoSpaceDN/>
        <w:spacing w:line="360" w:lineRule="auto"/>
        <w:ind w:firstLine="41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采购人名称：</w:t>
      </w:r>
      <w:r>
        <w:rPr>
          <w:rFonts w:hint="eastAsia" w:ascii="宋体" w:hAnsi="宋体" w:eastAsia="宋体" w:cs="宋体"/>
          <w:color w:val="auto"/>
          <w:sz w:val="21"/>
          <w:szCs w:val="21"/>
          <w:u w:val="single"/>
          <w:lang w:eastAsia="zh-CN"/>
        </w:rPr>
        <w:tab/>
      </w:r>
      <w:r>
        <w:rPr>
          <w:rFonts w:hint="eastAsia" w:ascii="宋体" w:hAnsi="宋体" w:eastAsia="宋体" w:cs="宋体"/>
          <w:color w:val="auto"/>
          <w:sz w:val="21"/>
          <w:szCs w:val="21"/>
          <w:lang w:eastAsia="zh-CN"/>
        </w:rPr>
        <w:t xml:space="preserve"> </w:t>
      </w:r>
    </w:p>
    <w:p w14:paraId="0DCA129F">
      <w:pPr>
        <w:pStyle w:val="3"/>
        <w:widowControl w:val="0"/>
        <w:tabs>
          <w:tab w:val="left" w:pos="8679"/>
        </w:tabs>
        <w:kinsoku/>
        <w:wordWrap w:val="0"/>
        <w:topLinePunct/>
        <w:autoSpaceDE/>
        <w:autoSpaceDN/>
        <w:spacing w:line="360" w:lineRule="auto"/>
        <w:ind w:firstLine="41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代理机构名称：</w:t>
      </w:r>
      <w:r>
        <w:rPr>
          <w:rFonts w:hint="eastAsia" w:ascii="宋体" w:hAnsi="宋体" w:eastAsia="宋体" w:cs="宋体"/>
          <w:color w:val="auto"/>
          <w:sz w:val="21"/>
          <w:szCs w:val="21"/>
          <w:u w:val="single"/>
          <w:lang w:eastAsia="zh-CN"/>
        </w:rPr>
        <w:tab/>
      </w:r>
      <w:r>
        <w:rPr>
          <w:rFonts w:hint="eastAsia" w:ascii="宋体" w:hAnsi="宋体" w:eastAsia="宋体" w:cs="宋体"/>
          <w:color w:val="auto"/>
          <w:sz w:val="21"/>
          <w:szCs w:val="21"/>
          <w:lang w:eastAsia="zh-CN"/>
        </w:rPr>
        <w:t xml:space="preserve"> </w:t>
      </w:r>
    </w:p>
    <w:p w14:paraId="1C391E0D">
      <w:pPr>
        <w:pStyle w:val="3"/>
        <w:widowControl w:val="0"/>
        <w:tabs>
          <w:tab w:val="left" w:pos="8679"/>
        </w:tabs>
        <w:kinsoku/>
        <w:wordWrap w:val="0"/>
        <w:topLinePunct/>
        <w:autoSpaceDE/>
        <w:autoSpaceDN/>
        <w:spacing w:line="360" w:lineRule="auto"/>
        <w:ind w:firstLine="41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采购文件公告：</w:t>
      </w:r>
      <w:r>
        <w:rPr>
          <w:rFonts w:hint="eastAsia" w:ascii="宋体" w:hAnsi="宋体" w:eastAsia="宋体" w:cs="宋体"/>
          <w:color w:val="auto"/>
          <w:spacing w:val="-1"/>
          <w:sz w:val="21"/>
          <w:szCs w:val="21"/>
          <w:u w:val="single"/>
          <w:lang w:eastAsia="zh-CN"/>
        </w:rPr>
        <w:t>是/否</w:t>
      </w:r>
      <w:r>
        <w:rPr>
          <w:rFonts w:hint="eastAsia" w:ascii="宋体" w:hAnsi="宋体" w:eastAsia="宋体" w:cs="宋体"/>
          <w:color w:val="auto"/>
          <w:spacing w:val="-1"/>
          <w:sz w:val="21"/>
          <w:szCs w:val="21"/>
          <w:lang w:eastAsia="zh-CN"/>
        </w:rPr>
        <w:t>公告期限：</w:t>
      </w:r>
      <w:r>
        <w:rPr>
          <w:rFonts w:hint="eastAsia" w:ascii="宋体" w:hAnsi="宋体" w:eastAsia="宋体" w:cs="宋体"/>
          <w:color w:val="auto"/>
          <w:sz w:val="21"/>
          <w:szCs w:val="21"/>
          <w:u w:val="single"/>
          <w:lang w:eastAsia="zh-CN"/>
        </w:rPr>
        <w:t xml:space="preserve">                                        </w:t>
      </w:r>
    </w:p>
    <w:p w14:paraId="5642ACB7">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采购结果公告：</w:t>
      </w:r>
      <w:r>
        <w:rPr>
          <w:rFonts w:hint="eastAsia" w:ascii="宋体" w:hAnsi="宋体" w:eastAsia="宋体" w:cs="宋体"/>
          <w:color w:val="auto"/>
          <w:spacing w:val="-1"/>
          <w:sz w:val="21"/>
          <w:szCs w:val="21"/>
          <w:u w:val="single"/>
          <w:lang w:eastAsia="zh-CN"/>
        </w:rPr>
        <w:t>是/否</w:t>
      </w:r>
      <w:r>
        <w:rPr>
          <w:rFonts w:hint="eastAsia" w:ascii="宋体" w:hAnsi="宋体" w:eastAsia="宋体" w:cs="宋体"/>
          <w:color w:val="auto"/>
          <w:spacing w:val="-1"/>
          <w:sz w:val="21"/>
          <w:szCs w:val="21"/>
          <w:lang w:eastAsia="zh-CN"/>
        </w:rPr>
        <w:t>公告期限：</w:t>
      </w:r>
      <w:r>
        <w:rPr>
          <w:rFonts w:hint="eastAsia" w:ascii="宋体" w:hAnsi="宋体" w:eastAsia="宋体" w:cs="宋体"/>
          <w:color w:val="auto"/>
          <w:sz w:val="21"/>
          <w:szCs w:val="21"/>
          <w:u w:val="single"/>
          <w:lang w:eastAsia="zh-CN"/>
        </w:rPr>
        <w:t xml:space="preserve">                                        </w:t>
      </w:r>
    </w:p>
    <w:p w14:paraId="56E8DA12">
      <w:pPr>
        <w:pStyle w:val="3"/>
        <w:widowControl w:val="0"/>
        <w:kinsoku/>
        <w:wordWrap w:val="0"/>
        <w:topLinePunct/>
        <w:autoSpaceDE/>
        <w:autoSpaceDN/>
        <w:spacing w:line="360" w:lineRule="auto"/>
        <w:ind w:firstLine="41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三、质疑基本情况</w:t>
      </w:r>
    </w:p>
    <w:p w14:paraId="3E02CC77">
      <w:pPr>
        <w:pStyle w:val="3"/>
        <w:widowControl w:val="0"/>
        <w:kinsoku/>
        <w:wordWrap w:val="0"/>
        <w:topLinePunct/>
        <w:autoSpaceDE/>
        <w:autoSpaceDN/>
        <w:spacing w:line="360" w:lineRule="auto"/>
        <w:ind w:firstLine="396" w:firstLineChars="200"/>
        <w:textAlignment w:val="auto"/>
        <w:outlineLvl w:val="9"/>
        <w:rPr>
          <w:rFonts w:hint="eastAsia" w:ascii="宋体" w:hAnsi="宋体" w:eastAsia="宋体" w:cs="宋体"/>
          <w:color w:val="auto"/>
          <w:spacing w:val="-2"/>
          <w:sz w:val="21"/>
          <w:szCs w:val="21"/>
          <w:u w:val="single"/>
          <w:lang w:eastAsia="zh-CN"/>
        </w:rPr>
      </w:pPr>
      <w:r>
        <w:rPr>
          <w:rFonts w:hint="eastAsia" w:ascii="宋体" w:hAnsi="宋体" w:eastAsia="宋体" w:cs="宋体"/>
          <w:color w:val="auto"/>
          <w:spacing w:val="-6"/>
          <w:sz w:val="21"/>
          <w:szCs w:val="21"/>
          <w:lang w:eastAsia="zh-CN"/>
        </w:rPr>
        <w:t>投诉人于</w:t>
      </w:r>
      <w:r>
        <w:rPr>
          <w:rFonts w:hint="eastAsia" w:ascii="宋体" w:hAnsi="宋体" w:eastAsia="宋体" w:cs="宋体"/>
          <w:color w:val="auto"/>
          <w:spacing w:val="-109"/>
          <w:sz w:val="21"/>
          <w:szCs w:val="21"/>
          <w:lang w:eastAsia="zh-CN"/>
        </w:rPr>
        <w:t xml:space="preserve"> </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107"/>
          <w:sz w:val="21"/>
          <w:szCs w:val="21"/>
          <w:lang w:eastAsia="zh-CN"/>
        </w:rPr>
        <w:t xml:space="preserve"> </w:t>
      </w:r>
      <w:r>
        <w:rPr>
          <w:rFonts w:hint="eastAsia" w:ascii="宋体" w:hAnsi="宋体" w:eastAsia="宋体" w:cs="宋体"/>
          <w:color w:val="auto"/>
          <w:spacing w:val="-6"/>
          <w:sz w:val="21"/>
          <w:szCs w:val="21"/>
          <w:lang w:eastAsia="zh-CN"/>
        </w:rPr>
        <w:t>年</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104"/>
          <w:sz w:val="21"/>
          <w:szCs w:val="21"/>
          <w:lang w:eastAsia="zh-CN"/>
        </w:rPr>
        <w:t xml:space="preserve"> </w:t>
      </w:r>
      <w:r>
        <w:rPr>
          <w:rFonts w:hint="eastAsia" w:ascii="宋体" w:hAnsi="宋体" w:eastAsia="宋体" w:cs="宋体"/>
          <w:color w:val="auto"/>
          <w:spacing w:val="-6"/>
          <w:sz w:val="21"/>
          <w:szCs w:val="21"/>
          <w:lang w:eastAsia="zh-CN"/>
        </w:rPr>
        <w:t>月</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69"/>
          <w:sz w:val="21"/>
          <w:szCs w:val="21"/>
          <w:lang w:eastAsia="zh-CN"/>
        </w:rPr>
        <w:t xml:space="preserve"> </w:t>
      </w:r>
      <w:r>
        <w:rPr>
          <w:rFonts w:hint="eastAsia" w:ascii="宋体" w:hAnsi="宋体" w:eastAsia="宋体" w:cs="宋体"/>
          <w:color w:val="auto"/>
          <w:spacing w:val="-6"/>
          <w:sz w:val="21"/>
          <w:szCs w:val="21"/>
          <w:lang w:eastAsia="zh-CN"/>
        </w:rPr>
        <w:t>日，向</w:t>
      </w:r>
      <w:r>
        <w:rPr>
          <w:rFonts w:hint="eastAsia" w:ascii="宋体" w:hAnsi="宋体" w:eastAsia="宋体" w:cs="宋体"/>
          <w:color w:val="auto"/>
          <w:spacing w:val="-118"/>
          <w:sz w:val="21"/>
          <w:szCs w:val="21"/>
          <w:lang w:eastAsia="zh-CN"/>
        </w:rPr>
        <w:t xml:space="preserve"> </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92"/>
          <w:sz w:val="21"/>
          <w:szCs w:val="21"/>
          <w:lang w:eastAsia="zh-CN"/>
        </w:rPr>
        <w:t xml:space="preserve"> </w:t>
      </w:r>
      <w:r>
        <w:rPr>
          <w:rFonts w:hint="eastAsia" w:ascii="宋体" w:hAnsi="宋体" w:eastAsia="宋体" w:cs="宋体"/>
          <w:color w:val="auto"/>
          <w:spacing w:val="-6"/>
          <w:sz w:val="21"/>
          <w:szCs w:val="21"/>
          <w:lang w:eastAsia="zh-CN"/>
        </w:rPr>
        <w:t>提出质</w:t>
      </w:r>
      <w:r>
        <w:rPr>
          <w:rFonts w:hint="eastAsia" w:ascii="宋体" w:hAnsi="宋体" w:eastAsia="宋体" w:cs="宋体"/>
          <w:color w:val="auto"/>
          <w:spacing w:val="-2"/>
          <w:sz w:val="21"/>
          <w:szCs w:val="21"/>
          <w:lang w:eastAsia="zh-CN"/>
        </w:rPr>
        <w:t>疑，质疑事项为：</w:t>
      </w:r>
      <w:r>
        <w:rPr>
          <w:rFonts w:hint="eastAsia" w:ascii="宋体" w:hAnsi="宋体" w:eastAsia="宋体" w:cs="宋体"/>
          <w:color w:val="auto"/>
          <w:spacing w:val="-2"/>
          <w:sz w:val="21"/>
          <w:szCs w:val="21"/>
          <w:u w:val="single"/>
          <w:lang w:eastAsia="zh-CN"/>
        </w:rPr>
        <w:t xml:space="preserve">                                                                                                                                                                                            </w:t>
      </w:r>
    </w:p>
    <w:p w14:paraId="0C6AC89A">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u w:val="single"/>
          <w:lang w:eastAsia="zh-CN"/>
        </w:rPr>
        <w:t>采购人/代理机构</w:t>
      </w:r>
      <w:r>
        <w:rPr>
          <w:rFonts w:hint="eastAsia" w:ascii="宋体" w:hAnsi="宋体" w:eastAsia="宋体" w:cs="宋体"/>
          <w:color w:val="auto"/>
          <w:spacing w:val="-2"/>
          <w:sz w:val="21"/>
          <w:szCs w:val="21"/>
          <w:lang w:eastAsia="zh-CN"/>
        </w:rPr>
        <w:t>于</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96"/>
          <w:sz w:val="21"/>
          <w:szCs w:val="21"/>
          <w:lang w:eastAsia="zh-CN"/>
        </w:rPr>
        <w:t xml:space="preserve"> </w:t>
      </w:r>
      <w:r>
        <w:rPr>
          <w:rFonts w:hint="eastAsia" w:ascii="宋体" w:hAnsi="宋体" w:eastAsia="宋体" w:cs="宋体"/>
          <w:color w:val="auto"/>
          <w:spacing w:val="-2"/>
          <w:sz w:val="21"/>
          <w:szCs w:val="21"/>
          <w:lang w:eastAsia="zh-CN"/>
        </w:rPr>
        <w:t>年</w:t>
      </w:r>
      <w:r>
        <w:rPr>
          <w:rFonts w:hint="eastAsia" w:ascii="宋体" w:hAnsi="宋体" w:eastAsia="宋体" w:cs="宋体"/>
          <w:color w:val="auto"/>
          <w:spacing w:val="-118"/>
          <w:sz w:val="21"/>
          <w:szCs w:val="21"/>
          <w:lang w:eastAsia="zh-CN"/>
        </w:rPr>
        <w:t xml:space="preserve">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105"/>
          <w:sz w:val="21"/>
          <w:szCs w:val="21"/>
          <w:lang w:eastAsia="zh-CN"/>
        </w:rPr>
        <w:t xml:space="preserve"> </w:t>
      </w:r>
      <w:r>
        <w:rPr>
          <w:rFonts w:hint="eastAsia" w:ascii="宋体" w:hAnsi="宋体" w:eastAsia="宋体" w:cs="宋体"/>
          <w:color w:val="auto"/>
          <w:spacing w:val="-2"/>
          <w:sz w:val="21"/>
          <w:szCs w:val="21"/>
          <w:lang w:eastAsia="zh-CN"/>
        </w:rPr>
        <w:t>月</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69"/>
          <w:sz w:val="21"/>
          <w:szCs w:val="21"/>
          <w:lang w:eastAsia="zh-CN"/>
        </w:rPr>
        <w:t xml:space="preserve"> </w:t>
      </w:r>
      <w:r>
        <w:rPr>
          <w:rFonts w:hint="eastAsia" w:ascii="宋体" w:hAnsi="宋体" w:eastAsia="宋体" w:cs="宋体"/>
          <w:color w:val="auto"/>
          <w:spacing w:val="-2"/>
          <w:sz w:val="21"/>
          <w:szCs w:val="21"/>
          <w:lang w:eastAsia="zh-CN"/>
        </w:rPr>
        <w:t>日，就质疑事项作出了答复/没有在法定期限内作出答复。</w:t>
      </w:r>
    </w:p>
    <w:p w14:paraId="779E677A">
      <w:pPr>
        <w:pStyle w:val="3"/>
        <w:widowControl w:val="0"/>
        <w:kinsoku/>
        <w:wordWrap w:val="0"/>
        <w:topLinePunct/>
        <w:autoSpaceDE/>
        <w:autoSpaceDN/>
        <w:spacing w:line="360" w:lineRule="auto"/>
        <w:ind w:firstLine="40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5"/>
          <w:sz w:val="21"/>
          <w:szCs w:val="21"/>
          <w:lang w:eastAsia="zh-CN"/>
        </w:rPr>
        <w:t>四、投诉事项具体内容</w:t>
      </w:r>
    </w:p>
    <w:p w14:paraId="12F4A19E">
      <w:pPr>
        <w:pStyle w:val="3"/>
        <w:widowControl w:val="0"/>
        <w:kinsoku/>
        <w:wordWrap w:val="0"/>
        <w:topLinePunct/>
        <w:autoSpaceDE/>
        <w:autoSpaceDN/>
        <w:spacing w:line="360" w:lineRule="auto"/>
        <w:ind w:firstLine="408" w:firstLineChars="200"/>
        <w:textAlignment w:val="auto"/>
        <w:outlineLvl w:val="9"/>
        <w:rPr>
          <w:rFonts w:hint="eastAsia" w:ascii="宋体" w:hAnsi="宋体" w:eastAsia="宋体" w:cs="宋体"/>
          <w:color w:val="auto"/>
          <w:spacing w:val="-4"/>
          <w:sz w:val="21"/>
          <w:szCs w:val="21"/>
          <w:u w:val="single"/>
          <w:lang w:eastAsia="zh-CN"/>
        </w:rPr>
      </w:pPr>
      <w:r>
        <w:rPr>
          <w:rFonts w:hint="eastAsia" w:ascii="宋体" w:hAnsi="宋体" w:eastAsia="宋体" w:cs="宋体"/>
          <w:color w:val="auto"/>
          <w:spacing w:val="-3"/>
          <w:sz w:val="21"/>
          <w:szCs w:val="21"/>
          <w:lang w:eastAsia="zh-CN"/>
        </w:rPr>
        <w:t>投诉事项</w:t>
      </w:r>
      <w:r>
        <w:rPr>
          <w:rFonts w:hint="eastAsia" w:ascii="宋体" w:hAnsi="宋体" w:eastAsia="宋体" w:cs="宋体"/>
          <w:color w:val="auto"/>
          <w:spacing w:val="-33"/>
          <w:sz w:val="21"/>
          <w:szCs w:val="21"/>
          <w:lang w:eastAsia="zh-CN"/>
        </w:rPr>
        <w:t xml:space="preserve"> </w:t>
      </w:r>
      <w:r>
        <w:rPr>
          <w:rFonts w:hint="eastAsia" w:ascii="宋体" w:hAnsi="宋体" w:eastAsia="宋体" w:cs="宋体"/>
          <w:color w:val="auto"/>
          <w:spacing w:val="-3"/>
          <w:sz w:val="21"/>
          <w:szCs w:val="21"/>
          <w:lang w:eastAsia="zh-CN"/>
        </w:rPr>
        <w:t>1：</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4"/>
          <w:sz w:val="21"/>
          <w:szCs w:val="21"/>
          <w:u w:val="single"/>
          <w:lang w:eastAsia="zh-CN"/>
        </w:rPr>
        <w:t xml:space="preserve">                 </w:t>
      </w:r>
    </w:p>
    <w:p w14:paraId="4DE8EC43">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u w:val="single"/>
          <w:lang w:eastAsia="zh-CN"/>
        </w:rPr>
      </w:pPr>
      <w:r>
        <w:rPr>
          <w:rFonts w:hint="eastAsia" w:ascii="宋体" w:hAnsi="宋体" w:eastAsia="宋体" w:cs="宋体"/>
          <w:color w:val="auto"/>
          <w:spacing w:val="-1"/>
          <w:sz w:val="21"/>
          <w:szCs w:val="21"/>
          <w:lang w:eastAsia="zh-CN"/>
        </w:rPr>
        <w:t xml:space="preserve">事实依据：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ab/>
      </w:r>
    </w:p>
    <w:p w14:paraId="7BBC9337">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 xml:space="preserve">法律依据：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ab/>
      </w:r>
    </w:p>
    <w:p w14:paraId="0C688CC2">
      <w:pPr>
        <w:pStyle w:val="3"/>
        <w:widowControl w:val="0"/>
        <w:kinsoku/>
        <w:wordWrap w:val="0"/>
        <w:topLinePunct/>
        <w:autoSpaceDE/>
        <w:autoSpaceDN/>
        <w:spacing w:line="360" w:lineRule="auto"/>
        <w:ind w:firstLine="40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投诉事项</w:t>
      </w:r>
      <w:r>
        <w:rPr>
          <w:rFonts w:hint="eastAsia" w:ascii="宋体" w:hAnsi="宋体" w:eastAsia="宋体" w:cs="宋体"/>
          <w:color w:val="auto"/>
          <w:spacing w:val="-46"/>
          <w:sz w:val="21"/>
          <w:szCs w:val="21"/>
          <w:lang w:eastAsia="zh-CN"/>
        </w:rPr>
        <w:t xml:space="preserve"> </w:t>
      </w:r>
      <w:r>
        <w:rPr>
          <w:rFonts w:hint="eastAsia" w:ascii="宋体" w:hAnsi="宋体" w:eastAsia="宋体" w:cs="宋体"/>
          <w:color w:val="auto"/>
          <w:spacing w:val="-3"/>
          <w:sz w:val="21"/>
          <w:szCs w:val="21"/>
          <w:lang w:eastAsia="zh-CN"/>
        </w:rPr>
        <w:t>2</w:t>
      </w:r>
    </w:p>
    <w:p w14:paraId="21ECB7FC">
      <w:pPr>
        <w:pStyle w:val="3"/>
        <w:widowControl w:val="0"/>
        <w:kinsoku/>
        <w:wordWrap w:val="0"/>
        <w:topLinePunct/>
        <w:autoSpaceDE/>
        <w:autoSpaceDN/>
        <w:spacing w:line="360" w:lineRule="auto"/>
        <w:ind w:firstLine="36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3"/>
          <w:position w:val="3"/>
          <w:sz w:val="21"/>
          <w:szCs w:val="21"/>
          <w:lang w:eastAsia="zh-CN"/>
        </w:rPr>
        <w:t>……</w:t>
      </w:r>
    </w:p>
    <w:p w14:paraId="115AF94B">
      <w:pPr>
        <w:pStyle w:val="3"/>
        <w:widowControl w:val="0"/>
        <w:kinsoku/>
        <w:wordWrap w:val="0"/>
        <w:topLinePunct/>
        <w:autoSpaceDE/>
        <w:autoSpaceDN/>
        <w:spacing w:line="360" w:lineRule="auto"/>
        <w:ind w:firstLine="41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3"/>
          <w:sz w:val="21"/>
          <w:szCs w:val="21"/>
          <w:lang w:eastAsia="zh-CN"/>
        </w:rPr>
        <w:t>五、与投诉事项相关的投诉请求：</w:t>
      </w:r>
    </w:p>
    <w:p w14:paraId="6A1A754E">
      <w:pPr>
        <w:pStyle w:val="3"/>
        <w:widowControl w:val="0"/>
        <w:kinsoku/>
        <w:wordWrap w:val="0"/>
        <w:topLinePunct/>
        <w:autoSpaceDE/>
        <w:autoSpaceDN/>
        <w:spacing w:line="360" w:lineRule="auto"/>
        <w:ind w:firstLine="41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请求：</w:t>
      </w:r>
      <w:r>
        <w:rPr>
          <w:rFonts w:hint="eastAsia" w:ascii="宋体" w:hAnsi="宋体" w:eastAsia="宋体" w:cs="宋体"/>
          <w:color w:val="auto"/>
          <w:spacing w:val="-2"/>
          <w:sz w:val="21"/>
          <w:szCs w:val="21"/>
          <w:u w:val="single"/>
          <w:lang w:eastAsia="zh-CN"/>
        </w:rPr>
        <w:t xml:space="preserve">                                                               </w:t>
      </w:r>
    </w:p>
    <w:p w14:paraId="141320FB">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pPr>
    </w:p>
    <w:p w14:paraId="3CE50963">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pPr>
    </w:p>
    <w:p w14:paraId="39A5EA64">
      <w:pPr>
        <w:pStyle w:val="3"/>
        <w:widowControl w:val="0"/>
        <w:kinsoku/>
        <w:wordWrap w:val="0"/>
        <w:topLinePunct/>
        <w:autoSpaceDE/>
        <w:autoSpaceDN/>
        <w:spacing w:line="360" w:lineRule="auto"/>
        <w:ind w:firstLine="40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签字（签章</w:t>
      </w:r>
      <w:r>
        <w:rPr>
          <w:rFonts w:hint="eastAsia" w:ascii="宋体" w:hAnsi="宋体" w:eastAsia="宋体" w:cs="宋体"/>
          <w:color w:val="auto"/>
          <w:spacing w:val="2"/>
          <w:sz w:val="21"/>
          <w:szCs w:val="21"/>
          <w:lang w:eastAsia="zh-CN"/>
        </w:rPr>
        <w:t>）：</w:t>
      </w:r>
      <w:r>
        <w:rPr>
          <w:rFonts w:hint="eastAsia" w:ascii="宋体" w:hAnsi="宋体" w:eastAsia="宋体" w:cs="宋体"/>
          <w:color w:val="auto"/>
          <w:sz w:val="21"/>
          <w:szCs w:val="21"/>
          <w:lang w:eastAsia="zh-CN"/>
        </w:rPr>
        <w:t xml:space="preserve">                                       </w:t>
      </w:r>
      <w:r>
        <w:rPr>
          <w:rFonts w:hint="eastAsia" w:ascii="宋体" w:hAnsi="宋体" w:eastAsia="宋体" w:cs="宋体"/>
          <w:color w:val="auto"/>
          <w:spacing w:val="-4"/>
          <w:sz w:val="21"/>
          <w:szCs w:val="21"/>
          <w:lang w:eastAsia="zh-CN"/>
        </w:rPr>
        <w:t>公章：</w:t>
      </w:r>
    </w:p>
    <w:p w14:paraId="2D1DC67C">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pPr>
    </w:p>
    <w:p w14:paraId="6A5459D0">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pPr>
    </w:p>
    <w:p w14:paraId="41066770">
      <w:pPr>
        <w:pStyle w:val="3"/>
        <w:widowControl w:val="0"/>
        <w:kinsoku/>
        <w:wordWrap w:val="0"/>
        <w:topLinePunct/>
        <w:autoSpaceDE/>
        <w:autoSpaceDN/>
        <w:spacing w:line="360" w:lineRule="auto"/>
        <w:ind w:firstLine="36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3"/>
          <w:sz w:val="21"/>
          <w:szCs w:val="21"/>
          <w:lang w:eastAsia="zh-CN"/>
        </w:rPr>
        <w:t>日期：</w:t>
      </w:r>
      <w:r>
        <w:rPr>
          <w:rFonts w:hint="eastAsia" w:ascii="宋体" w:hAnsi="宋体" w:eastAsia="宋体" w:cs="宋体"/>
          <w:color w:val="auto"/>
          <w:spacing w:val="1"/>
          <w:sz w:val="21"/>
          <w:szCs w:val="21"/>
          <w:lang w:eastAsia="zh-CN"/>
        </w:rPr>
        <w:t xml:space="preserve">       </w:t>
      </w:r>
      <w:r>
        <w:rPr>
          <w:rFonts w:hint="eastAsia" w:ascii="宋体" w:hAnsi="宋体" w:eastAsia="宋体" w:cs="宋体"/>
          <w:color w:val="auto"/>
          <w:spacing w:val="-13"/>
          <w:sz w:val="21"/>
          <w:szCs w:val="21"/>
          <w:lang w:eastAsia="zh-CN"/>
        </w:rPr>
        <w:t>年</w:t>
      </w:r>
      <w:r>
        <w:rPr>
          <w:rFonts w:hint="eastAsia" w:ascii="宋体" w:hAnsi="宋体" w:eastAsia="宋体" w:cs="宋体"/>
          <w:color w:val="auto"/>
          <w:spacing w:val="9"/>
          <w:sz w:val="21"/>
          <w:szCs w:val="21"/>
          <w:lang w:eastAsia="zh-CN"/>
        </w:rPr>
        <w:t xml:space="preserve">  </w:t>
      </w:r>
      <w:r>
        <w:rPr>
          <w:rFonts w:hint="eastAsia" w:ascii="宋体" w:hAnsi="宋体" w:eastAsia="宋体" w:cs="宋体"/>
          <w:color w:val="auto"/>
          <w:spacing w:val="-13"/>
          <w:sz w:val="21"/>
          <w:szCs w:val="21"/>
          <w:lang w:eastAsia="zh-CN"/>
        </w:rPr>
        <w:t>月</w:t>
      </w:r>
      <w:r>
        <w:rPr>
          <w:rFonts w:hint="eastAsia" w:ascii="宋体" w:hAnsi="宋体" w:eastAsia="宋体" w:cs="宋体"/>
          <w:color w:val="auto"/>
          <w:spacing w:val="26"/>
          <w:sz w:val="21"/>
          <w:szCs w:val="21"/>
          <w:lang w:eastAsia="zh-CN"/>
        </w:rPr>
        <w:t xml:space="preserve">  </w:t>
      </w:r>
      <w:r>
        <w:rPr>
          <w:rFonts w:hint="eastAsia" w:ascii="宋体" w:hAnsi="宋体" w:eastAsia="宋体" w:cs="宋体"/>
          <w:color w:val="auto"/>
          <w:spacing w:val="-13"/>
          <w:sz w:val="21"/>
          <w:szCs w:val="21"/>
          <w:lang w:eastAsia="zh-CN"/>
        </w:rPr>
        <w:t>日</w:t>
      </w:r>
    </w:p>
    <w:p w14:paraId="2DBB1C97">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pPr>
    </w:p>
    <w:p w14:paraId="7E448BB8">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pPr>
    </w:p>
    <w:p w14:paraId="26B0FAE5">
      <w:pPr>
        <w:widowControl w:val="0"/>
        <w:kinsoku/>
        <w:wordWrap w:val="0"/>
        <w:topLinePunct/>
        <w:autoSpaceDE/>
        <w:autoSpaceDN/>
        <w:spacing w:line="360" w:lineRule="auto"/>
        <w:ind w:firstLine="40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说明：</w:t>
      </w:r>
    </w:p>
    <w:p w14:paraId="6E95F024">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1.投诉人提起投诉时，应当提交投诉书和必要的证明材料，并按照被投诉人和</w:t>
      </w:r>
      <w:r>
        <w:rPr>
          <w:rFonts w:hint="eastAsia" w:ascii="宋体" w:hAnsi="宋体" w:eastAsia="宋体" w:cs="宋体"/>
          <w:b/>
          <w:bCs/>
          <w:color w:val="auto"/>
          <w:spacing w:val="-3"/>
          <w:lang w:eastAsia="zh-CN"/>
        </w:rPr>
        <w:t>与投诉事项有关的供应商数量提供投诉书副本。</w:t>
      </w:r>
    </w:p>
    <w:p w14:paraId="092A83D3">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2.投诉人若委托代理人进行投诉的，投诉书应按要求列明“授权代表</w:t>
      </w:r>
      <w:r>
        <w:rPr>
          <w:rFonts w:hint="eastAsia" w:ascii="宋体" w:hAnsi="宋体" w:eastAsia="宋体" w:cs="宋体"/>
          <w:color w:val="auto"/>
          <w:spacing w:val="-84"/>
          <w:lang w:eastAsia="zh-CN"/>
        </w:rPr>
        <w:t xml:space="preserve"> </w:t>
      </w:r>
      <w:r>
        <w:rPr>
          <w:rFonts w:hint="eastAsia" w:ascii="宋体" w:hAnsi="宋体" w:eastAsia="宋体" w:cs="宋体"/>
          <w:b/>
          <w:bCs/>
          <w:color w:val="auto"/>
          <w:spacing w:val="-1"/>
          <w:lang w:eastAsia="zh-CN"/>
        </w:rPr>
        <w:t>”的有关</w:t>
      </w:r>
      <w:r>
        <w:rPr>
          <w:rFonts w:hint="eastAsia" w:ascii="宋体" w:hAnsi="宋体" w:eastAsia="宋体" w:cs="宋体"/>
          <w:b/>
          <w:bCs/>
          <w:color w:val="auto"/>
          <w:spacing w:val="-3"/>
          <w:lang w:eastAsia="zh-CN"/>
        </w:rPr>
        <w:t>内容，并在附件中提交由投诉人签署的授权委托书。授权委托书应当载明代理人的</w:t>
      </w:r>
      <w:r>
        <w:rPr>
          <w:rFonts w:hint="eastAsia" w:ascii="宋体" w:hAnsi="宋体" w:eastAsia="宋体" w:cs="宋体"/>
          <w:b/>
          <w:bCs/>
          <w:color w:val="auto"/>
          <w:spacing w:val="-2"/>
          <w:lang w:eastAsia="zh-CN"/>
        </w:rPr>
        <w:t>姓名或者名称、代理事项、具体权限、期限和相关事项。</w:t>
      </w:r>
    </w:p>
    <w:p w14:paraId="3F0FFB1C">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3.投诉书应简要列明质疑事项，质疑函、质疑答复等作为附件材料提供。</w:t>
      </w:r>
    </w:p>
    <w:p w14:paraId="6321499F">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4.投诉书的投诉事项应具体、明确，并有必要的事实依据和法律依据。</w:t>
      </w:r>
    </w:p>
    <w:p w14:paraId="0F123A8C">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5.投诉书的投诉请求应与投诉事项相关。</w:t>
      </w:r>
    </w:p>
    <w:p w14:paraId="495CC1E9">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6.投诉人为法人或者其他组织的，投诉书应由法定代表人、主要负责</w:t>
      </w:r>
      <w:r>
        <w:rPr>
          <w:rFonts w:hint="eastAsia" w:ascii="宋体" w:hAnsi="宋体" w:eastAsia="宋体" w:cs="宋体"/>
          <w:b/>
          <w:bCs/>
          <w:color w:val="auto"/>
          <w:lang w:eastAsia="zh-CN"/>
        </w:rPr>
        <w:t>人，或者</w:t>
      </w:r>
      <w:r>
        <w:rPr>
          <w:rFonts w:hint="eastAsia" w:ascii="宋体" w:hAnsi="宋体" w:eastAsia="宋体" w:cs="宋体"/>
          <w:b/>
          <w:bCs/>
          <w:color w:val="auto"/>
          <w:spacing w:val="-3"/>
          <w:lang w:eastAsia="zh-CN"/>
        </w:rPr>
        <w:t>其授权代表签字或者盖章，并加盖公章。</w:t>
      </w:r>
    </w:p>
    <w:p w14:paraId="0687D234">
      <w:pPr>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lang w:eastAsia="zh-CN"/>
        </w:rPr>
        <w:sectPr>
          <w:footerReference r:id="rId41" w:type="default"/>
          <w:pgSz w:w="11905" w:h="16838"/>
          <w:pgMar w:top="1134" w:right="1134" w:bottom="1134" w:left="1134" w:header="850" w:footer="850" w:gutter="0"/>
          <w:cols w:space="0" w:num="1"/>
        </w:sectPr>
      </w:pPr>
    </w:p>
    <w:p w14:paraId="2397BE1A">
      <w:pPr>
        <w:pStyle w:val="2"/>
        <w:jc w:val="center"/>
        <w:rPr>
          <w:rFonts w:hint="eastAsia" w:ascii="宋体" w:hAnsi="宋体" w:eastAsia="宋体" w:cs="宋体"/>
          <w:color w:val="auto"/>
          <w:lang w:eastAsia="zh-CN"/>
        </w:rPr>
      </w:pPr>
      <w:bookmarkStart w:id="10" w:name="_Toc8084"/>
      <w:r>
        <w:rPr>
          <w:rFonts w:hint="eastAsia" w:ascii="宋体" w:hAnsi="宋体" w:eastAsia="宋体" w:cs="宋体"/>
          <w:color w:val="auto"/>
          <w:lang w:eastAsia="zh-CN"/>
        </w:rPr>
        <w:t>第七章 合同文本</w:t>
      </w:r>
      <w:bookmarkEnd w:id="10"/>
    </w:p>
    <w:p w14:paraId="0F64C18B">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76199A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650A9A8">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3F8973E3">
      <w:pPr>
        <w:pStyle w:val="3"/>
        <w:widowControl w:val="0"/>
        <w:kinsoku/>
        <w:wordWrap w:val="0"/>
        <w:topLinePunct/>
        <w:autoSpaceDE/>
        <w:autoSpaceDN/>
        <w:spacing w:line="360" w:lineRule="auto"/>
        <w:jc w:val="center"/>
        <w:textAlignment w:val="auto"/>
        <w:rPr>
          <w:rFonts w:hint="eastAsia" w:ascii="宋体" w:hAnsi="宋体" w:eastAsia="宋体" w:cs="宋体"/>
          <w:color w:val="auto"/>
          <w:lang w:eastAsia="zh-CN"/>
        </w:rPr>
      </w:pPr>
      <w:r>
        <w:rPr>
          <w:rFonts w:hint="eastAsia" w:ascii="宋体" w:hAnsi="宋体" w:eastAsia="宋体" w:cs="宋体"/>
          <w:b/>
          <w:bCs/>
          <w:color w:val="auto"/>
          <w:spacing w:val="3"/>
          <w:lang w:eastAsia="zh-CN"/>
        </w:rPr>
        <w:t>建设工程施工合同</w:t>
      </w:r>
    </w:p>
    <w:p w14:paraId="172FADD9">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1B2D2444">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2DD514A7">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62861D3D">
      <w:pPr>
        <w:widowControl w:val="0"/>
        <w:kinsoku/>
        <w:wordWrap w:val="0"/>
        <w:topLinePunct/>
        <w:autoSpaceDE/>
        <w:autoSpaceDN/>
        <w:spacing w:line="360" w:lineRule="auto"/>
        <w:textAlignment w:val="auto"/>
        <w:rPr>
          <w:rFonts w:hint="eastAsia" w:ascii="宋体" w:hAnsi="宋体" w:eastAsia="宋体" w:cs="宋体"/>
          <w:color w:val="auto"/>
          <w:lang w:eastAsia="zh-CN"/>
        </w:rPr>
      </w:pPr>
    </w:p>
    <w:p w14:paraId="4E1C8D71">
      <w:pPr>
        <w:widowControl w:val="0"/>
        <w:kinsoku/>
        <w:wordWrap w:val="0"/>
        <w:topLinePunct/>
        <w:autoSpaceDE/>
        <w:autoSpaceDN/>
        <w:spacing w:line="360" w:lineRule="auto"/>
        <w:textAlignment w:val="auto"/>
        <w:rPr>
          <w:rFonts w:hint="eastAsia" w:ascii="宋体" w:hAnsi="宋体" w:eastAsia="宋体" w:cs="宋体"/>
          <w:color w:val="auto"/>
          <w:sz w:val="36"/>
          <w:szCs w:val="36"/>
          <w:lang w:eastAsia="zh-CN"/>
        </w:rPr>
      </w:pPr>
    </w:p>
    <w:p w14:paraId="386B118D">
      <w:pPr>
        <w:widowControl w:val="0"/>
        <w:kinsoku/>
        <w:wordWrap w:val="0"/>
        <w:topLinePunct/>
        <w:autoSpaceDE/>
        <w:autoSpaceDN/>
        <w:spacing w:line="360" w:lineRule="auto"/>
        <w:textAlignment w:val="auto"/>
        <w:rPr>
          <w:rFonts w:hint="eastAsia" w:ascii="宋体" w:hAnsi="宋体" w:eastAsia="宋体" w:cs="宋体"/>
          <w:color w:val="auto"/>
          <w:sz w:val="36"/>
          <w:szCs w:val="36"/>
          <w:lang w:eastAsia="zh-CN"/>
        </w:rPr>
      </w:pPr>
    </w:p>
    <w:p w14:paraId="7E8D1E78">
      <w:pPr>
        <w:pStyle w:val="3"/>
        <w:widowControl w:val="0"/>
        <w:tabs>
          <w:tab w:val="left" w:pos="5952"/>
        </w:tabs>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pPr>
      <w:r>
        <w:rPr>
          <w:rFonts w:hint="eastAsia" w:ascii="宋体" w:hAnsi="宋体" w:eastAsia="宋体" w:cs="宋体"/>
          <w:b/>
          <w:bCs/>
          <w:color w:val="auto"/>
          <w:spacing w:val="-10"/>
          <w:sz w:val="36"/>
          <w:szCs w:val="36"/>
          <w:u w:val="single"/>
          <w:lang w:eastAsia="zh-CN"/>
        </w:rPr>
        <w:t xml:space="preserve">                            </w:t>
      </w:r>
      <w:r>
        <w:rPr>
          <w:rFonts w:hint="eastAsia" w:ascii="宋体" w:hAnsi="宋体" w:eastAsia="宋体" w:cs="宋体"/>
          <w:b/>
          <w:bCs/>
          <w:color w:val="auto"/>
          <w:spacing w:val="-10"/>
          <w:sz w:val="36"/>
          <w:szCs w:val="36"/>
          <w:lang w:eastAsia="zh-CN"/>
        </w:rPr>
        <w:t>合</w:t>
      </w:r>
      <w:r>
        <w:rPr>
          <w:rFonts w:hint="eastAsia" w:ascii="宋体" w:hAnsi="宋体" w:eastAsia="宋体" w:cs="宋体"/>
          <w:color w:val="auto"/>
          <w:spacing w:val="11"/>
          <w:sz w:val="36"/>
          <w:szCs w:val="36"/>
          <w:lang w:eastAsia="zh-CN"/>
        </w:rPr>
        <w:t xml:space="preserve"> </w:t>
      </w:r>
      <w:r>
        <w:rPr>
          <w:rFonts w:hint="eastAsia" w:ascii="宋体" w:hAnsi="宋体" w:eastAsia="宋体" w:cs="宋体"/>
          <w:b/>
          <w:bCs/>
          <w:color w:val="auto"/>
          <w:spacing w:val="-10"/>
          <w:sz w:val="36"/>
          <w:szCs w:val="36"/>
          <w:lang w:eastAsia="zh-CN"/>
        </w:rPr>
        <w:t>同</w:t>
      </w:r>
    </w:p>
    <w:p w14:paraId="06D6D00B">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pPr>
    </w:p>
    <w:p w14:paraId="79F7DF94">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pPr>
    </w:p>
    <w:p w14:paraId="354929B3">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pPr>
    </w:p>
    <w:p w14:paraId="52D19876">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pPr>
    </w:p>
    <w:p w14:paraId="4DD2B7F0">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u w:val="single"/>
          <w:lang w:eastAsia="zh-CN"/>
        </w:rPr>
      </w:pPr>
      <w:r>
        <w:rPr>
          <w:rFonts w:hint="eastAsia" w:ascii="宋体" w:hAnsi="宋体" w:eastAsia="宋体" w:cs="宋体"/>
          <w:b/>
          <w:bCs/>
          <w:color w:val="auto"/>
          <w:sz w:val="36"/>
          <w:szCs w:val="36"/>
          <w:lang w:eastAsia="zh-CN"/>
        </w:rPr>
        <w:t>合同编号：</w:t>
      </w:r>
      <w:r>
        <w:rPr>
          <w:rFonts w:hint="eastAsia" w:ascii="宋体" w:hAnsi="宋体" w:eastAsia="宋体" w:cs="宋体"/>
          <w:color w:val="auto"/>
          <w:sz w:val="36"/>
          <w:szCs w:val="36"/>
          <w:u w:val="single"/>
          <w:lang w:eastAsia="zh-CN"/>
        </w:rPr>
        <w:t xml:space="preserve">                             </w:t>
      </w:r>
    </w:p>
    <w:p w14:paraId="27E7608F">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u w:val="single"/>
          <w:lang w:eastAsia="zh-CN"/>
        </w:rPr>
      </w:pPr>
      <w:r>
        <w:rPr>
          <w:rFonts w:hint="eastAsia" w:ascii="宋体" w:hAnsi="宋体" w:eastAsia="宋体" w:cs="宋体"/>
          <w:b/>
          <w:bCs/>
          <w:color w:val="auto"/>
          <w:spacing w:val="-4"/>
          <w:sz w:val="36"/>
          <w:szCs w:val="36"/>
          <w:lang w:eastAsia="zh-CN"/>
        </w:rPr>
        <w:t>合同签订地点：</w:t>
      </w:r>
      <w:r>
        <w:rPr>
          <w:rFonts w:hint="eastAsia" w:ascii="宋体" w:hAnsi="宋体" w:eastAsia="宋体" w:cs="宋体"/>
          <w:color w:val="auto"/>
          <w:sz w:val="36"/>
          <w:szCs w:val="36"/>
          <w:u w:val="single"/>
          <w:lang w:eastAsia="zh-CN"/>
        </w:rPr>
        <w:t xml:space="preserve">                          </w:t>
      </w:r>
    </w:p>
    <w:p w14:paraId="727016C7">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pPr>
      <w:r>
        <w:rPr>
          <w:rFonts w:hint="eastAsia" w:ascii="宋体" w:hAnsi="宋体" w:eastAsia="宋体" w:cs="宋体"/>
          <w:b/>
          <w:bCs/>
          <w:color w:val="auto"/>
          <w:spacing w:val="-4"/>
          <w:sz w:val="36"/>
          <w:szCs w:val="36"/>
          <w:lang w:eastAsia="zh-CN"/>
        </w:rPr>
        <w:t>合同签订时间：</w:t>
      </w:r>
      <w:r>
        <w:rPr>
          <w:rFonts w:hint="eastAsia" w:ascii="宋体" w:hAnsi="宋体" w:eastAsia="宋体" w:cs="宋体"/>
          <w:color w:val="auto"/>
          <w:spacing w:val="-4"/>
          <w:sz w:val="36"/>
          <w:szCs w:val="36"/>
          <w:u w:val="single"/>
          <w:lang w:eastAsia="zh-CN"/>
        </w:rPr>
        <w:t xml:space="preserve">       </w:t>
      </w:r>
      <w:r>
        <w:rPr>
          <w:rFonts w:hint="eastAsia" w:ascii="宋体" w:hAnsi="宋体" w:eastAsia="宋体" w:cs="宋体"/>
          <w:b/>
          <w:bCs/>
          <w:color w:val="auto"/>
          <w:spacing w:val="-4"/>
          <w:sz w:val="36"/>
          <w:szCs w:val="36"/>
          <w:u w:val="single"/>
          <w:lang w:eastAsia="zh-CN"/>
        </w:rPr>
        <w:t>年</w:t>
      </w:r>
      <w:r>
        <w:rPr>
          <w:rFonts w:hint="eastAsia" w:ascii="宋体" w:hAnsi="宋体" w:eastAsia="宋体" w:cs="宋体"/>
          <w:color w:val="auto"/>
          <w:spacing w:val="5"/>
          <w:sz w:val="36"/>
          <w:szCs w:val="36"/>
          <w:u w:val="single"/>
          <w:lang w:eastAsia="zh-CN"/>
        </w:rPr>
        <w:t xml:space="preserve">       </w:t>
      </w:r>
      <w:r>
        <w:rPr>
          <w:rFonts w:hint="eastAsia" w:ascii="宋体" w:hAnsi="宋体" w:eastAsia="宋体" w:cs="宋体"/>
          <w:b/>
          <w:bCs/>
          <w:color w:val="auto"/>
          <w:spacing w:val="-4"/>
          <w:sz w:val="36"/>
          <w:szCs w:val="36"/>
          <w:u w:val="single"/>
          <w:lang w:eastAsia="zh-CN"/>
        </w:rPr>
        <w:t>月</w:t>
      </w:r>
      <w:r>
        <w:rPr>
          <w:rFonts w:hint="eastAsia" w:ascii="宋体" w:hAnsi="宋体" w:eastAsia="宋体" w:cs="宋体"/>
          <w:color w:val="auto"/>
          <w:spacing w:val="21"/>
          <w:sz w:val="36"/>
          <w:szCs w:val="36"/>
          <w:u w:val="single"/>
          <w:lang w:eastAsia="zh-CN"/>
        </w:rPr>
        <w:t xml:space="preserve">     </w:t>
      </w:r>
      <w:r>
        <w:rPr>
          <w:rFonts w:hint="eastAsia" w:ascii="宋体" w:hAnsi="宋体" w:eastAsia="宋体" w:cs="宋体"/>
          <w:b/>
          <w:bCs/>
          <w:color w:val="auto"/>
          <w:spacing w:val="-4"/>
          <w:sz w:val="36"/>
          <w:szCs w:val="36"/>
          <w:u w:val="single"/>
          <w:lang w:eastAsia="zh-CN"/>
        </w:rPr>
        <w:t>日</w:t>
      </w:r>
    </w:p>
    <w:p w14:paraId="5126BF69">
      <w:pPr>
        <w:widowControl w:val="0"/>
        <w:kinsoku/>
        <w:wordWrap w:val="0"/>
        <w:topLinePunct/>
        <w:autoSpaceDE/>
        <w:autoSpaceDN/>
        <w:spacing w:line="360" w:lineRule="auto"/>
        <w:jc w:val="center"/>
        <w:textAlignment w:val="auto"/>
        <w:outlineLvl w:val="9"/>
        <w:rPr>
          <w:rFonts w:hint="eastAsia" w:ascii="宋体" w:hAnsi="宋体" w:eastAsia="宋体" w:cs="宋体"/>
          <w:color w:val="auto"/>
          <w:sz w:val="36"/>
          <w:szCs w:val="36"/>
          <w:lang w:eastAsia="zh-CN"/>
        </w:rPr>
        <w:sectPr>
          <w:footerReference r:id="rId42" w:type="default"/>
          <w:pgSz w:w="11905" w:h="16838"/>
          <w:pgMar w:top="1134" w:right="1134" w:bottom="1134" w:left="1134" w:header="850" w:footer="850" w:gutter="0"/>
          <w:cols w:space="0" w:num="1"/>
        </w:sectPr>
      </w:pPr>
    </w:p>
    <w:p w14:paraId="568A075E">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2"/>
          <w:szCs w:val="32"/>
          <w:lang w:eastAsia="zh-CN"/>
        </w:rPr>
      </w:pPr>
      <w:r>
        <w:rPr>
          <w:rFonts w:hint="eastAsia" w:ascii="宋体" w:hAnsi="宋体" w:eastAsia="宋体" w:cs="宋体"/>
          <w:b/>
          <w:bCs/>
          <w:color w:val="auto"/>
          <w:spacing w:val="4"/>
          <w:sz w:val="32"/>
          <w:szCs w:val="32"/>
          <w:lang w:eastAsia="zh-CN"/>
        </w:rPr>
        <w:t>第一部分合同协议书</w:t>
      </w:r>
    </w:p>
    <w:p w14:paraId="08499464">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8"/>
          <w:sz w:val="21"/>
          <w:szCs w:val="21"/>
          <w:u w:val="single"/>
          <w:lang w:eastAsia="zh-CN"/>
        </w:rPr>
      </w:pPr>
      <w:r>
        <w:rPr>
          <w:rFonts w:hint="eastAsia" w:ascii="宋体" w:hAnsi="宋体" w:eastAsia="宋体" w:cs="宋体"/>
          <w:color w:val="auto"/>
          <w:spacing w:val="8"/>
          <w:sz w:val="21"/>
          <w:szCs w:val="21"/>
          <w:lang w:eastAsia="zh-CN"/>
        </w:rPr>
        <w:t>发包人（全称</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8"/>
          <w:sz w:val="21"/>
          <w:szCs w:val="21"/>
          <w:u w:val="single"/>
          <w:lang w:eastAsia="zh-CN"/>
        </w:rPr>
        <w:t xml:space="preserve">扶绥县东罗镇人民政府 </w:t>
      </w:r>
    </w:p>
    <w:p w14:paraId="09CE81B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承包人（全称</w:t>
      </w:r>
      <w:r>
        <w:rPr>
          <w:rFonts w:hint="eastAsia" w:ascii="宋体" w:hAnsi="宋体" w:eastAsia="宋体" w:cs="宋体"/>
          <w:color w:val="auto"/>
          <w:spacing w:val="11"/>
          <w:sz w:val="21"/>
          <w:szCs w:val="21"/>
          <w:lang w:eastAsia="zh-CN"/>
        </w:rPr>
        <w:t>）：</w:t>
      </w:r>
      <w:r>
        <w:rPr>
          <w:rFonts w:hint="eastAsia" w:ascii="宋体" w:hAnsi="宋体" w:eastAsia="宋体" w:cs="宋体"/>
          <w:color w:val="auto"/>
          <w:sz w:val="21"/>
          <w:szCs w:val="21"/>
          <w:u w:val="single"/>
          <w:lang w:eastAsia="zh-CN"/>
        </w:rPr>
        <w:t xml:space="preserve">                         </w:t>
      </w:r>
    </w:p>
    <w:p w14:paraId="52541F74">
      <w:pPr>
        <w:pStyle w:val="3"/>
        <w:widowControl w:val="0"/>
        <w:kinsoku/>
        <w:wordWrap w:val="0"/>
        <w:topLinePunct/>
        <w:autoSpaceDE/>
        <w:autoSpaceDN/>
        <w:spacing w:line="360" w:lineRule="auto"/>
        <w:ind w:firstLine="45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根据《中华人民共和国民法典》、《中华人民共和国建筑法》及</w:t>
      </w:r>
      <w:r>
        <w:rPr>
          <w:rFonts w:hint="eastAsia" w:ascii="宋体" w:hAnsi="宋体" w:eastAsia="宋体" w:cs="宋体"/>
          <w:color w:val="auto"/>
          <w:spacing w:val="7"/>
          <w:sz w:val="21"/>
          <w:szCs w:val="21"/>
          <w:lang w:eastAsia="zh-CN"/>
        </w:rPr>
        <w:t>有关法律规定，遵循平等、</w:t>
      </w:r>
      <w:r>
        <w:rPr>
          <w:rFonts w:hint="eastAsia" w:ascii="宋体" w:hAnsi="宋体" w:eastAsia="宋体" w:cs="宋体"/>
          <w:color w:val="auto"/>
          <w:spacing w:val="10"/>
          <w:sz w:val="21"/>
          <w:szCs w:val="21"/>
          <w:lang w:eastAsia="zh-CN"/>
        </w:rPr>
        <w:t>自愿、公平和诚实信用的原则，双方就</w:t>
      </w:r>
      <w:r>
        <w:rPr>
          <w:rFonts w:hint="eastAsia" w:ascii="宋体" w:hAnsi="宋体" w:eastAsia="宋体" w:cs="宋体"/>
          <w:color w:val="auto"/>
          <w:spacing w:val="10"/>
          <w:sz w:val="21"/>
          <w:szCs w:val="21"/>
          <w:u w:val="single"/>
          <w:lang w:eastAsia="zh-CN"/>
        </w:rPr>
        <w:t xml:space="preserve">  广西崇左市扶绥县东罗镇群众文化体育设施建设项目及配套污水设施建设项目 </w:t>
      </w:r>
      <w:r>
        <w:rPr>
          <w:rFonts w:hint="eastAsia" w:ascii="宋体" w:hAnsi="宋体" w:eastAsia="宋体" w:cs="宋体"/>
          <w:color w:val="auto"/>
          <w:spacing w:val="10"/>
          <w:sz w:val="21"/>
          <w:szCs w:val="21"/>
          <w:lang w:eastAsia="zh-CN"/>
        </w:rPr>
        <w:t>施</w:t>
      </w:r>
      <w:r>
        <w:rPr>
          <w:rFonts w:hint="eastAsia" w:ascii="宋体" w:hAnsi="宋体" w:eastAsia="宋体" w:cs="宋体"/>
          <w:color w:val="auto"/>
          <w:spacing w:val="9"/>
          <w:sz w:val="21"/>
          <w:szCs w:val="21"/>
          <w:lang w:eastAsia="zh-CN"/>
        </w:rPr>
        <w:t>工及有关事项协</w:t>
      </w:r>
      <w:r>
        <w:rPr>
          <w:rFonts w:hint="eastAsia" w:ascii="宋体" w:hAnsi="宋体" w:eastAsia="宋体" w:cs="宋体"/>
          <w:color w:val="auto"/>
          <w:spacing w:val="8"/>
          <w:sz w:val="21"/>
          <w:szCs w:val="21"/>
          <w:lang w:eastAsia="zh-CN"/>
        </w:rPr>
        <w:t>商一致，共同达成如下协议：</w:t>
      </w:r>
    </w:p>
    <w:p w14:paraId="00477F49">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一、工程概况</w:t>
      </w:r>
    </w:p>
    <w:p w14:paraId="51EAB456">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  工程名称：</w:t>
      </w:r>
      <w:r>
        <w:rPr>
          <w:rFonts w:hint="eastAsia" w:ascii="宋体" w:hAnsi="宋体" w:eastAsia="宋体" w:cs="宋体"/>
          <w:color w:val="auto"/>
          <w:spacing w:val="6"/>
          <w:sz w:val="21"/>
          <w:szCs w:val="21"/>
          <w:u w:val="single"/>
          <w:lang w:eastAsia="zh-CN"/>
        </w:rPr>
        <w:t>广西崇左市扶绥县东罗镇群众文化体育设施建设项目及配套污水设施建设项目</w:t>
      </w:r>
      <w:r>
        <w:rPr>
          <w:rFonts w:hint="eastAsia" w:ascii="宋体" w:hAnsi="宋体" w:eastAsia="宋体" w:cs="宋体"/>
          <w:color w:val="auto"/>
          <w:spacing w:val="6"/>
          <w:sz w:val="21"/>
          <w:szCs w:val="21"/>
          <w:lang w:eastAsia="zh-CN"/>
        </w:rPr>
        <w:t>。</w:t>
      </w:r>
    </w:p>
    <w:p w14:paraId="3415368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  工程地点：</w:t>
      </w:r>
      <w:r>
        <w:rPr>
          <w:rFonts w:hint="eastAsia" w:ascii="宋体" w:hAnsi="宋体" w:eastAsia="宋体" w:cs="宋体"/>
          <w:color w:val="auto"/>
          <w:spacing w:val="9"/>
          <w:sz w:val="21"/>
          <w:szCs w:val="21"/>
          <w:u w:val="single"/>
          <w:lang w:eastAsia="zh-CN"/>
        </w:rPr>
        <w:t>扶绥县东罗镇。</w:t>
      </w:r>
    </w:p>
    <w:p w14:paraId="2CD91DB4">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3.  工程立项批准文号：</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6"/>
          <w:sz w:val="21"/>
          <w:szCs w:val="21"/>
          <w:u w:val="single"/>
          <w:lang w:eastAsia="zh-CN"/>
        </w:rPr>
        <w:t>。</w:t>
      </w:r>
    </w:p>
    <w:p w14:paraId="20553B43">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4.  资金来源：</w:t>
      </w:r>
      <w:r>
        <w:rPr>
          <w:rFonts w:hint="eastAsia" w:ascii="宋体" w:hAnsi="宋体" w:eastAsia="宋体" w:cs="宋体"/>
          <w:color w:val="auto"/>
          <w:spacing w:val="7"/>
          <w:sz w:val="21"/>
          <w:szCs w:val="21"/>
          <w:u w:val="single"/>
          <w:lang w:eastAsia="zh-CN"/>
        </w:rPr>
        <w:t>财政性资金</w:t>
      </w:r>
      <w:r>
        <w:rPr>
          <w:rFonts w:hint="eastAsia" w:ascii="宋体" w:hAnsi="宋体" w:eastAsia="宋体" w:cs="宋体"/>
          <w:color w:val="auto"/>
          <w:spacing w:val="7"/>
          <w:sz w:val="21"/>
          <w:szCs w:val="21"/>
          <w:lang w:eastAsia="zh-CN"/>
        </w:rPr>
        <w:t>。</w:t>
      </w:r>
    </w:p>
    <w:p w14:paraId="00CF4E03">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5.</w:t>
      </w:r>
      <w:r>
        <w:rPr>
          <w:rFonts w:hint="eastAsia" w:ascii="宋体" w:hAnsi="宋体" w:eastAsia="宋体" w:cs="宋体"/>
          <w:color w:val="auto"/>
          <w:spacing w:val="8"/>
          <w:sz w:val="21"/>
          <w:szCs w:val="21"/>
        </w:rPr>
        <w:t xml:space="preserve">  </w:t>
      </w:r>
      <w:r>
        <w:rPr>
          <w:rFonts w:hint="eastAsia" w:ascii="宋体" w:hAnsi="宋体" w:eastAsia="宋体" w:cs="宋体"/>
          <w:color w:val="auto"/>
          <w:spacing w:val="5"/>
          <w:sz w:val="21"/>
          <w:szCs w:val="21"/>
        </w:rPr>
        <w:t>工程内容：</w:t>
      </w:r>
      <w:r>
        <w:rPr>
          <w:rFonts w:hint="eastAsia" w:ascii="宋体" w:hAnsi="宋体" w:eastAsia="宋体" w:cs="宋体"/>
          <w:color w:val="auto"/>
          <w:sz w:val="21"/>
          <w:szCs w:val="21"/>
          <w:u w:val="single"/>
        </w:rPr>
        <w:t xml:space="preserve">                                                                  </w:t>
      </w:r>
    </w:p>
    <w:p w14:paraId="2BF0864F">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6.  工程承包范围：</w:t>
      </w:r>
      <w:r>
        <w:rPr>
          <w:rFonts w:hint="eastAsia" w:ascii="宋体" w:hAnsi="宋体" w:eastAsia="宋体" w:cs="宋体"/>
          <w:color w:val="auto"/>
          <w:spacing w:val="9"/>
          <w:sz w:val="21"/>
          <w:szCs w:val="21"/>
          <w:u w:val="single"/>
          <w:lang w:eastAsia="zh-CN"/>
        </w:rPr>
        <w:t xml:space="preserve"> 广西崇左市扶绥县东罗镇群众文化体育设施建设项目及配套污水设施建设项目，</w:t>
      </w:r>
      <w:r>
        <w:rPr>
          <w:rFonts w:hint="eastAsia" w:ascii="宋体" w:hAnsi="宋体" w:eastAsia="宋体" w:cs="宋体"/>
          <w:color w:val="auto"/>
          <w:spacing w:val="8"/>
          <w:sz w:val="21"/>
          <w:szCs w:val="21"/>
          <w:u w:val="single"/>
          <w:lang w:eastAsia="zh-CN"/>
        </w:rPr>
        <w:t>具体详见工程量清单及图纸。</w:t>
      </w:r>
    </w:p>
    <w:p w14:paraId="455D4789">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二、合同工期</w:t>
      </w:r>
    </w:p>
    <w:p w14:paraId="268E3903">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计划开工日期：</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91"/>
          <w:sz w:val="21"/>
          <w:szCs w:val="21"/>
          <w:lang w:eastAsia="zh-CN"/>
        </w:rPr>
        <w:t xml:space="preserve"> </w:t>
      </w:r>
      <w:r>
        <w:rPr>
          <w:rFonts w:hint="eastAsia" w:ascii="宋体" w:hAnsi="宋体" w:eastAsia="宋体" w:cs="宋体"/>
          <w:color w:val="auto"/>
          <w:spacing w:val="6"/>
          <w:sz w:val="21"/>
          <w:szCs w:val="21"/>
          <w:lang w:eastAsia="zh-CN"/>
        </w:rPr>
        <w:t>年</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87"/>
          <w:sz w:val="21"/>
          <w:szCs w:val="21"/>
          <w:lang w:eastAsia="zh-CN"/>
        </w:rPr>
        <w:t xml:space="preserve"> </w:t>
      </w:r>
      <w:r>
        <w:rPr>
          <w:rFonts w:hint="eastAsia" w:ascii="宋体" w:hAnsi="宋体" w:eastAsia="宋体" w:cs="宋体"/>
          <w:color w:val="auto"/>
          <w:spacing w:val="6"/>
          <w:sz w:val="21"/>
          <w:szCs w:val="21"/>
          <w:lang w:eastAsia="zh-CN"/>
        </w:rPr>
        <w:t>月</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56"/>
          <w:sz w:val="21"/>
          <w:szCs w:val="21"/>
          <w:lang w:eastAsia="zh-CN"/>
        </w:rPr>
        <w:t xml:space="preserve"> </w:t>
      </w:r>
      <w:r>
        <w:rPr>
          <w:rFonts w:hint="eastAsia" w:ascii="宋体" w:hAnsi="宋体" w:eastAsia="宋体" w:cs="宋体"/>
          <w:color w:val="auto"/>
          <w:spacing w:val="6"/>
          <w:sz w:val="21"/>
          <w:szCs w:val="21"/>
          <w:lang w:eastAsia="zh-CN"/>
        </w:rPr>
        <w:t>日。（具体以发</w:t>
      </w:r>
      <w:r>
        <w:rPr>
          <w:rFonts w:hint="eastAsia" w:ascii="宋体" w:hAnsi="宋体" w:eastAsia="宋体" w:cs="宋体"/>
          <w:color w:val="auto"/>
          <w:spacing w:val="5"/>
          <w:sz w:val="21"/>
          <w:szCs w:val="21"/>
          <w:lang w:eastAsia="zh-CN"/>
        </w:rPr>
        <w:t>包人书面通知为准）</w:t>
      </w:r>
    </w:p>
    <w:p w14:paraId="392DE8FA">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计划竣工日期：</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91"/>
          <w:sz w:val="21"/>
          <w:szCs w:val="21"/>
          <w:lang w:eastAsia="zh-CN"/>
        </w:rPr>
        <w:t xml:space="preserve"> </w:t>
      </w:r>
      <w:r>
        <w:rPr>
          <w:rFonts w:hint="eastAsia" w:ascii="宋体" w:hAnsi="宋体" w:eastAsia="宋体" w:cs="宋体"/>
          <w:color w:val="auto"/>
          <w:spacing w:val="1"/>
          <w:sz w:val="21"/>
          <w:szCs w:val="21"/>
          <w:lang w:eastAsia="zh-CN"/>
        </w:rPr>
        <w:t>年</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86"/>
          <w:sz w:val="21"/>
          <w:szCs w:val="21"/>
          <w:lang w:eastAsia="zh-CN"/>
        </w:rPr>
        <w:t xml:space="preserve"> </w:t>
      </w:r>
      <w:r>
        <w:rPr>
          <w:rFonts w:hint="eastAsia" w:ascii="宋体" w:hAnsi="宋体" w:eastAsia="宋体" w:cs="宋体"/>
          <w:color w:val="auto"/>
          <w:spacing w:val="1"/>
          <w:sz w:val="21"/>
          <w:szCs w:val="21"/>
          <w:lang w:eastAsia="zh-CN"/>
        </w:rPr>
        <w:t>月</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55"/>
          <w:sz w:val="21"/>
          <w:szCs w:val="21"/>
          <w:lang w:eastAsia="zh-CN"/>
        </w:rPr>
        <w:t xml:space="preserve"> </w:t>
      </w:r>
      <w:r>
        <w:rPr>
          <w:rFonts w:hint="eastAsia" w:ascii="宋体" w:hAnsi="宋体" w:eastAsia="宋体" w:cs="宋体"/>
          <w:color w:val="auto"/>
          <w:spacing w:val="1"/>
          <w:sz w:val="21"/>
          <w:szCs w:val="21"/>
          <w:lang w:eastAsia="zh-CN"/>
        </w:rPr>
        <w:t>日。</w:t>
      </w:r>
    </w:p>
    <w:p w14:paraId="314FA433">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工期总日历天数：</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87"/>
          <w:sz w:val="21"/>
          <w:szCs w:val="21"/>
          <w:lang w:eastAsia="zh-CN"/>
        </w:rPr>
        <w:t xml:space="preserve"> </w:t>
      </w:r>
      <w:r>
        <w:rPr>
          <w:rFonts w:hint="eastAsia" w:ascii="宋体" w:hAnsi="宋体" w:eastAsia="宋体" w:cs="宋体"/>
          <w:color w:val="auto"/>
          <w:spacing w:val="7"/>
          <w:sz w:val="21"/>
          <w:szCs w:val="21"/>
          <w:lang w:eastAsia="zh-CN"/>
        </w:rPr>
        <w:t>天。工期总日历天数与</w:t>
      </w:r>
      <w:r>
        <w:rPr>
          <w:rFonts w:hint="eastAsia" w:ascii="宋体" w:hAnsi="宋体" w:eastAsia="宋体" w:cs="宋体"/>
          <w:color w:val="auto"/>
          <w:spacing w:val="6"/>
          <w:sz w:val="21"/>
          <w:szCs w:val="21"/>
          <w:lang w:eastAsia="zh-CN"/>
        </w:rPr>
        <w:t>根据前述计划开竣工日期计算的工期天数</w:t>
      </w:r>
      <w:r>
        <w:rPr>
          <w:rFonts w:hint="eastAsia" w:ascii="宋体" w:hAnsi="宋体" w:eastAsia="宋体" w:cs="宋体"/>
          <w:color w:val="auto"/>
          <w:spacing w:val="8"/>
          <w:sz w:val="21"/>
          <w:szCs w:val="21"/>
          <w:lang w:eastAsia="zh-CN"/>
        </w:rPr>
        <w:t>不一致的，以工期总日历天数为准。</w:t>
      </w:r>
    </w:p>
    <w:p w14:paraId="575B0926">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三、质量标准</w:t>
      </w:r>
    </w:p>
    <w:p w14:paraId="5A7AE1BA">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工程质量符合</w:t>
      </w:r>
      <w:r>
        <w:rPr>
          <w:rFonts w:hint="eastAsia" w:ascii="宋体" w:hAnsi="宋体" w:eastAsia="宋体" w:cs="宋体"/>
          <w:color w:val="auto"/>
          <w:spacing w:val="6"/>
          <w:sz w:val="21"/>
          <w:szCs w:val="21"/>
          <w:u w:val="single"/>
          <w:lang w:eastAsia="zh-CN"/>
        </w:rPr>
        <w:t xml:space="preserve">  合格  </w:t>
      </w:r>
      <w:r>
        <w:rPr>
          <w:rFonts w:hint="eastAsia" w:ascii="宋体" w:hAnsi="宋体" w:eastAsia="宋体" w:cs="宋体"/>
          <w:color w:val="auto"/>
          <w:spacing w:val="-84"/>
          <w:sz w:val="21"/>
          <w:szCs w:val="21"/>
          <w:lang w:eastAsia="zh-CN"/>
        </w:rPr>
        <w:t xml:space="preserve"> </w:t>
      </w:r>
      <w:r>
        <w:rPr>
          <w:rFonts w:hint="eastAsia" w:ascii="宋体" w:hAnsi="宋体" w:eastAsia="宋体" w:cs="宋体"/>
          <w:color w:val="auto"/>
          <w:spacing w:val="6"/>
          <w:sz w:val="21"/>
          <w:szCs w:val="21"/>
          <w:lang w:eastAsia="zh-CN"/>
        </w:rPr>
        <w:t>标准。</w:t>
      </w:r>
    </w:p>
    <w:p w14:paraId="37327E21">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四、签约合同价与合同价格形式</w:t>
      </w:r>
    </w:p>
    <w:p w14:paraId="271D7E7F">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1.  签约合同价为：</w:t>
      </w:r>
    </w:p>
    <w:p w14:paraId="318AA50E">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人民币</w:t>
      </w:r>
      <w:r>
        <w:rPr>
          <w:rFonts w:hint="eastAsia" w:ascii="宋体" w:hAnsi="宋体" w:eastAsia="宋体" w:cs="宋体"/>
          <w:color w:val="auto"/>
          <w:spacing w:val="4"/>
          <w:sz w:val="21"/>
          <w:szCs w:val="21"/>
          <w:u w:val="single"/>
          <w:lang w:eastAsia="zh-CN"/>
        </w:rPr>
        <w:t>（大写）</w:t>
      </w:r>
      <w:r>
        <w:rPr>
          <w:rFonts w:hint="eastAsia" w:ascii="宋体" w:hAnsi="宋体" w:eastAsia="宋体" w:cs="宋体"/>
          <w:color w:val="auto"/>
          <w:spacing w:val="9"/>
          <w:sz w:val="21"/>
          <w:szCs w:val="21"/>
          <w:u w:val="single"/>
          <w:lang w:eastAsia="zh-CN"/>
        </w:rPr>
        <w:t xml:space="preserve">      </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4"/>
          <w:sz w:val="21"/>
          <w:szCs w:val="21"/>
          <w:u w:val="single"/>
          <w:lang w:eastAsia="zh-CN"/>
        </w:rPr>
        <w:t>元</w:t>
      </w:r>
      <w:r>
        <w:rPr>
          <w:rFonts w:hint="eastAsia" w:ascii="宋体" w:hAnsi="宋体" w:eastAsia="宋体" w:cs="宋体"/>
          <w:color w:val="auto"/>
          <w:spacing w:val="1"/>
          <w:sz w:val="21"/>
          <w:szCs w:val="21"/>
          <w:u w:val="single"/>
          <w:lang w:eastAsia="zh-CN"/>
        </w:rPr>
        <w:t>）</w:t>
      </w:r>
      <w:r>
        <w:rPr>
          <w:rFonts w:hint="eastAsia" w:ascii="宋体" w:hAnsi="宋体" w:eastAsia="宋体" w:cs="宋体"/>
          <w:color w:val="auto"/>
          <w:spacing w:val="1"/>
          <w:sz w:val="21"/>
          <w:szCs w:val="21"/>
          <w:lang w:eastAsia="zh-CN"/>
        </w:rPr>
        <w:t>；</w:t>
      </w:r>
    </w:p>
    <w:p w14:paraId="2EEAD88A">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其中：</w:t>
      </w:r>
    </w:p>
    <w:p w14:paraId="0281E06E">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（1）安全文明施工费：</w:t>
      </w:r>
    </w:p>
    <w:p w14:paraId="4B8B9B93">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人民币</w:t>
      </w:r>
      <w:r>
        <w:rPr>
          <w:rFonts w:hint="eastAsia" w:ascii="宋体" w:hAnsi="宋体" w:eastAsia="宋体" w:cs="宋体"/>
          <w:color w:val="auto"/>
          <w:spacing w:val="4"/>
          <w:sz w:val="21"/>
          <w:szCs w:val="21"/>
          <w:u w:val="single"/>
          <w:lang w:eastAsia="zh-CN"/>
        </w:rPr>
        <w:t>（大写）</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4"/>
          <w:sz w:val="21"/>
          <w:szCs w:val="21"/>
          <w:u w:val="single"/>
          <w:lang w:eastAsia="zh-CN"/>
        </w:rPr>
        <w:t>元</w:t>
      </w:r>
      <w:r>
        <w:rPr>
          <w:rFonts w:hint="eastAsia" w:ascii="宋体" w:hAnsi="宋体" w:eastAsia="宋体" w:cs="宋体"/>
          <w:color w:val="auto"/>
          <w:spacing w:val="2"/>
          <w:sz w:val="21"/>
          <w:szCs w:val="21"/>
          <w:u w:val="single"/>
          <w:lang w:eastAsia="zh-CN"/>
        </w:rPr>
        <w:t>）</w:t>
      </w:r>
      <w:r>
        <w:rPr>
          <w:rFonts w:hint="eastAsia" w:ascii="宋体" w:hAnsi="宋体" w:eastAsia="宋体" w:cs="宋体"/>
          <w:color w:val="auto"/>
          <w:spacing w:val="2"/>
          <w:sz w:val="21"/>
          <w:szCs w:val="21"/>
          <w:lang w:eastAsia="zh-CN"/>
        </w:rPr>
        <w:t>；</w:t>
      </w:r>
    </w:p>
    <w:p w14:paraId="45DC386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（2）材料和工程设备暂估价金额：</w:t>
      </w:r>
    </w:p>
    <w:p w14:paraId="2C6CF51A">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人民币</w:t>
      </w:r>
      <w:r>
        <w:rPr>
          <w:rFonts w:hint="eastAsia" w:ascii="宋体" w:hAnsi="宋体" w:eastAsia="宋体" w:cs="宋体"/>
          <w:color w:val="auto"/>
          <w:spacing w:val="4"/>
          <w:sz w:val="21"/>
          <w:szCs w:val="21"/>
          <w:u w:val="single"/>
          <w:lang w:eastAsia="zh-CN"/>
        </w:rPr>
        <w:t>（大写）</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4"/>
          <w:sz w:val="21"/>
          <w:szCs w:val="21"/>
          <w:u w:val="single"/>
          <w:lang w:eastAsia="zh-CN"/>
        </w:rPr>
        <w:t>元</w:t>
      </w:r>
      <w:r>
        <w:rPr>
          <w:rFonts w:hint="eastAsia" w:ascii="宋体" w:hAnsi="宋体" w:eastAsia="宋体" w:cs="宋体"/>
          <w:color w:val="auto"/>
          <w:spacing w:val="2"/>
          <w:sz w:val="21"/>
          <w:szCs w:val="21"/>
          <w:u w:val="single"/>
          <w:lang w:eastAsia="zh-CN"/>
        </w:rPr>
        <w:t>）</w:t>
      </w:r>
      <w:r>
        <w:rPr>
          <w:rFonts w:hint="eastAsia" w:ascii="宋体" w:hAnsi="宋体" w:eastAsia="宋体" w:cs="宋体"/>
          <w:color w:val="auto"/>
          <w:spacing w:val="2"/>
          <w:sz w:val="21"/>
          <w:szCs w:val="21"/>
          <w:lang w:eastAsia="zh-CN"/>
        </w:rPr>
        <w:t>；</w:t>
      </w:r>
    </w:p>
    <w:p w14:paraId="6B03C1E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（3）专业工程暂估价金额：</w:t>
      </w:r>
    </w:p>
    <w:p w14:paraId="0A33BF5A">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人民币</w:t>
      </w:r>
      <w:r>
        <w:rPr>
          <w:rFonts w:hint="eastAsia" w:ascii="宋体" w:hAnsi="宋体" w:eastAsia="宋体" w:cs="宋体"/>
          <w:color w:val="auto"/>
          <w:spacing w:val="4"/>
          <w:sz w:val="21"/>
          <w:szCs w:val="21"/>
          <w:u w:val="single"/>
          <w:lang w:eastAsia="zh-CN"/>
        </w:rPr>
        <w:t>（大写）</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4"/>
          <w:sz w:val="21"/>
          <w:szCs w:val="21"/>
          <w:u w:val="single"/>
          <w:lang w:eastAsia="zh-CN"/>
        </w:rPr>
        <w:t>元</w:t>
      </w:r>
      <w:r>
        <w:rPr>
          <w:rFonts w:hint="eastAsia" w:ascii="宋体" w:hAnsi="宋体" w:eastAsia="宋体" w:cs="宋体"/>
          <w:color w:val="auto"/>
          <w:spacing w:val="2"/>
          <w:sz w:val="21"/>
          <w:szCs w:val="21"/>
          <w:u w:val="single"/>
          <w:lang w:eastAsia="zh-CN"/>
        </w:rPr>
        <w:t>）</w:t>
      </w:r>
      <w:r>
        <w:rPr>
          <w:rFonts w:hint="eastAsia" w:ascii="宋体" w:hAnsi="宋体" w:eastAsia="宋体" w:cs="宋体"/>
          <w:color w:val="auto"/>
          <w:spacing w:val="2"/>
          <w:sz w:val="21"/>
          <w:szCs w:val="21"/>
          <w:lang w:eastAsia="zh-CN"/>
        </w:rPr>
        <w:t>；</w:t>
      </w:r>
    </w:p>
    <w:p w14:paraId="7E4084C8">
      <w:pPr>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5"/>
          <w:lang w:eastAsia="zh-CN"/>
        </w:rPr>
        <w:t>（4）暂列金额：</w:t>
      </w:r>
    </w:p>
    <w:p w14:paraId="0C32E97E">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人民币</w:t>
      </w:r>
      <w:r>
        <w:rPr>
          <w:rFonts w:hint="eastAsia" w:ascii="宋体" w:hAnsi="宋体" w:eastAsia="宋体" w:cs="宋体"/>
          <w:color w:val="auto"/>
          <w:spacing w:val="3"/>
          <w:sz w:val="21"/>
          <w:szCs w:val="21"/>
          <w:u w:val="single"/>
          <w:lang w:eastAsia="zh-CN"/>
        </w:rPr>
        <w:t>（大写）</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3"/>
          <w:sz w:val="21"/>
          <w:szCs w:val="21"/>
          <w:u w:val="single"/>
          <w:lang w:eastAsia="zh-CN"/>
        </w:rPr>
        <w:t>(¥</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3"/>
          <w:sz w:val="21"/>
          <w:szCs w:val="21"/>
          <w:u w:val="single"/>
          <w:lang w:eastAsia="zh-CN"/>
        </w:rPr>
        <w:t>元）</w:t>
      </w:r>
      <w:r>
        <w:rPr>
          <w:rFonts w:hint="eastAsia" w:ascii="宋体" w:hAnsi="宋体" w:eastAsia="宋体" w:cs="宋体"/>
          <w:color w:val="auto"/>
          <w:spacing w:val="3"/>
          <w:sz w:val="21"/>
          <w:szCs w:val="21"/>
          <w:lang w:eastAsia="zh-CN"/>
        </w:rPr>
        <w:t>。</w:t>
      </w:r>
    </w:p>
    <w:p w14:paraId="18342B91">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2.  合同价格形式</w:t>
      </w:r>
      <w:r>
        <w:rPr>
          <w:rFonts w:hint="eastAsia" w:ascii="宋体" w:hAnsi="宋体" w:eastAsia="宋体" w:cs="宋体"/>
          <w:color w:val="auto"/>
          <w:spacing w:val="5"/>
          <w:sz w:val="21"/>
          <w:szCs w:val="21"/>
          <w:u w:val="single"/>
        </w:rPr>
        <w:t>：</w:t>
      </w:r>
      <w:r>
        <w:rPr>
          <w:rFonts w:hint="eastAsia" w:ascii="宋体" w:hAnsi="宋体" w:eastAsia="宋体" w:cs="宋体"/>
          <w:color w:val="auto"/>
          <w:spacing w:val="1"/>
          <w:sz w:val="21"/>
          <w:szCs w:val="21"/>
          <w:u w:val="single"/>
        </w:rPr>
        <w:t xml:space="preserve">                </w:t>
      </w:r>
      <w:r>
        <w:rPr>
          <w:rFonts w:hint="eastAsia" w:ascii="宋体" w:hAnsi="宋体" w:eastAsia="宋体" w:cs="宋体"/>
          <w:color w:val="auto"/>
          <w:spacing w:val="5"/>
          <w:sz w:val="21"/>
          <w:szCs w:val="21"/>
          <w:u w:val="single"/>
        </w:rPr>
        <w:t>。</w:t>
      </w:r>
    </w:p>
    <w:p w14:paraId="24781446">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五、项目经理</w:t>
      </w:r>
    </w:p>
    <w:p w14:paraId="2DAE768E">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承包人项目经理</w:t>
      </w:r>
      <w:r>
        <w:rPr>
          <w:rFonts w:hint="eastAsia" w:ascii="宋体" w:hAnsi="宋体" w:eastAsia="宋体" w:cs="宋体"/>
          <w:color w:val="auto"/>
          <w:spacing w:val="6"/>
          <w:sz w:val="21"/>
          <w:szCs w:val="21"/>
          <w:u w:val="single"/>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6"/>
          <w:sz w:val="21"/>
          <w:szCs w:val="21"/>
          <w:u w:val="single"/>
          <w:lang w:eastAsia="zh-CN"/>
        </w:rPr>
        <w:t>。</w:t>
      </w:r>
    </w:p>
    <w:p w14:paraId="1906F71C">
      <w:pPr>
        <w:pStyle w:val="3"/>
        <w:widowControl w:val="0"/>
        <w:kinsoku/>
        <w:wordWrap w:val="0"/>
        <w:topLinePunct/>
        <w:autoSpaceDE/>
        <w:autoSpaceDN/>
        <w:spacing w:line="360" w:lineRule="auto"/>
        <w:ind w:firstLine="45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六、合同文件构成</w:t>
      </w:r>
    </w:p>
    <w:p w14:paraId="3B42B8A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本协议书与下列文件一起构成合同文件：</w:t>
      </w:r>
    </w:p>
    <w:p w14:paraId="09B1A899">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（1）合同协议书；</w:t>
      </w:r>
    </w:p>
    <w:p w14:paraId="7F9D9A38">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（2）成交通知书；</w:t>
      </w:r>
    </w:p>
    <w:p w14:paraId="5C324FBA">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（3）竞标函及竞标函附录；</w:t>
      </w:r>
    </w:p>
    <w:p w14:paraId="1129764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（4）专用合同条款及其附件；</w:t>
      </w:r>
    </w:p>
    <w:p w14:paraId="7EAC38BE">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（5）通用合同条款；</w:t>
      </w:r>
    </w:p>
    <w:p w14:paraId="3009C9E2">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（6）技术标准和要求；</w:t>
      </w:r>
    </w:p>
    <w:p w14:paraId="0292BC7F">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（7）图纸；</w:t>
      </w:r>
    </w:p>
    <w:p w14:paraId="5255FBFF">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（8）</w:t>
      </w:r>
      <w:r>
        <w:rPr>
          <w:rFonts w:hint="eastAsia" w:ascii="宋体" w:hAnsi="宋体" w:eastAsia="宋体" w:cs="宋体"/>
          <w:color w:val="auto"/>
          <w:spacing w:val="-52"/>
          <w:sz w:val="21"/>
          <w:szCs w:val="21"/>
          <w:lang w:eastAsia="zh-CN"/>
        </w:rPr>
        <w:t xml:space="preserve"> </w:t>
      </w:r>
      <w:r>
        <w:rPr>
          <w:rFonts w:hint="eastAsia" w:ascii="宋体" w:hAnsi="宋体" w:eastAsia="宋体" w:cs="宋体"/>
          <w:color w:val="auto"/>
          <w:spacing w:val="3"/>
          <w:sz w:val="21"/>
          <w:szCs w:val="21"/>
          <w:lang w:eastAsia="zh-CN"/>
        </w:rPr>
        <w:t>已标价工程量清单；</w:t>
      </w:r>
    </w:p>
    <w:p w14:paraId="47B157C1">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（9）其他合同文件（在合同订立及履行过程中形成的与合同有关的文件均构成合同文件组</w:t>
      </w:r>
      <w:r>
        <w:rPr>
          <w:rFonts w:hint="eastAsia" w:ascii="宋体" w:hAnsi="宋体" w:eastAsia="宋体" w:cs="宋体"/>
          <w:color w:val="auto"/>
          <w:spacing w:val="3"/>
          <w:sz w:val="21"/>
          <w:szCs w:val="21"/>
          <w:lang w:eastAsia="zh-CN"/>
        </w:rPr>
        <w:t>成部分）。</w:t>
      </w:r>
    </w:p>
    <w:p w14:paraId="79806A17">
      <w:pPr>
        <w:pStyle w:val="3"/>
        <w:widowControl w:val="0"/>
        <w:kinsoku/>
        <w:wordWrap w:val="0"/>
        <w:topLinePunct/>
        <w:autoSpaceDE/>
        <w:autoSpaceDN/>
        <w:spacing w:line="360" w:lineRule="auto"/>
        <w:ind w:firstLine="460"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上述各项合同文件包括合同当事人就该项合同文件所作出的</w:t>
      </w:r>
      <w:r>
        <w:rPr>
          <w:rFonts w:hint="eastAsia" w:ascii="宋体" w:hAnsi="宋体" w:eastAsia="宋体" w:cs="宋体"/>
          <w:color w:val="auto"/>
          <w:spacing w:val="9"/>
          <w:sz w:val="21"/>
          <w:szCs w:val="21"/>
          <w:lang w:eastAsia="zh-CN"/>
        </w:rPr>
        <w:t>补充和修改，属于同一类内容</w:t>
      </w:r>
      <w:r>
        <w:rPr>
          <w:rFonts w:hint="eastAsia" w:ascii="宋体" w:hAnsi="宋体" w:eastAsia="宋体" w:cs="宋体"/>
          <w:color w:val="auto"/>
          <w:spacing w:val="10"/>
          <w:sz w:val="21"/>
          <w:szCs w:val="21"/>
          <w:lang w:eastAsia="zh-CN"/>
        </w:rPr>
        <w:t>的文件，应以最新签署的为准（违反磋商文件实质性内容的约定除外）</w:t>
      </w:r>
      <w:r>
        <w:rPr>
          <w:rFonts w:hint="eastAsia" w:ascii="宋体" w:hAnsi="宋体" w:eastAsia="宋体" w:cs="宋体"/>
          <w:color w:val="auto"/>
          <w:spacing w:val="9"/>
          <w:sz w:val="21"/>
          <w:szCs w:val="21"/>
          <w:lang w:eastAsia="zh-CN"/>
        </w:rPr>
        <w:t>。专用合同条款及其附</w:t>
      </w:r>
      <w:r>
        <w:rPr>
          <w:rFonts w:hint="eastAsia" w:ascii="宋体" w:hAnsi="宋体" w:eastAsia="宋体" w:cs="宋体"/>
          <w:color w:val="auto"/>
          <w:spacing w:val="8"/>
          <w:sz w:val="21"/>
          <w:szCs w:val="21"/>
          <w:lang w:eastAsia="zh-CN"/>
        </w:rPr>
        <w:t>件须经合同当事人签字或盖章。</w:t>
      </w:r>
    </w:p>
    <w:p w14:paraId="4E72F289">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七、承诺</w:t>
      </w:r>
    </w:p>
    <w:p w14:paraId="2ACF471D">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1.发包人承诺按照法律规定履行项目审批手续、筹集工程建设资金并按</w:t>
      </w:r>
      <w:r>
        <w:rPr>
          <w:rFonts w:hint="eastAsia" w:ascii="宋体" w:hAnsi="宋体" w:eastAsia="宋体" w:cs="宋体"/>
          <w:color w:val="auto"/>
          <w:spacing w:val="8"/>
          <w:sz w:val="21"/>
          <w:szCs w:val="21"/>
          <w:lang w:eastAsia="zh-CN"/>
        </w:rPr>
        <w:t>照合同约定的期限</w:t>
      </w:r>
      <w:r>
        <w:rPr>
          <w:rFonts w:hint="eastAsia" w:ascii="宋体" w:hAnsi="宋体" w:eastAsia="宋体" w:cs="宋体"/>
          <w:color w:val="auto"/>
          <w:spacing w:val="7"/>
          <w:sz w:val="21"/>
          <w:szCs w:val="21"/>
          <w:lang w:eastAsia="zh-CN"/>
        </w:rPr>
        <w:t>和方式支付合同价款。</w:t>
      </w:r>
    </w:p>
    <w:p w14:paraId="6CE7F91A">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2.承包人承诺按照法律规定及合同约定组织完成工程施工，确保工程质量和安全，不进行转包及违法分包，并在缺陷责任期及保修期内承担相应的工程维修责任。</w:t>
      </w:r>
    </w:p>
    <w:p w14:paraId="1A4C44E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3.发包人和承包人通过招投标形式签订合同的，双方理解并承诺不再就同一工程另行签订</w:t>
      </w:r>
      <w:r>
        <w:rPr>
          <w:rFonts w:hint="eastAsia" w:ascii="宋体" w:hAnsi="宋体" w:eastAsia="宋体" w:cs="宋体"/>
          <w:color w:val="auto"/>
          <w:spacing w:val="8"/>
          <w:sz w:val="21"/>
          <w:szCs w:val="21"/>
          <w:lang w:eastAsia="zh-CN"/>
        </w:rPr>
        <w:t>与合同实质性内容相背离的协议。</w:t>
      </w:r>
    </w:p>
    <w:p w14:paraId="7AFCC98D">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八、词语含义</w:t>
      </w:r>
    </w:p>
    <w:p w14:paraId="4ECD32CA">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本协议书中词语含义与第二部分通用合同条款中赋予的含义相同。</w:t>
      </w:r>
    </w:p>
    <w:p w14:paraId="31223FEF">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九、签订时间</w:t>
      </w:r>
    </w:p>
    <w:p w14:paraId="09FB716B">
      <w:pPr>
        <w:pStyle w:val="3"/>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本合同于</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z w:val="21"/>
          <w:szCs w:val="21"/>
          <w:u w:val="single"/>
          <w:lang w:eastAsia="zh-CN"/>
        </w:rPr>
        <w:t>年</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z w:val="21"/>
          <w:szCs w:val="21"/>
          <w:u w:val="single"/>
          <w:lang w:eastAsia="zh-CN"/>
        </w:rPr>
        <w:t>月</w:t>
      </w:r>
      <w:r>
        <w:rPr>
          <w:rFonts w:hint="eastAsia" w:ascii="宋体" w:hAnsi="宋体" w:eastAsia="宋体" w:cs="宋体"/>
          <w:color w:val="auto"/>
          <w:spacing w:val="14"/>
          <w:sz w:val="21"/>
          <w:szCs w:val="21"/>
          <w:u w:val="single"/>
          <w:lang w:eastAsia="zh-CN"/>
        </w:rPr>
        <w:t xml:space="preserve">     </w:t>
      </w:r>
      <w:r>
        <w:rPr>
          <w:rFonts w:hint="eastAsia" w:ascii="宋体" w:hAnsi="宋体" w:eastAsia="宋体" w:cs="宋体"/>
          <w:color w:val="auto"/>
          <w:sz w:val="21"/>
          <w:szCs w:val="21"/>
          <w:u w:val="single"/>
          <w:lang w:eastAsia="zh-CN"/>
        </w:rPr>
        <w:t>日</w:t>
      </w:r>
      <w:r>
        <w:rPr>
          <w:rFonts w:hint="eastAsia" w:ascii="宋体" w:hAnsi="宋体" w:eastAsia="宋体" w:cs="宋体"/>
          <w:color w:val="auto"/>
          <w:sz w:val="21"/>
          <w:szCs w:val="21"/>
          <w:lang w:eastAsia="zh-CN"/>
        </w:rPr>
        <w:t>签订。</w:t>
      </w:r>
    </w:p>
    <w:p w14:paraId="0E3AD530">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十、签订地点</w:t>
      </w:r>
    </w:p>
    <w:p w14:paraId="02115893">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本合同</w:t>
      </w:r>
      <w:r>
        <w:rPr>
          <w:rFonts w:hint="eastAsia" w:ascii="宋体" w:hAnsi="宋体" w:eastAsia="宋体" w:cs="宋体"/>
          <w:color w:val="auto"/>
          <w:spacing w:val="7"/>
          <w:sz w:val="21"/>
          <w:szCs w:val="21"/>
          <w:u w:val="single"/>
          <w:lang w:eastAsia="zh-CN"/>
        </w:rPr>
        <w:t xml:space="preserve">  项目所在地</w:t>
      </w:r>
      <w:r>
        <w:rPr>
          <w:rFonts w:hint="eastAsia" w:ascii="宋体" w:hAnsi="宋体" w:eastAsia="宋体" w:cs="宋体"/>
          <w:color w:val="auto"/>
          <w:spacing w:val="15"/>
          <w:sz w:val="21"/>
          <w:szCs w:val="21"/>
          <w:u w:val="single"/>
          <w:lang w:eastAsia="zh-CN"/>
        </w:rPr>
        <w:t xml:space="preserve"> </w:t>
      </w:r>
      <w:r>
        <w:rPr>
          <w:rFonts w:hint="eastAsia" w:ascii="宋体" w:hAnsi="宋体" w:eastAsia="宋体" w:cs="宋体"/>
          <w:color w:val="auto"/>
          <w:spacing w:val="7"/>
          <w:sz w:val="21"/>
          <w:szCs w:val="21"/>
          <w:lang w:eastAsia="zh-CN"/>
        </w:rPr>
        <w:t>在签订。</w:t>
      </w:r>
    </w:p>
    <w:p w14:paraId="6E7FB37A">
      <w:pPr>
        <w:pStyle w:val="3"/>
        <w:widowControl w:val="0"/>
        <w:kinsoku/>
        <w:wordWrap w:val="0"/>
        <w:topLinePunct/>
        <w:autoSpaceDE/>
        <w:autoSpaceDN/>
        <w:spacing w:line="360" w:lineRule="auto"/>
        <w:ind w:firstLine="45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十一、补充协议</w:t>
      </w:r>
    </w:p>
    <w:p w14:paraId="34153261">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lang w:eastAsia="zh-CN"/>
        </w:rPr>
        <w:t>合同未尽事宜，合同当事人另行签订补充协议，补充协议是合同的组成部分。</w:t>
      </w:r>
    </w:p>
    <w:p w14:paraId="2C3A82BD">
      <w:pPr>
        <w:pStyle w:val="3"/>
        <w:widowControl w:val="0"/>
        <w:kinsoku/>
        <w:wordWrap w:val="0"/>
        <w:topLinePunct/>
        <w:autoSpaceDE/>
        <w:autoSpaceDN/>
        <w:spacing w:line="360" w:lineRule="auto"/>
        <w:ind w:firstLine="45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十二、合同生效</w:t>
      </w:r>
    </w:p>
    <w:p w14:paraId="5BB65BC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本合同自</w:t>
      </w:r>
      <w:r>
        <w:rPr>
          <w:rFonts w:hint="eastAsia" w:ascii="宋体" w:hAnsi="宋体" w:eastAsia="宋体" w:cs="宋体"/>
          <w:color w:val="auto"/>
          <w:spacing w:val="6"/>
          <w:sz w:val="21"/>
          <w:szCs w:val="21"/>
          <w:u w:val="single"/>
          <w:lang w:eastAsia="zh-CN"/>
        </w:rPr>
        <w:t xml:space="preserve">  双方签字盖章  </w:t>
      </w:r>
      <w:r>
        <w:rPr>
          <w:rFonts w:hint="eastAsia" w:ascii="宋体" w:hAnsi="宋体" w:eastAsia="宋体" w:cs="宋体"/>
          <w:color w:val="auto"/>
          <w:spacing w:val="-75"/>
          <w:sz w:val="21"/>
          <w:szCs w:val="21"/>
          <w:lang w:eastAsia="zh-CN"/>
        </w:rPr>
        <w:t xml:space="preserve"> </w:t>
      </w:r>
      <w:r>
        <w:rPr>
          <w:rFonts w:hint="eastAsia" w:ascii="宋体" w:hAnsi="宋体" w:eastAsia="宋体" w:cs="宋体"/>
          <w:color w:val="auto"/>
          <w:spacing w:val="6"/>
          <w:sz w:val="21"/>
          <w:szCs w:val="21"/>
          <w:lang w:eastAsia="zh-CN"/>
        </w:rPr>
        <w:t>生效。</w:t>
      </w:r>
    </w:p>
    <w:p w14:paraId="7DEC00A9">
      <w:pPr>
        <w:pStyle w:val="3"/>
        <w:widowControl w:val="0"/>
        <w:kinsoku/>
        <w:wordWrap w:val="0"/>
        <w:topLinePunct/>
        <w:autoSpaceDE/>
        <w:autoSpaceDN/>
        <w:spacing w:line="360" w:lineRule="auto"/>
        <w:ind w:firstLine="45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7"/>
          <w:sz w:val="21"/>
          <w:szCs w:val="21"/>
          <w:lang w:eastAsia="zh-CN"/>
        </w:rPr>
        <w:t>十三、合同份数</w:t>
      </w:r>
    </w:p>
    <w:p w14:paraId="61E2610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本合同一式</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92"/>
          <w:sz w:val="21"/>
          <w:szCs w:val="21"/>
          <w:lang w:eastAsia="zh-CN"/>
        </w:rPr>
        <w:t xml:space="preserve"> </w:t>
      </w:r>
      <w:r>
        <w:rPr>
          <w:rFonts w:hint="eastAsia" w:ascii="宋体" w:hAnsi="宋体" w:eastAsia="宋体" w:cs="宋体"/>
          <w:color w:val="auto"/>
          <w:spacing w:val="8"/>
          <w:sz w:val="21"/>
          <w:szCs w:val="21"/>
          <w:lang w:eastAsia="zh-CN"/>
        </w:rPr>
        <w:t>份，均具有同等法律效力，发包人执</w:t>
      </w:r>
      <w:r>
        <w:rPr>
          <w:rFonts w:hint="eastAsia" w:ascii="宋体" w:hAnsi="宋体" w:eastAsia="宋体" w:cs="宋体"/>
          <w:color w:val="auto"/>
          <w:spacing w:val="-98"/>
          <w:sz w:val="21"/>
          <w:szCs w:val="21"/>
          <w:lang w:eastAsia="zh-CN"/>
        </w:rPr>
        <w:t xml:space="preserve"> </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91"/>
          <w:sz w:val="21"/>
          <w:szCs w:val="21"/>
          <w:lang w:eastAsia="zh-CN"/>
        </w:rPr>
        <w:t xml:space="preserve"> </w:t>
      </w:r>
      <w:r>
        <w:rPr>
          <w:rFonts w:hint="eastAsia" w:ascii="宋体" w:hAnsi="宋体" w:eastAsia="宋体" w:cs="宋体"/>
          <w:color w:val="auto"/>
          <w:spacing w:val="8"/>
          <w:sz w:val="21"/>
          <w:szCs w:val="21"/>
          <w:lang w:eastAsia="zh-CN"/>
        </w:rPr>
        <w:t>份，</w:t>
      </w:r>
      <w:r>
        <w:rPr>
          <w:rFonts w:hint="eastAsia" w:ascii="宋体" w:hAnsi="宋体" w:eastAsia="宋体" w:cs="宋体"/>
          <w:color w:val="auto"/>
          <w:spacing w:val="7"/>
          <w:sz w:val="21"/>
          <w:szCs w:val="21"/>
          <w:lang w:eastAsia="zh-CN"/>
        </w:rPr>
        <w:t>承包人执</w:t>
      </w:r>
      <w:r>
        <w:rPr>
          <w:rFonts w:hint="eastAsia" w:ascii="宋体" w:hAnsi="宋体" w:eastAsia="宋体" w:cs="宋体"/>
          <w:color w:val="auto"/>
          <w:spacing w:val="-98"/>
          <w:sz w:val="21"/>
          <w:szCs w:val="21"/>
          <w:lang w:eastAsia="zh-CN"/>
        </w:rPr>
        <w:t xml:space="preserve"> </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92"/>
          <w:sz w:val="21"/>
          <w:szCs w:val="21"/>
          <w:lang w:eastAsia="zh-CN"/>
        </w:rPr>
        <w:t xml:space="preserve"> </w:t>
      </w:r>
      <w:r>
        <w:rPr>
          <w:rFonts w:hint="eastAsia" w:ascii="宋体" w:hAnsi="宋体" w:eastAsia="宋体" w:cs="宋体"/>
          <w:color w:val="auto"/>
          <w:spacing w:val="7"/>
          <w:sz w:val="21"/>
          <w:szCs w:val="21"/>
          <w:lang w:eastAsia="zh-CN"/>
        </w:rPr>
        <w:t>份。</w:t>
      </w:r>
    </w:p>
    <w:p w14:paraId="44B06F41">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发包人</w:t>
      </w:r>
      <w:r>
        <w:rPr>
          <w:rFonts w:hint="eastAsia" w:ascii="宋体" w:hAnsi="宋体" w:eastAsia="宋体" w:cs="宋体"/>
          <w:color w:val="auto"/>
          <w:spacing w:val="-12"/>
          <w:sz w:val="21"/>
          <w:szCs w:val="21"/>
          <w:lang w:eastAsia="zh-CN"/>
        </w:rPr>
        <w:t>：（</w:t>
      </w:r>
      <w:r>
        <w:rPr>
          <w:rFonts w:hint="eastAsia" w:ascii="宋体" w:hAnsi="宋体" w:eastAsia="宋体" w:cs="宋体"/>
          <w:color w:val="auto"/>
          <w:spacing w:val="11"/>
          <w:sz w:val="21"/>
          <w:szCs w:val="21"/>
          <w:lang w:eastAsia="zh-CN"/>
        </w:rPr>
        <w:t>公章）</w:t>
      </w:r>
      <w:r>
        <w:rPr>
          <w:rFonts w:hint="eastAsia" w:ascii="宋体" w:hAnsi="宋体" w:eastAsia="宋体" w:cs="宋体"/>
          <w:color w:val="auto"/>
          <w:spacing w:val="2"/>
          <w:sz w:val="21"/>
          <w:szCs w:val="21"/>
          <w:lang w:eastAsia="zh-CN"/>
        </w:rPr>
        <w:t xml:space="preserve">                               </w:t>
      </w:r>
      <w:r>
        <w:rPr>
          <w:rFonts w:hint="eastAsia" w:ascii="宋体" w:hAnsi="宋体" w:eastAsia="宋体" w:cs="宋体"/>
          <w:color w:val="auto"/>
          <w:spacing w:val="11"/>
          <w:sz w:val="21"/>
          <w:szCs w:val="21"/>
          <w:lang w:eastAsia="zh-CN"/>
        </w:rPr>
        <w:t>承包人</w:t>
      </w:r>
      <w:r>
        <w:rPr>
          <w:rFonts w:hint="eastAsia" w:ascii="宋体" w:hAnsi="宋体" w:eastAsia="宋体" w:cs="宋体"/>
          <w:color w:val="auto"/>
          <w:spacing w:val="-12"/>
          <w:sz w:val="21"/>
          <w:szCs w:val="21"/>
          <w:lang w:eastAsia="zh-CN"/>
        </w:rPr>
        <w:t>：（</w:t>
      </w:r>
      <w:r>
        <w:rPr>
          <w:rFonts w:hint="eastAsia" w:ascii="宋体" w:hAnsi="宋体" w:eastAsia="宋体" w:cs="宋体"/>
          <w:color w:val="auto"/>
          <w:spacing w:val="11"/>
          <w:sz w:val="21"/>
          <w:szCs w:val="21"/>
          <w:lang w:eastAsia="zh-CN"/>
        </w:rPr>
        <w:t>公章）</w:t>
      </w:r>
    </w:p>
    <w:p w14:paraId="3FA8EF2C">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4EEC4DAA">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法定代表人或其委托代理人：                    法定代表人或其委托代理人：</w:t>
      </w:r>
    </w:p>
    <w:p w14:paraId="5A6C5510">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（签字</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3"/>
          <w:sz w:val="21"/>
          <w:szCs w:val="21"/>
          <w:lang w:eastAsia="zh-CN"/>
        </w:rPr>
        <w:t xml:space="preserve">                       </w:t>
      </w:r>
      <w:r>
        <w:rPr>
          <w:rFonts w:hint="eastAsia" w:ascii="宋体" w:hAnsi="宋体" w:eastAsia="宋体" w:cs="宋体"/>
          <w:color w:val="auto"/>
          <w:spacing w:val="2"/>
          <w:sz w:val="21"/>
          <w:szCs w:val="21"/>
          <w:lang w:eastAsia="zh-CN"/>
        </w:rPr>
        <w:t xml:space="preserve">               </w:t>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10"/>
          <w:sz w:val="21"/>
          <w:szCs w:val="21"/>
          <w:lang w:eastAsia="zh-CN"/>
        </w:rPr>
        <w:t>签字）</w:t>
      </w:r>
    </w:p>
    <w:p w14:paraId="09082CA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9A563A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统一社会信用代码：</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5"/>
          <w:sz w:val="21"/>
          <w:szCs w:val="21"/>
          <w:lang w:eastAsia="zh-CN"/>
        </w:rPr>
        <w:t xml:space="preserve">         统一社会信用代码：</w:t>
      </w:r>
      <w:r>
        <w:rPr>
          <w:rFonts w:hint="eastAsia" w:ascii="宋体" w:hAnsi="宋体" w:eastAsia="宋体" w:cs="宋体"/>
          <w:color w:val="auto"/>
          <w:spacing w:val="5"/>
          <w:sz w:val="21"/>
          <w:szCs w:val="21"/>
          <w:u w:val="single"/>
          <w:lang w:eastAsia="zh-CN"/>
        </w:rPr>
        <w:t xml:space="preserve">                  </w:t>
      </w:r>
    </w:p>
    <w:p w14:paraId="78ECA97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地</w:t>
      </w:r>
      <w:r>
        <w:rPr>
          <w:rFonts w:hint="eastAsia" w:ascii="宋体" w:hAnsi="宋体" w:eastAsia="宋体" w:cs="宋体"/>
          <w:color w:val="auto"/>
          <w:spacing w:val="10"/>
          <w:sz w:val="21"/>
          <w:szCs w:val="21"/>
          <w:lang w:eastAsia="zh-CN"/>
        </w:rPr>
        <w:t xml:space="preserve">  </w:t>
      </w:r>
      <w:r>
        <w:rPr>
          <w:rFonts w:hint="eastAsia" w:ascii="宋体" w:hAnsi="宋体" w:eastAsia="宋体" w:cs="宋体"/>
          <w:color w:val="auto"/>
          <w:spacing w:val="-5"/>
          <w:sz w:val="21"/>
          <w:szCs w:val="21"/>
          <w:lang w:eastAsia="zh-CN"/>
        </w:rPr>
        <w:t>址</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xml:space="preserve">                   </w:t>
      </w:r>
      <w:r>
        <w:rPr>
          <w:rFonts w:hint="eastAsia" w:ascii="宋体" w:hAnsi="宋体" w:eastAsia="宋体" w:cs="宋体"/>
          <w:color w:val="auto"/>
          <w:spacing w:val="-5"/>
          <w:sz w:val="21"/>
          <w:szCs w:val="21"/>
          <w:lang w:eastAsia="zh-CN"/>
        </w:rPr>
        <w:t>地</w:t>
      </w:r>
      <w:r>
        <w:rPr>
          <w:rFonts w:hint="eastAsia" w:ascii="宋体" w:hAnsi="宋体" w:eastAsia="宋体" w:cs="宋体"/>
          <w:color w:val="auto"/>
          <w:spacing w:val="11"/>
          <w:sz w:val="21"/>
          <w:szCs w:val="21"/>
          <w:lang w:eastAsia="zh-CN"/>
        </w:rPr>
        <w:t xml:space="preserve">  </w:t>
      </w:r>
      <w:r>
        <w:rPr>
          <w:rFonts w:hint="eastAsia" w:ascii="宋体" w:hAnsi="宋体" w:eastAsia="宋体" w:cs="宋体"/>
          <w:color w:val="auto"/>
          <w:spacing w:val="-5"/>
          <w:sz w:val="21"/>
          <w:szCs w:val="21"/>
          <w:lang w:eastAsia="zh-CN"/>
        </w:rPr>
        <w:t>址</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z w:val="21"/>
          <w:szCs w:val="21"/>
          <w:u w:val="single"/>
          <w:lang w:eastAsia="zh-CN"/>
        </w:rPr>
        <w:t xml:space="preserve">                             </w:t>
      </w:r>
    </w:p>
    <w:p w14:paraId="2A2F774E">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邮政编码：</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1"/>
          <w:sz w:val="21"/>
          <w:szCs w:val="21"/>
          <w:lang w:eastAsia="zh-CN"/>
        </w:rPr>
        <w:t xml:space="preserve">                   </w:t>
      </w:r>
      <w:r>
        <w:rPr>
          <w:rFonts w:hint="eastAsia" w:ascii="宋体" w:hAnsi="宋体" w:eastAsia="宋体" w:cs="宋体"/>
          <w:color w:val="auto"/>
          <w:spacing w:val="4"/>
          <w:sz w:val="21"/>
          <w:szCs w:val="21"/>
          <w:lang w:eastAsia="zh-CN"/>
        </w:rPr>
        <w:t>邮政编码：</w:t>
      </w:r>
      <w:r>
        <w:rPr>
          <w:rFonts w:hint="eastAsia" w:ascii="宋体" w:hAnsi="宋体" w:eastAsia="宋体" w:cs="宋体"/>
          <w:color w:val="auto"/>
          <w:sz w:val="21"/>
          <w:szCs w:val="21"/>
          <w:u w:val="single"/>
          <w:lang w:eastAsia="zh-CN"/>
        </w:rPr>
        <w:t xml:space="preserve">                           </w:t>
      </w:r>
    </w:p>
    <w:p w14:paraId="7A00C313">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法定代表人：</w:t>
      </w:r>
      <w:r>
        <w:rPr>
          <w:rFonts w:hint="eastAsia" w:ascii="宋体" w:hAnsi="宋体" w:eastAsia="宋体" w:cs="宋体"/>
          <w:color w:val="auto"/>
          <w:spacing w:val="5"/>
          <w:sz w:val="21"/>
          <w:szCs w:val="21"/>
          <w:u w:val="single"/>
        </w:rPr>
        <w:t xml:space="preserve">                 </w:t>
      </w:r>
      <w:r>
        <w:rPr>
          <w:rFonts w:hint="eastAsia" w:ascii="宋体" w:hAnsi="宋体" w:eastAsia="宋体" w:cs="宋体"/>
          <w:color w:val="auto"/>
          <w:spacing w:val="5"/>
          <w:sz w:val="21"/>
          <w:szCs w:val="21"/>
        </w:rPr>
        <w:t xml:space="preserve">                  法定代表人：</w:t>
      </w:r>
      <w:r>
        <w:rPr>
          <w:rFonts w:hint="eastAsia" w:ascii="宋体" w:hAnsi="宋体" w:eastAsia="宋体" w:cs="宋体"/>
          <w:color w:val="auto"/>
          <w:spacing w:val="5"/>
          <w:sz w:val="21"/>
          <w:szCs w:val="21"/>
          <w:u w:val="single"/>
        </w:rPr>
        <w:t xml:space="preserve">                        </w:t>
      </w:r>
    </w:p>
    <w:p w14:paraId="0A48A4A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委托代理人：</w:t>
      </w:r>
      <w:r>
        <w:rPr>
          <w:rFonts w:hint="eastAsia" w:ascii="宋体" w:hAnsi="宋体" w:eastAsia="宋体" w:cs="宋体"/>
          <w:color w:val="auto"/>
          <w:spacing w:val="5"/>
          <w:sz w:val="21"/>
          <w:szCs w:val="21"/>
          <w:u w:val="single"/>
        </w:rPr>
        <w:t xml:space="preserve">                 </w:t>
      </w:r>
      <w:r>
        <w:rPr>
          <w:rFonts w:hint="eastAsia" w:ascii="宋体" w:hAnsi="宋体" w:eastAsia="宋体" w:cs="宋体"/>
          <w:color w:val="auto"/>
          <w:spacing w:val="5"/>
          <w:sz w:val="21"/>
          <w:szCs w:val="21"/>
        </w:rPr>
        <w:t xml:space="preserve">                  委托代理人：</w:t>
      </w:r>
      <w:r>
        <w:rPr>
          <w:rFonts w:hint="eastAsia" w:ascii="宋体" w:hAnsi="宋体" w:eastAsia="宋体" w:cs="宋体"/>
          <w:color w:val="auto"/>
          <w:spacing w:val="5"/>
          <w:sz w:val="21"/>
          <w:szCs w:val="21"/>
          <w:u w:val="single"/>
        </w:rPr>
        <w:t xml:space="preserve">                        </w:t>
      </w:r>
    </w:p>
    <w:p w14:paraId="1FE1016B">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电</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8"/>
          <w:sz w:val="21"/>
          <w:szCs w:val="21"/>
          <w:lang w:eastAsia="zh-CN"/>
        </w:rPr>
        <w:t>话</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1"/>
          <w:sz w:val="21"/>
          <w:szCs w:val="21"/>
          <w:lang w:eastAsia="zh-CN"/>
        </w:rPr>
        <w:t xml:space="preserve">                   </w:t>
      </w:r>
      <w:r>
        <w:rPr>
          <w:rFonts w:hint="eastAsia" w:ascii="宋体" w:hAnsi="宋体" w:eastAsia="宋体" w:cs="宋体"/>
          <w:color w:val="auto"/>
          <w:spacing w:val="-8"/>
          <w:sz w:val="21"/>
          <w:szCs w:val="21"/>
          <w:lang w:eastAsia="zh-CN"/>
        </w:rPr>
        <w:t>电</w:t>
      </w:r>
      <w:r>
        <w:rPr>
          <w:rFonts w:hint="eastAsia" w:ascii="宋体" w:hAnsi="宋体" w:eastAsia="宋体" w:cs="宋体"/>
          <w:color w:val="auto"/>
          <w:spacing w:val="13"/>
          <w:sz w:val="21"/>
          <w:szCs w:val="21"/>
          <w:lang w:eastAsia="zh-CN"/>
        </w:rPr>
        <w:t xml:space="preserve">  </w:t>
      </w:r>
      <w:r>
        <w:rPr>
          <w:rFonts w:hint="eastAsia" w:ascii="宋体" w:hAnsi="宋体" w:eastAsia="宋体" w:cs="宋体"/>
          <w:color w:val="auto"/>
          <w:spacing w:val="-8"/>
          <w:sz w:val="21"/>
          <w:szCs w:val="21"/>
          <w:lang w:eastAsia="zh-CN"/>
        </w:rPr>
        <w:t>话</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pacing w:val="-8"/>
          <w:sz w:val="21"/>
          <w:szCs w:val="21"/>
          <w:u w:val="single"/>
          <w:lang w:eastAsia="zh-CN"/>
        </w:rPr>
        <w:t xml:space="preserve">                               </w:t>
      </w:r>
    </w:p>
    <w:p w14:paraId="1600378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传</w:t>
      </w:r>
      <w:r>
        <w:rPr>
          <w:rFonts w:hint="eastAsia" w:ascii="宋体" w:hAnsi="宋体" w:eastAsia="宋体" w:cs="宋体"/>
          <w:color w:val="auto"/>
          <w:spacing w:val="10"/>
          <w:sz w:val="21"/>
          <w:szCs w:val="21"/>
          <w:lang w:eastAsia="zh-CN"/>
        </w:rPr>
        <w:t xml:space="preserve">  </w:t>
      </w:r>
      <w:r>
        <w:rPr>
          <w:rFonts w:hint="eastAsia" w:ascii="宋体" w:hAnsi="宋体" w:eastAsia="宋体" w:cs="宋体"/>
          <w:color w:val="auto"/>
          <w:spacing w:val="-5"/>
          <w:sz w:val="21"/>
          <w:szCs w:val="21"/>
          <w:lang w:eastAsia="zh-CN"/>
        </w:rPr>
        <w:t>真</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5"/>
          <w:sz w:val="21"/>
          <w:szCs w:val="21"/>
          <w:lang w:eastAsia="zh-CN"/>
        </w:rPr>
        <w:t xml:space="preserve">                  </w:t>
      </w:r>
      <w:r>
        <w:rPr>
          <w:rFonts w:hint="eastAsia" w:ascii="宋体" w:hAnsi="宋体" w:eastAsia="宋体" w:cs="宋体"/>
          <w:color w:val="auto"/>
          <w:spacing w:val="-5"/>
          <w:sz w:val="21"/>
          <w:szCs w:val="21"/>
          <w:lang w:eastAsia="zh-CN"/>
        </w:rPr>
        <w:t>传</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5"/>
          <w:sz w:val="21"/>
          <w:szCs w:val="21"/>
          <w:lang w:eastAsia="zh-CN"/>
        </w:rPr>
        <w:t>真</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z w:val="21"/>
          <w:szCs w:val="21"/>
          <w:u w:val="single"/>
          <w:lang w:eastAsia="zh-CN"/>
        </w:rPr>
        <w:t xml:space="preserve">                             </w:t>
      </w:r>
    </w:p>
    <w:p w14:paraId="215FA8E3">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电子信箱：</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2"/>
          <w:sz w:val="21"/>
          <w:szCs w:val="21"/>
          <w:lang w:eastAsia="zh-CN"/>
        </w:rPr>
        <w:t xml:space="preserve">                   电子信箱：</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p>
    <w:p w14:paraId="6DDEDAB0">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开户银行：</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4"/>
          <w:sz w:val="21"/>
          <w:szCs w:val="21"/>
          <w:lang w:eastAsia="zh-CN"/>
        </w:rPr>
        <w:t xml:space="preserve">                  开户银行：</w:t>
      </w:r>
      <w:r>
        <w:rPr>
          <w:rFonts w:hint="eastAsia" w:ascii="宋体" w:hAnsi="宋体" w:eastAsia="宋体" w:cs="宋体"/>
          <w:color w:val="auto"/>
          <w:spacing w:val="4"/>
          <w:sz w:val="21"/>
          <w:szCs w:val="21"/>
          <w:u w:val="single"/>
          <w:lang w:eastAsia="zh-CN"/>
        </w:rPr>
        <w:t xml:space="preserve">                          </w:t>
      </w:r>
    </w:p>
    <w:p w14:paraId="1978840E">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账</w:t>
      </w:r>
      <w:r>
        <w:rPr>
          <w:rFonts w:hint="eastAsia" w:ascii="宋体" w:hAnsi="宋体" w:eastAsia="宋体" w:cs="宋体"/>
          <w:color w:val="auto"/>
          <w:spacing w:val="13"/>
          <w:sz w:val="21"/>
          <w:szCs w:val="21"/>
          <w:lang w:eastAsia="zh-CN"/>
        </w:rPr>
        <w:t xml:space="preserve">  </w:t>
      </w:r>
      <w:r>
        <w:rPr>
          <w:rFonts w:hint="eastAsia" w:ascii="宋体" w:hAnsi="宋体" w:eastAsia="宋体" w:cs="宋体"/>
          <w:color w:val="auto"/>
          <w:spacing w:val="-8"/>
          <w:sz w:val="21"/>
          <w:szCs w:val="21"/>
          <w:lang w:eastAsia="zh-CN"/>
        </w:rPr>
        <w:t>号</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xml:space="preserve">                   </w:t>
      </w:r>
      <w:r>
        <w:rPr>
          <w:rFonts w:hint="eastAsia" w:ascii="宋体" w:hAnsi="宋体" w:eastAsia="宋体" w:cs="宋体"/>
          <w:color w:val="auto"/>
          <w:spacing w:val="-8"/>
          <w:sz w:val="21"/>
          <w:szCs w:val="21"/>
          <w:lang w:eastAsia="zh-CN"/>
        </w:rPr>
        <w:t>账</w:t>
      </w:r>
      <w:r>
        <w:rPr>
          <w:rFonts w:hint="eastAsia" w:ascii="宋体" w:hAnsi="宋体" w:eastAsia="宋体" w:cs="宋体"/>
          <w:color w:val="auto"/>
          <w:spacing w:val="15"/>
          <w:sz w:val="21"/>
          <w:szCs w:val="21"/>
          <w:lang w:eastAsia="zh-CN"/>
        </w:rPr>
        <w:t xml:space="preserve">  </w:t>
      </w:r>
      <w:r>
        <w:rPr>
          <w:rFonts w:hint="eastAsia" w:ascii="宋体" w:hAnsi="宋体" w:eastAsia="宋体" w:cs="宋体"/>
          <w:color w:val="auto"/>
          <w:spacing w:val="-8"/>
          <w:sz w:val="21"/>
          <w:szCs w:val="21"/>
          <w:lang w:eastAsia="zh-CN"/>
        </w:rPr>
        <w:t>号</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z w:val="21"/>
          <w:szCs w:val="21"/>
          <w:u w:val="single"/>
          <w:lang w:eastAsia="zh-CN"/>
        </w:rPr>
        <w:t xml:space="preserve">                             </w:t>
      </w:r>
    </w:p>
    <w:p w14:paraId="3F6ED923">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43" w:type="default"/>
          <w:pgSz w:w="11905" w:h="16838"/>
          <w:pgMar w:top="1134" w:right="1134" w:bottom="1134" w:left="1134" w:header="850" w:footer="850" w:gutter="0"/>
          <w:cols w:space="0" w:num="1"/>
        </w:sectPr>
      </w:pPr>
    </w:p>
    <w:p w14:paraId="1A8CFB91">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2"/>
          <w:szCs w:val="32"/>
          <w:lang w:eastAsia="zh-CN"/>
        </w:rPr>
      </w:pPr>
      <w:r>
        <w:rPr>
          <w:rFonts w:hint="eastAsia" w:ascii="宋体" w:hAnsi="宋体" w:eastAsia="宋体" w:cs="宋体"/>
          <w:b/>
          <w:bCs/>
          <w:color w:val="auto"/>
          <w:spacing w:val="5"/>
          <w:sz w:val="32"/>
          <w:szCs w:val="32"/>
          <w:lang w:eastAsia="zh-CN"/>
        </w:rPr>
        <w:t>第二部分通用合同条款</w:t>
      </w:r>
    </w:p>
    <w:p w14:paraId="2D9BBA13">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b/>
          <w:bCs/>
          <w:color w:val="auto"/>
          <w:spacing w:val="7"/>
          <w:sz w:val="24"/>
          <w:szCs w:val="24"/>
          <w:lang w:eastAsia="zh-CN"/>
        </w:rPr>
        <w:t>采用《建设工程施工合同（示范文本）》（</w:t>
      </w:r>
      <w:r>
        <w:rPr>
          <w:rFonts w:hint="eastAsia" w:ascii="宋体" w:hAnsi="宋体" w:eastAsia="宋体" w:cs="宋体"/>
          <w:b/>
          <w:bCs/>
          <w:color w:val="auto"/>
          <w:sz w:val="24"/>
          <w:szCs w:val="24"/>
          <w:lang w:eastAsia="zh-CN"/>
        </w:rPr>
        <w:t>GF</w:t>
      </w:r>
      <w:r>
        <w:rPr>
          <w:rFonts w:hint="eastAsia" w:ascii="宋体" w:hAnsi="宋体" w:eastAsia="宋体" w:cs="宋体"/>
          <w:b/>
          <w:bCs/>
          <w:color w:val="auto"/>
          <w:spacing w:val="7"/>
          <w:sz w:val="24"/>
          <w:szCs w:val="24"/>
          <w:lang w:eastAsia="zh-CN"/>
        </w:rPr>
        <w:t>—2017—0201）。</w:t>
      </w:r>
    </w:p>
    <w:p w14:paraId="4A3E40E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514D654A">
      <w:pPr>
        <w:pStyle w:val="3"/>
        <w:widowControl w:val="0"/>
        <w:kinsoku/>
        <w:wordWrap w:val="0"/>
        <w:topLinePunct/>
        <w:autoSpaceDE/>
        <w:autoSpaceDN/>
        <w:spacing w:line="360" w:lineRule="auto"/>
        <w:jc w:val="center"/>
        <w:textAlignment w:val="auto"/>
        <w:outlineLvl w:val="9"/>
        <w:rPr>
          <w:rFonts w:hint="eastAsia" w:ascii="宋体" w:hAnsi="宋体" w:eastAsia="宋体" w:cs="宋体"/>
          <w:color w:val="auto"/>
          <w:sz w:val="32"/>
          <w:szCs w:val="32"/>
          <w:lang w:eastAsia="zh-CN"/>
        </w:rPr>
      </w:pPr>
      <w:r>
        <w:rPr>
          <w:rFonts w:hint="eastAsia" w:ascii="宋体" w:hAnsi="宋体" w:eastAsia="宋体" w:cs="宋体"/>
          <w:b/>
          <w:bCs/>
          <w:color w:val="auto"/>
          <w:spacing w:val="-4"/>
          <w:sz w:val="32"/>
          <w:szCs w:val="32"/>
          <w:lang w:eastAsia="zh-CN"/>
        </w:rPr>
        <w:t>第三部分专用合同条款</w:t>
      </w:r>
    </w:p>
    <w:p w14:paraId="2133B3A2">
      <w:pPr>
        <w:widowControl w:val="0"/>
        <w:kinsoku/>
        <w:wordWrap w:val="0"/>
        <w:topLinePunct/>
        <w:autoSpaceDE/>
        <w:autoSpaceDN/>
        <w:spacing w:line="360" w:lineRule="auto"/>
        <w:ind w:firstLine="418" w:firstLineChars="200"/>
        <w:textAlignment w:val="auto"/>
        <w:outlineLvl w:val="9"/>
        <w:rPr>
          <w:rFonts w:hint="eastAsia" w:ascii="宋体" w:hAnsi="宋体" w:eastAsia="宋体" w:cs="宋体"/>
          <w:color w:val="auto"/>
        </w:rPr>
      </w:pPr>
      <w:r>
        <w:rPr>
          <w:rFonts w:hint="eastAsia" w:ascii="宋体" w:hAnsi="宋体" w:eastAsia="宋体" w:cs="宋体"/>
          <w:b/>
          <w:bCs/>
          <w:color w:val="auto"/>
          <w:spacing w:val="-1"/>
          <w:lang w:eastAsia="zh-CN"/>
        </w:rPr>
        <w:t xml:space="preserve">1.  </w:t>
      </w:r>
      <w:r>
        <w:rPr>
          <w:rFonts w:hint="eastAsia" w:ascii="宋体" w:hAnsi="宋体" w:eastAsia="宋体" w:cs="宋体"/>
          <w:b/>
          <w:bCs/>
          <w:color w:val="auto"/>
          <w:spacing w:val="-1"/>
        </w:rPr>
        <w:t>一般约定</w:t>
      </w:r>
    </w:p>
    <w:p w14:paraId="577F08F8">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1.1</w:t>
      </w:r>
      <w:r>
        <w:rPr>
          <w:rFonts w:hint="eastAsia" w:ascii="宋体" w:hAnsi="宋体" w:eastAsia="宋体" w:cs="宋体"/>
          <w:b/>
          <w:bCs/>
          <w:color w:val="auto"/>
          <w:spacing w:val="12"/>
          <w:lang w:eastAsia="zh-CN"/>
        </w:rPr>
        <w:t xml:space="preserve">  </w:t>
      </w:r>
      <w:r>
        <w:rPr>
          <w:rFonts w:hint="eastAsia" w:ascii="宋体" w:hAnsi="宋体" w:eastAsia="宋体" w:cs="宋体"/>
          <w:b/>
          <w:bCs/>
          <w:color w:val="auto"/>
          <w:lang w:eastAsia="zh-CN"/>
        </w:rPr>
        <w:t>词语定义</w:t>
      </w:r>
    </w:p>
    <w:p w14:paraId="3F87F7FF">
      <w:pPr>
        <w:pStyle w:val="3"/>
        <w:widowControl w:val="0"/>
        <w:kinsoku/>
        <w:wordWrap w:val="0"/>
        <w:topLinePunct/>
        <w:autoSpaceDE/>
        <w:autoSpaceDN/>
        <w:spacing w:line="360" w:lineRule="auto"/>
        <w:ind w:firstLine="40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w:t>
      </w:r>
      <w:r>
        <w:rPr>
          <w:rFonts w:hint="eastAsia" w:ascii="宋体" w:hAnsi="宋体" w:eastAsia="宋体" w:cs="宋体"/>
          <w:color w:val="auto"/>
          <w:spacing w:val="-20"/>
          <w:sz w:val="21"/>
          <w:szCs w:val="21"/>
          <w:lang w:eastAsia="zh-CN"/>
        </w:rPr>
        <w:t xml:space="preserve"> </w:t>
      </w:r>
      <w:r>
        <w:rPr>
          <w:rFonts w:hint="eastAsia" w:ascii="宋体" w:hAnsi="宋体" w:eastAsia="宋体" w:cs="宋体"/>
          <w:color w:val="auto"/>
          <w:spacing w:val="-4"/>
          <w:sz w:val="21"/>
          <w:szCs w:val="21"/>
          <w:lang w:eastAsia="zh-CN"/>
        </w:rPr>
        <w:t>1.1</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4"/>
          <w:sz w:val="21"/>
          <w:szCs w:val="21"/>
          <w:lang w:eastAsia="zh-CN"/>
        </w:rPr>
        <w:t>合同</w:t>
      </w:r>
    </w:p>
    <w:p w14:paraId="5E41CCAC">
      <w:pPr>
        <w:pStyle w:val="3"/>
        <w:widowControl w:val="0"/>
        <w:tabs>
          <w:tab w:val="left" w:pos="8679"/>
        </w:tabs>
        <w:kinsoku/>
        <w:wordWrap w:val="0"/>
        <w:topLinePunct/>
        <w:autoSpaceDE/>
        <w:autoSpaceDN/>
        <w:spacing w:line="360" w:lineRule="auto"/>
        <w:ind w:firstLine="444" w:firstLineChars="200"/>
        <w:jc w:val="both"/>
        <w:textAlignment w:val="auto"/>
        <w:outlineLvl w:val="9"/>
        <w:rPr>
          <w:rFonts w:hint="eastAsia" w:ascii="宋体" w:hAnsi="宋体" w:eastAsia="宋体" w:cs="宋体"/>
          <w:color w:val="auto"/>
          <w:spacing w:val="6"/>
          <w:sz w:val="21"/>
          <w:szCs w:val="21"/>
          <w:u w:val="single"/>
          <w:lang w:eastAsia="zh-CN"/>
        </w:rPr>
      </w:pPr>
      <w:r>
        <w:rPr>
          <w:rFonts w:hint="eastAsia" w:ascii="宋体" w:hAnsi="宋体" w:eastAsia="宋体" w:cs="宋体"/>
          <w:color w:val="auto"/>
          <w:spacing w:val="6"/>
          <w:sz w:val="21"/>
          <w:szCs w:val="21"/>
          <w:lang w:eastAsia="zh-CN"/>
        </w:rPr>
        <w:t>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1.1.10  其他合同文件包括：：</w:t>
      </w:r>
      <w:r>
        <w:rPr>
          <w:rFonts w:hint="eastAsia" w:ascii="宋体" w:hAnsi="宋体" w:eastAsia="宋体" w:cs="宋体"/>
          <w:color w:val="auto"/>
          <w:spacing w:val="6"/>
          <w:sz w:val="21"/>
          <w:szCs w:val="21"/>
          <w:u w:val="single"/>
          <w:lang w:eastAsia="zh-CN"/>
        </w:rPr>
        <w:t>（1）本合同协议书（2）本合同专用条款（3）本合同通用条款（4）磋商文件、标准、规范及有关技术文件（5）图纸（6）工程量清单 (7)工程报价单或预算书。合同履 行中，双方有关工程洽商、变更、签证、工程联系函以及往来的通知等书面文件均视为本合同的组成部分。</w:t>
      </w:r>
    </w:p>
    <w:p w14:paraId="1D55D6ED">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4"/>
          <w:sz w:val="21"/>
          <w:szCs w:val="21"/>
          <w:lang w:eastAsia="zh-CN"/>
        </w:rPr>
        <w:t>1.2  合同当事人及其他相关方</w:t>
      </w:r>
    </w:p>
    <w:p w14:paraId="0122FFEB">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w:t>
      </w:r>
      <w:r>
        <w:rPr>
          <w:rFonts w:hint="eastAsia" w:ascii="宋体" w:hAnsi="宋体" w:eastAsia="宋体" w:cs="宋体"/>
          <w:color w:val="auto"/>
          <w:spacing w:val="-18"/>
          <w:sz w:val="21"/>
          <w:szCs w:val="21"/>
          <w:lang w:eastAsia="zh-CN"/>
        </w:rPr>
        <w:t xml:space="preserve"> </w:t>
      </w:r>
      <w:r>
        <w:rPr>
          <w:rFonts w:hint="eastAsia" w:ascii="宋体" w:hAnsi="宋体" w:eastAsia="宋体" w:cs="宋体"/>
          <w:color w:val="auto"/>
          <w:spacing w:val="-1"/>
          <w:sz w:val="21"/>
          <w:szCs w:val="21"/>
          <w:lang w:eastAsia="zh-CN"/>
        </w:rPr>
        <w:t>1.2.4</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pacing w:val="-1"/>
          <w:sz w:val="21"/>
          <w:szCs w:val="21"/>
          <w:lang w:eastAsia="zh-CN"/>
        </w:rPr>
        <w:t>监理人：</w:t>
      </w:r>
    </w:p>
    <w:p w14:paraId="36C0883A">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名称</w:t>
      </w:r>
      <w:r>
        <w:rPr>
          <w:rFonts w:hint="eastAsia" w:ascii="宋体" w:hAnsi="宋体" w:eastAsia="宋体" w:cs="宋体"/>
          <w:color w:val="auto"/>
          <w:sz w:val="21"/>
          <w:szCs w:val="21"/>
          <w:u w:val="single"/>
          <w:lang w:eastAsia="zh-CN"/>
        </w:rPr>
        <w:t>：                ；</w:t>
      </w:r>
    </w:p>
    <w:p w14:paraId="1336F93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资质类别和等级</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z w:val="21"/>
          <w:szCs w:val="21"/>
          <w:u w:val="single"/>
          <w:lang w:eastAsia="zh-CN"/>
        </w:rPr>
        <w:t>；</w:t>
      </w:r>
    </w:p>
    <w:p w14:paraId="3F0326EB">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联系电话</w:t>
      </w:r>
      <w:r>
        <w:rPr>
          <w:rFonts w:hint="eastAsia" w:ascii="宋体" w:hAnsi="宋体" w:eastAsia="宋体" w:cs="宋体"/>
          <w:color w:val="auto"/>
          <w:sz w:val="21"/>
          <w:szCs w:val="21"/>
          <w:u w:val="single"/>
          <w:lang w:eastAsia="zh-CN"/>
        </w:rPr>
        <w:t>：               ；</w:t>
      </w:r>
    </w:p>
    <w:p w14:paraId="76F8D5D7">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电子信箱</w:t>
      </w:r>
      <w:r>
        <w:rPr>
          <w:rFonts w:hint="eastAsia" w:ascii="宋体" w:hAnsi="宋体" w:eastAsia="宋体" w:cs="宋体"/>
          <w:color w:val="auto"/>
          <w:sz w:val="21"/>
          <w:szCs w:val="21"/>
          <w:u w:val="single"/>
          <w:lang w:eastAsia="zh-CN"/>
        </w:rPr>
        <w:t>：               ；</w:t>
      </w:r>
    </w:p>
    <w:p w14:paraId="43309C74">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通信地址</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4"/>
          <w:sz w:val="21"/>
          <w:szCs w:val="21"/>
          <w:u w:val="single"/>
          <w:lang w:eastAsia="zh-CN"/>
        </w:rPr>
        <w:t>。</w:t>
      </w:r>
    </w:p>
    <w:p w14:paraId="3AEEF804">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w:t>
      </w:r>
      <w:r>
        <w:rPr>
          <w:rFonts w:hint="eastAsia" w:ascii="宋体" w:hAnsi="宋体" w:eastAsia="宋体" w:cs="宋体"/>
          <w:color w:val="auto"/>
          <w:spacing w:val="-20"/>
          <w:sz w:val="21"/>
          <w:szCs w:val="21"/>
          <w:lang w:eastAsia="zh-CN"/>
        </w:rPr>
        <w:t xml:space="preserve"> </w:t>
      </w:r>
      <w:r>
        <w:rPr>
          <w:rFonts w:hint="eastAsia" w:ascii="宋体" w:hAnsi="宋体" w:eastAsia="宋体" w:cs="宋体"/>
          <w:color w:val="auto"/>
          <w:spacing w:val="-1"/>
          <w:sz w:val="21"/>
          <w:szCs w:val="21"/>
          <w:lang w:eastAsia="zh-CN"/>
        </w:rPr>
        <w:t>1.2.5</w:t>
      </w:r>
      <w:r>
        <w:rPr>
          <w:rFonts w:hint="eastAsia" w:ascii="宋体" w:hAnsi="宋体" w:eastAsia="宋体" w:cs="宋体"/>
          <w:color w:val="auto"/>
          <w:spacing w:val="8"/>
          <w:sz w:val="21"/>
          <w:szCs w:val="21"/>
          <w:lang w:eastAsia="zh-CN"/>
        </w:rPr>
        <w:t xml:space="preserve">  </w:t>
      </w:r>
      <w:r>
        <w:rPr>
          <w:rFonts w:hint="eastAsia" w:ascii="宋体" w:hAnsi="宋体" w:eastAsia="宋体" w:cs="宋体"/>
          <w:color w:val="auto"/>
          <w:spacing w:val="-1"/>
          <w:sz w:val="21"/>
          <w:szCs w:val="21"/>
          <w:lang w:eastAsia="zh-CN"/>
        </w:rPr>
        <w:t>设计人：</w:t>
      </w:r>
    </w:p>
    <w:p w14:paraId="7CAD7E2D">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名称</w:t>
      </w:r>
      <w:r>
        <w:rPr>
          <w:rFonts w:hint="eastAsia" w:ascii="宋体" w:hAnsi="宋体" w:eastAsia="宋体" w:cs="宋体"/>
          <w:color w:val="auto"/>
          <w:sz w:val="21"/>
          <w:szCs w:val="21"/>
          <w:u w:val="single"/>
          <w:lang w:eastAsia="zh-CN"/>
        </w:rPr>
        <w:t>：                ；</w:t>
      </w:r>
    </w:p>
    <w:p w14:paraId="26CE848D">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资质类别和等级</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z w:val="21"/>
          <w:szCs w:val="21"/>
          <w:u w:val="single"/>
          <w:lang w:eastAsia="zh-CN"/>
        </w:rPr>
        <w:t>；</w:t>
      </w:r>
    </w:p>
    <w:p w14:paraId="5BBFE6F8">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联系电话</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w:t>
      </w:r>
    </w:p>
    <w:p w14:paraId="6C0C9873">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电子信箱</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w:t>
      </w:r>
    </w:p>
    <w:p w14:paraId="3A41643F">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通信地址</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4"/>
          <w:sz w:val="21"/>
          <w:szCs w:val="21"/>
          <w:u w:val="single"/>
          <w:lang w:eastAsia="zh-CN"/>
        </w:rPr>
        <w:t>。</w:t>
      </w:r>
    </w:p>
    <w:p w14:paraId="79AF9116">
      <w:pPr>
        <w:pStyle w:val="3"/>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color w:val="auto"/>
          <w:spacing w:val="-19"/>
          <w:sz w:val="21"/>
          <w:szCs w:val="21"/>
          <w:lang w:eastAsia="zh-CN"/>
        </w:rPr>
        <w:t xml:space="preserve"> </w:t>
      </w:r>
      <w:r>
        <w:rPr>
          <w:rFonts w:hint="eastAsia" w:ascii="宋体" w:hAnsi="宋体" w:eastAsia="宋体" w:cs="宋体"/>
          <w:color w:val="auto"/>
          <w:sz w:val="21"/>
          <w:szCs w:val="21"/>
          <w:lang w:eastAsia="zh-CN"/>
        </w:rPr>
        <w:t>1.3</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z w:val="21"/>
          <w:szCs w:val="21"/>
          <w:lang w:eastAsia="zh-CN"/>
        </w:rPr>
        <w:t>工程和设备</w:t>
      </w:r>
    </w:p>
    <w:p w14:paraId="5F5DEEC7">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w:t>
      </w:r>
      <w:r>
        <w:rPr>
          <w:rFonts w:hint="eastAsia" w:ascii="宋体" w:hAnsi="宋体" w:eastAsia="宋体" w:cs="宋体"/>
          <w:color w:val="auto"/>
          <w:spacing w:val="-13"/>
          <w:sz w:val="21"/>
          <w:szCs w:val="21"/>
          <w:lang w:eastAsia="zh-CN"/>
        </w:rPr>
        <w:t xml:space="preserve"> </w:t>
      </w:r>
      <w:r>
        <w:rPr>
          <w:rFonts w:hint="eastAsia" w:ascii="宋体" w:hAnsi="宋体" w:eastAsia="宋体" w:cs="宋体"/>
          <w:color w:val="auto"/>
          <w:spacing w:val="6"/>
          <w:sz w:val="21"/>
          <w:szCs w:val="21"/>
          <w:lang w:eastAsia="zh-CN"/>
        </w:rPr>
        <w:t>1.3.7  作为施工现场组成部分的其他场所包括：</w:t>
      </w:r>
      <w:r>
        <w:rPr>
          <w:rFonts w:hint="eastAsia" w:ascii="宋体" w:hAnsi="宋体" w:eastAsia="宋体" w:cs="宋体"/>
          <w:color w:val="auto"/>
          <w:spacing w:val="6"/>
          <w:sz w:val="21"/>
          <w:szCs w:val="21"/>
          <w:u w:val="single"/>
          <w:lang w:eastAsia="zh-CN"/>
        </w:rPr>
        <w:t>按通用条款</w:t>
      </w:r>
      <w:r>
        <w:rPr>
          <w:rFonts w:hint="eastAsia" w:ascii="宋体" w:hAnsi="宋体" w:eastAsia="宋体" w:cs="宋体"/>
          <w:color w:val="auto"/>
          <w:spacing w:val="6"/>
          <w:sz w:val="21"/>
          <w:szCs w:val="21"/>
          <w:lang w:eastAsia="zh-CN"/>
        </w:rPr>
        <w:t>。</w:t>
      </w:r>
    </w:p>
    <w:p w14:paraId="319E36D0">
      <w:pPr>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5"/>
          <w:lang w:eastAsia="zh-CN"/>
        </w:rPr>
        <w:t>1.</w:t>
      </w:r>
      <w:r>
        <w:rPr>
          <w:rFonts w:hint="eastAsia" w:ascii="宋体" w:hAnsi="宋体" w:eastAsia="宋体" w:cs="宋体"/>
          <w:color w:val="auto"/>
          <w:spacing w:val="-23"/>
          <w:lang w:eastAsia="zh-CN"/>
        </w:rPr>
        <w:t xml:space="preserve"> </w:t>
      </w:r>
      <w:r>
        <w:rPr>
          <w:rFonts w:hint="eastAsia" w:ascii="宋体" w:hAnsi="宋体" w:eastAsia="宋体" w:cs="宋体"/>
          <w:color w:val="auto"/>
          <w:spacing w:val="5"/>
          <w:lang w:eastAsia="zh-CN"/>
        </w:rPr>
        <w:t>1.3.9  永久占地包括：</w:t>
      </w:r>
      <w:r>
        <w:rPr>
          <w:rFonts w:hint="eastAsia" w:ascii="宋体" w:hAnsi="宋体" w:eastAsia="宋体" w:cs="宋体"/>
          <w:color w:val="auto"/>
          <w:spacing w:val="5"/>
          <w:u w:val="single"/>
          <w:lang w:eastAsia="zh-CN"/>
        </w:rPr>
        <w:t>依据设计图纸确定</w:t>
      </w:r>
      <w:r>
        <w:rPr>
          <w:rFonts w:hint="eastAsia" w:ascii="宋体" w:hAnsi="宋体" w:eastAsia="宋体" w:cs="宋体"/>
          <w:color w:val="auto"/>
          <w:spacing w:val="5"/>
          <w:lang w:eastAsia="zh-CN"/>
        </w:rPr>
        <w:t>。</w:t>
      </w:r>
    </w:p>
    <w:p w14:paraId="1DA9A055">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1.3.10  临时占地包括：</w:t>
      </w:r>
      <w:r>
        <w:rPr>
          <w:rFonts w:hint="eastAsia" w:ascii="宋体" w:hAnsi="宋体" w:eastAsia="宋体" w:cs="宋体"/>
          <w:color w:val="auto"/>
          <w:spacing w:val="6"/>
          <w:sz w:val="21"/>
          <w:szCs w:val="21"/>
          <w:u w:val="single"/>
          <w:lang w:eastAsia="zh-CN"/>
        </w:rPr>
        <w:t>发包人用地红线内双方指定的用于承包人堆放施工材料、设备及办公生活等临时用地，超出指定用地范围须不得影响其它项目施工和通行等，且须报经建设单位同意</w:t>
      </w:r>
      <w:r>
        <w:rPr>
          <w:rFonts w:hint="eastAsia" w:ascii="宋体" w:hAnsi="宋体" w:eastAsia="宋体" w:cs="宋体"/>
          <w:color w:val="auto"/>
          <w:spacing w:val="5"/>
          <w:sz w:val="21"/>
          <w:szCs w:val="21"/>
          <w:lang w:eastAsia="zh-CN"/>
        </w:rPr>
        <w:t>。</w:t>
      </w:r>
    </w:p>
    <w:p w14:paraId="0F789D65">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1.3</w:t>
      </w:r>
      <w:r>
        <w:rPr>
          <w:rFonts w:hint="eastAsia" w:ascii="宋体" w:hAnsi="宋体" w:eastAsia="宋体" w:cs="宋体"/>
          <w:b/>
          <w:bCs/>
          <w:color w:val="auto"/>
          <w:spacing w:val="9"/>
          <w:lang w:eastAsia="zh-CN"/>
        </w:rPr>
        <w:t xml:space="preserve">  </w:t>
      </w:r>
      <w:r>
        <w:rPr>
          <w:rFonts w:hint="eastAsia" w:ascii="宋体" w:hAnsi="宋体" w:eastAsia="宋体" w:cs="宋体"/>
          <w:b/>
          <w:bCs/>
          <w:color w:val="auto"/>
          <w:spacing w:val="-2"/>
          <w:lang w:eastAsia="zh-CN"/>
        </w:rPr>
        <w:t>法律</w:t>
      </w:r>
    </w:p>
    <w:p w14:paraId="213AEE3B">
      <w:pPr>
        <w:pStyle w:val="3"/>
        <w:widowControl w:val="0"/>
        <w:kinsoku/>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适用于合同的其他规范性文件：</w:t>
      </w:r>
      <w:r>
        <w:rPr>
          <w:rFonts w:hint="eastAsia" w:ascii="宋体" w:hAnsi="宋体" w:eastAsia="宋体" w:cs="宋体"/>
          <w:color w:val="auto"/>
          <w:spacing w:val="8"/>
          <w:sz w:val="21"/>
          <w:szCs w:val="21"/>
          <w:u w:val="single"/>
          <w:lang w:eastAsia="zh-CN"/>
        </w:rPr>
        <w:t>按合同签订时国家现行法律、行政法规及工程所在地政府有关法规和规章</w:t>
      </w:r>
      <w:r>
        <w:rPr>
          <w:rFonts w:hint="eastAsia" w:ascii="宋体" w:hAnsi="宋体" w:eastAsia="宋体" w:cs="宋体"/>
          <w:color w:val="auto"/>
          <w:spacing w:val="7"/>
          <w:sz w:val="21"/>
          <w:szCs w:val="21"/>
          <w:lang w:eastAsia="zh-CN"/>
        </w:rPr>
        <w:t>。</w:t>
      </w:r>
    </w:p>
    <w:p w14:paraId="6CD20C4C">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1.4  标准和规范</w:t>
      </w:r>
    </w:p>
    <w:p w14:paraId="512EA8A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1.4.1 适用于工程的标准规范包括：</w:t>
      </w:r>
      <w:r>
        <w:rPr>
          <w:rFonts w:hint="eastAsia" w:ascii="宋体" w:hAnsi="宋体" w:eastAsia="宋体" w:cs="宋体"/>
          <w:color w:val="auto"/>
          <w:spacing w:val="9"/>
          <w:sz w:val="21"/>
          <w:szCs w:val="21"/>
          <w:u w:val="single"/>
          <w:lang w:eastAsia="zh-CN"/>
        </w:rPr>
        <w:t>《中华人民共和国民法典》、《中华人民共和国建筑法》及合同签订时国家现行法律、行政法规及工程所在地政府的有关现行法规和规章</w:t>
      </w:r>
      <w:r>
        <w:rPr>
          <w:rFonts w:hint="eastAsia" w:ascii="宋体" w:hAnsi="宋体" w:eastAsia="宋体" w:cs="宋体"/>
          <w:color w:val="auto"/>
          <w:spacing w:val="6"/>
          <w:sz w:val="21"/>
          <w:szCs w:val="21"/>
          <w:lang w:eastAsia="zh-CN"/>
        </w:rPr>
        <w:t>。</w:t>
      </w:r>
    </w:p>
    <w:p w14:paraId="0609285A">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1.4.2  发包人提供国外标准、规范的名称：</w:t>
      </w:r>
      <w:r>
        <w:rPr>
          <w:rFonts w:hint="eastAsia" w:ascii="宋体" w:hAnsi="宋体" w:eastAsia="宋体" w:cs="宋体"/>
          <w:color w:val="auto"/>
          <w:spacing w:val="6"/>
          <w:sz w:val="21"/>
          <w:szCs w:val="21"/>
          <w:u w:val="single"/>
          <w:lang w:eastAsia="zh-CN"/>
        </w:rPr>
        <w:t>无</w:t>
      </w:r>
      <w:r>
        <w:rPr>
          <w:rFonts w:hint="eastAsia" w:ascii="宋体" w:hAnsi="宋体" w:eastAsia="宋体" w:cs="宋体"/>
          <w:color w:val="auto"/>
          <w:spacing w:val="6"/>
          <w:sz w:val="21"/>
          <w:szCs w:val="21"/>
          <w:lang w:eastAsia="zh-CN"/>
        </w:rPr>
        <w:t>；</w:t>
      </w:r>
    </w:p>
    <w:p w14:paraId="285DA6B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发包人提供国外标准、规范的份数：</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8"/>
          <w:sz w:val="21"/>
          <w:szCs w:val="21"/>
          <w:lang w:eastAsia="zh-CN"/>
        </w:rPr>
        <w:t>；</w:t>
      </w:r>
    </w:p>
    <w:p w14:paraId="2BD17FC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发包人提供国外标准、规范的名称：</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8"/>
          <w:sz w:val="21"/>
          <w:szCs w:val="21"/>
          <w:lang w:eastAsia="zh-CN"/>
        </w:rPr>
        <w:t>。</w:t>
      </w:r>
    </w:p>
    <w:p w14:paraId="1F2042E6">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1.4.3 发包人对工程的技术标准和功能要求的特殊要求：</w:t>
      </w:r>
      <w:r>
        <w:rPr>
          <w:rFonts w:hint="eastAsia" w:ascii="宋体" w:hAnsi="宋体" w:eastAsia="宋体" w:cs="宋体"/>
          <w:color w:val="auto"/>
          <w:spacing w:val="7"/>
          <w:sz w:val="21"/>
          <w:szCs w:val="21"/>
          <w:u w:val="single"/>
          <w:lang w:eastAsia="zh-CN"/>
        </w:rPr>
        <w:t>无</w:t>
      </w:r>
      <w:r>
        <w:rPr>
          <w:rFonts w:hint="eastAsia" w:ascii="宋体" w:hAnsi="宋体" w:eastAsia="宋体" w:cs="宋体"/>
          <w:color w:val="auto"/>
          <w:spacing w:val="7"/>
          <w:sz w:val="21"/>
          <w:szCs w:val="21"/>
          <w:lang w:eastAsia="zh-CN"/>
        </w:rPr>
        <w:t>。</w:t>
      </w:r>
    </w:p>
    <w:p w14:paraId="33B33537">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1.5  合同文件的优先顺序</w:t>
      </w:r>
    </w:p>
    <w:p w14:paraId="7D0D59A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合同文件组成及优先顺序为：</w:t>
      </w:r>
    </w:p>
    <w:p w14:paraId="0434E08B">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（1）合同协议书；</w:t>
      </w:r>
    </w:p>
    <w:p w14:paraId="7B96E0A0">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（2）成交通知书；</w:t>
      </w:r>
    </w:p>
    <w:p w14:paraId="663459CD">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（3）竞标函及竞标函附录；</w:t>
      </w:r>
    </w:p>
    <w:p w14:paraId="0165FB1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（4）专用合同条款及其附件；</w:t>
      </w:r>
    </w:p>
    <w:p w14:paraId="405E979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（5）通用合同条款；</w:t>
      </w:r>
    </w:p>
    <w:p w14:paraId="07EA6DD4">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（6）技术标准和要求；</w:t>
      </w:r>
    </w:p>
    <w:p w14:paraId="47840128">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（7）图纸；</w:t>
      </w:r>
    </w:p>
    <w:p w14:paraId="2E2D3CA4">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（8）</w:t>
      </w:r>
      <w:r>
        <w:rPr>
          <w:rFonts w:hint="eastAsia" w:ascii="宋体" w:hAnsi="宋体" w:eastAsia="宋体" w:cs="宋体"/>
          <w:color w:val="auto"/>
          <w:spacing w:val="-52"/>
          <w:sz w:val="21"/>
          <w:szCs w:val="21"/>
          <w:lang w:eastAsia="zh-CN"/>
        </w:rPr>
        <w:t xml:space="preserve"> </w:t>
      </w:r>
      <w:r>
        <w:rPr>
          <w:rFonts w:hint="eastAsia" w:ascii="宋体" w:hAnsi="宋体" w:eastAsia="宋体" w:cs="宋体"/>
          <w:color w:val="auto"/>
          <w:spacing w:val="3"/>
          <w:sz w:val="21"/>
          <w:szCs w:val="21"/>
          <w:lang w:eastAsia="zh-CN"/>
        </w:rPr>
        <w:t>已标价工程量清单；</w:t>
      </w:r>
    </w:p>
    <w:p w14:paraId="187C22A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lang w:eastAsia="zh-CN"/>
        </w:rPr>
        <w:t>（9）其他合同文件（在合同订立及履行过程中形成的与合同有关的文件均构成合同文件组</w:t>
      </w:r>
      <w:r>
        <w:rPr>
          <w:rFonts w:hint="eastAsia" w:ascii="宋体" w:hAnsi="宋体" w:eastAsia="宋体" w:cs="宋体"/>
          <w:color w:val="auto"/>
          <w:spacing w:val="4"/>
          <w:sz w:val="21"/>
          <w:szCs w:val="21"/>
          <w:lang w:eastAsia="zh-CN"/>
        </w:rPr>
        <w:t>成部分。</w:t>
      </w:r>
      <w:r>
        <w:rPr>
          <w:rFonts w:hint="eastAsia" w:ascii="宋体" w:hAnsi="宋体" w:eastAsia="宋体" w:cs="宋体"/>
          <w:color w:val="auto"/>
          <w:spacing w:val="4"/>
          <w:sz w:val="21"/>
          <w:szCs w:val="21"/>
        </w:rPr>
        <w:t>）</w:t>
      </w:r>
    </w:p>
    <w:p w14:paraId="6D49B6DB">
      <w:pPr>
        <w:pStyle w:val="3"/>
        <w:widowControl w:val="0"/>
        <w:kinsoku/>
        <w:wordWrap w:val="0"/>
        <w:topLinePunct/>
        <w:autoSpaceDE/>
        <w:autoSpaceDN/>
        <w:spacing w:line="360" w:lineRule="auto"/>
        <w:ind w:firstLine="46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上述各项合同文件包括合同当事人就该项合同文件所作出的补充和修改，属于同一类内容</w:t>
      </w:r>
      <w:r>
        <w:rPr>
          <w:rFonts w:hint="eastAsia" w:ascii="宋体" w:hAnsi="宋体" w:eastAsia="宋体" w:cs="宋体"/>
          <w:color w:val="auto"/>
          <w:spacing w:val="10"/>
          <w:sz w:val="21"/>
          <w:szCs w:val="21"/>
          <w:lang w:eastAsia="zh-CN"/>
        </w:rPr>
        <w:t>的文件，应以最新签署的为准（违反采购文件实质性内容的约定除外）</w:t>
      </w:r>
      <w:r>
        <w:rPr>
          <w:rFonts w:hint="eastAsia" w:ascii="宋体" w:hAnsi="宋体" w:eastAsia="宋体" w:cs="宋体"/>
          <w:color w:val="auto"/>
          <w:spacing w:val="-52"/>
          <w:sz w:val="21"/>
          <w:szCs w:val="21"/>
          <w:lang w:eastAsia="zh-CN"/>
        </w:rPr>
        <w:t xml:space="preserve"> </w:t>
      </w:r>
      <w:r>
        <w:rPr>
          <w:rFonts w:hint="eastAsia" w:ascii="宋体" w:hAnsi="宋体" w:eastAsia="宋体" w:cs="宋体"/>
          <w:color w:val="auto"/>
          <w:spacing w:val="10"/>
          <w:sz w:val="21"/>
          <w:szCs w:val="21"/>
          <w:lang w:eastAsia="zh-CN"/>
        </w:rPr>
        <w:t>。专用合同条款及其附</w:t>
      </w:r>
      <w:r>
        <w:rPr>
          <w:rFonts w:hint="eastAsia" w:ascii="宋体" w:hAnsi="宋体" w:eastAsia="宋体" w:cs="宋体"/>
          <w:color w:val="auto"/>
          <w:spacing w:val="8"/>
          <w:sz w:val="21"/>
          <w:szCs w:val="21"/>
          <w:lang w:eastAsia="zh-CN"/>
        </w:rPr>
        <w:t>件须经合同当事人签字或盖章。</w:t>
      </w:r>
    </w:p>
    <w:p w14:paraId="3FF8E220">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1.6</w:t>
      </w:r>
      <w:r>
        <w:rPr>
          <w:rFonts w:hint="eastAsia" w:ascii="宋体" w:hAnsi="宋体" w:eastAsia="宋体" w:cs="宋体"/>
          <w:b/>
          <w:bCs/>
          <w:color w:val="auto"/>
          <w:spacing w:val="22"/>
          <w:lang w:eastAsia="zh-CN"/>
        </w:rPr>
        <w:t xml:space="preserve">  </w:t>
      </w:r>
      <w:r>
        <w:rPr>
          <w:rFonts w:hint="eastAsia" w:ascii="宋体" w:hAnsi="宋体" w:eastAsia="宋体" w:cs="宋体"/>
          <w:b/>
          <w:bCs/>
          <w:color w:val="auto"/>
          <w:spacing w:val="1"/>
          <w:lang w:eastAsia="zh-CN"/>
        </w:rPr>
        <w:t>图纸和承包人文件</w:t>
      </w:r>
    </w:p>
    <w:p w14:paraId="4A07B520">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1.6.1</w:t>
      </w:r>
      <w:r>
        <w:rPr>
          <w:rFonts w:hint="eastAsia" w:ascii="宋体" w:hAnsi="宋体" w:eastAsia="宋体" w:cs="宋体"/>
          <w:color w:val="auto"/>
          <w:spacing w:val="18"/>
          <w:sz w:val="21"/>
          <w:szCs w:val="21"/>
          <w:lang w:eastAsia="zh-CN"/>
        </w:rPr>
        <w:t xml:space="preserve">  </w:t>
      </w:r>
      <w:r>
        <w:rPr>
          <w:rFonts w:hint="eastAsia" w:ascii="宋体" w:hAnsi="宋体" w:eastAsia="宋体" w:cs="宋体"/>
          <w:color w:val="auto"/>
          <w:spacing w:val="1"/>
          <w:sz w:val="21"/>
          <w:szCs w:val="21"/>
          <w:lang w:eastAsia="zh-CN"/>
        </w:rPr>
        <w:t>图纸的提供</w:t>
      </w:r>
    </w:p>
    <w:p w14:paraId="24BC5BC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发包人向承包人提供图纸的期限：</w:t>
      </w:r>
      <w:r>
        <w:rPr>
          <w:rFonts w:hint="eastAsia" w:ascii="宋体" w:hAnsi="宋体" w:eastAsia="宋体" w:cs="宋体"/>
          <w:color w:val="auto"/>
          <w:spacing w:val="8"/>
          <w:sz w:val="21"/>
          <w:szCs w:val="21"/>
          <w:u w:val="single"/>
          <w:lang w:eastAsia="zh-CN"/>
        </w:rPr>
        <w:t>开工前7日内</w:t>
      </w:r>
      <w:r>
        <w:rPr>
          <w:rFonts w:hint="eastAsia" w:ascii="宋体" w:hAnsi="宋体" w:eastAsia="宋体" w:cs="宋体"/>
          <w:color w:val="auto"/>
          <w:spacing w:val="8"/>
          <w:sz w:val="21"/>
          <w:szCs w:val="21"/>
          <w:lang w:eastAsia="zh-CN"/>
        </w:rPr>
        <w:t>；</w:t>
      </w:r>
    </w:p>
    <w:p w14:paraId="6918A76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发包人向承包人提供图纸的数量：</w:t>
      </w:r>
      <w:r>
        <w:rPr>
          <w:rFonts w:hint="eastAsia" w:ascii="宋体" w:hAnsi="宋体" w:eastAsia="宋体" w:cs="宋体"/>
          <w:color w:val="auto"/>
          <w:spacing w:val="7"/>
          <w:sz w:val="21"/>
          <w:szCs w:val="21"/>
          <w:u w:val="single"/>
          <w:lang w:eastAsia="zh-CN"/>
        </w:rPr>
        <w:t xml:space="preserve"> 叁 </w:t>
      </w:r>
      <w:r>
        <w:rPr>
          <w:rFonts w:hint="eastAsia" w:ascii="宋体" w:hAnsi="宋体" w:eastAsia="宋体" w:cs="宋体"/>
          <w:color w:val="auto"/>
          <w:spacing w:val="7"/>
          <w:sz w:val="21"/>
          <w:szCs w:val="21"/>
          <w:lang w:eastAsia="zh-CN"/>
        </w:rPr>
        <w:t>套（承包人需要增加图纸套数的，发包人应代为复制，</w:t>
      </w:r>
      <w:r>
        <w:rPr>
          <w:rFonts w:hint="eastAsia" w:ascii="宋体" w:hAnsi="宋体" w:eastAsia="宋体" w:cs="宋体"/>
          <w:color w:val="auto"/>
          <w:spacing w:val="8"/>
          <w:sz w:val="21"/>
          <w:szCs w:val="21"/>
          <w:lang w:eastAsia="zh-CN"/>
        </w:rPr>
        <w:t>复制费用由承包人承担</w:t>
      </w:r>
      <w:r>
        <w:rPr>
          <w:rFonts w:hint="eastAsia" w:ascii="宋体" w:hAnsi="宋体" w:eastAsia="宋体" w:cs="宋体"/>
          <w:color w:val="auto"/>
          <w:spacing w:val="1"/>
          <w:sz w:val="21"/>
          <w:szCs w:val="21"/>
          <w:lang w:eastAsia="zh-CN"/>
        </w:rPr>
        <w:t>）；</w:t>
      </w:r>
    </w:p>
    <w:p w14:paraId="71DAB4F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发包人向承包人提供图纸的内容：</w:t>
      </w:r>
      <w:r>
        <w:rPr>
          <w:rFonts w:hint="eastAsia" w:ascii="宋体" w:hAnsi="宋体" w:eastAsia="宋体" w:cs="宋体"/>
          <w:color w:val="auto"/>
          <w:spacing w:val="9"/>
          <w:sz w:val="21"/>
          <w:szCs w:val="21"/>
          <w:u w:val="single"/>
          <w:lang w:eastAsia="zh-CN"/>
        </w:rPr>
        <w:t>本合同发包内容中的全部图纸（含设计变更）及相关的技术资料</w:t>
      </w:r>
      <w:r>
        <w:rPr>
          <w:rFonts w:hint="eastAsia" w:ascii="宋体" w:hAnsi="宋体" w:eastAsia="宋体" w:cs="宋体"/>
          <w:color w:val="auto"/>
          <w:spacing w:val="9"/>
          <w:sz w:val="21"/>
          <w:szCs w:val="21"/>
          <w:lang w:eastAsia="zh-CN"/>
        </w:rPr>
        <w:t>。</w:t>
      </w:r>
    </w:p>
    <w:p w14:paraId="6E5C66ED">
      <w:pPr>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3"/>
          <w:lang w:eastAsia="zh-CN"/>
        </w:rPr>
        <w:t>1.6.4  承包人文件</w:t>
      </w:r>
    </w:p>
    <w:p w14:paraId="69E5892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需要由承包人提供的文件，包括：</w:t>
      </w:r>
      <w:r>
        <w:rPr>
          <w:rFonts w:hint="eastAsia" w:ascii="宋体" w:hAnsi="宋体" w:eastAsia="宋体" w:cs="宋体"/>
          <w:color w:val="auto"/>
          <w:spacing w:val="9"/>
          <w:sz w:val="21"/>
          <w:szCs w:val="21"/>
          <w:u w:val="single"/>
          <w:lang w:eastAsia="zh-CN"/>
        </w:rPr>
        <w:t>施工组织设计、安全、质量、技术、专项施工（安全）方案、施工进度计划、临水临电及场地布置方案作业指导书以及发包人提出需要的其他文件</w:t>
      </w:r>
      <w:r>
        <w:rPr>
          <w:rFonts w:hint="eastAsia" w:ascii="宋体" w:hAnsi="宋体" w:eastAsia="宋体" w:cs="宋体"/>
          <w:color w:val="auto"/>
          <w:spacing w:val="7"/>
          <w:sz w:val="21"/>
          <w:szCs w:val="21"/>
          <w:lang w:eastAsia="zh-CN"/>
        </w:rPr>
        <w:t>；</w:t>
      </w:r>
    </w:p>
    <w:p w14:paraId="25CBB58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承包人提供的文件的期限为：</w:t>
      </w:r>
      <w:r>
        <w:rPr>
          <w:rFonts w:hint="eastAsia" w:ascii="宋体" w:hAnsi="宋体" w:eastAsia="宋体" w:cs="宋体"/>
          <w:color w:val="auto"/>
          <w:spacing w:val="8"/>
          <w:sz w:val="21"/>
          <w:szCs w:val="21"/>
          <w:u w:val="single"/>
          <w:lang w:eastAsia="zh-CN"/>
        </w:rPr>
        <w:t xml:space="preserve"> 本合同签订后七日内 </w:t>
      </w:r>
      <w:r>
        <w:rPr>
          <w:rFonts w:hint="eastAsia" w:ascii="宋体" w:hAnsi="宋体" w:eastAsia="宋体" w:cs="宋体"/>
          <w:color w:val="auto"/>
          <w:spacing w:val="8"/>
          <w:sz w:val="21"/>
          <w:szCs w:val="21"/>
          <w:lang w:eastAsia="zh-CN"/>
        </w:rPr>
        <w:t>；</w:t>
      </w:r>
    </w:p>
    <w:p w14:paraId="12FEAD8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承包人提供的文件的数量为：</w:t>
      </w:r>
      <w:r>
        <w:rPr>
          <w:rFonts w:hint="eastAsia" w:ascii="宋体" w:hAnsi="宋体" w:eastAsia="宋体" w:cs="宋体"/>
          <w:color w:val="auto"/>
          <w:spacing w:val="8"/>
          <w:sz w:val="21"/>
          <w:szCs w:val="21"/>
          <w:u w:val="single"/>
          <w:lang w:eastAsia="zh-CN"/>
        </w:rPr>
        <w:t xml:space="preserve"> 一式五份 </w:t>
      </w:r>
      <w:r>
        <w:rPr>
          <w:rFonts w:hint="eastAsia" w:ascii="宋体" w:hAnsi="宋体" w:eastAsia="宋体" w:cs="宋体"/>
          <w:color w:val="auto"/>
          <w:spacing w:val="8"/>
          <w:sz w:val="21"/>
          <w:szCs w:val="21"/>
          <w:lang w:eastAsia="zh-CN"/>
        </w:rPr>
        <w:t>；</w:t>
      </w:r>
    </w:p>
    <w:p w14:paraId="4F547042">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承包人提供的文件的形式为：</w:t>
      </w:r>
      <w:r>
        <w:rPr>
          <w:rFonts w:hint="eastAsia" w:ascii="宋体" w:hAnsi="宋体" w:eastAsia="宋体" w:cs="宋体"/>
          <w:color w:val="auto"/>
          <w:spacing w:val="9"/>
          <w:sz w:val="21"/>
          <w:szCs w:val="21"/>
          <w:u w:val="single"/>
          <w:lang w:eastAsia="zh-CN"/>
        </w:rPr>
        <w:t xml:space="preserve">书面形式和电子版 </w:t>
      </w:r>
      <w:r>
        <w:rPr>
          <w:rFonts w:hint="eastAsia" w:ascii="宋体" w:hAnsi="宋体" w:eastAsia="宋体" w:cs="宋体"/>
          <w:color w:val="auto"/>
          <w:spacing w:val="9"/>
          <w:sz w:val="21"/>
          <w:szCs w:val="21"/>
          <w:lang w:eastAsia="zh-CN"/>
        </w:rPr>
        <w:t>；</w:t>
      </w:r>
    </w:p>
    <w:p w14:paraId="756367BE">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发包人审批承包人文件的期限：</w:t>
      </w:r>
      <w:r>
        <w:rPr>
          <w:rFonts w:hint="eastAsia" w:ascii="宋体" w:hAnsi="宋体" w:eastAsia="宋体" w:cs="宋体"/>
          <w:color w:val="auto"/>
          <w:spacing w:val="9"/>
          <w:sz w:val="21"/>
          <w:szCs w:val="21"/>
          <w:u w:val="single"/>
          <w:lang w:eastAsia="zh-CN"/>
        </w:rPr>
        <w:t>收到文件后七日内</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8"/>
          <w:sz w:val="21"/>
          <w:szCs w:val="21"/>
          <w:u w:val="single"/>
          <w:lang w:eastAsia="zh-CN"/>
        </w:rPr>
        <w:t>。</w:t>
      </w:r>
    </w:p>
    <w:p w14:paraId="018FE714">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1.6.5  现场图纸准备</w:t>
      </w:r>
    </w:p>
    <w:p w14:paraId="08A091E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关于现场图纸准备的约定：</w:t>
      </w:r>
      <w:r>
        <w:rPr>
          <w:rFonts w:hint="eastAsia" w:ascii="宋体" w:hAnsi="宋体" w:eastAsia="宋体" w:cs="宋体"/>
          <w:color w:val="auto"/>
          <w:spacing w:val="8"/>
          <w:sz w:val="21"/>
          <w:szCs w:val="21"/>
          <w:u w:val="single"/>
          <w:lang w:eastAsia="zh-CN"/>
        </w:rPr>
        <w:t>发包人向承包人提供图纸后在施工现场不够使用时由承包人自行复印，图纸未经发包人允许不得向第三人借阅；承包人应在施工现场另行保存一套完整的图纸供发包人、监理人及有关人员进行工程检查时使用</w:t>
      </w:r>
      <w:r>
        <w:rPr>
          <w:rFonts w:hint="eastAsia" w:ascii="宋体" w:hAnsi="宋体" w:eastAsia="宋体" w:cs="宋体"/>
          <w:color w:val="auto"/>
          <w:spacing w:val="8"/>
          <w:sz w:val="21"/>
          <w:szCs w:val="21"/>
          <w:lang w:eastAsia="zh-CN"/>
        </w:rPr>
        <w:t>。</w:t>
      </w:r>
    </w:p>
    <w:p w14:paraId="130A2822">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1.7</w:t>
      </w:r>
      <w:r>
        <w:rPr>
          <w:rFonts w:hint="eastAsia" w:ascii="宋体" w:hAnsi="宋体" w:eastAsia="宋体" w:cs="宋体"/>
          <w:b/>
          <w:bCs/>
          <w:color w:val="auto"/>
          <w:spacing w:val="9"/>
          <w:lang w:eastAsia="zh-CN"/>
        </w:rPr>
        <w:t xml:space="preserve">  </w:t>
      </w:r>
      <w:r>
        <w:rPr>
          <w:rFonts w:hint="eastAsia" w:ascii="宋体" w:hAnsi="宋体" w:eastAsia="宋体" w:cs="宋体"/>
          <w:b/>
          <w:bCs/>
          <w:color w:val="auto"/>
          <w:spacing w:val="-2"/>
          <w:lang w:eastAsia="zh-CN"/>
        </w:rPr>
        <w:t>联络</w:t>
      </w:r>
    </w:p>
    <w:p w14:paraId="07B25DD6">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1.7.1 发包人和承包人应当在</w:t>
      </w:r>
      <w:r>
        <w:rPr>
          <w:rFonts w:hint="eastAsia" w:ascii="宋体" w:hAnsi="宋体" w:eastAsia="宋体" w:cs="宋体"/>
          <w:color w:val="auto"/>
          <w:spacing w:val="-34"/>
          <w:sz w:val="21"/>
          <w:szCs w:val="21"/>
          <w:lang w:eastAsia="zh-CN"/>
        </w:rPr>
        <w:t xml:space="preserve"> </w:t>
      </w:r>
      <w:r>
        <w:rPr>
          <w:rFonts w:hint="eastAsia" w:ascii="宋体" w:hAnsi="宋体" w:eastAsia="宋体" w:cs="宋体"/>
          <w:color w:val="auto"/>
          <w:spacing w:val="6"/>
          <w:sz w:val="21"/>
          <w:szCs w:val="21"/>
          <w:u w:val="single"/>
          <w:lang w:eastAsia="zh-CN"/>
        </w:rPr>
        <w:t>7  日历</w:t>
      </w:r>
      <w:r>
        <w:rPr>
          <w:rFonts w:hint="eastAsia" w:ascii="宋体" w:hAnsi="宋体" w:eastAsia="宋体" w:cs="宋体"/>
          <w:color w:val="auto"/>
          <w:spacing w:val="6"/>
          <w:sz w:val="21"/>
          <w:szCs w:val="21"/>
          <w:lang w:eastAsia="zh-CN"/>
        </w:rPr>
        <w:t>天内将与合同有关的通知、批准、证明、证书、指示、</w:t>
      </w:r>
      <w:r>
        <w:rPr>
          <w:rFonts w:hint="eastAsia" w:ascii="宋体" w:hAnsi="宋体" w:eastAsia="宋体" w:cs="宋体"/>
          <w:color w:val="auto"/>
          <w:spacing w:val="9"/>
          <w:sz w:val="21"/>
          <w:szCs w:val="21"/>
          <w:lang w:eastAsia="zh-CN"/>
        </w:rPr>
        <w:t>指令、要求、请求、同意、意见、确定和决定等书面函件送达对方当事人。</w:t>
      </w:r>
    </w:p>
    <w:p w14:paraId="60C67C6C">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1.7.2  发包人接收文件的地点：</w:t>
      </w:r>
      <w:r>
        <w:rPr>
          <w:rFonts w:hint="eastAsia" w:ascii="宋体" w:hAnsi="宋体" w:eastAsia="宋体" w:cs="宋体"/>
          <w:color w:val="auto"/>
          <w:spacing w:val="7"/>
          <w:sz w:val="21"/>
          <w:szCs w:val="21"/>
          <w:u w:val="single"/>
          <w:lang w:eastAsia="zh-CN"/>
        </w:rPr>
        <w:t>施工现场发包人办公室</w:t>
      </w:r>
      <w:r>
        <w:rPr>
          <w:rFonts w:hint="eastAsia" w:ascii="宋体" w:hAnsi="宋体" w:eastAsia="宋体" w:cs="宋体"/>
          <w:color w:val="auto"/>
          <w:spacing w:val="7"/>
          <w:sz w:val="21"/>
          <w:szCs w:val="21"/>
          <w:lang w:eastAsia="zh-CN"/>
        </w:rPr>
        <w:t>；</w:t>
      </w:r>
    </w:p>
    <w:p w14:paraId="39A01AB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发包人指定的接收人为：</w:t>
      </w:r>
      <w:r>
        <w:rPr>
          <w:rFonts w:hint="eastAsia" w:ascii="宋体" w:hAnsi="宋体" w:eastAsia="宋体" w:cs="宋体"/>
          <w:color w:val="auto"/>
          <w:spacing w:val="8"/>
          <w:sz w:val="21"/>
          <w:szCs w:val="21"/>
          <w:u w:val="single"/>
          <w:lang w:eastAsia="zh-CN"/>
        </w:rPr>
        <w:t>业主代表（现场）</w:t>
      </w:r>
      <w:r>
        <w:rPr>
          <w:rFonts w:hint="eastAsia" w:ascii="宋体" w:hAnsi="宋体" w:eastAsia="宋体" w:cs="宋体"/>
          <w:color w:val="auto"/>
          <w:spacing w:val="8"/>
          <w:sz w:val="21"/>
          <w:szCs w:val="21"/>
          <w:lang w:eastAsia="zh-CN"/>
        </w:rPr>
        <w:t>。</w:t>
      </w:r>
    </w:p>
    <w:p w14:paraId="4E2E51D9">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承包人接收文件的地点：</w:t>
      </w:r>
      <w:r>
        <w:rPr>
          <w:rFonts w:hint="eastAsia" w:ascii="宋体" w:hAnsi="宋体" w:eastAsia="宋体" w:cs="宋体"/>
          <w:color w:val="auto"/>
          <w:spacing w:val="9"/>
          <w:sz w:val="21"/>
          <w:szCs w:val="21"/>
          <w:u w:val="single"/>
          <w:lang w:eastAsia="zh-CN"/>
        </w:rPr>
        <w:t>施工现场承包人办公室</w:t>
      </w:r>
      <w:r>
        <w:rPr>
          <w:rFonts w:hint="eastAsia" w:ascii="宋体" w:hAnsi="宋体" w:eastAsia="宋体" w:cs="宋体"/>
          <w:color w:val="auto"/>
          <w:spacing w:val="9"/>
          <w:sz w:val="21"/>
          <w:szCs w:val="21"/>
          <w:lang w:eastAsia="zh-CN"/>
        </w:rPr>
        <w:t>；</w:t>
      </w:r>
    </w:p>
    <w:p w14:paraId="6206CA7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承包人指定的接收人为：</w:t>
      </w:r>
      <w:r>
        <w:rPr>
          <w:rFonts w:hint="eastAsia" w:ascii="宋体" w:hAnsi="宋体" w:eastAsia="宋体" w:cs="宋体"/>
          <w:color w:val="auto"/>
          <w:spacing w:val="8"/>
          <w:sz w:val="21"/>
          <w:szCs w:val="21"/>
          <w:u w:val="single"/>
          <w:lang w:eastAsia="zh-CN"/>
        </w:rPr>
        <w:t>承包人项目经理</w:t>
      </w:r>
      <w:r>
        <w:rPr>
          <w:rFonts w:hint="eastAsia" w:ascii="宋体" w:hAnsi="宋体" w:eastAsia="宋体" w:cs="宋体"/>
          <w:color w:val="auto"/>
          <w:spacing w:val="8"/>
          <w:sz w:val="21"/>
          <w:szCs w:val="21"/>
          <w:lang w:eastAsia="zh-CN"/>
        </w:rPr>
        <w:t>。</w:t>
      </w:r>
    </w:p>
    <w:p w14:paraId="3992593A">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监理人接收文件的地点：</w:t>
      </w:r>
      <w:r>
        <w:rPr>
          <w:rFonts w:hint="eastAsia" w:ascii="宋体" w:hAnsi="宋体" w:eastAsia="宋体" w:cs="宋体"/>
          <w:color w:val="auto"/>
          <w:spacing w:val="9"/>
          <w:sz w:val="21"/>
          <w:szCs w:val="21"/>
          <w:u w:val="single"/>
          <w:lang w:eastAsia="zh-CN"/>
        </w:rPr>
        <w:t>施工现场监理人办公</w:t>
      </w:r>
      <w:r>
        <w:rPr>
          <w:rFonts w:hint="eastAsia" w:ascii="宋体" w:hAnsi="宋体" w:eastAsia="宋体" w:cs="宋体"/>
          <w:color w:val="auto"/>
          <w:spacing w:val="8"/>
          <w:sz w:val="21"/>
          <w:szCs w:val="21"/>
          <w:u w:val="single"/>
          <w:lang w:eastAsia="zh-CN"/>
        </w:rPr>
        <w:t>室</w:t>
      </w:r>
      <w:r>
        <w:rPr>
          <w:rFonts w:hint="eastAsia" w:ascii="宋体" w:hAnsi="宋体" w:eastAsia="宋体" w:cs="宋体"/>
          <w:color w:val="auto"/>
          <w:spacing w:val="8"/>
          <w:sz w:val="21"/>
          <w:szCs w:val="21"/>
          <w:lang w:eastAsia="zh-CN"/>
        </w:rPr>
        <w:t>；</w:t>
      </w:r>
    </w:p>
    <w:p w14:paraId="3E75D4A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监理人指定的接收人为：</w:t>
      </w:r>
      <w:r>
        <w:rPr>
          <w:rFonts w:hint="eastAsia" w:ascii="宋体" w:hAnsi="宋体" w:eastAsia="宋体" w:cs="宋体"/>
          <w:color w:val="auto"/>
          <w:spacing w:val="9"/>
          <w:sz w:val="21"/>
          <w:szCs w:val="21"/>
          <w:u w:val="single"/>
          <w:lang w:eastAsia="zh-CN"/>
        </w:rPr>
        <w:t>总监理工程师或总监代表</w:t>
      </w:r>
      <w:r>
        <w:rPr>
          <w:rFonts w:hint="eastAsia" w:ascii="宋体" w:hAnsi="宋体" w:eastAsia="宋体" w:cs="宋体"/>
          <w:color w:val="auto"/>
          <w:spacing w:val="9"/>
          <w:sz w:val="21"/>
          <w:szCs w:val="21"/>
          <w:lang w:eastAsia="zh-CN"/>
        </w:rPr>
        <w:t>。</w:t>
      </w:r>
    </w:p>
    <w:p w14:paraId="496C92B7">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1.10</w:t>
      </w:r>
      <w:r>
        <w:rPr>
          <w:rFonts w:hint="eastAsia" w:ascii="宋体" w:hAnsi="宋体" w:eastAsia="宋体" w:cs="宋体"/>
          <w:b/>
          <w:bCs/>
          <w:color w:val="auto"/>
          <w:spacing w:val="11"/>
          <w:lang w:eastAsia="zh-CN"/>
        </w:rPr>
        <w:t xml:space="preserve">  </w:t>
      </w:r>
      <w:r>
        <w:rPr>
          <w:rFonts w:hint="eastAsia" w:ascii="宋体" w:hAnsi="宋体" w:eastAsia="宋体" w:cs="宋体"/>
          <w:b/>
          <w:bCs/>
          <w:color w:val="auto"/>
          <w:spacing w:val="1"/>
          <w:lang w:eastAsia="zh-CN"/>
        </w:rPr>
        <w:t>交通运输</w:t>
      </w:r>
    </w:p>
    <w:p w14:paraId="65455437">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1.10.1</w:t>
      </w:r>
      <w:r>
        <w:rPr>
          <w:rFonts w:hint="eastAsia" w:ascii="宋体" w:hAnsi="宋体" w:eastAsia="宋体" w:cs="宋体"/>
          <w:color w:val="auto"/>
          <w:spacing w:val="15"/>
          <w:w w:val="101"/>
          <w:sz w:val="21"/>
          <w:szCs w:val="21"/>
          <w:lang w:eastAsia="zh-CN"/>
        </w:rPr>
        <w:t xml:space="preserve"> </w:t>
      </w:r>
      <w:r>
        <w:rPr>
          <w:rFonts w:hint="eastAsia" w:ascii="宋体" w:hAnsi="宋体" w:eastAsia="宋体" w:cs="宋体"/>
          <w:color w:val="auto"/>
          <w:spacing w:val="1"/>
          <w:sz w:val="21"/>
          <w:szCs w:val="21"/>
          <w:lang w:eastAsia="zh-CN"/>
        </w:rPr>
        <w:t>出入现场的权利</w:t>
      </w:r>
    </w:p>
    <w:p w14:paraId="2FBCA4BD">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关于出入现场的权利的约定：</w:t>
      </w:r>
      <w:r>
        <w:rPr>
          <w:rFonts w:hint="eastAsia" w:ascii="宋体" w:hAnsi="宋体" w:eastAsia="宋体" w:cs="宋体"/>
          <w:color w:val="auto"/>
          <w:spacing w:val="11"/>
          <w:sz w:val="21"/>
          <w:szCs w:val="21"/>
          <w:u w:val="single"/>
          <w:lang w:eastAsia="zh-CN"/>
        </w:rPr>
        <w:t>按本合同《通用条款》第 1.10.1 条规定</w:t>
      </w:r>
      <w:r>
        <w:rPr>
          <w:rFonts w:hint="eastAsia" w:ascii="宋体" w:hAnsi="宋体" w:eastAsia="宋体" w:cs="宋体"/>
          <w:color w:val="auto"/>
          <w:spacing w:val="7"/>
          <w:sz w:val="21"/>
          <w:szCs w:val="21"/>
          <w:lang w:eastAsia="zh-CN"/>
        </w:rPr>
        <w:t>。</w:t>
      </w:r>
    </w:p>
    <w:p w14:paraId="7308A991">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1.10.3 场内交通</w:t>
      </w:r>
    </w:p>
    <w:p w14:paraId="2E5E27BF">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关于场外交通和场内交通的边界的约定：</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7"/>
          <w:sz w:val="21"/>
          <w:szCs w:val="21"/>
          <w:u w:val="single"/>
          <w:lang w:eastAsia="zh-CN"/>
        </w:rPr>
        <w:t>以规划批复总平用地红线为界</w:t>
      </w:r>
      <w:r>
        <w:rPr>
          <w:rFonts w:hint="eastAsia" w:ascii="宋体" w:hAnsi="宋体" w:eastAsia="宋体" w:cs="宋体"/>
          <w:color w:val="auto"/>
          <w:spacing w:val="7"/>
          <w:sz w:val="21"/>
          <w:szCs w:val="21"/>
          <w:lang w:eastAsia="zh-CN"/>
        </w:rPr>
        <w:t>。</w:t>
      </w:r>
    </w:p>
    <w:p w14:paraId="6D279ED4">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关于发包人向承包人免费提供满足工程施工需要的场</w:t>
      </w:r>
      <w:r>
        <w:rPr>
          <w:rFonts w:hint="eastAsia" w:ascii="宋体" w:hAnsi="宋体" w:eastAsia="宋体" w:cs="宋体"/>
          <w:color w:val="auto"/>
          <w:spacing w:val="9"/>
          <w:sz w:val="21"/>
          <w:szCs w:val="21"/>
          <w:lang w:eastAsia="zh-CN"/>
        </w:rPr>
        <w:t>内道路和交通设施的约定：</w:t>
      </w:r>
      <w:r>
        <w:rPr>
          <w:rFonts w:hint="eastAsia" w:ascii="宋体" w:hAnsi="宋体" w:eastAsia="宋体" w:cs="宋体"/>
          <w:color w:val="auto"/>
          <w:spacing w:val="9"/>
          <w:sz w:val="21"/>
          <w:szCs w:val="21"/>
          <w:u w:val="single"/>
          <w:lang w:eastAsia="zh-CN"/>
        </w:rPr>
        <w:t>由承包人根据现场实际自行考虑，费用自理。若承包人使用发包人原有场内道路造成损坏的，由承包人负责按原道路标准修复并承担费用</w:t>
      </w:r>
      <w:r>
        <w:rPr>
          <w:rFonts w:hint="eastAsia" w:ascii="宋体" w:hAnsi="宋体" w:eastAsia="宋体" w:cs="宋体"/>
          <w:color w:val="auto"/>
          <w:spacing w:val="8"/>
          <w:sz w:val="21"/>
          <w:szCs w:val="21"/>
          <w:lang w:eastAsia="zh-CN"/>
        </w:rPr>
        <w:t>。</w:t>
      </w:r>
    </w:p>
    <w:p w14:paraId="2405200E">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1.10.4 超大件和超重件的运输</w:t>
      </w:r>
    </w:p>
    <w:p w14:paraId="73AB886F">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运输超大件或超重件所需的道路和桥梁临时加固改造费用</w:t>
      </w:r>
      <w:r>
        <w:rPr>
          <w:rFonts w:hint="eastAsia" w:ascii="宋体" w:hAnsi="宋体" w:eastAsia="宋体" w:cs="宋体"/>
          <w:color w:val="auto"/>
          <w:spacing w:val="8"/>
          <w:sz w:val="21"/>
          <w:szCs w:val="21"/>
          <w:lang w:eastAsia="zh-CN"/>
        </w:rPr>
        <w:t>和其他有关费用由</w:t>
      </w:r>
      <w:r>
        <w:rPr>
          <w:rFonts w:hint="eastAsia" w:ascii="宋体" w:hAnsi="宋体" w:eastAsia="宋体" w:cs="宋体"/>
          <w:color w:val="auto"/>
          <w:spacing w:val="8"/>
          <w:sz w:val="21"/>
          <w:szCs w:val="21"/>
          <w:u w:val="single"/>
          <w:lang w:eastAsia="zh-CN"/>
        </w:rPr>
        <w:t xml:space="preserve"> 承包人 </w:t>
      </w:r>
      <w:r>
        <w:rPr>
          <w:rFonts w:hint="eastAsia" w:ascii="宋体" w:hAnsi="宋体" w:eastAsia="宋体" w:cs="宋体"/>
          <w:color w:val="auto"/>
          <w:spacing w:val="8"/>
          <w:sz w:val="21"/>
          <w:szCs w:val="21"/>
          <w:lang w:eastAsia="zh-CN"/>
        </w:rPr>
        <w:t>承担。</w:t>
      </w:r>
    </w:p>
    <w:p w14:paraId="169DF1E1">
      <w:pPr>
        <w:widowControl w:val="0"/>
        <w:kinsoku/>
        <w:wordWrap w:val="0"/>
        <w:topLinePunct/>
        <w:autoSpaceDE/>
        <w:autoSpaceDN/>
        <w:spacing w:line="360" w:lineRule="auto"/>
        <w:ind w:firstLine="41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1.11</w:t>
      </w:r>
      <w:r>
        <w:rPr>
          <w:rFonts w:hint="eastAsia" w:ascii="宋体" w:hAnsi="宋体" w:eastAsia="宋体" w:cs="宋体"/>
          <w:b/>
          <w:bCs/>
          <w:color w:val="auto"/>
          <w:spacing w:val="10"/>
          <w:lang w:eastAsia="zh-CN"/>
        </w:rPr>
        <w:t xml:space="preserve"> </w:t>
      </w:r>
      <w:r>
        <w:rPr>
          <w:rFonts w:hint="eastAsia" w:ascii="宋体" w:hAnsi="宋体" w:eastAsia="宋体" w:cs="宋体"/>
          <w:b/>
          <w:bCs/>
          <w:color w:val="auto"/>
          <w:spacing w:val="-1"/>
          <w:lang w:eastAsia="zh-CN"/>
        </w:rPr>
        <w:t>知识产权</w:t>
      </w:r>
    </w:p>
    <w:p w14:paraId="4454F96A">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lang w:eastAsia="zh-CN"/>
        </w:rPr>
        <w:t>1.</w:t>
      </w:r>
      <w:r>
        <w:rPr>
          <w:rFonts w:hint="eastAsia" w:ascii="宋体" w:hAnsi="宋体" w:eastAsia="宋体" w:cs="宋体"/>
          <w:color w:val="auto"/>
          <w:spacing w:val="-25"/>
          <w:lang w:eastAsia="zh-CN"/>
        </w:rPr>
        <w:t xml:space="preserve"> </w:t>
      </w:r>
      <w:r>
        <w:rPr>
          <w:rFonts w:hint="eastAsia" w:ascii="宋体" w:hAnsi="宋体" w:eastAsia="宋体" w:cs="宋体"/>
          <w:color w:val="auto"/>
          <w:spacing w:val="9"/>
          <w:lang w:eastAsia="zh-CN"/>
        </w:rPr>
        <w:t>11.</w:t>
      </w:r>
      <w:r>
        <w:rPr>
          <w:rFonts w:hint="eastAsia" w:ascii="宋体" w:hAnsi="宋体" w:eastAsia="宋体" w:cs="宋体"/>
          <w:color w:val="auto"/>
          <w:spacing w:val="-25"/>
          <w:lang w:eastAsia="zh-CN"/>
        </w:rPr>
        <w:t xml:space="preserve"> </w:t>
      </w:r>
      <w:r>
        <w:rPr>
          <w:rFonts w:hint="eastAsia" w:ascii="宋体" w:hAnsi="宋体" w:eastAsia="宋体" w:cs="宋体"/>
          <w:color w:val="auto"/>
          <w:spacing w:val="9"/>
          <w:lang w:eastAsia="zh-CN"/>
        </w:rPr>
        <w:t>1  关于发包人提供给承包人的图</w:t>
      </w:r>
      <w:r>
        <w:rPr>
          <w:rFonts w:hint="eastAsia" w:ascii="宋体" w:hAnsi="宋体" w:eastAsia="宋体" w:cs="宋体"/>
          <w:color w:val="auto"/>
          <w:spacing w:val="8"/>
          <w:lang w:eastAsia="zh-CN"/>
        </w:rPr>
        <w:t>纸、发包人为实施工程自行编制或委托编制的技术规</w:t>
      </w:r>
      <w:r>
        <w:rPr>
          <w:rFonts w:hint="eastAsia" w:ascii="宋体" w:hAnsi="宋体" w:eastAsia="宋体" w:cs="宋体"/>
          <w:color w:val="auto"/>
          <w:spacing w:val="9"/>
          <w:lang w:eastAsia="zh-CN"/>
        </w:rPr>
        <w:t>范以及反映发包人关于合同要求或其他类似性质的文件的著作权的归属：</w:t>
      </w:r>
      <w:r>
        <w:rPr>
          <w:rFonts w:hint="eastAsia" w:ascii="宋体" w:hAnsi="宋体" w:eastAsia="宋体" w:cs="宋体"/>
          <w:color w:val="auto"/>
          <w:spacing w:val="9"/>
          <w:u w:val="single"/>
          <w:lang w:eastAsia="zh-CN"/>
        </w:rPr>
        <w:t>归发包人所有</w:t>
      </w:r>
      <w:r>
        <w:rPr>
          <w:rFonts w:hint="eastAsia" w:ascii="宋体" w:hAnsi="宋体" w:eastAsia="宋体" w:cs="宋体"/>
          <w:color w:val="auto"/>
          <w:spacing w:val="9"/>
          <w:lang w:eastAsia="zh-CN"/>
        </w:rPr>
        <w:t>。</w:t>
      </w:r>
    </w:p>
    <w:p w14:paraId="0AF12596">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关于发包人提供的上述文件的使用限制的要求：</w:t>
      </w:r>
      <w:r>
        <w:rPr>
          <w:rFonts w:hint="eastAsia" w:ascii="宋体" w:hAnsi="宋体" w:eastAsia="宋体" w:cs="宋体"/>
          <w:color w:val="auto"/>
          <w:spacing w:val="9"/>
          <w:sz w:val="21"/>
          <w:szCs w:val="21"/>
          <w:u w:val="single"/>
          <w:lang w:eastAsia="zh-CN"/>
        </w:rPr>
        <w:t>按本合同《通用条款》第 1.11 条规定</w:t>
      </w:r>
      <w:r>
        <w:rPr>
          <w:rFonts w:hint="eastAsia" w:ascii="宋体" w:hAnsi="宋体" w:eastAsia="宋体" w:cs="宋体"/>
          <w:color w:val="auto"/>
          <w:spacing w:val="9"/>
          <w:sz w:val="21"/>
          <w:szCs w:val="21"/>
          <w:lang w:eastAsia="zh-CN"/>
        </w:rPr>
        <w:t>。</w:t>
      </w:r>
    </w:p>
    <w:p w14:paraId="603BA94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7"/>
          <w:sz w:val="21"/>
          <w:szCs w:val="21"/>
          <w:lang w:eastAsia="zh-CN"/>
        </w:rPr>
        <w:t>11.2  关于承包人为实施工程所编制文件的著作</w:t>
      </w:r>
      <w:r>
        <w:rPr>
          <w:rFonts w:hint="eastAsia" w:ascii="宋体" w:hAnsi="宋体" w:eastAsia="宋体" w:cs="宋体"/>
          <w:color w:val="auto"/>
          <w:spacing w:val="6"/>
          <w:sz w:val="21"/>
          <w:szCs w:val="21"/>
          <w:lang w:eastAsia="zh-CN"/>
        </w:rPr>
        <w:t>权的归属：</w:t>
      </w:r>
      <w:r>
        <w:rPr>
          <w:rFonts w:hint="eastAsia" w:ascii="宋体" w:hAnsi="宋体" w:eastAsia="宋体" w:cs="宋体"/>
          <w:color w:val="auto"/>
          <w:spacing w:val="6"/>
          <w:sz w:val="21"/>
          <w:szCs w:val="21"/>
          <w:u w:val="single"/>
          <w:lang w:eastAsia="zh-CN"/>
        </w:rPr>
        <w:t>归发包人所有</w:t>
      </w:r>
      <w:r>
        <w:rPr>
          <w:rFonts w:hint="eastAsia" w:ascii="宋体" w:hAnsi="宋体" w:eastAsia="宋体" w:cs="宋体"/>
          <w:color w:val="auto"/>
          <w:spacing w:val="6"/>
          <w:sz w:val="21"/>
          <w:szCs w:val="21"/>
          <w:lang w:eastAsia="zh-CN"/>
        </w:rPr>
        <w:t>。</w:t>
      </w:r>
    </w:p>
    <w:p w14:paraId="6BDB0FEB">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关于承包人提供的上述文件的使用限制的要求：</w:t>
      </w:r>
      <w:r>
        <w:rPr>
          <w:rFonts w:hint="eastAsia" w:ascii="宋体" w:hAnsi="宋体" w:eastAsia="宋体" w:cs="宋体"/>
          <w:color w:val="auto"/>
          <w:spacing w:val="9"/>
          <w:sz w:val="21"/>
          <w:szCs w:val="21"/>
          <w:u w:val="single"/>
          <w:lang w:eastAsia="zh-CN"/>
        </w:rPr>
        <w:t>承包人可以为实现合同目的而复制、使用此类文件，但不能用于与合同无关的其他事项。未经发包人书面同意，承包人不得为了合同以外的目的而复制、使用上述文件或将之提供给任何第三方</w:t>
      </w:r>
      <w:r>
        <w:rPr>
          <w:rFonts w:hint="eastAsia" w:ascii="宋体" w:hAnsi="宋体" w:eastAsia="宋体" w:cs="宋体"/>
          <w:color w:val="auto"/>
          <w:spacing w:val="9"/>
          <w:sz w:val="21"/>
          <w:szCs w:val="21"/>
          <w:lang w:eastAsia="zh-CN"/>
        </w:rPr>
        <w:t>。</w:t>
      </w:r>
    </w:p>
    <w:p w14:paraId="4DFE8A81">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6"/>
          <w:sz w:val="21"/>
          <w:szCs w:val="21"/>
          <w:lang w:eastAsia="zh-CN"/>
        </w:rPr>
        <w:t>11.4  承包人在施工过程中所采用的专利、专有技术、技术秘密的使用费的承担方式：</w:t>
      </w:r>
      <w:r>
        <w:rPr>
          <w:rFonts w:hint="eastAsia" w:ascii="宋体" w:hAnsi="宋体" w:eastAsia="宋体" w:cs="宋体"/>
          <w:color w:val="auto"/>
          <w:spacing w:val="3"/>
          <w:sz w:val="21"/>
          <w:szCs w:val="21"/>
          <w:u w:val="single"/>
          <w:lang w:eastAsia="zh-CN"/>
        </w:rPr>
        <w:t>由承包人自行承担</w:t>
      </w:r>
      <w:r>
        <w:rPr>
          <w:rFonts w:hint="eastAsia" w:ascii="宋体" w:hAnsi="宋体" w:eastAsia="宋体" w:cs="宋体"/>
          <w:color w:val="auto"/>
          <w:spacing w:val="3"/>
          <w:sz w:val="21"/>
          <w:szCs w:val="21"/>
          <w:lang w:eastAsia="zh-CN"/>
        </w:rPr>
        <w:t>。</w:t>
      </w:r>
    </w:p>
    <w:p w14:paraId="39145280">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1.13 工程量清单错误的修正</w:t>
      </w:r>
    </w:p>
    <w:p w14:paraId="5BADD7F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出现工程量清单工程量偏差时，是否调整合同价格：</w:t>
      </w:r>
      <w:r>
        <w:rPr>
          <w:rFonts w:hint="eastAsia" w:ascii="宋体" w:hAnsi="宋体" w:eastAsia="宋体" w:cs="宋体"/>
          <w:color w:val="auto"/>
          <w:spacing w:val="-60"/>
          <w:sz w:val="21"/>
          <w:szCs w:val="21"/>
          <w:lang w:eastAsia="zh-CN"/>
        </w:rPr>
        <w:t xml:space="preserve"> </w:t>
      </w:r>
      <w:r>
        <w:rPr>
          <w:rFonts w:hint="eastAsia" w:ascii="宋体" w:hAnsi="宋体" w:eastAsia="宋体" w:cs="宋体"/>
          <w:color w:val="auto"/>
          <w:spacing w:val="7"/>
          <w:sz w:val="21"/>
          <w:szCs w:val="21"/>
          <w:u w:val="single"/>
          <w:lang w:eastAsia="zh-CN"/>
        </w:rPr>
        <w:t>☑是  □否</w:t>
      </w:r>
      <w:r>
        <w:rPr>
          <w:rFonts w:hint="eastAsia" w:ascii="宋体" w:hAnsi="宋体" w:eastAsia="宋体" w:cs="宋体"/>
          <w:color w:val="auto"/>
          <w:spacing w:val="7"/>
          <w:sz w:val="21"/>
          <w:szCs w:val="21"/>
          <w:lang w:eastAsia="zh-CN"/>
        </w:rPr>
        <w:t>。</w:t>
      </w:r>
    </w:p>
    <w:p w14:paraId="3742BB9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允许调整合同价格的工程量偏差范围及其调整办法：</w:t>
      </w:r>
    </w:p>
    <w:p w14:paraId="53460B7B">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pacing w:val="10"/>
          <w:sz w:val="21"/>
          <w:szCs w:val="21"/>
          <w:u w:val="single"/>
          <w:lang w:eastAsia="zh-CN"/>
        </w:rPr>
      </w:pPr>
      <w:r>
        <w:rPr>
          <w:rFonts w:hint="eastAsia" w:ascii="宋体" w:hAnsi="宋体" w:eastAsia="宋体" w:cs="宋体"/>
          <w:color w:val="auto"/>
          <w:spacing w:val="10"/>
          <w:sz w:val="21"/>
          <w:szCs w:val="21"/>
          <w:u w:val="single"/>
          <w:lang w:eastAsia="zh-CN"/>
        </w:rPr>
        <w:t>□ 除严重不平衡报价外，无论分部分项工程量清单项目中的工程量变化多少均不调整。</w:t>
      </w:r>
    </w:p>
    <w:p w14:paraId="1622F3FC">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u w:val="single"/>
          <w:lang w:eastAsia="zh-CN"/>
        </w:rPr>
        <w:t>□承包人实际完成的某单项清单项目工程量与招标工程量清单工程量偏差超过15%且该单项清单造价超过合同总价15%以上的，超过后增加部分工程量或减少后剩余部分工程量的综合单价按以下方法调整：超过后增加部分工程量单价按投标报价的0.95倍进行结算；工程量减少的按原投标单价结算。</w:t>
      </w:r>
      <w:r>
        <w:rPr>
          <w:rFonts w:hint="eastAsia" w:ascii="宋体" w:hAnsi="宋体" w:eastAsia="宋体" w:cs="宋体"/>
          <w:color w:val="auto"/>
          <w:spacing w:val="6"/>
          <w:sz w:val="21"/>
          <w:szCs w:val="21"/>
          <w:u w:val="single"/>
          <w:lang w:eastAsia="zh-CN"/>
        </w:rPr>
        <w:t xml:space="preserve">  </w:t>
      </w:r>
    </w:p>
    <w:p w14:paraId="55F6CE81">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2.  发包人</w:t>
      </w:r>
    </w:p>
    <w:p w14:paraId="785D2166">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2.2  发包人代表</w:t>
      </w:r>
    </w:p>
    <w:p w14:paraId="27D72D8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发包人代表：</w:t>
      </w:r>
    </w:p>
    <w:p w14:paraId="04FA8E68">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姓名</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z w:val="21"/>
          <w:szCs w:val="21"/>
          <w:u w:val="single"/>
          <w:lang w:eastAsia="zh-CN"/>
        </w:rPr>
        <w:t>；</w:t>
      </w:r>
    </w:p>
    <w:p w14:paraId="1B35D0A6">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身份证号</w:t>
      </w:r>
      <w:r>
        <w:rPr>
          <w:rFonts w:hint="eastAsia" w:ascii="宋体" w:hAnsi="宋体" w:eastAsia="宋体" w:cs="宋体"/>
          <w:color w:val="auto"/>
          <w:spacing w:val="1"/>
          <w:sz w:val="21"/>
          <w:szCs w:val="21"/>
          <w:u w:val="single"/>
          <w:lang w:eastAsia="zh-CN"/>
        </w:rPr>
        <w:t>：                    ；</w:t>
      </w:r>
    </w:p>
    <w:p w14:paraId="7A9231DD">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职务</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w:t>
      </w:r>
    </w:p>
    <w:p w14:paraId="558FE904">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联系电话</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z w:val="21"/>
          <w:szCs w:val="21"/>
          <w:u w:val="single"/>
          <w:lang w:eastAsia="zh-CN"/>
        </w:rPr>
        <w:t>；</w:t>
      </w:r>
    </w:p>
    <w:p w14:paraId="0CEB1081">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电子信箱</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z w:val="21"/>
          <w:szCs w:val="21"/>
          <w:u w:val="single"/>
          <w:lang w:eastAsia="zh-CN"/>
        </w:rPr>
        <w:t>；</w:t>
      </w:r>
    </w:p>
    <w:p w14:paraId="30E4D45E">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通信地址</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4"/>
          <w:sz w:val="21"/>
          <w:szCs w:val="21"/>
          <w:u w:val="single"/>
          <w:lang w:eastAsia="zh-CN"/>
        </w:rPr>
        <w:t>。</w:t>
      </w:r>
    </w:p>
    <w:p w14:paraId="55B3FA21">
      <w:pPr>
        <w:pStyle w:val="3"/>
        <w:widowControl w:val="0"/>
        <w:tabs>
          <w:tab w:val="left" w:pos="8679"/>
        </w:tabs>
        <w:kinsoku/>
        <w:wordWrap w:val="0"/>
        <w:topLinePunct/>
        <w:autoSpaceDE/>
        <w:autoSpaceDN/>
        <w:spacing w:line="360" w:lineRule="auto"/>
        <w:ind w:firstLine="448"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发包人对发包人代表的授权范围如下：</w:t>
      </w:r>
      <w:r>
        <w:rPr>
          <w:rFonts w:hint="eastAsia" w:ascii="宋体" w:hAnsi="宋体" w:eastAsia="宋体" w:cs="宋体"/>
          <w:color w:val="auto"/>
          <w:spacing w:val="7"/>
          <w:sz w:val="21"/>
          <w:szCs w:val="21"/>
          <w:u w:val="single"/>
          <w:lang w:eastAsia="zh-CN"/>
        </w:rPr>
        <w:t>代表发包人与监理工程师协调与本工程有关的事宜，</w:t>
      </w:r>
      <w:r>
        <w:rPr>
          <w:rFonts w:hint="eastAsia" w:ascii="宋体" w:hAnsi="宋体" w:eastAsia="宋体" w:cs="宋体"/>
          <w:color w:val="auto"/>
          <w:spacing w:val="8"/>
          <w:sz w:val="21"/>
          <w:szCs w:val="21"/>
          <w:u w:val="single"/>
          <w:lang w:eastAsia="zh-CN"/>
        </w:rPr>
        <w:t>并行使合同约定的发包人权利，履行合同约定发</w:t>
      </w:r>
      <w:r>
        <w:rPr>
          <w:rFonts w:hint="eastAsia" w:ascii="宋体" w:hAnsi="宋体" w:eastAsia="宋体" w:cs="宋体"/>
          <w:color w:val="auto"/>
          <w:spacing w:val="7"/>
          <w:sz w:val="21"/>
          <w:szCs w:val="21"/>
          <w:u w:val="single"/>
          <w:lang w:eastAsia="zh-CN"/>
        </w:rPr>
        <w:t>包人的职责。督促指导监理工程师行使职权，</w:t>
      </w:r>
      <w:r>
        <w:rPr>
          <w:rFonts w:hint="eastAsia" w:ascii="宋体" w:hAnsi="宋体" w:eastAsia="宋体" w:cs="宋体"/>
          <w:color w:val="auto"/>
          <w:spacing w:val="11"/>
          <w:sz w:val="21"/>
          <w:szCs w:val="21"/>
          <w:u w:val="single"/>
          <w:lang w:eastAsia="zh-CN"/>
        </w:rPr>
        <w:t>协调施工现场各方面的关系，协调工程质量，进度和安全文明施工中存在的问题，解决有关设</w:t>
      </w:r>
      <w:r>
        <w:rPr>
          <w:rFonts w:hint="eastAsia" w:ascii="宋体" w:hAnsi="宋体" w:eastAsia="宋体" w:cs="宋体"/>
          <w:color w:val="auto"/>
          <w:spacing w:val="9"/>
          <w:sz w:val="21"/>
          <w:szCs w:val="21"/>
          <w:u w:val="single"/>
          <w:lang w:eastAsia="zh-CN"/>
        </w:rPr>
        <w:t>计和技术签证，办理、签认现场经济技术签证，审核工程进度报表</w:t>
      </w:r>
      <w:r>
        <w:rPr>
          <w:rFonts w:hint="eastAsia" w:ascii="宋体" w:hAnsi="宋体" w:eastAsia="宋体" w:cs="宋体"/>
          <w:color w:val="auto"/>
          <w:spacing w:val="9"/>
          <w:sz w:val="21"/>
          <w:szCs w:val="21"/>
          <w:lang w:eastAsia="zh-CN"/>
        </w:rPr>
        <w:t>。</w:t>
      </w:r>
    </w:p>
    <w:p w14:paraId="748FB7F9">
      <w:pPr>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6"/>
          <w:lang w:eastAsia="zh-CN"/>
        </w:rPr>
        <w:t>2.4  施工现场、施工条件和基础资料的提供</w:t>
      </w:r>
    </w:p>
    <w:p w14:paraId="4891D28D">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2.4.1  提供施工现场</w:t>
      </w:r>
    </w:p>
    <w:p w14:paraId="1D47583F">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lang w:eastAsia="zh-CN"/>
        </w:rPr>
        <w:t>关于发包人移交施工现场的期限要求：</w:t>
      </w:r>
      <w:r>
        <w:rPr>
          <w:rFonts w:hint="eastAsia" w:ascii="宋体" w:hAnsi="宋体" w:eastAsia="宋体" w:cs="宋体"/>
          <w:color w:val="auto"/>
          <w:spacing w:val="9"/>
          <w:u w:val="single"/>
          <w:lang w:eastAsia="zh-CN"/>
        </w:rPr>
        <w:t>开工前</w:t>
      </w:r>
      <w:r>
        <w:rPr>
          <w:rFonts w:hint="eastAsia" w:ascii="宋体" w:hAnsi="宋体" w:eastAsia="宋体" w:cs="宋体"/>
          <w:color w:val="auto"/>
          <w:spacing w:val="-40"/>
          <w:u w:val="single"/>
          <w:lang w:eastAsia="zh-CN"/>
        </w:rPr>
        <w:t xml:space="preserve"> </w:t>
      </w:r>
      <w:r>
        <w:rPr>
          <w:rFonts w:hint="eastAsia" w:ascii="宋体" w:hAnsi="宋体" w:eastAsia="宋体" w:cs="宋体"/>
          <w:color w:val="auto"/>
          <w:spacing w:val="9"/>
          <w:u w:val="single"/>
          <w:lang w:eastAsia="zh-CN"/>
        </w:rPr>
        <w:t>7</w:t>
      </w:r>
      <w:r>
        <w:rPr>
          <w:rFonts w:hint="eastAsia" w:ascii="宋体" w:hAnsi="宋体" w:eastAsia="宋体" w:cs="宋体"/>
          <w:color w:val="auto"/>
          <w:spacing w:val="16"/>
          <w:w w:val="101"/>
          <w:u w:val="single"/>
          <w:lang w:eastAsia="zh-CN"/>
        </w:rPr>
        <w:t xml:space="preserve"> </w:t>
      </w:r>
      <w:r>
        <w:rPr>
          <w:rFonts w:hint="eastAsia" w:ascii="宋体" w:hAnsi="宋体" w:eastAsia="宋体" w:cs="宋体"/>
          <w:color w:val="auto"/>
          <w:spacing w:val="9"/>
          <w:u w:val="single"/>
          <w:lang w:eastAsia="zh-CN"/>
        </w:rPr>
        <w:t>天，满足工程进展要求。施工场</w:t>
      </w:r>
      <w:r>
        <w:rPr>
          <w:rFonts w:hint="eastAsia" w:ascii="宋体" w:hAnsi="宋体" w:eastAsia="宋体" w:cs="宋体"/>
          <w:color w:val="auto"/>
          <w:spacing w:val="8"/>
          <w:u w:val="single"/>
          <w:lang w:eastAsia="zh-CN"/>
        </w:rPr>
        <w:t>地内的道</w:t>
      </w:r>
      <w:r>
        <w:rPr>
          <w:rFonts w:hint="eastAsia" w:ascii="宋体" w:hAnsi="宋体" w:eastAsia="宋体" w:cs="宋体"/>
          <w:color w:val="auto"/>
          <w:spacing w:val="10"/>
          <w:u w:val="single"/>
          <w:lang w:eastAsia="zh-CN"/>
        </w:rPr>
        <w:t>路由承包人自行完成，施工场地内的道路及与市政道路接口路段</w:t>
      </w:r>
      <w:r>
        <w:rPr>
          <w:rFonts w:hint="eastAsia" w:ascii="宋体" w:hAnsi="宋体" w:eastAsia="宋体" w:cs="宋体"/>
          <w:color w:val="auto"/>
          <w:spacing w:val="9"/>
          <w:u w:val="single"/>
          <w:lang w:eastAsia="zh-CN"/>
        </w:rPr>
        <w:t>的日常清洁与维护由承包人承</w:t>
      </w:r>
      <w:r>
        <w:rPr>
          <w:rFonts w:hint="eastAsia" w:ascii="宋体" w:hAnsi="宋体" w:eastAsia="宋体" w:cs="宋体"/>
          <w:color w:val="auto"/>
          <w:spacing w:val="8"/>
          <w:u w:val="single"/>
          <w:lang w:eastAsia="zh-CN"/>
        </w:rPr>
        <w:t>担，费用由承包人承担</w:t>
      </w:r>
      <w:r>
        <w:rPr>
          <w:rFonts w:hint="eastAsia" w:ascii="宋体" w:hAnsi="宋体" w:eastAsia="宋体" w:cs="宋体"/>
          <w:color w:val="auto"/>
          <w:spacing w:val="8"/>
          <w:lang w:eastAsia="zh-CN"/>
        </w:rPr>
        <w:t>。</w:t>
      </w:r>
    </w:p>
    <w:p w14:paraId="55112760">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2.4.2  提供施工条件</w:t>
      </w:r>
    </w:p>
    <w:p w14:paraId="0E207A73">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关于发包人应负责提供施工所需要的条件，包括：</w:t>
      </w:r>
      <w:r>
        <w:rPr>
          <w:rFonts w:hint="eastAsia" w:ascii="宋体" w:hAnsi="宋体" w:eastAsia="宋体" w:cs="宋体"/>
          <w:color w:val="auto"/>
          <w:spacing w:val="11"/>
          <w:sz w:val="21"/>
          <w:szCs w:val="21"/>
          <w:u w:val="single"/>
          <w:lang w:eastAsia="zh-CN"/>
        </w:rPr>
        <w:t>施工所需电接入点和水接入点由发包人</w:t>
      </w:r>
      <w:r>
        <w:rPr>
          <w:rFonts w:hint="eastAsia" w:ascii="宋体" w:hAnsi="宋体" w:eastAsia="宋体" w:cs="宋体"/>
          <w:color w:val="auto"/>
          <w:spacing w:val="10"/>
          <w:sz w:val="21"/>
          <w:szCs w:val="21"/>
          <w:u w:val="single"/>
          <w:lang w:eastAsia="zh-CN"/>
        </w:rPr>
        <w:t>确定，</w:t>
      </w:r>
      <w:r>
        <w:rPr>
          <w:rFonts w:hint="eastAsia" w:ascii="宋体" w:hAnsi="宋体" w:eastAsia="宋体" w:cs="宋体"/>
          <w:color w:val="auto"/>
          <w:spacing w:val="-50"/>
          <w:sz w:val="21"/>
          <w:szCs w:val="21"/>
          <w:u w:val="single"/>
          <w:lang w:eastAsia="zh-CN"/>
        </w:rPr>
        <w:t xml:space="preserve"> </w:t>
      </w:r>
      <w:r>
        <w:rPr>
          <w:rFonts w:hint="eastAsia" w:ascii="宋体" w:hAnsi="宋体" w:eastAsia="宋体" w:cs="宋体"/>
          <w:color w:val="auto"/>
          <w:spacing w:val="10"/>
          <w:sz w:val="21"/>
          <w:szCs w:val="21"/>
          <w:u w:val="single"/>
          <w:lang w:eastAsia="zh-CN"/>
        </w:rPr>
        <w:t>由承包人负责接至施工现场并安装计量表，根据水电收费部门核定的费用、支付时间向</w:t>
      </w:r>
      <w:r>
        <w:rPr>
          <w:rFonts w:hint="eastAsia" w:ascii="宋体" w:hAnsi="宋体" w:eastAsia="宋体" w:cs="宋体"/>
          <w:color w:val="auto"/>
          <w:spacing w:val="9"/>
          <w:sz w:val="21"/>
          <w:szCs w:val="21"/>
          <w:u w:val="single"/>
          <w:lang w:eastAsia="zh-CN"/>
        </w:rPr>
        <w:t>发包人支付。红线范围内的管道/管线、计量设备由承</w:t>
      </w:r>
      <w:r>
        <w:rPr>
          <w:rFonts w:hint="eastAsia" w:ascii="宋体" w:hAnsi="宋体" w:eastAsia="宋体" w:cs="宋体"/>
          <w:color w:val="auto"/>
          <w:spacing w:val="8"/>
          <w:sz w:val="21"/>
          <w:szCs w:val="21"/>
          <w:u w:val="single"/>
          <w:lang w:eastAsia="zh-CN"/>
        </w:rPr>
        <w:t>包人自行解决，电讯线路的开通由承包人</w:t>
      </w:r>
      <w:r>
        <w:rPr>
          <w:rFonts w:hint="eastAsia" w:ascii="宋体" w:hAnsi="宋体" w:eastAsia="宋体" w:cs="宋体"/>
          <w:color w:val="auto"/>
          <w:spacing w:val="10"/>
          <w:sz w:val="21"/>
          <w:szCs w:val="21"/>
          <w:u w:val="single"/>
          <w:lang w:eastAsia="zh-CN"/>
        </w:rPr>
        <w:t>自行解决并承担费用；承包人使用的水、</w:t>
      </w:r>
      <w:r>
        <w:rPr>
          <w:rFonts w:hint="eastAsia" w:ascii="宋体" w:hAnsi="宋体" w:eastAsia="宋体" w:cs="宋体"/>
          <w:color w:val="auto"/>
          <w:spacing w:val="-50"/>
          <w:sz w:val="21"/>
          <w:szCs w:val="21"/>
          <w:u w:val="single"/>
          <w:lang w:eastAsia="zh-CN"/>
        </w:rPr>
        <w:t xml:space="preserve"> </w:t>
      </w:r>
      <w:r>
        <w:rPr>
          <w:rFonts w:hint="eastAsia" w:ascii="宋体" w:hAnsi="宋体" w:eastAsia="宋体" w:cs="宋体"/>
          <w:color w:val="auto"/>
          <w:spacing w:val="10"/>
          <w:sz w:val="21"/>
          <w:szCs w:val="21"/>
          <w:u w:val="single"/>
          <w:lang w:eastAsia="zh-CN"/>
        </w:rPr>
        <w:t>电、通讯费用由承包人负责。若供电部门的原因造成</w:t>
      </w:r>
      <w:r>
        <w:rPr>
          <w:rFonts w:hint="eastAsia" w:ascii="宋体" w:hAnsi="宋体" w:eastAsia="宋体" w:cs="宋体"/>
          <w:color w:val="auto"/>
          <w:spacing w:val="11"/>
          <w:sz w:val="21"/>
          <w:szCs w:val="21"/>
          <w:u w:val="single"/>
          <w:lang w:eastAsia="zh-CN"/>
        </w:rPr>
        <w:t>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限办理</w:t>
      </w:r>
      <w:r>
        <w:rPr>
          <w:rFonts w:hint="eastAsia" w:ascii="宋体" w:hAnsi="宋体" w:eastAsia="宋体" w:cs="宋体"/>
          <w:color w:val="auto"/>
          <w:spacing w:val="10"/>
          <w:sz w:val="21"/>
          <w:szCs w:val="21"/>
          <w:u w:val="single"/>
          <w:lang w:eastAsia="zh-CN"/>
        </w:rPr>
        <w:t>施工所需证件要求承包人先行进场施工的，</w:t>
      </w:r>
      <w:r>
        <w:rPr>
          <w:rFonts w:hint="eastAsia" w:ascii="宋体" w:hAnsi="宋体" w:eastAsia="宋体" w:cs="宋体"/>
          <w:color w:val="auto"/>
          <w:spacing w:val="-50"/>
          <w:sz w:val="21"/>
          <w:szCs w:val="21"/>
          <w:u w:val="single"/>
          <w:lang w:eastAsia="zh-CN"/>
        </w:rPr>
        <w:t xml:space="preserve"> </w:t>
      </w:r>
      <w:r>
        <w:rPr>
          <w:rFonts w:hint="eastAsia" w:ascii="宋体" w:hAnsi="宋体" w:eastAsia="宋体" w:cs="宋体"/>
          <w:color w:val="auto"/>
          <w:spacing w:val="10"/>
          <w:sz w:val="21"/>
          <w:szCs w:val="21"/>
          <w:u w:val="single"/>
          <w:lang w:eastAsia="zh-CN"/>
        </w:rPr>
        <w:t>由此导致承包人遭受行政处罚及其他经济损失等不</w:t>
      </w:r>
      <w:r>
        <w:rPr>
          <w:rFonts w:hint="eastAsia" w:ascii="宋体" w:hAnsi="宋体" w:eastAsia="宋体" w:cs="宋体"/>
          <w:color w:val="auto"/>
          <w:spacing w:val="9"/>
          <w:sz w:val="21"/>
          <w:szCs w:val="21"/>
          <w:u w:val="single"/>
          <w:lang w:eastAsia="zh-CN"/>
        </w:rPr>
        <w:t>良后果，</w:t>
      </w:r>
      <w:r>
        <w:rPr>
          <w:rFonts w:hint="eastAsia" w:ascii="宋体" w:hAnsi="宋体" w:eastAsia="宋体" w:cs="宋体"/>
          <w:color w:val="auto"/>
          <w:spacing w:val="-44"/>
          <w:sz w:val="21"/>
          <w:szCs w:val="21"/>
          <w:u w:val="single"/>
          <w:lang w:eastAsia="zh-CN"/>
        </w:rPr>
        <w:t xml:space="preserve"> </w:t>
      </w:r>
      <w:r>
        <w:rPr>
          <w:rFonts w:hint="eastAsia" w:ascii="宋体" w:hAnsi="宋体" w:eastAsia="宋体" w:cs="宋体"/>
          <w:color w:val="auto"/>
          <w:spacing w:val="9"/>
          <w:sz w:val="21"/>
          <w:szCs w:val="21"/>
          <w:u w:val="single"/>
          <w:lang w:eastAsia="zh-CN"/>
        </w:rPr>
        <w:t>由发包人承担。开工前</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9"/>
          <w:sz w:val="21"/>
          <w:szCs w:val="21"/>
          <w:u w:val="single"/>
          <w:lang w:eastAsia="zh-CN"/>
        </w:rPr>
        <w:t>7</w:t>
      </w:r>
      <w:r>
        <w:rPr>
          <w:rFonts w:hint="eastAsia" w:ascii="宋体" w:hAnsi="宋体" w:eastAsia="宋体" w:cs="宋体"/>
          <w:color w:val="auto"/>
          <w:spacing w:val="-33"/>
          <w:sz w:val="21"/>
          <w:szCs w:val="21"/>
          <w:u w:val="single"/>
          <w:lang w:eastAsia="zh-CN"/>
        </w:rPr>
        <w:t xml:space="preserve"> </w:t>
      </w:r>
      <w:r>
        <w:rPr>
          <w:rFonts w:hint="eastAsia" w:ascii="宋体" w:hAnsi="宋体" w:eastAsia="宋体" w:cs="宋体"/>
          <w:color w:val="auto"/>
          <w:spacing w:val="9"/>
          <w:sz w:val="21"/>
          <w:szCs w:val="21"/>
          <w:u w:val="single"/>
          <w:lang w:eastAsia="zh-CN"/>
        </w:rPr>
        <w:t>天内由发包人组织承包人、设计、勘察和监理单位进行图纸</w:t>
      </w:r>
      <w:r>
        <w:rPr>
          <w:rFonts w:hint="eastAsia" w:ascii="宋体" w:hAnsi="宋体" w:eastAsia="宋体" w:cs="宋体"/>
          <w:color w:val="auto"/>
          <w:spacing w:val="7"/>
          <w:sz w:val="21"/>
          <w:szCs w:val="21"/>
          <w:u w:val="single"/>
          <w:lang w:eastAsia="zh-CN"/>
        </w:rPr>
        <w:t>会审和设计交底</w:t>
      </w:r>
      <w:r>
        <w:rPr>
          <w:rFonts w:hint="eastAsia" w:ascii="宋体" w:hAnsi="宋体" w:eastAsia="宋体" w:cs="宋体"/>
          <w:color w:val="auto"/>
          <w:spacing w:val="7"/>
          <w:sz w:val="21"/>
          <w:szCs w:val="21"/>
          <w:lang w:eastAsia="zh-CN"/>
        </w:rPr>
        <w:t>。</w:t>
      </w:r>
    </w:p>
    <w:p w14:paraId="0F0648D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工程地质和地下管线资料的提供时间：</w:t>
      </w:r>
      <w:r>
        <w:rPr>
          <w:rFonts w:hint="eastAsia" w:ascii="宋体" w:hAnsi="宋体" w:eastAsia="宋体" w:cs="宋体"/>
          <w:color w:val="auto"/>
          <w:spacing w:val="-56"/>
          <w:sz w:val="21"/>
          <w:szCs w:val="21"/>
          <w:lang w:eastAsia="zh-CN"/>
        </w:rPr>
        <w:t xml:space="preserve"> </w:t>
      </w:r>
      <w:r>
        <w:rPr>
          <w:rFonts w:hint="eastAsia" w:ascii="宋体" w:hAnsi="宋体" w:eastAsia="宋体" w:cs="宋体"/>
          <w:color w:val="auto"/>
          <w:spacing w:val="8"/>
          <w:sz w:val="21"/>
          <w:szCs w:val="21"/>
          <w:u w:val="single"/>
          <w:lang w:eastAsia="zh-CN"/>
        </w:rPr>
        <w:t>由发包人在</w:t>
      </w:r>
      <w:r>
        <w:rPr>
          <w:rFonts w:hint="eastAsia" w:ascii="宋体" w:hAnsi="宋体" w:eastAsia="宋体" w:cs="宋体"/>
          <w:color w:val="auto"/>
          <w:spacing w:val="7"/>
          <w:sz w:val="21"/>
          <w:szCs w:val="21"/>
          <w:u w:val="single"/>
          <w:lang w:eastAsia="zh-CN"/>
        </w:rPr>
        <w:t>开工前</w:t>
      </w:r>
      <w:r>
        <w:rPr>
          <w:rFonts w:hint="eastAsia" w:ascii="宋体" w:hAnsi="宋体" w:eastAsia="宋体" w:cs="宋体"/>
          <w:color w:val="auto"/>
          <w:spacing w:val="-37"/>
          <w:sz w:val="21"/>
          <w:szCs w:val="21"/>
          <w:u w:val="single"/>
          <w:lang w:eastAsia="zh-CN"/>
        </w:rPr>
        <w:t xml:space="preserve"> </w:t>
      </w:r>
      <w:r>
        <w:rPr>
          <w:rFonts w:hint="eastAsia" w:ascii="宋体" w:hAnsi="宋体" w:eastAsia="宋体" w:cs="宋体"/>
          <w:color w:val="auto"/>
          <w:spacing w:val="7"/>
          <w:sz w:val="21"/>
          <w:szCs w:val="21"/>
          <w:u w:val="single"/>
          <w:lang w:eastAsia="zh-CN"/>
        </w:rPr>
        <w:t>7</w:t>
      </w:r>
      <w:r>
        <w:rPr>
          <w:rFonts w:hint="eastAsia" w:ascii="宋体" w:hAnsi="宋体" w:eastAsia="宋体" w:cs="宋体"/>
          <w:color w:val="auto"/>
          <w:spacing w:val="16"/>
          <w:w w:val="101"/>
          <w:sz w:val="21"/>
          <w:szCs w:val="21"/>
          <w:u w:val="single"/>
          <w:lang w:eastAsia="zh-CN"/>
        </w:rPr>
        <w:t xml:space="preserve"> </w:t>
      </w:r>
      <w:r>
        <w:rPr>
          <w:rFonts w:hint="eastAsia" w:ascii="宋体" w:hAnsi="宋体" w:eastAsia="宋体" w:cs="宋体"/>
          <w:color w:val="auto"/>
          <w:spacing w:val="7"/>
          <w:sz w:val="21"/>
          <w:szCs w:val="21"/>
          <w:u w:val="single"/>
          <w:lang w:eastAsia="zh-CN"/>
        </w:rPr>
        <w:t>天提供。</w:t>
      </w:r>
    </w:p>
    <w:p w14:paraId="7F247F3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水准点与座标控制点交验要求：</w:t>
      </w:r>
      <w:r>
        <w:rPr>
          <w:rFonts w:hint="eastAsia" w:ascii="宋体" w:hAnsi="宋体" w:eastAsia="宋体" w:cs="宋体"/>
          <w:color w:val="auto"/>
          <w:spacing w:val="8"/>
          <w:sz w:val="21"/>
          <w:szCs w:val="21"/>
          <w:u w:val="single"/>
          <w:lang w:eastAsia="zh-CN"/>
        </w:rPr>
        <w:t>于开工前</w:t>
      </w:r>
      <w:r>
        <w:rPr>
          <w:rFonts w:hint="eastAsia" w:ascii="宋体" w:hAnsi="宋体" w:eastAsia="宋体" w:cs="宋体"/>
          <w:color w:val="auto"/>
          <w:spacing w:val="-24"/>
          <w:sz w:val="21"/>
          <w:szCs w:val="21"/>
          <w:u w:val="single"/>
          <w:lang w:eastAsia="zh-CN"/>
        </w:rPr>
        <w:t xml:space="preserve"> </w:t>
      </w:r>
      <w:r>
        <w:rPr>
          <w:rFonts w:hint="eastAsia" w:ascii="宋体" w:hAnsi="宋体" w:eastAsia="宋体" w:cs="宋体"/>
          <w:color w:val="auto"/>
          <w:spacing w:val="8"/>
          <w:sz w:val="21"/>
          <w:szCs w:val="21"/>
          <w:u w:val="single"/>
          <w:lang w:eastAsia="zh-CN"/>
        </w:rPr>
        <w:t>3</w:t>
      </w:r>
      <w:r>
        <w:rPr>
          <w:rFonts w:hint="eastAsia" w:ascii="宋体" w:hAnsi="宋体" w:eastAsia="宋体" w:cs="宋体"/>
          <w:color w:val="auto"/>
          <w:spacing w:val="48"/>
          <w:sz w:val="21"/>
          <w:szCs w:val="21"/>
          <w:u w:val="single"/>
          <w:lang w:eastAsia="zh-CN"/>
        </w:rPr>
        <w:t xml:space="preserve"> </w:t>
      </w:r>
      <w:r>
        <w:rPr>
          <w:rFonts w:hint="eastAsia" w:ascii="宋体" w:hAnsi="宋体" w:eastAsia="宋体" w:cs="宋体"/>
          <w:color w:val="auto"/>
          <w:spacing w:val="8"/>
          <w:sz w:val="21"/>
          <w:szCs w:val="21"/>
          <w:u w:val="single"/>
          <w:lang w:eastAsia="zh-CN"/>
        </w:rPr>
        <w:t>日内现场交验，双方做好签认工作。</w:t>
      </w:r>
    </w:p>
    <w:p w14:paraId="36318CDE">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2.5  资金来源证明及支付担保</w:t>
      </w:r>
    </w:p>
    <w:p w14:paraId="25F5EE80">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发包人提供资金来源证明的期限要求：</w:t>
      </w:r>
      <w:r>
        <w:rPr>
          <w:rFonts w:hint="eastAsia" w:ascii="宋体" w:hAnsi="宋体" w:eastAsia="宋体" w:cs="宋体"/>
          <w:color w:val="auto"/>
          <w:spacing w:val="7"/>
          <w:sz w:val="21"/>
          <w:szCs w:val="21"/>
          <w:u w:val="single"/>
          <w:lang w:eastAsia="zh-CN"/>
        </w:rPr>
        <w:t xml:space="preserve">  /    </w:t>
      </w:r>
      <w:r>
        <w:rPr>
          <w:rFonts w:hint="eastAsia" w:ascii="宋体" w:hAnsi="宋体" w:eastAsia="宋体" w:cs="宋体"/>
          <w:color w:val="auto"/>
          <w:spacing w:val="7"/>
          <w:sz w:val="21"/>
          <w:szCs w:val="21"/>
          <w:lang w:eastAsia="zh-CN"/>
        </w:rPr>
        <w:t>。</w:t>
      </w:r>
    </w:p>
    <w:p w14:paraId="66CB73C6">
      <w:pPr>
        <w:pStyle w:val="3"/>
        <w:widowControl w:val="0"/>
        <w:kinsoku/>
        <w:wordWrap w:val="0"/>
        <w:topLinePunct/>
        <w:autoSpaceDE/>
        <w:autoSpaceDN/>
        <w:spacing w:line="360" w:lineRule="auto"/>
        <w:ind w:firstLine="46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0"/>
          <w:sz w:val="21"/>
          <w:szCs w:val="21"/>
          <w:lang w:eastAsia="zh-CN"/>
        </w:rPr>
        <w:t>发包人是否提供支付担保：</w:t>
      </w:r>
      <w:r>
        <w:rPr>
          <w:rFonts w:hint="eastAsia" w:ascii="宋体" w:hAnsi="宋体" w:eastAsia="宋体" w:cs="宋体"/>
          <w:color w:val="auto"/>
          <w:spacing w:val="10"/>
          <w:sz w:val="21"/>
          <w:szCs w:val="21"/>
          <w:u w:val="single"/>
          <w:lang w:eastAsia="zh-CN"/>
        </w:rPr>
        <w:t xml:space="preserve"> 无</w:t>
      </w:r>
      <w:r>
        <w:rPr>
          <w:rFonts w:hint="eastAsia" w:ascii="宋体" w:hAnsi="宋体" w:eastAsia="宋体" w:cs="宋体"/>
          <w:color w:val="auto"/>
          <w:spacing w:val="43"/>
          <w:sz w:val="21"/>
          <w:szCs w:val="21"/>
          <w:u w:val="single"/>
          <w:lang w:eastAsia="zh-CN"/>
        </w:rPr>
        <w:t xml:space="preserve"> </w:t>
      </w:r>
      <w:r>
        <w:rPr>
          <w:rFonts w:hint="eastAsia" w:ascii="宋体" w:hAnsi="宋体" w:eastAsia="宋体" w:cs="宋体"/>
          <w:color w:val="auto"/>
          <w:spacing w:val="10"/>
          <w:sz w:val="21"/>
          <w:szCs w:val="21"/>
          <w:lang w:eastAsia="zh-CN"/>
        </w:rPr>
        <w:t>。【发包人要求承包人提供履约担保的，应当同时向承包</w:t>
      </w:r>
      <w:r>
        <w:rPr>
          <w:rFonts w:hint="eastAsia" w:ascii="宋体" w:hAnsi="宋体" w:eastAsia="宋体" w:cs="宋体"/>
          <w:color w:val="auto"/>
          <w:spacing w:val="11"/>
          <w:sz w:val="21"/>
          <w:szCs w:val="21"/>
          <w:lang w:eastAsia="zh-CN"/>
        </w:rPr>
        <w:t>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w:t>
      </w:r>
      <w:r>
        <w:rPr>
          <w:rFonts w:hint="eastAsia" w:ascii="宋体" w:hAnsi="宋体" w:eastAsia="宋体" w:cs="宋体"/>
          <w:color w:val="auto"/>
          <w:spacing w:val="10"/>
          <w:sz w:val="21"/>
          <w:szCs w:val="21"/>
          <w:lang w:eastAsia="zh-CN"/>
        </w:rPr>
        <w:t>投资项目，由建设单位提供落实财政资金来源的证明文件。</w:t>
      </w:r>
      <w:r>
        <w:rPr>
          <w:rFonts w:hint="eastAsia" w:ascii="宋体" w:hAnsi="宋体" w:eastAsia="宋体" w:cs="宋体"/>
          <w:color w:val="auto"/>
          <w:spacing w:val="10"/>
          <w:sz w:val="21"/>
          <w:szCs w:val="21"/>
        </w:rPr>
        <w:t>】</w:t>
      </w:r>
    </w:p>
    <w:p w14:paraId="26255384">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发包人提供支付担保的形式：可以是银行转账、</w:t>
      </w:r>
      <w:r>
        <w:rPr>
          <w:rFonts w:hint="eastAsia" w:ascii="宋体" w:hAnsi="宋体" w:eastAsia="宋体" w:cs="宋体"/>
          <w:color w:val="auto"/>
          <w:spacing w:val="-58"/>
          <w:sz w:val="21"/>
          <w:szCs w:val="21"/>
          <w:lang w:eastAsia="zh-CN"/>
        </w:rPr>
        <w:t xml:space="preserve"> </w:t>
      </w:r>
      <w:r>
        <w:rPr>
          <w:rFonts w:hint="eastAsia" w:ascii="宋体" w:hAnsi="宋体" w:eastAsia="宋体" w:cs="宋体"/>
          <w:color w:val="auto"/>
          <w:spacing w:val="9"/>
          <w:sz w:val="21"/>
          <w:szCs w:val="21"/>
          <w:lang w:eastAsia="zh-CN"/>
        </w:rPr>
        <w:t>电汇或网上支付、保函（银行保函、</w:t>
      </w:r>
      <w:r>
        <w:rPr>
          <w:rFonts w:hint="eastAsia" w:ascii="宋体" w:hAnsi="宋体" w:eastAsia="宋体" w:cs="宋体"/>
          <w:color w:val="auto"/>
          <w:spacing w:val="-60"/>
          <w:sz w:val="21"/>
          <w:szCs w:val="21"/>
          <w:lang w:eastAsia="zh-CN"/>
        </w:rPr>
        <w:t xml:space="preserve"> </w:t>
      </w:r>
      <w:r>
        <w:rPr>
          <w:rFonts w:hint="eastAsia" w:ascii="宋体" w:hAnsi="宋体" w:eastAsia="宋体" w:cs="宋体"/>
          <w:color w:val="auto"/>
          <w:spacing w:val="9"/>
          <w:sz w:val="21"/>
          <w:szCs w:val="21"/>
          <w:lang w:eastAsia="zh-CN"/>
        </w:rPr>
        <w:t>电子</w:t>
      </w:r>
      <w:r>
        <w:rPr>
          <w:rFonts w:hint="eastAsia" w:ascii="宋体" w:hAnsi="宋体" w:eastAsia="宋体" w:cs="宋体"/>
          <w:color w:val="auto"/>
          <w:spacing w:val="11"/>
          <w:sz w:val="21"/>
          <w:szCs w:val="21"/>
          <w:lang w:eastAsia="zh-CN"/>
        </w:rPr>
        <w:t>保函、保证保险保函、工程担保保函）等形式。工程担保保证人应将出具的保函相关信息录入</w:t>
      </w:r>
      <w:r>
        <w:rPr>
          <w:rFonts w:hint="eastAsia" w:ascii="宋体" w:hAnsi="宋体" w:eastAsia="宋体" w:cs="宋体"/>
          <w:color w:val="auto"/>
          <w:spacing w:val="10"/>
          <w:sz w:val="21"/>
          <w:szCs w:val="21"/>
          <w:lang w:eastAsia="zh-CN"/>
        </w:rPr>
        <w:t>“广西建筑市场监管云”平台（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"http://gxjzsc.caihcloud.com" </w:instrText>
      </w:r>
      <w:r>
        <w:rPr>
          <w:rFonts w:hint="eastAsia" w:ascii="宋体" w:hAnsi="宋体" w:eastAsia="宋体" w:cs="宋体"/>
          <w:color w:val="auto"/>
        </w:rPr>
        <w:fldChar w:fldCharType="separate"/>
      </w:r>
      <w:r>
        <w:rPr>
          <w:rFonts w:hint="eastAsia" w:ascii="宋体" w:hAnsi="宋体" w:eastAsia="宋体" w:cs="宋体"/>
          <w:color w:val="auto"/>
          <w:sz w:val="21"/>
          <w:szCs w:val="21"/>
          <w:lang w:eastAsia="zh-CN"/>
        </w:rPr>
        <w:t>http</w:t>
      </w:r>
      <w:r>
        <w:rPr>
          <w:rFonts w:hint="eastAsia" w:ascii="宋体" w:hAnsi="宋体" w:eastAsia="宋体" w:cs="宋体"/>
          <w:color w:val="auto"/>
          <w:spacing w:val="10"/>
          <w:sz w:val="21"/>
          <w:szCs w:val="21"/>
          <w:lang w:eastAsia="zh-CN"/>
        </w:rPr>
        <w:t>://</w:t>
      </w:r>
      <w:r>
        <w:rPr>
          <w:rFonts w:hint="eastAsia" w:ascii="宋体" w:hAnsi="宋体" w:eastAsia="宋体" w:cs="宋体"/>
          <w:color w:val="auto"/>
          <w:sz w:val="21"/>
          <w:szCs w:val="21"/>
          <w:lang w:eastAsia="zh-CN"/>
        </w:rPr>
        <w:t>gxjzsc</w:t>
      </w:r>
      <w:r>
        <w:rPr>
          <w:rFonts w:hint="eastAsia" w:ascii="宋体" w:hAnsi="宋体" w:eastAsia="宋体" w:cs="宋体"/>
          <w:color w:val="auto"/>
          <w:spacing w:val="10"/>
          <w:sz w:val="21"/>
          <w:szCs w:val="21"/>
          <w:lang w:eastAsia="zh-CN"/>
        </w:rPr>
        <w:t>.</w:t>
      </w:r>
      <w:r>
        <w:rPr>
          <w:rFonts w:hint="eastAsia" w:ascii="宋体" w:hAnsi="宋体" w:eastAsia="宋体" w:cs="宋体"/>
          <w:color w:val="auto"/>
          <w:sz w:val="21"/>
          <w:szCs w:val="21"/>
          <w:lang w:eastAsia="zh-CN"/>
        </w:rPr>
        <w:t>caihcloud</w:t>
      </w:r>
      <w:r>
        <w:rPr>
          <w:rFonts w:hint="eastAsia" w:ascii="宋体" w:hAnsi="宋体" w:eastAsia="宋体" w:cs="宋体"/>
          <w:color w:val="auto"/>
          <w:spacing w:val="10"/>
          <w:sz w:val="21"/>
          <w:szCs w:val="21"/>
          <w:lang w:eastAsia="zh-CN"/>
        </w:rPr>
        <w:t>.</w:t>
      </w:r>
      <w:r>
        <w:rPr>
          <w:rFonts w:hint="eastAsia" w:ascii="宋体" w:hAnsi="宋体" w:eastAsia="宋体" w:cs="宋体"/>
          <w:color w:val="auto"/>
          <w:sz w:val="21"/>
          <w:szCs w:val="21"/>
          <w:lang w:eastAsia="zh-CN"/>
        </w:rPr>
        <w:t>com</w:t>
      </w:r>
      <w:r>
        <w:rPr>
          <w:rFonts w:hint="eastAsia" w:ascii="宋体" w:hAnsi="宋体" w:eastAsia="宋体" w:cs="宋体"/>
          <w:color w:val="auto"/>
          <w:sz w:val="21"/>
          <w:szCs w:val="21"/>
          <w:lang w:eastAsia="zh-CN"/>
        </w:rPr>
        <w:fldChar w:fldCharType="end"/>
      </w:r>
      <w:r>
        <w:rPr>
          <w:rFonts w:hint="eastAsia" w:ascii="宋体" w:hAnsi="宋体" w:eastAsia="宋体" w:cs="宋体"/>
          <w:color w:val="auto"/>
          <w:spacing w:val="14"/>
          <w:sz w:val="21"/>
          <w:szCs w:val="21"/>
          <w:lang w:eastAsia="zh-CN"/>
        </w:rPr>
        <w:t>），</w:t>
      </w:r>
      <w:r>
        <w:rPr>
          <w:rFonts w:hint="eastAsia" w:ascii="宋体" w:hAnsi="宋体" w:eastAsia="宋体" w:cs="宋体"/>
          <w:color w:val="auto"/>
          <w:spacing w:val="-60"/>
          <w:sz w:val="21"/>
          <w:szCs w:val="21"/>
          <w:lang w:eastAsia="zh-CN"/>
        </w:rPr>
        <w:t xml:space="preserve"> </w:t>
      </w:r>
      <w:r>
        <w:rPr>
          <w:rFonts w:hint="eastAsia" w:ascii="宋体" w:hAnsi="宋体" w:eastAsia="宋体" w:cs="宋体"/>
          <w:color w:val="auto"/>
          <w:spacing w:val="10"/>
          <w:sz w:val="21"/>
          <w:szCs w:val="21"/>
          <w:lang w:eastAsia="zh-CN"/>
        </w:rPr>
        <w:t>以实现保函查询及验真功能。</w:t>
      </w:r>
    </w:p>
    <w:p w14:paraId="0101A79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发包人提供的支付担保格式见合同附件</w:t>
      </w:r>
      <w:r>
        <w:rPr>
          <w:rFonts w:hint="eastAsia" w:ascii="宋体" w:hAnsi="宋体" w:eastAsia="宋体" w:cs="宋体"/>
          <w:color w:val="auto"/>
          <w:spacing w:val="-39"/>
          <w:sz w:val="21"/>
          <w:szCs w:val="21"/>
          <w:lang w:eastAsia="zh-CN"/>
        </w:rPr>
        <w:t xml:space="preserve"> </w:t>
      </w:r>
      <w:r>
        <w:rPr>
          <w:rFonts w:hint="eastAsia" w:ascii="宋体" w:hAnsi="宋体" w:eastAsia="宋体" w:cs="宋体"/>
          <w:color w:val="auto"/>
          <w:spacing w:val="8"/>
          <w:sz w:val="21"/>
          <w:szCs w:val="21"/>
          <w:lang w:eastAsia="zh-CN"/>
        </w:rPr>
        <w:t>9。</w:t>
      </w:r>
    </w:p>
    <w:p w14:paraId="37877EB6">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3.</w:t>
      </w:r>
      <w:r>
        <w:rPr>
          <w:rFonts w:hint="eastAsia" w:ascii="宋体" w:hAnsi="宋体" w:eastAsia="宋体" w:cs="宋体"/>
          <w:b/>
          <w:bCs/>
          <w:color w:val="auto"/>
          <w:spacing w:val="84"/>
          <w:lang w:eastAsia="zh-CN"/>
        </w:rPr>
        <w:t xml:space="preserve"> </w:t>
      </w:r>
      <w:r>
        <w:rPr>
          <w:rFonts w:hint="eastAsia" w:ascii="宋体" w:hAnsi="宋体" w:eastAsia="宋体" w:cs="宋体"/>
          <w:b/>
          <w:bCs/>
          <w:color w:val="auto"/>
          <w:spacing w:val="1"/>
          <w:lang w:eastAsia="zh-CN"/>
        </w:rPr>
        <w:t>承包人</w:t>
      </w:r>
    </w:p>
    <w:p w14:paraId="6414D5B2">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3.1  承包人的一般义务</w:t>
      </w:r>
    </w:p>
    <w:p w14:paraId="0E57013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（9）承包人提交的竣工资料的内容：</w:t>
      </w:r>
    </w:p>
    <w:p w14:paraId="3AD6052D">
      <w:pPr>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10"/>
          <w:u w:val="single"/>
          <w:lang w:eastAsia="zh-CN"/>
        </w:rPr>
        <w:t>包含但不限于： ①竣工图纸；②设计变更、洽商记录、现场签证；③施工资料：控制资料(含：材料检试验报告、施工记录、检验批质量、隐蔽工程记录、分项工程验收记录、分部工程验收记录)；④管理资料（含：开工报审表、施工日志、施工组织设计）</w:t>
      </w:r>
      <w:r>
        <w:rPr>
          <w:rFonts w:hint="eastAsia" w:ascii="宋体" w:hAnsi="宋体" w:eastAsia="宋体" w:cs="宋体"/>
          <w:color w:val="auto"/>
          <w:spacing w:val="8"/>
          <w:lang w:eastAsia="zh-CN"/>
        </w:rPr>
        <w:t>。</w:t>
      </w:r>
    </w:p>
    <w:p w14:paraId="3F916EA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承包人需要提交的竣工资料套数：</w:t>
      </w:r>
      <w:r>
        <w:rPr>
          <w:rFonts w:hint="eastAsia" w:ascii="宋体" w:hAnsi="宋体" w:eastAsia="宋体" w:cs="宋体"/>
          <w:color w:val="auto"/>
          <w:spacing w:val="8"/>
          <w:sz w:val="21"/>
          <w:szCs w:val="21"/>
          <w:u w:val="single"/>
          <w:lang w:eastAsia="zh-CN"/>
        </w:rPr>
        <w:t>一式陆套</w:t>
      </w:r>
      <w:r>
        <w:rPr>
          <w:rFonts w:hint="eastAsia" w:ascii="宋体" w:hAnsi="宋体" w:eastAsia="宋体" w:cs="宋体"/>
          <w:color w:val="auto"/>
          <w:spacing w:val="8"/>
          <w:sz w:val="21"/>
          <w:szCs w:val="21"/>
          <w:lang w:eastAsia="zh-CN"/>
        </w:rPr>
        <w:t>。</w:t>
      </w:r>
    </w:p>
    <w:p w14:paraId="494EFEAB">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承包人提交的竣工资料的费用承担：</w:t>
      </w:r>
      <w:r>
        <w:rPr>
          <w:rFonts w:hint="eastAsia" w:ascii="宋体" w:hAnsi="宋体" w:eastAsia="宋体" w:cs="宋体"/>
          <w:color w:val="auto"/>
          <w:spacing w:val="9"/>
          <w:sz w:val="21"/>
          <w:szCs w:val="21"/>
          <w:u w:val="single"/>
          <w:lang w:eastAsia="zh-CN"/>
        </w:rPr>
        <w:t>费用由承包人承担</w:t>
      </w:r>
      <w:r>
        <w:rPr>
          <w:rFonts w:hint="eastAsia" w:ascii="宋体" w:hAnsi="宋体" w:eastAsia="宋体" w:cs="宋体"/>
          <w:color w:val="auto"/>
          <w:spacing w:val="9"/>
          <w:sz w:val="21"/>
          <w:szCs w:val="21"/>
          <w:lang w:eastAsia="zh-CN"/>
        </w:rPr>
        <w:t>。</w:t>
      </w:r>
    </w:p>
    <w:p w14:paraId="768CC594">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承包人提交的竣工资料移交时间：</w:t>
      </w:r>
      <w:r>
        <w:rPr>
          <w:rFonts w:hint="eastAsia" w:ascii="宋体" w:hAnsi="宋体" w:eastAsia="宋体" w:cs="宋体"/>
          <w:color w:val="auto"/>
          <w:spacing w:val="6"/>
          <w:sz w:val="21"/>
          <w:szCs w:val="21"/>
          <w:u w:val="single"/>
          <w:lang w:eastAsia="zh-CN"/>
        </w:rPr>
        <w:t>竣工验收整改完成后28日内</w:t>
      </w:r>
      <w:r>
        <w:rPr>
          <w:rFonts w:hint="eastAsia" w:ascii="宋体" w:hAnsi="宋体" w:eastAsia="宋体" w:cs="宋体"/>
          <w:color w:val="auto"/>
          <w:spacing w:val="6"/>
          <w:sz w:val="21"/>
          <w:szCs w:val="21"/>
          <w:lang w:eastAsia="zh-CN"/>
        </w:rPr>
        <w:t>。</w:t>
      </w:r>
    </w:p>
    <w:p w14:paraId="1184A858">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承包人提交的竣工资料形式要求：</w:t>
      </w:r>
      <w:r>
        <w:rPr>
          <w:rFonts w:hint="eastAsia" w:ascii="宋体" w:hAnsi="宋体" w:eastAsia="宋体" w:cs="宋体"/>
          <w:color w:val="auto"/>
          <w:spacing w:val="10"/>
          <w:sz w:val="21"/>
          <w:szCs w:val="21"/>
          <w:u w:val="single"/>
          <w:lang w:eastAsia="zh-CN"/>
        </w:rPr>
        <w:t>按崇左市建设行政主管部门和</w:t>
      </w:r>
      <w:r>
        <w:rPr>
          <w:rFonts w:hint="eastAsia" w:ascii="宋体" w:hAnsi="宋体" w:eastAsia="宋体" w:cs="宋体"/>
          <w:color w:val="auto"/>
          <w:spacing w:val="9"/>
          <w:sz w:val="21"/>
          <w:szCs w:val="21"/>
          <w:u w:val="single"/>
          <w:lang w:eastAsia="zh-CN"/>
        </w:rPr>
        <w:t>城市建设档案管理机构的</w:t>
      </w:r>
      <w:r>
        <w:rPr>
          <w:rFonts w:hint="eastAsia" w:ascii="宋体" w:hAnsi="宋体" w:eastAsia="宋体" w:cs="宋体"/>
          <w:color w:val="auto"/>
          <w:spacing w:val="8"/>
          <w:sz w:val="21"/>
          <w:szCs w:val="21"/>
          <w:u w:val="single"/>
          <w:lang w:eastAsia="zh-CN"/>
        </w:rPr>
        <w:t>相关要求，纸质及电子文档并装订成册</w:t>
      </w:r>
      <w:r>
        <w:rPr>
          <w:rFonts w:hint="eastAsia" w:ascii="宋体" w:hAnsi="宋体" w:eastAsia="宋体" w:cs="宋体"/>
          <w:color w:val="auto"/>
          <w:spacing w:val="8"/>
          <w:sz w:val="21"/>
          <w:szCs w:val="21"/>
          <w:lang w:eastAsia="zh-CN"/>
        </w:rPr>
        <w:t>。</w:t>
      </w:r>
    </w:p>
    <w:p w14:paraId="293AE8E6">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（10）承包人应履行的其他义务：</w:t>
      </w:r>
    </w:p>
    <w:p w14:paraId="54058A7B">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w:t>
      </w:r>
      <w:r>
        <w:rPr>
          <w:rFonts w:hint="eastAsia" w:ascii="宋体" w:hAnsi="宋体" w:eastAsia="宋体" w:cs="宋体"/>
          <w:color w:val="auto"/>
          <w:spacing w:val="9"/>
          <w:sz w:val="21"/>
          <w:szCs w:val="21"/>
          <w:u w:val="single"/>
          <w:lang w:eastAsia="zh-CN"/>
        </w:rPr>
        <w:t>对开工的项目，须组建项目工会。</w:t>
      </w:r>
    </w:p>
    <w:p w14:paraId="739E8319">
      <w:pPr>
        <w:pStyle w:val="3"/>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6"/>
          <w:sz w:val="21"/>
          <w:szCs w:val="21"/>
          <w:lang w:eastAsia="zh-CN"/>
        </w:rPr>
        <w:t>2）施工场地周围地下管线和邻近建筑物、构筑物（含文物保护建筑）、古树名木的保护要</w:t>
      </w:r>
      <w:r>
        <w:rPr>
          <w:rFonts w:hint="eastAsia" w:ascii="宋体" w:hAnsi="宋体" w:eastAsia="宋体" w:cs="宋体"/>
          <w:b/>
          <w:bCs/>
          <w:color w:val="auto"/>
          <w:spacing w:val="9"/>
          <w:sz w:val="21"/>
          <w:szCs w:val="21"/>
          <w:lang w:eastAsia="zh-CN"/>
        </w:rPr>
        <w:t>求及费用承担：</w:t>
      </w:r>
      <w:r>
        <w:rPr>
          <w:rFonts w:hint="eastAsia" w:ascii="宋体" w:hAnsi="宋体" w:eastAsia="宋体" w:cs="宋体"/>
          <w:b/>
          <w:bCs/>
          <w:color w:val="auto"/>
          <w:spacing w:val="9"/>
          <w:sz w:val="21"/>
          <w:szCs w:val="21"/>
          <w:u w:val="single"/>
          <w:lang w:eastAsia="zh-CN"/>
        </w:rPr>
        <w:t>承包人施工时应探明并负责保护且承包费用，施工时如属承包人自身原因损坏地下管线、邻近建筑物、构筑物，所发生费用由承包人承担。</w:t>
      </w:r>
    </w:p>
    <w:p w14:paraId="23183DEF">
      <w:pPr>
        <w:pStyle w:val="3"/>
        <w:widowControl w:val="0"/>
        <w:kinsoku/>
        <w:wordWrap w:val="0"/>
        <w:topLinePunct/>
        <w:autoSpaceDE/>
        <w:autoSpaceDN/>
        <w:spacing w:line="360" w:lineRule="auto"/>
        <w:ind w:firstLine="45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3）取土场及弃土场由承包人自行解决，但不得违反相关管理规定，并承</w:t>
      </w:r>
      <w:r>
        <w:rPr>
          <w:rFonts w:hint="eastAsia" w:ascii="宋体" w:hAnsi="宋体" w:eastAsia="宋体" w:cs="宋体"/>
          <w:b/>
          <w:bCs/>
          <w:color w:val="auto"/>
          <w:spacing w:val="7"/>
          <w:sz w:val="21"/>
          <w:szCs w:val="21"/>
          <w:lang w:eastAsia="zh-CN"/>
        </w:rPr>
        <w:t>担相关费用。</w:t>
      </w:r>
    </w:p>
    <w:p w14:paraId="740CCA5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4）承包人的临时占地（含项目部驻地等）租用费（含拆迁补偿）、临时用地的环保、恢复</w:t>
      </w:r>
      <w:r>
        <w:rPr>
          <w:rFonts w:hint="eastAsia" w:ascii="宋体" w:hAnsi="宋体" w:eastAsia="宋体" w:cs="宋体"/>
          <w:color w:val="auto"/>
          <w:spacing w:val="9"/>
          <w:sz w:val="21"/>
          <w:szCs w:val="21"/>
          <w:lang w:eastAsia="zh-CN"/>
        </w:rPr>
        <w:t>及所有临时性占地的青苗补偿及地面附着物发生的费用均由承包人负责。</w:t>
      </w:r>
    </w:p>
    <w:p w14:paraId="29BC827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5）承包人应按监理人的指示负责拆除、清理已征用土地上的零星拆迁垃圾、</w:t>
      </w:r>
      <w:r>
        <w:rPr>
          <w:rFonts w:hint="eastAsia" w:ascii="宋体" w:hAnsi="宋体" w:eastAsia="宋体" w:cs="宋体"/>
          <w:color w:val="auto"/>
          <w:spacing w:val="7"/>
          <w:sz w:val="21"/>
          <w:szCs w:val="21"/>
          <w:lang w:eastAsia="zh-CN"/>
        </w:rPr>
        <w:t>杂物以及场地</w:t>
      </w:r>
      <w:r>
        <w:rPr>
          <w:rFonts w:hint="eastAsia" w:ascii="宋体" w:hAnsi="宋体" w:eastAsia="宋体" w:cs="宋体"/>
          <w:color w:val="auto"/>
          <w:spacing w:val="6"/>
          <w:sz w:val="21"/>
          <w:szCs w:val="21"/>
          <w:lang w:eastAsia="zh-CN"/>
        </w:rPr>
        <w:t>中的树根等并承担相关费用。</w:t>
      </w:r>
    </w:p>
    <w:p w14:paraId="3FE5F50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6）各合同承包人应允许本工程其他承包人在本合同承包人施工场地上架设施工用电线路，</w:t>
      </w:r>
      <w:r>
        <w:rPr>
          <w:rFonts w:hint="eastAsia" w:ascii="宋体" w:hAnsi="宋体" w:eastAsia="宋体" w:cs="宋体"/>
          <w:color w:val="auto"/>
          <w:spacing w:val="9"/>
          <w:sz w:val="21"/>
          <w:szCs w:val="21"/>
          <w:lang w:eastAsia="zh-CN"/>
        </w:rPr>
        <w:t>线路走向由监理人会同各有关合同承包人共同协商确定。</w:t>
      </w:r>
    </w:p>
    <w:p w14:paraId="73F7148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7）承包人应充分理解有一些设施（如施工道路）将会由一个以上的承包人</w:t>
      </w:r>
      <w:r>
        <w:rPr>
          <w:rFonts w:hint="eastAsia" w:ascii="宋体" w:hAnsi="宋体" w:eastAsia="宋体" w:cs="宋体"/>
          <w:color w:val="auto"/>
          <w:spacing w:val="7"/>
          <w:sz w:val="21"/>
          <w:szCs w:val="21"/>
          <w:lang w:eastAsia="zh-CN"/>
        </w:rPr>
        <w:t>使用，如果在使</w:t>
      </w:r>
      <w:r>
        <w:rPr>
          <w:rFonts w:hint="eastAsia" w:ascii="宋体" w:hAnsi="宋体" w:eastAsia="宋体" w:cs="宋体"/>
          <w:color w:val="auto"/>
          <w:spacing w:val="9"/>
          <w:sz w:val="21"/>
          <w:szCs w:val="21"/>
          <w:lang w:eastAsia="zh-CN"/>
        </w:rPr>
        <w:t>用过程中发生干扰时，应立即通知监理人并服从监理人的决定。</w:t>
      </w:r>
    </w:p>
    <w:p w14:paraId="68DB048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8）凡属于需要承包人交付给其他承包人的工作面以及与其他承包人交叉作业的工作面，承</w:t>
      </w:r>
      <w:r>
        <w:rPr>
          <w:rFonts w:hint="eastAsia" w:ascii="宋体" w:hAnsi="宋体" w:eastAsia="宋体" w:cs="宋体"/>
          <w:color w:val="auto"/>
          <w:spacing w:val="9"/>
          <w:sz w:val="21"/>
          <w:szCs w:val="21"/>
          <w:lang w:eastAsia="zh-CN"/>
        </w:rPr>
        <w:t>包人必须服从发包人的决定，按规定的完工日期完成并将清理好的工作面移交给发包人。</w:t>
      </w:r>
    </w:p>
    <w:p w14:paraId="3548F97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9）承包人应为发包人现场代表对施工现场的检查监督提供必要的配合，并对这种配</w:t>
      </w:r>
      <w:r>
        <w:rPr>
          <w:rFonts w:hint="eastAsia" w:ascii="宋体" w:hAnsi="宋体" w:eastAsia="宋体" w:cs="宋体"/>
          <w:color w:val="auto"/>
          <w:spacing w:val="7"/>
          <w:sz w:val="21"/>
          <w:szCs w:val="21"/>
          <w:lang w:eastAsia="zh-CN"/>
        </w:rPr>
        <w:t>合对施</w:t>
      </w:r>
      <w:r>
        <w:rPr>
          <w:rFonts w:hint="eastAsia" w:ascii="宋体" w:hAnsi="宋体" w:eastAsia="宋体" w:cs="宋体"/>
          <w:color w:val="auto"/>
          <w:spacing w:val="8"/>
          <w:sz w:val="21"/>
          <w:szCs w:val="21"/>
          <w:lang w:eastAsia="zh-CN"/>
        </w:rPr>
        <w:t>工的影响应有充分的考虑。</w:t>
      </w:r>
    </w:p>
    <w:p w14:paraId="4B974F4D">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10）配合发包人作好安全文明宣传、领导检查宣传等工作，相关费用</w:t>
      </w:r>
      <w:r>
        <w:rPr>
          <w:rFonts w:hint="eastAsia" w:ascii="宋体" w:hAnsi="宋体" w:eastAsia="宋体" w:cs="宋体"/>
          <w:color w:val="auto"/>
          <w:spacing w:val="8"/>
          <w:sz w:val="21"/>
          <w:szCs w:val="21"/>
          <w:lang w:eastAsia="zh-CN"/>
        </w:rPr>
        <w:t>由承包人承担。</w:t>
      </w:r>
    </w:p>
    <w:p w14:paraId="06CA2D9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11）承包人须自行承担本工程水电报装（含变压器、设备、</w:t>
      </w:r>
      <w:r>
        <w:rPr>
          <w:rFonts w:hint="eastAsia" w:ascii="宋体" w:hAnsi="宋体" w:eastAsia="宋体" w:cs="宋体"/>
          <w:color w:val="auto"/>
          <w:spacing w:val="-53"/>
          <w:sz w:val="21"/>
          <w:szCs w:val="21"/>
          <w:lang w:eastAsia="zh-CN"/>
        </w:rPr>
        <w:t xml:space="preserve"> </w:t>
      </w:r>
      <w:r>
        <w:rPr>
          <w:rFonts w:hint="eastAsia" w:ascii="宋体" w:hAnsi="宋体" w:eastAsia="宋体" w:cs="宋体"/>
          <w:color w:val="auto"/>
          <w:spacing w:val="8"/>
          <w:sz w:val="21"/>
          <w:szCs w:val="21"/>
          <w:lang w:eastAsia="zh-CN"/>
        </w:rPr>
        <w:t>电等）、使用、维护、拆除、恢复等工作，并负责相关费用。</w:t>
      </w:r>
    </w:p>
    <w:p w14:paraId="1543D3EC">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12）对上述</w:t>
      </w:r>
      <w:r>
        <w:rPr>
          <w:rFonts w:hint="eastAsia" w:ascii="宋体" w:hAnsi="宋体" w:eastAsia="宋体" w:cs="宋体"/>
          <w:color w:val="auto"/>
          <w:spacing w:val="-31"/>
          <w:sz w:val="21"/>
          <w:szCs w:val="21"/>
          <w:lang w:eastAsia="zh-CN"/>
        </w:rPr>
        <w:t xml:space="preserve"> </w:t>
      </w:r>
      <w:r>
        <w:rPr>
          <w:rFonts w:hint="eastAsia" w:ascii="宋体" w:hAnsi="宋体" w:eastAsia="宋体" w:cs="宋体"/>
          <w:color w:val="auto"/>
          <w:spacing w:val="11"/>
          <w:sz w:val="21"/>
          <w:szCs w:val="21"/>
          <w:lang w:eastAsia="zh-CN"/>
        </w:rPr>
        <w:t>2</w:t>
      </w:r>
      <w:r>
        <w:rPr>
          <w:rFonts w:hint="eastAsia" w:ascii="宋体" w:hAnsi="宋体" w:eastAsia="宋体" w:cs="宋体"/>
          <w:color w:val="auto"/>
          <w:spacing w:val="2"/>
          <w:sz w:val="21"/>
          <w:szCs w:val="21"/>
          <w:lang w:eastAsia="zh-CN"/>
        </w:rPr>
        <w:t>）～</w:t>
      </w:r>
      <w:r>
        <w:rPr>
          <w:rFonts w:hint="eastAsia" w:ascii="宋体" w:hAnsi="宋体" w:eastAsia="宋体" w:cs="宋体"/>
          <w:color w:val="auto"/>
          <w:spacing w:val="11"/>
          <w:sz w:val="21"/>
          <w:szCs w:val="21"/>
          <w:lang w:eastAsia="zh-CN"/>
        </w:rPr>
        <w:t>11）项工作，费用已包括在有关单价和总价中，发包人不再另行支付由</w:t>
      </w:r>
      <w:r>
        <w:rPr>
          <w:rFonts w:hint="eastAsia" w:ascii="宋体" w:hAnsi="宋体" w:eastAsia="宋体" w:cs="宋体"/>
          <w:color w:val="auto"/>
          <w:spacing w:val="7"/>
          <w:sz w:val="21"/>
          <w:szCs w:val="21"/>
          <w:lang w:eastAsia="zh-CN"/>
        </w:rPr>
        <w:t>此所发生的一切费用。</w:t>
      </w:r>
    </w:p>
    <w:p w14:paraId="6625C4F2">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13）经过城市道路的施工车辆，必须按交警、城管、环保、环卫等部门规定通行。施工车辆的营运手续办理、清洗等一切费用由承包人承担。</w:t>
      </w:r>
      <w:r>
        <w:rPr>
          <w:rFonts w:hint="eastAsia" w:ascii="宋体" w:hAnsi="宋体" w:eastAsia="宋体" w:cs="宋体"/>
          <w:color w:val="auto"/>
          <w:spacing w:val="-50"/>
          <w:sz w:val="21"/>
          <w:szCs w:val="21"/>
          <w:lang w:eastAsia="zh-CN"/>
        </w:rPr>
        <w:t xml:space="preserve"> </w:t>
      </w:r>
      <w:r>
        <w:rPr>
          <w:rFonts w:hint="eastAsia" w:ascii="宋体" w:hAnsi="宋体" w:eastAsia="宋体" w:cs="宋体"/>
          <w:color w:val="auto"/>
          <w:spacing w:val="10"/>
          <w:sz w:val="21"/>
          <w:szCs w:val="21"/>
          <w:lang w:eastAsia="zh-CN"/>
        </w:rPr>
        <w:t>由于车辆带泥或洒漏造成的道路、环境等</w:t>
      </w:r>
      <w:r>
        <w:rPr>
          <w:rFonts w:hint="eastAsia" w:ascii="宋体" w:hAnsi="宋体" w:eastAsia="宋体" w:cs="宋体"/>
          <w:color w:val="auto"/>
          <w:spacing w:val="8"/>
          <w:sz w:val="21"/>
          <w:szCs w:val="21"/>
          <w:lang w:eastAsia="zh-CN"/>
        </w:rPr>
        <w:t>污染，其责任和费用均由承包人承担。</w:t>
      </w:r>
    </w:p>
    <w:p w14:paraId="52016B4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14）土料场由承包人自行解决。</w:t>
      </w:r>
    </w:p>
    <w:p w14:paraId="1B7E5EB0">
      <w:pPr>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10"/>
          <w:lang w:eastAsia="zh-CN"/>
        </w:rPr>
        <w:t>15）承包人应负责施工场内交通管制和协调通行工作。连接施工场内外道路出口处须设洗</w:t>
      </w:r>
      <w:r>
        <w:rPr>
          <w:rFonts w:hint="eastAsia" w:ascii="宋体" w:hAnsi="宋体" w:eastAsia="宋体" w:cs="宋体"/>
          <w:color w:val="auto"/>
          <w:spacing w:val="11"/>
          <w:lang w:eastAsia="zh-CN"/>
        </w:rPr>
        <w:t>车场，对从施工场地进入市区道路的所有车辆进行清洗，并派专人在出口处负责看守，严禁与工程施工无关的人员及车辆进出施工场地，所发生的费用由承包人承担。如承包人违反以上有</w:t>
      </w:r>
      <w:r>
        <w:rPr>
          <w:rFonts w:hint="eastAsia" w:ascii="宋体" w:hAnsi="宋体" w:eastAsia="宋体" w:cs="宋体"/>
          <w:color w:val="auto"/>
          <w:spacing w:val="6"/>
          <w:lang w:eastAsia="zh-CN"/>
        </w:rPr>
        <w:t>关规定，</w:t>
      </w:r>
      <w:r>
        <w:rPr>
          <w:rFonts w:hint="eastAsia" w:ascii="宋体" w:hAnsi="宋体" w:eastAsia="宋体" w:cs="宋体"/>
          <w:color w:val="auto"/>
          <w:spacing w:val="-41"/>
          <w:lang w:eastAsia="zh-CN"/>
        </w:rPr>
        <w:t xml:space="preserve"> </w:t>
      </w:r>
      <w:r>
        <w:rPr>
          <w:rFonts w:hint="eastAsia" w:ascii="宋体" w:hAnsi="宋体" w:eastAsia="宋体" w:cs="宋体"/>
          <w:color w:val="auto"/>
          <w:spacing w:val="6"/>
          <w:lang w:eastAsia="zh-CN"/>
        </w:rPr>
        <w:t>由此所造成的一切后果由承包人负责。</w:t>
      </w:r>
    </w:p>
    <w:p w14:paraId="5A034720">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16）承包人修建的临时道路和交通设施，应免费提供给发包人、监理人和其他合同段的承</w:t>
      </w:r>
      <w:r>
        <w:rPr>
          <w:rFonts w:hint="eastAsia" w:ascii="宋体" w:hAnsi="宋体" w:eastAsia="宋体" w:cs="宋体"/>
          <w:color w:val="auto"/>
          <w:spacing w:val="5"/>
          <w:sz w:val="21"/>
          <w:szCs w:val="21"/>
          <w:lang w:eastAsia="zh-CN"/>
        </w:rPr>
        <w:t>包人使用。</w:t>
      </w:r>
    </w:p>
    <w:p w14:paraId="4ACC7183">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17）承包人在施工期间应协调好与邻近相关单位（含居民、农民）的关系，应避免发生矛</w:t>
      </w:r>
      <w:r>
        <w:rPr>
          <w:rFonts w:hint="eastAsia" w:ascii="宋体" w:hAnsi="宋体" w:eastAsia="宋体" w:cs="宋体"/>
          <w:color w:val="auto"/>
          <w:spacing w:val="7"/>
          <w:sz w:val="21"/>
          <w:szCs w:val="21"/>
          <w:lang w:eastAsia="zh-CN"/>
        </w:rPr>
        <w:t>盾与冲突，否则，</w:t>
      </w:r>
      <w:r>
        <w:rPr>
          <w:rFonts w:hint="eastAsia" w:ascii="宋体" w:hAnsi="宋体" w:eastAsia="宋体" w:cs="宋体"/>
          <w:color w:val="auto"/>
          <w:spacing w:val="-49"/>
          <w:sz w:val="21"/>
          <w:szCs w:val="21"/>
          <w:lang w:eastAsia="zh-CN"/>
        </w:rPr>
        <w:t xml:space="preserve"> </w:t>
      </w:r>
      <w:r>
        <w:rPr>
          <w:rFonts w:hint="eastAsia" w:ascii="宋体" w:hAnsi="宋体" w:eastAsia="宋体" w:cs="宋体"/>
          <w:color w:val="auto"/>
          <w:spacing w:val="7"/>
          <w:sz w:val="21"/>
          <w:szCs w:val="21"/>
          <w:lang w:eastAsia="zh-CN"/>
        </w:rPr>
        <w:t>由此造成的一切后果由承包人承担。</w:t>
      </w:r>
    </w:p>
    <w:p w14:paraId="202B9518">
      <w:pPr>
        <w:pStyle w:val="3"/>
        <w:widowControl w:val="0"/>
        <w:kinsoku/>
        <w:wordWrap w:val="0"/>
        <w:topLinePunct/>
        <w:autoSpaceDE/>
        <w:autoSpaceDN/>
        <w:spacing w:line="360" w:lineRule="auto"/>
        <w:ind w:firstLine="45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pacing w:val="8"/>
          <w:sz w:val="21"/>
          <w:szCs w:val="21"/>
          <w:lang w:eastAsia="zh-CN"/>
        </w:rPr>
        <w:t>18）</w:t>
      </w:r>
      <w:r>
        <w:rPr>
          <w:rFonts w:hint="eastAsia" w:ascii="宋体" w:hAnsi="宋体" w:eastAsia="宋体" w:cs="宋体"/>
          <w:color w:val="auto"/>
          <w:spacing w:val="8"/>
          <w:sz w:val="21"/>
          <w:szCs w:val="21"/>
          <w:lang w:eastAsia="zh-CN"/>
        </w:rPr>
        <w:t xml:space="preserve"> 积极协助与配合第三方审计机构开展跟踪审计工作，保障审计工作顺利进行。</w:t>
      </w:r>
    </w:p>
    <w:p w14:paraId="43037FC7">
      <w:pPr>
        <w:pStyle w:val="3"/>
        <w:widowControl w:val="0"/>
        <w:kinsoku/>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19）按照《中华人民共和国工会法》、《国务院关于进一步</w:t>
      </w:r>
      <w:r>
        <w:rPr>
          <w:rFonts w:hint="eastAsia" w:ascii="宋体" w:hAnsi="宋体" w:eastAsia="宋体" w:cs="宋体"/>
          <w:color w:val="auto"/>
          <w:spacing w:val="7"/>
          <w:sz w:val="21"/>
          <w:szCs w:val="21"/>
          <w:lang w:eastAsia="zh-CN"/>
        </w:rPr>
        <w:t>做好为农民工服务工作的意见》</w:t>
      </w:r>
      <w:r>
        <w:rPr>
          <w:rFonts w:hint="eastAsia" w:ascii="宋体" w:hAnsi="宋体" w:eastAsia="宋体" w:cs="宋体"/>
          <w:color w:val="auto"/>
          <w:sz w:val="21"/>
          <w:szCs w:val="21"/>
          <w:lang w:eastAsia="zh-CN"/>
        </w:rPr>
        <w:t xml:space="preserve"> </w:t>
      </w:r>
      <w:r>
        <w:rPr>
          <w:rFonts w:hint="eastAsia" w:ascii="宋体" w:hAnsi="宋体" w:eastAsia="宋体" w:cs="宋体"/>
          <w:color w:val="auto"/>
          <w:spacing w:val="8"/>
          <w:sz w:val="21"/>
          <w:szCs w:val="21"/>
          <w:lang w:eastAsia="zh-CN"/>
        </w:rPr>
        <w:t>（国发〔2014〕40 号）、《中华全国总工会关于深入贯彻落实&lt;</w:t>
      </w:r>
      <w:r>
        <w:rPr>
          <w:rFonts w:hint="eastAsia" w:ascii="宋体" w:hAnsi="宋体" w:eastAsia="宋体" w:cs="宋体"/>
          <w:color w:val="auto"/>
          <w:spacing w:val="-14"/>
          <w:sz w:val="21"/>
          <w:szCs w:val="21"/>
          <w:lang w:eastAsia="zh-CN"/>
        </w:rPr>
        <w:t xml:space="preserve"> </w:t>
      </w:r>
      <w:r>
        <w:rPr>
          <w:rFonts w:hint="eastAsia" w:ascii="宋体" w:hAnsi="宋体" w:eastAsia="宋体" w:cs="宋体"/>
          <w:color w:val="auto"/>
          <w:spacing w:val="8"/>
          <w:sz w:val="21"/>
          <w:szCs w:val="21"/>
          <w:lang w:eastAsia="zh-CN"/>
        </w:rPr>
        <w:t>国务院关于进一步做好为农民工服务工作的意见&gt;</w:t>
      </w:r>
      <w:r>
        <w:rPr>
          <w:rFonts w:hint="eastAsia" w:ascii="宋体" w:hAnsi="宋体" w:eastAsia="宋体" w:cs="宋体"/>
          <w:color w:val="auto"/>
          <w:spacing w:val="-14"/>
          <w:sz w:val="21"/>
          <w:szCs w:val="21"/>
          <w:lang w:eastAsia="zh-CN"/>
        </w:rPr>
        <w:t xml:space="preserve"> </w:t>
      </w:r>
      <w:r>
        <w:rPr>
          <w:rFonts w:hint="eastAsia" w:ascii="宋体" w:hAnsi="宋体" w:eastAsia="宋体" w:cs="宋体"/>
          <w:color w:val="auto"/>
          <w:spacing w:val="8"/>
          <w:sz w:val="21"/>
          <w:szCs w:val="21"/>
          <w:lang w:eastAsia="zh-CN"/>
        </w:rPr>
        <w:t>的实施意见》（总工发〔2015〕14 号）有关要求，深入开展“农民工入会</w:t>
      </w:r>
      <w:r>
        <w:rPr>
          <w:rFonts w:hint="eastAsia" w:ascii="宋体" w:hAnsi="宋体" w:eastAsia="宋体" w:cs="宋体"/>
          <w:color w:val="auto"/>
          <w:spacing w:val="6"/>
          <w:sz w:val="21"/>
          <w:szCs w:val="21"/>
          <w:lang w:eastAsia="zh-CN"/>
        </w:rPr>
        <w:t>集中行动</w:t>
      </w:r>
      <w:r>
        <w:rPr>
          <w:rFonts w:hint="eastAsia" w:ascii="宋体" w:hAnsi="宋体" w:eastAsia="宋体" w:cs="宋体"/>
          <w:color w:val="auto"/>
          <w:spacing w:val="-68"/>
          <w:sz w:val="21"/>
          <w:szCs w:val="21"/>
          <w:lang w:eastAsia="zh-CN"/>
        </w:rPr>
        <w:t xml:space="preserve"> </w:t>
      </w:r>
      <w:r>
        <w:rPr>
          <w:rFonts w:hint="eastAsia" w:ascii="宋体" w:hAnsi="宋体" w:eastAsia="宋体" w:cs="宋体"/>
          <w:color w:val="auto"/>
          <w:spacing w:val="6"/>
          <w:sz w:val="21"/>
          <w:szCs w:val="21"/>
          <w:lang w:eastAsia="zh-CN"/>
        </w:rPr>
        <w:t>”。</w:t>
      </w:r>
    </w:p>
    <w:p w14:paraId="7849C8C3">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3.2  项目经理</w:t>
      </w:r>
    </w:p>
    <w:p w14:paraId="41A7C804">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3.2.1  项目经理：</w:t>
      </w:r>
    </w:p>
    <w:p w14:paraId="5CB11FF0">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姓名</w:t>
      </w:r>
      <w:r>
        <w:rPr>
          <w:rFonts w:hint="eastAsia" w:ascii="宋体" w:hAnsi="宋体" w:eastAsia="宋体" w:cs="宋体"/>
          <w:color w:val="auto"/>
          <w:sz w:val="21"/>
          <w:szCs w:val="21"/>
          <w:u w:val="single"/>
          <w:lang w:eastAsia="zh-CN"/>
        </w:rPr>
        <w:t>：                                   ；</w:t>
      </w:r>
    </w:p>
    <w:p w14:paraId="122315E7">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身份证号</w:t>
      </w:r>
      <w:r>
        <w:rPr>
          <w:rFonts w:hint="eastAsia" w:ascii="宋体" w:hAnsi="宋体" w:eastAsia="宋体" w:cs="宋体"/>
          <w:color w:val="auto"/>
          <w:spacing w:val="1"/>
          <w:sz w:val="21"/>
          <w:szCs w:val="21"/>
          <w:u w:val="single"/>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u w:val="single"/>
          <w:lang w:eastAsia="zh-CN"/>
        </w:rPr>
        <w:t>；</w:t>
      </w:r>
    </w:p>
    <w:p w14:paraId="670BFEF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建造师执业资格等级</w:t>
      </w:r>
      <w:r>
        <w:rPr>
          <w:rFonts w:hint="eastAsia" w:ascii="宋体" w:hAnsi="宋体" w:eastAsia="宋体" w:cs="宋体"/>
          <w:color w:val="auto"/>
          <w:spacing w:val="2"/>
          <w:sz w:val="21"/>
          <w:szCs w:val="21"/>
          <w:u w:val="single"/>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2"/>
          <w:sz w:val="21"/>
          <w:szCs w:val="21"/>
          <w:u w:val="single"/>
          <w:lang w:eastAsia="zh-CN"/>
        </w:rPr>
        <w:t>；</w:t>
      </w:r>
    </w:p>
    <w:p w14:paraId="5241C8A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建造师注册证书号</w:t>
      </w:r>
      <w:r>
        <w:rPr>
          <w:rFonts w:hint="eastAsia" w:ascii="宋体" w:hAnsi="宋体" w:eastAsia="宋体" w:cs="宋体"/>
          <w:color w:val="auto"/>
          <w:spacing w:val="1"/>
          <w:sz w:val="21"/>
          <w:szCs w:val="21"/>
          <w:u w:val="single"/>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p>
    <w:p w14:paraId="40BAECC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安全生产考核合格证书号</w:t>
      </w:r>
      <w:r>
        <w:rPr>
          <w:rFonts w:hint="eastAsia" w:ascii="宋体" w:hAnsi="宋体" w:eastAsia="宋体" w:cs="宋体"/>
          <w:color w:val="auto"/>
          <w:spacing w:val="3"/>
          <w:sz w:val="21"/>
          <w:szCs w:val="21"/>
          <w:u w:val="single"/>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3"/>
          <w:sz w:val="21"/>
          <w:szCs w:val="21"/>
          <w:u w:val="single"/>
          <w:lang w:eastAsia="zh-CN"/>
        </w:rPr>
        <w:t>；</w:t>
      </w:r>
    </w:p>
    <w:p w14:paraId="5E1B81A3">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联系电话</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w:t>
      </w:r>
    </w:p>
    <w:p w14:paraId="60492C25">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电子信箱</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w:t>
      </w:r>
    </w:p>
    <w:p w14:paraId="722F70CA">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通信地址</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z w:val="21"/>
          <w:szCs w:val="21"/>
          <w:u w:val="single"/>
          <w:lang w:eastAsia="zh-CN"/>
        </w:rPr>
        <w:t>；</w:t>
      </w:r>
    </w:p>
    <w:p w14:paraId="2106DE0F">
      <w:pPr>
        <w:pStyle w:val="3"/>
        <w:widowControl w:val="0"/>
        <w:kinsoku/>
        <w:wordWrap w:val="0"/>
        <w:topLinePunct/>
        <w:autoSpaceDE/>
        <w:autoSpaceDN/>
        <w:spacing w:line="360" w:lineRule="auto"/>
        <w:ind w:firstLine="46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承包人对项目经理的授权范围如下：</w:t>
      </w:r>
      <w:r>
        <w:rPr>
          <w:rFonts w:hint="eastAsia" w:ascii="宋体" w:hAnsi="宋体" w:eastAsia="宋体" w:cs="宋体"/>
          <w:color w:val="auto"/>
          <w:spacing w:val="11"/>
          <w:sz w:val="21"/>
          <w:szCs w:val="21"/>
          <w:u w:val="single"/>
          <w:lang w:eastAsia="zh-CN"/>
        </w:rPr>
        <w:t>项目经理仅限于对本工程的施工现场全面管理，包括质量、技术、安全、进度管理，与发包人、监理工程师有关工程联系单、函件往来的签收，但未经承包人盖章同意授权下不得以承包人名义向外采购材料设备、租用建筑周转材料、雇佣劳动力、签订分包合同等从事一切为承包人设立义务或责任</w:t>
      </w:r>
      <w:r>
        <w:rPr>
          <w:rFonts w:hint="eastAsia" w:ascii="宋体" w:hAnsi="宋体" w:eastAsia="宋体" w:cs="宋体"/>
          <w:color w:val="auto"/>
          <w:spacing w:val="9"/>
          <w:sz w:val="21"/>
          <w:szCs w:val="21"/>
          <w:lang w:eastAsia="zh-CN"/>
        </w:rPr>
        <w:t>。</w:t>
      </w:r>
    </w:p>
    <w:p w14:paraId="1F81B5D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关于项目经理每月在施工现场的时间要求：</w:t>
      </w:r>
      <w:r>
        <w:rPr>
          <w:rFonts w:hint="eastAsia" w:ascii="宋体" w:hAnsi="宋体" w:eastAsia="宋体" w:cs="宋体"/>
          <w:color w:val="auto"/>
          <w:spacing w:val="8"/>
          <w:sz w:val="21"/>
          <w:szCs w:val="21"/>
          <w:u w:val="single"/>
          <w:lang w:eastAsia="zh-CN"/>
        </w:rPr>
        <w:t xml:space="preserve"> 项目经理每月在岗带班时间不得少于当月施工</w:t>
      </w:r>
      <w:r>
        <w:rPr>
          <w:rFonts w:hint="eastAsia" w:ascii="宋体" w:hAnsi="宋体" w:eastAsia="宋体" w:cs="宋体"/>
          <w:color w:val="auto"/>
          <w:spacing w:val="2"/>
          <w:sz w:val="21"/>
          <w:szCs w:val="21"/>
          <w:u w:val="single"/>
          <w:lang w:eastAsia="zh-CN"/>
        </w:rPr>
        <w:t>时间的</w:t>
      </w:r>
      <w:r>
        <w:rPr>
          <w:rFonts w:hint="eastAsia" w:ascii="宋体" w:hAnsi="宋体" w:eastAsia="宋体" w:cs="宋体"/>
          <w:color w:val="auto"/>
          <w:spacing w:val="-37"/>
          <w:sz w:val="21"/>
          <w:szCs w:val="21"/>
          <w:u w:val="single"/>
          <w:lang w:eastAsia="zh-CN"/>
        </w:rPr>
        <w:t xml:space="preserve"> </w:t>
      </w:r>
      <w:r>
        <w:rPr>
          <w:rFonts w:hint="eastAsia" w:ascii="宋体" w:hAnsi="宋体" w:eastAsia="宋体" w:cs="宋体"/>
          <w:color w:val="auto"/>
          <w:spacing w:val="2"/>
          <w:sz w:val="21"/>
          <w:szCs w:val="21"/>
          <w:u w:val="single"/>
          <w:lang w:eastAsia="zh-CN"/>
        </w:rPr>
        <w:t>80%</w:t>
      </w:r>
      <w:r>
        <w:rPr>
          <w:rFonts w:hint="eastAsia" w:ascii="宋体" w:hAnsi="宋体" w:eastAsia="宋体" w:cs="宋体"/>
          <w:color w:val="auto"/>
          <w:spacing w:val="9"/>
          <w:sz w:val="21"/>
          <w:szCs w:val="21"/>
          <w:u w:val="single"/>
          <w:lang w:eastAsia="zh-CN"/>
        </w:rPr>
        <w:t xml:space="preserve">  </w:t>
      </w:r>
      <w:r>
        <w:rPr>
          <w:rFonts w:hint="eastAsia" w:ascii="宋体" w:hAnsi="宋体" w:eastAsia="宋体" w:cs="宋体"/>
          <w:color w:val="auto"/>
          <w:spacing w:val="2"/>
          <w:sz w:val="21"/>
          <w:szCs w:val="21"/>
          <w:lang w:eastAsia="zh-CN"/>
        </w:rPr>
        <w:t>。</w:t>
      </w:r>
    </w:p>
    <w:p w14:paraId="4E2A1BD9">
      <w:pPr>
        <w:pStyle w:val="3"/>
        <w:widowControl w:val="0"/>
        <w:kinsoku/>
        <w:wordWrap w:val="0"/>
        <w:topLinePunct/>
        <w:autoSpaceDE/>
        <w:autoSpaceDN/>
        <w:spacing w:line="360" w:lineRule="auto"/>
        <w:ind w:firstLine="440"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承包人未提交劳动合同，以及没有为项目经理缴纳社会保险证明的违约</w:t>
      </w:r>
      <w:r>
        <w:rPr>
          <w:rFonts w:hint="eastAsia" w:ascii="宋体" w:hAnsi="宋体" w:eastAsia="宋体" w:cs="宋体"/>
          <w:color w:val="auto"/>
          <w:spacing w:val="4"/>
          <w:sz w:val="21"/>
          <w:szCs w:val="21"/>
          <w:lang w:eastAsia="zh-CN"/>
        </w:rPr>
        <w:t>责任：</w:t>
      </w:r>
      <w:r>
        <w:rPr>
          <w:rFonts w:hint="eastAsia" w:ascii="宋体" w:hAnsi="宋体" w:eastAsia="宋体" w:cs="宋体"/>
          <w:color w:val="auto"/>
          <w:spacing w:val="4"/>
          <w:sz w:val="21"/>
          <w:szCs w:val="21"/>
          <w:u w:val="single"/>
          <w:lang w:eastAsia="zh-CN"/>
        </w:rPr>
        <w:t>视为违约，</w:t>
      </w:r>
      <w:r>
        <w:rPr>
          <w:rFonts w:hint="eastAsia" w:ascii="宋体" w:hAnsi="宋体" w:eastAsia="宋体" w:cs="宋体"/>
          <w:color w:val="auto"/>
          <w:spacing w:val="-52"/>
          <w:sz w:val="21"/>
          <w:szCs w:val="21"/>
          <w:u w:val="single"/>
          <w:lang w:eastAsia="zh-CN"/>
        </w:rPr>
        <w:t xml:space="preserve"> </w:t>
      </w:r>
      <w:r>
        <w:rPr>
          <w:rFonts w:hint="eastAsia" w:ascii="宋体" w:hAnsi="宋体" w:eastAsia="宋体" w:cs="宋体"/>
          <w:color w:val="auto"/>
          <w:spacing w:val="4"/>
          <w:sz w:val="21"/>
          <w:szCs w:val="21"/>
          <w:u w:val="single"/>
          <w:lang w:eastAsia="zh-CN"/>
        </w:rPr>
        <w:t>除</w:t>
      </w:r>
      <w:r>
        <w:rPr>
          <w:rFonts w:hint="eastAsia" w:ascii="宋体" w:hAnsi="宋体" w:eastAsia="宋体" w:cs="宋体"/>
          <w:color w:val="auto"/>
          <w:spacing w:val="8"/>
          <w:sz w:val="21"/>
          <w:szCs w:val="21"/>
          <w:u w:val="single"/>
          <w:lang w:eastAsia="zh-CN"/>
        </w:rPr>
        <w:t>必须更换与投标承诺资质相符合的项目经理外，</w:t>
      </w:r>
      <w:r>
        <w:rPr>
          <w:rFonts w:hint="eastAsia" w:ascii="宋体" w:hAnsi="宋体" w:eastAsia="宋体" w:cs="宋体"/>
          <w:color w:val="auto"/>
          <w:spacing w:val="7"/>
          <w:sz w:val="21"/>
          <w:szCs w:val="21"/>
          <w:u w:val="single"/>
          <w:lang w:eastAsia="zh-CN"/>
        </w:rPr>
        <w:t>还必须向发包人交纳处罚金</w:t>
      </w:r>
      <w:r>
        <w:rPr>
          <w:rFonts w:hint="eastAsia" w:ascii="宋体" w:hAnsi="宋体" w:eastAsia="宋体" w:cs="宋体"/>
          <w:color w:val="auto"/>
          <w:spacing w:val="-39"/>
          <w:sz w:val="21"/>
          <w:szCs w:val="21"/>
          <w:u w:val="single"/>
          <w:lang w:eastAsia="zh-CN"/>
        </w:rPr>
        <w:t xml:space="preserve"> </w:t>
      </w:r>
      <w:r>
        <w:rPr>
          <w:rFonts w:hint="eastAsia" w:ascii="宋体" w:hAnsi="宋体" w:eastAsia="宋体" w:cs="宋体"/>
          <w:color w:val="auto"/>
          <w:spacing w:val="7"/>
          <w:sz w:val="21"/>
          <w:szCs w:val="21"/>
          <w:u w:val="single"/>
          <w:lang w:eastAsia="zh-CN"/>
        </w:rPr>
        <w:t>30000 元(人民币)，</w:t>
      </w:r>
      <w:r>
        <w:rPr>
          <w:rFonts w:hint="eastAsia" w:ascii="宋体" w:hAnsi="宋体" w:eastAsia="宋体" w:cs="宋体"/>
          <w:color w:val="auto"/>
          <w:spacing w:val="9"/>
          <w:sz w:val="21"/>
          <w:szCs w:val="21"/>
          <w:u w:val="single"/>
          <w:lang w:eastAsia="zh-CN"/>
        </w:rPr>
        <w:t>且发包人有权因此而解除合同，</w:t>
      </w:r>
      <w:r>
        <w:rPr>
          <w:rFonts w:hint="eastAsia" w:ascii="宋体" w:hAnsi="宋体" w:eastAsia="宋体" w:cs="宋体"/>
          <w:color w:val="auto"/>
          <w:spacing w:val="-58"/>
          <w:sz w:val="21"/>
          <w:szCs w:val="21"/>
          <w:u w:val="single"/>
          <w:lang w:eastAsia="zh-CN"/>
        </w:rPr>
        <w:t xml:space="preserve"> </w:t>
      </w:r>
      <w:r>
        <w:rPr>
          <w:rFonts w:hint="eastAsia" w:ascii="宋体" w:hAnsi="宋体" w:eastAsia="宋体" w:cs="宋体"/>
          <w:color w:val="auto"/>
          <w:spacing w:val="9"/>
          <w:sz w:val="21"/>
          <w:szCs w:val="21"/>
          <w:u w:val="single"/>
          <w:lang w:eastAsia="zh-CN"/>
        </w:rPr>
        <w:t>由此造成的一切责任均由承包人负</w:t>
      </w:r>
      <w:r>
        <w:rPr>
          <w:rFonts w:hint="eastAsia" w:ascii="宋体" w:hAnsi="宋体" w:eastAsia="宋体" w:cs="宋体"/>
          <w:color w:val="auto"/>
          <w:spacing w:val="8"/>
          <w:sz w:val="21"/>
          <w:szCs w:val="21"/>
          <w:u w:val="single"/>
          <w:lang w:eastAsia="zh-CN"/>
        </w:rPr>
        <w:t>责。</w:t>
      </w:r>
    </w:p>
    <w:p w14:paraId="407B41C1">
      <w:pPr>
        <w:pStyle w:val="3"/>
        <w:widowControl w:val="0"/>
        <w:kinsoku/>
        <w:wordWrap w:val="0"/>
        <w:topLinePunct/>
        <w:autoSpaceDE/>
        <w:autoSpaceDN/>
        <w:spacing w:line="360" w:lineRule="auto"/>
        <w:ind w:firstLine="46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项目经理未经批准，擅自离开施工现场的违约责任：</w:t>
      </w:r>
      <w:r>
        <w:rPr>
          <w:rFonts w:hint="eastAsia" w:ascii="宋体" w:hAnsi="宋体" w:eastAsia="宋体" w:cs="宋体"/>
          <w:color w:val="auto"/>
          <w:spacing w:val="11"/>
          <w:sz w:val="21"/>
          <w:szCs w:val="21"/>
          <w:u w:val="single"/>
          <w:lang w:eastAsia="zh-CN"/>
        </w:rPr>
        <w:t>项目经理每月在岗带班时间不得少于</w:t>
      </w:r>
      <w:r>
        <w:rPr>
          <w:rFonts w:hint="eastAsia" w:ascii="宋体" w:hAnsi="宋体" w:eastAsia="宋体" w:cs="宋体"/>
          <w:color w:val="auto"/>
          <w:spacing w:val="9"/>
          <w:sz w:val="21"/>
          <w:szCs w:val="21"/>
          <w:u w:val="single"/>
          <w:lang w:eastAsia="zh-CN"/>
        </w:rPr>
        <w:t>当月施工时间的</w:t>
      </w:r>
      <w:r>
        <w:rPr>
          <w:rFonts w:hint="eastAsia" w:ascii="宋体" w:hAnsi="宋体" w:eastAsia="宋体" w:cs="宋体"/>
          <w:color w:val="auto"/>
          <w:spacing w:val="-25"/>
          <w:sz w:val="21"/>
          <w:szCs w:val="21"/>
          <w:u w:val="single"/>
          <w:lang w:eastAsia="zh-CN"/>
        </w:rPr>
        <w:t xml:space="preserve"> </w:t>
      </w:r>
      <w:r>
        <w:rPr>
          <w:rFonts w:hint="eastAsia" w:ascii="宋体" w:hAnsi="宋体" w:eastAsia="宋体" w:cs="宋体"/>
          <w:color w:val="auto"/>
          <w:spacing w:val="9"/>
          <w:sz w:val="21"/>
          <w:szCs w:val="21"/>
          <w:u w:val="single"/>
          <w:lang w:eastAsia="zh-CN"/>
        </w:rPr>
        <w:t>80%</w:t>
      </w:r>
      <w:r>
        <w:rPr>
          <w:rFonts w:hint="eastAsia" w:ascii="宋体" w:hAnsi="宋体" w:eastAsia="宋体" w:cs="宋体"/>
          <w:color w:val="auto"/>
          <w:spacing w:val="-20"/>
          <w:sz w:val="21"/>
          <w:szCs w:val="21"/>
          <w:u w:val="single"/>
          <w:lang w:eastAsia="zh-CN"/>
        </w:rPr>
        <w:t xml:space="preserve"> </w:t>
      </w:r>
      <w:r>
        <w:rPr>
          <w:rFonts w:hint="eastAsia" w:ascii="宋体" w:hAnsi="宋体" w:eastAsia="宋体" w:cs="宋体"/>
          <w:color w:val="auto"/>
          <w:spacing w:val="9"/>
          <w:sz w:val="21"/>
          <w:szCs w:val="21"/>
          <w:u w:val="single"/>
          <w:lang w:eastAsia="zh-CN"/>
        </w:rPr>
        <w:t>。未经发包人同意或正当理由，项目经理每月在岗带班时间少于当月施工</w:t>
      </w:r>
      <w:r>
        <w:rPr>
          <w:rFonts w:hint="eastAsia" w:ascii="宋体" w:hAnsi="宋体" w:eastAsia="宋体" w:cs="宋体"/>
          <w:color w:val="auto"/>
          <w:spacing w:val="7"/>
          <w:sz w:val="21"/>
          <w:szCs w:val="21"/>
          <w:u w:val="single"/>
          <w:lang w:eastAsia="zh-CN"/>
        </w:rPr>
        <w:t>时间</w:t>
      </w:r>
      <w:r>
        <w:rPr>
          <w:rFonts w:hint="eastAsia" w:ascii="宋体" w:hAnsi="宋体" w:eastAsia="宋体" w:cs="宋体"/>
          <w:color w:val="auto"/>
          <w:spacing w:val="-26"/>
          <w:sz w:val="21"/>
          <w:szCs w:val="21"/>
          <w:u w:val="single"/>
          <w:lang w:eastAsia="zh-CN"/>
        </w:rPr>
        <w:t xml:space="preserve"> </w:t>
      </w:r>
      <w:r>
        <w:rPr>
          <w:rFonts w:hint="eastAsia" w:ascii="宋体" w:hAnsi="宋体" w:eastAsia="宋体" w:cs="宋体"/>
          <w:color w:val="auto"/>
          <w:spacing w:val="7"/>
          <w:sz w:val="21"/>
          <w:szCs w:val="21"/>
          <w:u w:val="single"/>
          <w:lang w:eastAsia="zh-CN"/>
        </w:rPr>
        <w:t>80%的，少在岗带班一天，发包人有权处违约金</w:t>
      </w:r>
      <w:r>
        <w:rPr>
          <w:rFonts w:hint="eastAsia" w:ascii="宋体" w:hAnsi="宋体" w:eastAsia="宋体" w:cs="宋体"/>
          <w:color w:val="auto"/>
          <w:spacing w:val="-43"/>
          <w:sz w:val="21"/>
          <w:szCs w:val="21"/>
          <w:u w:val="single"/>
          <w:lang w:eastAsia="zh-CN"/>
        </w:rPr>
        <w:t xml:space="preserve"> </w:t>
      </w:r>
      <w:r>
        <w:rPr>
          <w:rFonts w:hint="eastAsia" w:ascii="宋体" w:hAnsi="宋体" w:eastAsia="宋体" w:cs="宋体"/>
          <w:color w:val="auto"/>
          <w:spacing w:val="7"/>
          <w:sz w:val="21"/>
          <w:szCs w:val="21"/>
          <w:u w:val="single"/>
          <w:lang w:eastAsia="zh-CN"/>
        </w:rPr>
        <w:t>2000 元/日（人民币）</w:t>
      </w:r>
      <w:r>
        <w:rPr>
          <w:rFonts w:hint="eastAsia" w:ascii="宋体" w:hAnsi="宋体" w:eastAsia="宋体" w:cs="宋体"/>
          <w:color w:val="auto"/>
          <w:spacing w:val="7"/>
          <w:sz w:val="21"/>
          <w:szCs w:val="21"/>
          <w:lang w:eastAsia="zh-CN"/>
        </w:rPr>
        <w:t>。</w:t>
      </w:r>
    </w:p>
    <w:p w14:paraId="53964E7F">
      <w:pPr>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3.2.3  承包人擅自更换项目经理的违约责任：</w:t>
      </w:r>
      <w:r>
        <w:rPr>
          <w:rFonts w:hint="eastAsia" w:ascii="宋体" w:hAnsi="宋体" w:eastAsia="宋体" w:cs="宋体"/>
          <w:color w:val="auto"/>
          <w:spacing w:val="8"/>
          <w:u w:val="single"/>
          <w:lang w:eastAsia="zh-CN"/>
        </w:rPr>
        <w:t>承包人项</w:t>
      </w:r>
      <w:r>
        <w:rPr>
          <w:rFonts w:hint="eastAsia" w:ascii="宋体" w:hAnsi="宋体" w:eastAsia="宋体" w:cs="宋体"/>
          <w:color w:val="auto"/>
          <w:spacing w:val="7"/>
          <w:u w:val="single"/>
          <w:lang w:eastAsia="zh-CN"/>
        </w:rPr>
        <w:t>目经理必须与承包人投标时所承诺的</w:t>
      </w:r>
      <w:r>
        <w:rPr>
          <w:rFonts w:hint="eastAsia" w:ascii="宋体" w:hAnsi="宋体" w:eastAsia="宋体" w:cs="宋体"/>
          <w:color w:val="auto"/>
          <w:spacing w:val="10"/>
          <w:u w:val="single"/>
          <w:lang w:eastAsia="zh-CN"/>
        </w:rPr>
        <w:t>人员一致，并在（开工日期）前到任。在监理人向承包人颁</w:t>
      </w:r>
      <w:r>
        <w:rPr>
          <w:rFonts w:hint="eastAsia" w:ascii="宋体" w:hAnsi="宋体" w:eastAsia="宋体" w:cs="宋体"/>
          <w:color w:val="auto"/>
          <w:spacing w:val="9"/>
          <w:u w:val="single"/>
          <w:lang w:eastAsia="zh-CN"/>
        </w:rPr>
        <w:t>发（竣工证明材料名称）前，项目</w:t>
      </w:r>
      <w:r>
        <w:rPr>
          <w:rFonts w:hint="eastAsia" w:ascii="宋体" w:hAnsi="宋体" w:eastAsia="宋体" w:cs="宋体"/>
          <w:color w:val="auto"/>
          <w:spacing w:val="10"/>
          <w:u w:val="single"/>
          <w:lang w:eastAsia="zh-CN"/>
        </w:rPr>
        <w:t>经理不得同时兼任其他任何项目的项目经理（符合《广西壮族自</w:t>
      </w:r>
      <w:r>
        <w:rPr>
          <w:rFonts w:hint="eastAsia" w:ascii="宋体" w:hAnsi="宋体" w:eastAsia="宋体" w:cs="宋体"/>
          <w:color w:val="auto"/>
          <w:spacing w:val="9"/>
          <w:u w:val="single"/>
          <w:lang w:eastAsia="zh-CN"/>
        </w:rPr>
        <w:t>治区建筑市场诚信卡管理暂行</w:t>
      </w:r>
      <w:r>
        <w:rPr>
          <w:rFonts w:hint="eastAsia" w:ascii="宋体" w:hAnsi="宋体" w:eastAsia="宋体" w:cs="宋体"/>
          <w:color w:val="auto"/>
          <w:spacing w:val="5"/>
          <w:u w:val="single"/>
          <w:lang w:eastAsia="zh-CN"/>
        </w:rPr>
        <w:t>办法》第十六条第一款及桂建管﹝2016﹞70</w:t>
      </w:r>
      <w:r>
        <w:rPr>
          <w:rFonts w:hint="eastAsia" w:ascii="宋体" w:hAnsi="宋体" w:eastAsia="宋体" w:cs="宋体"/>
          <w:color w:val="auto"/>
          <w:spacing w:val="33"/>
          <w:w w:val="101"/>
          <w:u w:val="single"/>
          <w:lang w:eastAsia="zh-CN"/>
        </w:rPr>
        <w:t xml:space="preserve"> </w:t>
      </w:r>
      <w:r>
        <w:rPr>
          <w:rFonts w:hint="eastAsia" w:ascii="宋体" w:hAnsi="宋体" w:eastAsia="宋体" w:cs="宋体"/>
          <w:color w:val="auto"/>
          <w:spacing w:val="5"/>
          <w:u w:val="single"/>
          <w:lang w:eastAsia="zh-CN"/>
        </w:rPr>
        <w:t>号、桂建管〔2019〕26</w:t>
      </w:r>
      <w:r>
        <w:rPr>
          <w:rFonts w:hint="eastAsia" w:ascii="宋体" w:hAnsi="宋体" w:eastAsia="宋体" w:cs="宋体"/>
          <w:color w:val="auto"/>
          <w:spacing w:val="17"/>
          <w:u w:val="single"/>
          <w:lang w:eastAsia="zh-CN"/>
        </w:rPr>
        <w:t xml:space="preserve"> </w:t>
      </w:r>
      <w:r>
        <w:rPr>
          <w:rFonts w:hint="eastAsia" w:ascii="宋体" w:hAnsi="宋体" w:eastAsia="宋体" w:cs="宋体"/>
          <w:color w:val="auto"/>
          <w:spacing w:val="5"/>
          <w:u w:val="single"/>
          <w:lang w:eastAsia="zh-CN"/>
        </w:rPr>
        <w:t>号和桂建管〔2020〕11 号文</w:t>
      </w:r>
      <w:r>
        <w:rPr>
          <w:rFonts w:hint="eastAsia" w:ascii="宋体" w:hAnsi="宋体" w:eastAsia="宋体" w:cs="宋体"/>
          <w:color w:val="auto"/>
          <w:spacing w:val="10"/>
          <w:u w:val="single"/>
          <w:lang w:eastAsia="zh-CN"/>
        </w:rPr>
        <w:t>除外）。未经发包人书面同意，承包人擅自更换项目经理的视</w:t>
      </w:r>
      <w:r>
        <w:rPr>
          <w:rFonts w:hint="eastAsia" w:ascii="宋体" w:hAnsi="宋体" w:eastAsia="宋体" w:cs="宋体"/>
          <w:color w:val="auto"/>
          <w:spacing w:val="9"/>
          <w:u w:val="single"/>
          <w:lang w:eastAsia="zh-CN"/>
        </w:rPr>
        <w:t>为违约，违约金处</w:t>
      </w:r>
      <w:r>
        <w:rPr>
          <w:rFonts w:hint="eastAsia" w:ascii="宋体" w:hAnsi="宋体" w:eastAsia="宋体" w:cs="宋体"/>
          <w:color w:val="auto"/>
          <w:spacing w:val="-35"/>
          <w:u w:val="single"/>
          <w:lang w:eastAsia="zh-CN"/>
        </w:rPr>
        <w:t xml:space="preserve"> </w:t>
      </w:r>
      <w:r>
        <w:rPr>
          <w:rFonts w:hint="eastAsia" w:ascii="宋体" w:hAnsi="宋体" w:eastAsia="宋体" w:cs="宋体"/>
          <w:b/>
          <w:bCs/>
          <w:color w:val="auto"/>
          <w:spacing w:val="9"/>
          <w:u w:val="single"/>
          <w:lang w:eastAsia="zh-CN"/>
        </w:rPr>
        <w:t>30000</w:t>
      </w:r>
      <w:r>
        <w:rPr>
          <w:rFonts w:hint="eastAsia" w:ascii="宋体" w:hAnsi="宋体" w:eastAsia="宋体" w:cs="宋体"/>
          <w:color w:val="auto"/>
          <w:spacing w:val="9"/>
          <w:u w:val="single"/>
          <w:lang w:eastAsia="zh-CN"/>
        </w:rPr>
        <w:t>元/人•</w:t>
      </w:r>
      <w:r>
        <w:rPr>
          <w:rFonts w:hint="eastAsia" w:ascii="宋体" w:hAnsi="宋体" w:eastAsia="宋体" w:cs="宋体"/>
          <w:color w:val="auto"/>
          <w:spacing w:val="5"/>
          <w:u w:val="single"/>
          <w:lang w:eastAsia="zh-CN"/>
        </w:rPr>
        <w:t>次（人民币）。</w:t>
      </w:r>
    </w:p>
    <w:p w14:paraId="484E3F9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3.2.4  承包人无正当理由拒绝更换项目经理的违约责任：</w:t>
      </w:r>
      <w:r>
        <w:rPr>
          <w:rFonts w:hint="eastAsia" w:ascii="宋体" w:hAnsi="宋体" w:eastAsia="宋体" w:cs="宋体"/>
          <w:color w:val="auto"/>
          <w:spacing w:val="8"/>
          <w:sz w:val="21"/>
          <w:szCs w:val="21"/>
          <w:u w:val="single"/>
          <w:lang w:eastAsia="zh-CN"/>
        </w:rPr>
        <w:t>因承</w:t>
      </w:r>
      <w:r>
        <w:rPr>
          <w:rFonts w:hint="eastAsia" w:ascii="宋体" w:hAnsi="宋体" w:eastAsia="宋体" w:cs="宋体"/>
          <w:color w:val="auto"/>
          <w:spacing w:val="7"/>
          <w:sz w:val="21"/>
          <w:szCs w:val="21"/>
          <w:u w:val="single"/>
          <w:lang w:eastAsia="zh-CN"/>
        </w:rPr>
        <w:t>包人项目经理不称职，发包人</w:t>
      </w:r>
      <w:r>
        <w:rPr>
          <w:rFonts w:hint="eastAsia" w:ascii="宋体" w:hAnsi="宋体" w:eastAsia="宋体" w:cs="宋体"/>
          <w:color w:val="auto"/>
          <w:sz w:val="21"/>
          <w:szCs w:val="21"/>
          <w:u w:val="single"/>
          <w:lang w:eastAsia="zh-CN"/>
        </w:rPr>
        <w:t>要求调换而未及时调换的，视为承包人违约，必须向发包人交纳处罚金</w:t>
      </w:r>
      <w:r>
        <w:rPr>
          <w:rFonts w:hint="eastAsia" w:ascii="宋体" w:hAnsi="宋体" w:eastAsia="宋体" w:cs="宋体"/>
          <w:color w:val="auto"/>
          <w:spacing w:val="-37"/>
          <w:sz w:val="21"/>
          <w:szCs w:val="21"/>
          <w:u w:val="single"/>
          <w:lang w:eastAsia="zh-CN"/>
        </w:rPr>
        <w:t xml:space="preserve"> </w:t>
      </w:r>
      <w:r>
        <w:rPr>
          <w:rFonts w:hint="eastAsia" w:ascii="宋体" w:hAnsi="宋体" w:eastAsia="宋体" w:cs="宋体"/>
          <w:color w:val="auto"/>
          <w:sz w:val="21"/>
          <w:szCs w:val="21"/>
          <w:u w:val="single"/>
          <w:lang w:eastAsia="zh-CN"/>
        </w:rPr>
        <w:t>30000</w:t>
      </w:r>
      <w:r>
        <w:rPr>
          <w:rFonts w:hint="eastAsia" w:ascii="宋体" w:hAnsi="宋体" w:eastAsia="宋体" w:cs="宋体"/>
          <w:color w:val="auto"/>
          <w:spacing w:val="-1"/>
          <w:sz w:val="21"/>
          <w:szCs w:val="21"/>
          <w:u w:val="single"/>
          <w:lang w:eastAsia="zh-CN"/>
        </w:rPr>
        <w:t xml:space="preserve"> 元/人•次（人民币）</w:t>
      </w:r>
      <w:r>
        <w:rPr>
          <w:rFonts w:hint="eastAsia" w:ascii="宋体" w:hAnsi="宋体" w:eastAsia="宋体" w:cs="宋体"/>
          <w:color w:val="auto"/>
          <w:spacing w:val="-1"/>
          <w:sz w:val="21"/>
          <w:szCs w:val="21"/>
          <w:lang w:eastAsia="zh-CN"/>
        </w:rPr>
        <w:t>。</w:t>
      </w:r>
    </w:p>
    <w:p w14:paraId="7CEB764C">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3.3  承包人人员</w:t>
      </w:r>
    </w:p>
    <w:p w14:paraId="70264302">
      <w:pPr>
        <w:pStyle w:val="3"/>
        <w:widowControl w:val="0"/>
        <w:tabs>
          <w:tab w:val="left" w:pos="440"/>
        </w:tabs>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3.3.1  承包人提交项目管理机构及施工现场管理人员安排报告（格式见合同附件</w:t>
      </w:r>
      <w:r>
        <w:rPr>
          <w:rFonts w:hint="eastAsia" w:ascii="宋体" w:hAnsi="宋体" w:eastAsia="宋体" w:cs="宋体"/>
          <w:color w:val="auto"/>
          <w:spacing w:val="-34"/>
          <w:sz w:val="21"/>
          <w:szCs w:val="21"/>
          <w:lang w:eastAsia="zh-CN"/>
        </w:rPr>
        <w:t xml:space="preserve"> </w:t>
      </w:r>
      <w:r>
        <w:rPr>
          <w:rFonts w:hint="eastAsia" w:ascii="宋体" w:hAnsi="宋体" w:eastAsia="宋体" w:cs="宋体"/>
          <w:color w:val="auto"/>
          <w:spacing w:val="5"/>
          <w:sz w:val="21"/>
          <w:szCs w:val="21"/>
          <w:lang w:eastAsia="zh-CN"/>
        </w:rPr>
        <w:t>5）的期限：</w:t>
      </w:r>
      <w:r>
        <w:rPr>
          <w:rFonts w:hint="eastAsia" w:ascii="宋体" w:hAnsi="宋体" w:eastAsia="宋体" w:cs="宋体"/>
          <w:color w:val="auto"/>
          <w:sz w:val="21"/>
          <w:szCs w:val="21"/>
          <w:u w:val="single"/>
          <w:lang w:eastAsia="zh-CN"/>
        </w:rPr>
        <w:tab/>
      </w:r>
      <w:r>
        <w:rPr>
          <w:rFonts w:hint="eastAsia" w:ascii="宋体" w:hAnsi="宋体" w:eastAsia="宋体" w:cs="宋体"/>
          <w:color w:val="auto"/>
          <w:sz w:val="21"/>
          <w:szCs w:val="21"/>
          <w:u w:val="single"/>
          <w:lang w:eastAsia="zh-CN"/>
        </w:rPr>
        <w:t>接到</w:t>
      </w:r>
      <w:r>
        <w:rPr>
          <w:rFonts w:hint="eastAsia" w:ascii="宋体" w:hAnsi="宋体" w:eastAsia="宋体" w:cs="宋体"/>
          <w:color w:val="auto"/>
          <w:spacing w:val="1"/>
          <w:sz w:val="21"/>
          <w:szCs w:val="21"/>
          <w:u w:val="single"/>
          <w:lang w:eastAsia="zh-CN"/>
        </w:rPr>
        <w:t>开工通知后</w:t>
      </w:r>
      <w:r>
        <w:rPr>
          <w:rFonts w:hint="eastAsia" w:ascii="宋体" w:hAnsi="宋体" w:eastAsia="宋体" w:cs="宋体"/>
          <w:color w:val="auto"/>
          <w:spacing w:val="-33"/>
          <w:sz w:val="21"/>
          <w:szCs w:val="21"/>
          <w:u w:val="single"/>
          <w:lang w:eastAsia="zh-CN"/>
        </w:rPr>
        <w:t xml:space="preserve"> </w:t>
      </w:r>
      <w:r>
        <w:rPr>
          <w:rFonts w:hint="eastAsia" w:ascii="宋体" w:hAnsi="宋体" w:eastAsia="宋体" w:cs="宋体"/>
          <w:color w:val="auto"/>
          <w:spacing w:val="1"/>
          <w:sz w:val="21"/>
          <w:szCs w:val="21"/>
          <w:u w:val="single"/>
          <w:lang w:eastAsia="zh-CN"/>
        </w:rPr>
        <w:t>7</w:t>
      </w:r>
      <w:r>
        <w:rPr>
          <w:rFonts w:hint="eastAsia" w:ascii="宋体" w:hAnsi="宋体" w:eastAsia="宋体" w:cs="宋体"/>
          <w:color w:val="auto"/>
          <w:spacing w:val="-33"/>
          <w:sz w:val="21"/>
          <w:szCs w:val="21"/>
          <w:u w:val="single"/>
          <w:lang w:eastAsia="zh-CN"/>
        </w:rPr>
        <w:t>日</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1"/>
          <w:sz w:val="21"/>
          <w:szCs w:val="21"/>
          <w:u w:val="single"/>
          <w:lang w:eastAsia="zh-CN"/>
        </w:rPr>
        <w:t>内</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1"/>
          <w:sz w:val="21"/>
          <w:szCs w:val="21"/>
          <w:lang w:eastAsia="zh-CN"/>
        </w:rPr>
        <w:t>。</w:t>
      </w:r>
    </w:p>
    <w:p w14:paraId="06E5983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3.3.3  承包人无正当理由拒绝撤换主要施工管理人员的违约责任：</w:t>
      </w:r>
      <w:r>
        <w:rPr>
          <w:rFonts w:hint="eastAsia" w:ascii="宋体" w:hAnsi="宋体" w:eastAsia="宋体" w:cs="宋体"/>
          <w:color w:val="auto"/>
          <w:spacing w:val="7"/>
          <w:sz w:val="21"/>
          <w:szCs w:val="21"/>
          <w:u w:val="single"/>
          <w:lang w:eastAsia="zh-CN"/>
        </w:rPr>
        <w:t>因承包人主要施工管理人</w:t>
      </w:r>
      <w:r>
        <w:rPr>
          <w:rFonts w:hint="eastAsia" w:ascii="宋体" w:hAnsi="宋体" w:eastAsia="宋体" w:cs="宋体"/>
          <w:color w:val="auto"/>
          <w:spacing w:val="11"/>
          <w:sz w:val="21"/>
          <w:szCs w:val="21"/>
          <w:u w:val="single"/>
          <w:lang w:eastAsia="zh-CN"/>
        </w:rPr>
        <w:t>员不称职，发包人要求调换而无正当理由拒绝撤换或未及时调换的，视为承包人违约，必须向</w:t>
      </w:r>
      <w:r>
        <w:rPr>
          <w:rFonts w:hint="eastAsia" w:ascii="宋体" w:hAnsi="宋体" w:eastAsia="宋体" w:cs="宋体"/>
          <w:color w:val="auto"/>
          <w:spacing w:val="9"/>
          <w:sz w:val="21"/>
          <w:szCs w:val="21"/>
          <w:u w:val="single"/>
          <w:lang w:eastAsia="zh-CN"/>
        </w:rPr>
        <w:t>发包人交纳处罚金，处罚标准：技术负责人</w:t>
      </w:r>
      <w:r>
        <w:rPr>
          <w:rFonts w:hint="eastAsia" w:ascii="宋体" w:hAnsi="宋体" w:eastAsia="宋体" w:cs="宋体"/>
          <w:color w:val="auto"/>
          <w:spacing w:val="-26"/>
          <w:sz w:val="21"/>
          <w:szCs w:val="21"/>
          <w:u w:val="single"/>
          <w:lang w:eastAsia="zh-CN"/>
        </w:rPr>
        <w:t xml:space="preserve"> </w:t>
      </w:r>
      <w:r>
        <w:rPr>
          <w:rFonts w:hint="eastAsia" w:ascii="宋体" w:hAnsi="宋体" w:eastAsia="宋体" w:cs="宋体"/>
          <w:color w:val="auto"/>
          <w:spacing w:val="9"/>
          <w:sz w:val="21"/>
          <w:szCs w:val="21"/>
          <w:u w:val="single"/>
          <w:lang w:eastAsia="zh-CN"/>
        </w:rPr>
        <w:t>10000</w:t>
      </w:r>
      <w:r>
        <w:rPr>
          <w:rFonts w:hint="eastAsia" w:ascii="宋体" w:hAnsi="宋体" w:eastAsia="宋体" w:cs="宋体"/>
          <w:color w:val="auto"/>
          <w:spacing w:val="19"/>
          <w:w w:val="102"/>
          <w:sz w:val="21"/>
          <w:szCs w:val="21"/>
          <w:u w:val="single"/>
          <w:lang w:eastAsia="zh-CN"/>
        </w:rPr>
        <w:t xml:space="preserve"> </w:t>
      </w:r>
      <w:r>
        <w:rPr>
          <w:rFonts w:hint="eastAsia" w:ascii="宋体" w:hAnsi="宋体" w:eastAsia="宋体" w:cs="宋体"/>
          <w:color w:val="auto"/>
          <w:spacing w:val="9"/>
          <w:sz w:val="21"/>
          <w:szCs w:val="21"/>
          <w:u w:val="single"/>
          <w:lang w:eastAsia="zh-CN"/>
        </w:rPr>
        <w:t>元/人•次</w:t>
      </w:r>
      <w:r>
        <w:rPr>
          <w:rFonts w:hint="eastAsia" w:ascii="宋体" w:hAnsi="宋体" w:eastAsia="宋体" w:cs="宋体"/>
          <w:color w:val="auto"/>
          <w:spacing w:val="8"/>
          <w:sz w:val="21"/>
          <w:szCs w:val="21"/>
          <w:u w:val="single"/>
          <w:lang w:eastAsia="zh-CN"/>
        </w:rPr>
        <w:t>（人民币</w:t>
      </w:r>
      <w:r>
        <w:rPr>
          <w:rFonts w:hint="eastAsia" w:ascii="宋体" w:hAnsi="宋体" w:eastAsia="宋体" w:cs="宋体"/>
          <w:color w:val="auto"/>
          <w:spacing w:val="-2"/>
          <w:sz w:val="21"/>
          <w:szCs w:val="21"/>
          <w:u w:val="single"/>
          <w:lang w:eastAsia="zh-CN"/>
        </w:rPr>
        <w:t>）</w:t>
      </w:r>
      <w:r>
        <w:rPr>
          <w:rFonts w:hint="eastAsia" w:ascii="宋体" w:hAnsi="宋体" w:eastAsia="宋体" w:cs="宋体"/>
          <w:color w:val="auto"/>
          <w:spacing w:val="-59"/>
          <w:sz w:val="21"/>
          <w:szCs w:val="21"/>
          <w:u w:val="single"/>
          <w:lang w:eastAsia="zh-CN"/>
        </w:rPr>
        <w:t xml:space="preserve"> </w:t>
      </w:r>
      <w:r>
        <w:rPr>
          <w:rFonts w:hint="eastAsia" w:ascii="宋体" w:hAnsi="宋体" w:eastAsia="宋体" w:cs="宋体"/>
          <w:color w:val="auto"/>
          <w:spacing w:val="-2"/>
          <w:sz w:val="21"/>
          <w:szCs w:val="21"/>
          <w:u w:val="single"/>
          <w:lang w:eastAsia="zh-CN"/>
        </w:rPr>
        <w:t>；</w:t>
      </w:r>
      <w:r>
        <w:rPr>
          <w:rFonts w:hint="eastAsia" w:ascii="宋体" w:hAnsi="宋体" w:eastAsia="宋体" w:cs="宋体"/>
          <w:color w:val="auto"/>
          <w:spacing w:val="8"/>
          <w:sz w:val="21"/>
          <w:szCs w:val="21"/>
          <w:u w:val="single"/>
          <w:lang w:eastAsia="zh-CN"/>
        </w:rPr>
        <w:t>专业工程师</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8"/>
          <w:sz w:val="21"/>
          <w:szCs w:val="21"/>
          <w:u w:val="single"/>
          <w:lang w:eastAsia="zh-CN"/>
        </w:rPr>
        <w:t>5000</w:t>
      </w:r>
      <w:r>
        <w:rPr>
          <w:rFonts w:hint="eastAsia" w:ascii="宋体" w:hAnsi="宋体" w:eastAsia="宋体" w:cs="宋体"/>
          <w:color w:val="auto"/>
          <w:spacing w:val="22"/>
          <w:sz w:val="21"/>
          <w:szCs w:val="21"/>
          <w:u w:val="single"/>
          <w:lang w:eastAsia="zh-CN"/>
        </w:rPr>
        <w:t xml:space="preserve"> </w:t>
      </w:r>
      <w:r>
        <w:rPr>
          <w:rFonts w:hint="eastAsia" w:ascii="宋体" w:hAnsi="宋体" w:eastAsia="宋体" w:cs="宋体"/>
          <w:color w:val="auto"/>
          <w:spacing w:val="8"/>
          <w:sz w:val="21"/>
          <w:szCs w:val="21"/>
          <w:u w:val="single"/>
          <w:lang w:eastAsia="zh-CN"/>
        </w:rPr>
        <w:t>元/</w:t>
      </w:r>
      <w:r>
        <w:rPr>
          <w:rFonts w:hint="eastAsia" w:ascii="宋体" w:hAnsi="宋体" w:eastAsia="宋体" w:cs="宋体"/>
          <w:color w:val="auto"/>
          <w:spacing w:val="5"/>
          <w:sz w:val="21"/>
          <w:szCs w:val="21"/>
          <w:u w:val="single"/>
          <w:lang w:eastAsia="zh-CN"/>
        </w:rPr>
        <w:t>人•次（人民币）</w:t>
      </w:r>
      <w:r>
        <w:rPr>
          <w:rFonts w:hint="eastAsia" w:ascii="宋体" w:hAnsi="宋体" w:eastAsia="宋体" w:cs="宋体"/>
          <w:color w:val="auto"/>
          <w:spacing w:val="5"/>
          <w:sz w:val="21"/>
          <w:szCs w:val="21"/>
          <w:lang w:eastAsia="zh-CN"/>
        </w:rPr>
        <w:t>。</w:t>
      </w:r>
    </w:p>
    <w:p w14:paraId="310E476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3.3.4  承包人主要施工管理人员离开施工现场的批准要求：</w:t>
      </w:r>
      <w:r>
        <w:rPr>
          <w:rFonts w:hint="eastAsia" w:ascii="宋体" w:hAnsi="宋体" w:eastAsia="宋体" w:cs="宋体"/>
          <w:color w:val="auto"/>
          <w:spacing w:val="-55"/>
          <w:sz w:val="21"/>
          <w:szCs w:val="21"/>
          <w:lang w:eastAsia="zh-CN"/>
        </w:rPr>
        <w:t xml:space="preserve"> </w:t>
      </w:r>
      <w:r>
        <w:rPr>
          <w:rFonts w:hint="eastAsia" w:ascii="宋体" w:hAnsi="宋体" w:eastAsia="宋体" w:cs="宋体"/>
          <w:color w:val="auto"/>
          <w:spacing w:val="8"/>
          <w:sz w:val="21"/>
          <w:szCs w:val="21"/>
          <w:u w:val="single"/>
          <w:lang w:eastAsia="zh-CN"/>
        </w:rPr>
        <w:t>由总监理工</w:t>
      </w:r>
      <w:r>
        <w:rPr>
          <w:rFonts w:hint="eastAsia" w:ascii="宋体" w:hAnsi="宋体" w:eastAsia="宋体" w:cs="宋体"/>
          <w:color w:val="auto"/>
          <w:spacing w:val="7"/>
          <w:sz w:val="21"/>
          <w:szCs w:val="21"/>
          <w:u w:val="single"/>
          <w:lang w:eastAsia="zh-CN"/>
        </w:rPr>
        <w:t xml:space="preserve">程师批准，发包人认可后方可离开  </w:t>
      </w:r>
      <w:r>
        <w:rPr>
          <w:rFonts w:hint="eastAsia" w:ascii="宋体" w:hAnsi="宋体" w:eastAsia="宋体" w:cs="宋体"/>
          <w:color w:val="auto"/>
          <w:spacing w:val="7"/>
          <w:sz w:val="21"/>
          <w:szCs w:val="21"/>
          <w:lang w:eastAsia="zh-CN"/>
        </w:rPr>
        <w:t>。</w:t>
      </w:r>
    </w:p>
    <w:p w14:paraId="0BD551A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3.3.5  承包人擅自更换主要施工管理人员的违约责任：</w:t>
      </w:r>
      <w:r>
        <w:rPr>
          <w:rFonts w:hint="eastAsia" w:ascii="宋体" w:hAnsi="宋体" w:eastAsia="宋体" w:cs="宋体"/>
          <w:color w:val="auto"/>
          <w:spacing w:val="8"/>
          <w:sz w:val="21"/>
          <w:szCs w:val="21"/>
          <w:u w:val="single"/>
          <w:lang w:eastAsia="zh-CN"/>
        </w:rPr>
        <w:t>项目技</w:t>
      </w:r>
      <w:r>
        <w:rPr>
          <w:rFonts w:hint="eastAsia" w:ascii="宋体" w:hAnsi="宋体" w:eastAsia="宋体" w:cs="宋体"/>
          <w:color w:val="auto"/>
          <w:spacing w:val="7"/>
          <w:sz w:val="21"/>
          <w:szCs w:val="21"/>
          <w:u w:val="single"/>
          <w:lang w:eastAsia="zh-CN"/>
        </w:rPr>
        <w:t>术负责人、专职安全生产管理</w:t>
      </w:r>
      <w:r>
        <w:rPr>
          <w:rFonts w:hint="eastAsia" w:ascii="宋体" w:hAnsi="宋体" w:eastAsia="宋体" w:cs="宋体"/>
          <w:color w:val="auto"/>
          <w:spacing w:val="11"/>
          <w:sz w:val="21"/>
          <w:szCs w:val="21"/>
          <w:u w:val="single"/>
          <w:lang w:eastAsia="zh-CN"/>
        </w:rPr>
        <w:t>人员及其承诺的其它在场管理人员未经发包人书面同意不准擅自更换，擅自更换项目技术负责</w:t>
      </w:r>
      <w:r>
        <w:rPr>
          <w:rFonts w:hint="eastAsia" w:ascii="宋体" w:hAnsi="宋体" w:eastAsia="宋体" w:cs="宋体"/>
          <w:color w:val="auto"/>
          <w:spacing w:val="7"/>
          <w:sz w:val="21"/>
          <w:szCs w:val="21"/>
          <w:u w:val="single"/>
          <w:lang w:eastAsia="zh-CN"/>
        </w:rPr>
        <w:t>人处</w:t>
      </w:r>
      <w:r>
        <w:rPr>
          <w:rFonts w:hint="eastAsia" w:ascii="宋体" w:hAnsi="宋体" w:eastAsia="宋体" w:cs="宋体"/>
          <w:color w:val="auto"/>
          <w:spacing w:val="-29"/>
          <w:sz w:val="21"/>
          <w:szCs w:val="21"/>
          <w:u w:val="single"/>
          <w:lang w:eastAsia="zh-CN"/>
        </w:rPr>
        <w:t xml:space="preserve"> </w:t>
      </w:r>
      <w:r>
        <w:rPr>
          <w:rFonts w:hint="eastAsia" w:ascii="宋体" w:hAnsi="宋体" w:eastAsia="宋体" w:cs="宋体"/>
          <w:color w:val="auto"/>
          <w:spacing w:val="7"/>
          <w:sz w:val="21"/>
          <w:szCs w:val="21"/>
          <w:u w:val="single"/>
          <w:lang w:eastAsia="zh-CN"/>
        </w:rPr>
        <w:t>10000</w:t>
      </w:r>
      <w:r>
        <w:rPr>
          <w:rFonts w:hint="eastAsia" w:ascii="宋体" w:hAnsi="宋体" w:eastAsia="宋体" w:cs="宋体"/>
          <w:color w:val="auto"/>
          <w:spacing w:val="19"/>
          <w:w w:val="101"/>
          <w:sz w:val="21"/>
          <w:szCs w:val="21"/>
          <w:u w:val="single"/>
          <w:lang w:eastAsia="zh-CN"/>
        </w:rPr>
        <w:t xml:space="preserve"> </w:t>
      </w:r>
      <w:r>
        <w:rPr>
          <w:rFonts w:hint="eastAsia" w:ascii="宋体" w:hAnsi="宋体" w:eastAsia="宋体" w:cs="宋体"/>
          <w:color w:val="auto"/>
          <w:spacing w:val="7"/>
          <w:sz w:val="21"/>
          <w:szCs w:val="21"/>
          <w:u w:val="single"/>
          <w:lang w:eastAsia="zh-CN"/>
        </w:rPr>
        <w:t>元/人•次（人民币）违约金；擅自更换专职安全生产管理人员处</w:t>
      </w:r>
      <w:r>
        <w:rPr>
          <w:rFonts w:hint="eastAsia" w:ascii="宋体" w:hAnsi="宋体" w:eastAsia="宋体" w:cs="宋体"/>
          <w:color w:val="auto"/>
          <w:spacing w:val="-35"/>
          <w:sz w:val="21"/>
          <w:szCs w:val="21"/>
          <w:u w:val="single"/>
          <w:lang w:eastAsia="zh-CN"/>
        </w:rPr>
        <w:t xml:space="preserve"> </w:t>
      </w:r>
      <w:r>
        <w:rPr>
          <w:rFonts w:hint="eastAsia" w:ascii="宋体" w:hAnsi="宋体" w:eastAsia="宋体" w:cs="宋体"/>
          <w:color w:val="auto"/>
          <w:spacing w:val="7"/>
          <w:sz w:val="21"/>
          <w:szCs w:val="21"/>
          <w:u w:val="single"/>
          <w:lang w:eastAsia="zh-CN"/>
        </w:rPr>
        <w:t>5000</w:t>
      </w:r>
      <w:r>
        <w:rPr>
          <w:rFonts w:hint="eastAsia" w:ascii="宋体" w:hAnsi="宋体" w:eastAsia="宋体" w:cs="宋体"/>
          <w:color w:val="auto"/>
          <w:spacing w:val="20"/>
          <w:sz w:val="21"/>
          <w:szCs w:val="21"/>
          <w:u w:val="single"/>
          <w:lang w:eastAsia="zh-CN"/>
        </w:rPr>
        <w:t xml:space="preserve"> </w:t>
      </w:r>
      <w:r>
        <w:rPr>
          <w:rFonts w:hint="eastAsia" w:ascii="宋体" w:hAnsi="宋体" w:eastAsia="宋体" w:cs="宋体"/>
          <w:color w:val="auto"/>
          <w:spacing w:val="7"/>
          <w:sz w:val="21"/>
          <w:szCs w:val="21"/>
          <w:u w:val="single"/>
          <w:lang w:eastAsia="zh-CN"/>
        </w:rPr>
        <w:t>元/人•</w:t>
      </w:r>
      <w:r>
        <w:rPr>
          <w:rFonts w:hint="eastAsia" w:ascii="宋体" w:hAnsi="宋体" w:eastAsia="宋体" w:cs="宋体"/>
          <w:color w:val="auto"/>
          <w:spacing w:val="6"/>
          <w:sz w:val="21"/>
          <w:szCs w:val="21"/>
          <w:u w:val="single"/>
          <w:lang w:eastAsia="zh-CN"/>
        </w:rPr>
        <w:t>次（人</w:t>
      </w:r>
      <w:r>
        <w:rPr>
          <w:rFonts w:hint="eastAsia" w:ascii="宋体" w:hAnsi="宋体" w:eastAsia="宋体" w:cs="宋体"/>
          <w:color w:val="auto"/>
          <w:spacing w:val="8"/>
          <w:sz w:val="21"/>
          <w:szCs w:val="21"/>
          <w:u w:val="single"/>
          <w:lang w:eastAsia="zh-CN"/>
        </w:rPr>
        <w:t>民币）违约金；擅自更换其它在场管理人员处</w:t>
      </w:r>
      <w:r>
        <w:rPr>
          <w:rFonts w:hint="eastAsia" w:ascii="宋体" w:hAnsi="宋体" w:eastAsia="宋体" w:cs="宋体"/>
          <w:color w:val="auto"/>
          <w:spacing w:val="-35"/>
          <w:sz w:val="21"/>
          <w:szCs w:val="21"/>
          <w:u w:val="single"/>
          <w:lang w:eastAsia="zh-CN"/>
        </w:rPr>
        <w:t xml:space="preserve"> </w:t>
      </w:r>
      <w:r>
        <w:rPr>
          <w:rFonts w:hint="eastAsia" w:ascii="宋体" w:hAnsi="宋体" w:eastAsia="宋体" w:cs="宋体"/>
          <w:color w:val="auto"/>
          <w:spacing w:val="8"/>
          <w:sz w:val="21"/>
          <w:szCs w:val="21"/>
          <w:u w:val="single"/>
          <w:lang w:eastAsia="zh-CN"/>
        </w:rPr>
        <w:t>2000</w:t>
      </w:r>
      <w:r>
        <w:rPr>
          <w:rFonts w:hint="eastAsia" w:ascii="宋体" w:hAnsi="宋体" w:eastAsia="宋体" w:cs="宋体"/>
          <w:color w:val="auto"/>
          <w:spacing w:val="19"/>
          <w:w w:val="101"/>
          <w:sz w:val="21"/>
          <w:szCs w:val="21"/>
          <w:u w:val="single"/>
          <w:lang w:eastAsia="zh-CN"/>
        </w:rPr>
        <w:t xml:space="preserve"> </w:t>
      </w:r>
      <w:r>
        <w:rPr>
          <w:rFonts w:hint="eastAsia" w:ascii="宋体" w:hAnsi="宋体" w:eastAsia="宋体" w:cs="宋体"/>
          <w:color w:val="auto"/>
          <w:spacing w:val="8"/>
          <w:sz w:val="21"/>
          <w:szCs w:val="21"/>
          <w:u w:val="single"/>
          <w:lang w:eastAsia="zh-CN"/>
        </w:rPr>
        <w:t>元/人•次（人民币）违</w:t>
      </w:r>
      <w:r>
        <w:rPr>
          <w:rFonts w:hint="eastAsia" w:ascii="宋体" w:hAnsi="宋体" w:eastAsia="宋体" w:cs="宋体"/>
          <w:color w:val="auto"/>
          <w:spacing w:val="7"/>
          <w:sz w:val="21"/>
          <w:szCs w:val="21"/>
          <w:u w:val="single"/>
          <w:lang w:eastAsia="zh-CN"/>
        </w:rPr>
        <w:t>约金</w:t>
      </w:r>
      <w:r>
        <w:rPr>
          <w:rFonts w:hint="eastAsia" w:ascii="宋体" w:hAnsi="宋体" w:eastAsia="宋体" w:cs="宋体"/>
          <w:color w:val="auto"/>
          <w:spacing w:val="7"/>
          <w:sz w:val="21"/>
          <w:szCs w:val="21"/>
          <w:lang w:eastAsia="zh-CN"/>
        </w:rPr>
        <w:t>。</w:t>
      </w:r>
    </w:p>
    <w:p w14:paraId="11AAE983">
      <w:pPr>
        <w:pStyle w:val="3"/>
        <w:widowControl w:val="0"/>
        <w:kinsoku/>
        <w:wordWrap w:val="0"/>
        <w:topLinePunct/>
        <w:autoSpaceDE/>
        <w:autoSpaceDN/>
        <w:spacing w:line="360" w:lineRule="auto"/>
        <w:ind w:firstLine="46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承包人主要施工管理人员擅自离开施工现场的违约责任：</w:t>
      </w:r>
      <w:r>
        <w:rPr>
          <w:rFonts w:hint="eastAsia" w:ascii="宋体" w:hAnsi="宋体" w:eastAsia="宋体" w:cs="宋体"/>
          <w:color w:val="auto"/>
          <w:spacing w:val="11"/>
          <w:sz w:val="21"/>
          <w:szCs w:val="21"/>
          <w:u w:val="single"/>
          <w:lang w:eastAsia="zh-CN"/>
        </w:rPr>
        <w:t>未经发包人同意，项目技术负责</w:t>
      </w:r>
      <w:r>
        <w:rPr>
          <w:rFonts w:hint="eastAsia" w:ascii="宋体" w:hAnsi="宋体" w:eastAsia="宋体" w:cs="宋体"/>
          <w:color w:val="auto"/>
          <w:spacing w:val="9"/>
          <w:sz w:val="21"/>
          <w:szCs w:val="21"/>
          <w:u w:val="single"/>
          <w:lang w:eastAsia="zh-CN"/>
        </w:rPr>
        <w:t>人擅自离岗的，视为承包人违约，发包人有权处违约金</w:t>
      </w:r>
      <w:r>
        <w:rPr>
          <w:rFonts w:hint="eastAsia" w:ascii="宋体" w:hAnsi="宋体" w:eastAsia="宋体" w:cs="宋体"/>
          <w:color w:val="auto"/>
          <w:spacing w:val="-26"/>
          <w:sz w:val="21"/>
          <w:szCs w:val="21"/>
          <w:u w:val="single"/>
          <w:lang w:eastAsia="zh-CN"/>
        </w:rPr>
        <w:t xml:space="preserve"> </w:t>
      </w:r>
      <w:r>
        <w:rPr>
          <w:rFonts w:hint="eastAsia" w:ascii="宋体" w:hAnsi="宋体" w:eastAsia="宋体" w:cs="宋体"/>
          <w:color w:val="auto"/>
          <w:spacing w:val="9"/>
          <w:sz w:val="21"/>
          <w:szCs w:val="21"/>
          <w:u w:val="single"/>
          <w:lang w:eastAsia="zh-CN"/>
        </w:rPr>
        <w:t>10000</w:t>
      </w:r>
      <w:r>
        <w:rPr>
          <w:rFonts w:hint="eastAsia" w:ascii="宋体" w:hAnsi="宋体" w:eastAsia="宋体" w:cs="宋体"/>
          <w:color w:val="auto"/>
          <w:spacing w:val="22"/>
          <w:w w:val="101"/>
          <w:sz w:val="21"/>
          <w:szCs w:val="21"/>
          <w:u w:val="single"/>
          <w:lang w:eastAsia="zh-CN"/>
        </w:rPr>
        <w:t xml:space="preserve"> </w:t>
      </w:r>
      <w:r>
        <w:rPr>
          <w:rFonts w:hint="eastAsia" w:ascii="宋体" w:hAnsi="宋体" w:eastAsia="宋体" w:cs="宋体"/>
          <w:color w:val="auto"/>
          <w:spacing w:val="9"/>
          <w:sz w:val="21"/>
          <w:szCs w:val="21"/>
          <w:u w:val="single"/>
          <w:lang w:eastAsia="zh-CN"/>
        </w:rPr>
        <w:t>元/人•次（人民币</w:t>
      </w:r>
      <w:r>
        <w:rPr>
          <w:rFonts w:hint="eastAsia" w:ascii="宋体" w:hAnsi="宋体" w:eastAsia="宋体" w:cs="宋体"/>
          <w:color w:val="auto"/>
          <w:spacing w:val="26"/>
          <w:sz w:val="21"/>
          <w:szCs w:val="21"/>
          <w:u w:val="single"/>
          <w:lang w:eastAsia="zh-CN"/>
        </w:rPr>
        <w:t>）；</w:t>
      </w:r>
      <w:r>
        <w:rPr>
          <w:rFonts w:hint="eastAsia" w:ascii="宋体" w:hAnsi="宋体" w:eastAsia="宋体" w:cs="宋体"/>
          <w:color w:val="auto"/>
          <w:spacing w:val="9"/>
          <w:sz w:val="21"/>
          <w:szCs w:val="21"/>
          <w:u w:val="single"/>
          <w:lang w:eastAsia="zh-CN"/>
        </w:rPr>
        <w:t>未经发包</w:t>
      </w:r>
      <w:r>
        <w:rPr>
          <w:rFonts w:hint="eastAsia" w:ascii="宋体" w:hAnsi="宋体" w:eastAsia="宋体" w:cs="宋体"/>
          <w:color w:val="auto"/>
          <w:spacing w:val="10"/>
          <w:sz w:val="21"/>
          <w:szCs w:val="21"/>
          <w:u w:val="single"/>
          <w:lang w:eastAsia="zh-CN"/>
        </w:rPr>
        <w:t>人同意，专职安全生产管理人员擅自离岗的，视为承包人违约，发包人有权处违约金</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10"/>
          <w:sz w:val="21"/>
          <w:szCs w:val="21"/>
          <w:u w:val="single"/>
          <w:lang w:eastAsia="zh-CN"/>
        </w:rPr>
        <w:t>5000</w:t>
      </w:r>
      <w:r>
        <w:rPr>
          <w:rFonts w:hint="eastAsia" w:ascii="宋体" w:hAnsi="宋体" w:eastAsia="宋体" w:cs="宋体"/>
          <w:color w:val="auto"/>
          <w:spacing w:val="22"/>
          <w:sz w:val="21"/>
          <w:szCs w:val="21"/>
          <w:u w:val="single"/>
          <w:lang w:eastAsia="zh-CN"/>
        </w:rPr>
        <w:t xml:space="preserve"> </w:t>
      </w:r>
      <w:r>
        <w:rPr>
          <w:rFonts w:hint="eastAsia" w:ascii="宋体" w:hAnsi="宋体" w:eastAsia="宋体" w:cs="宋体"/>
          <w:color w:val="auto"/>
          <w:spacing w:val="10"/>
          <w:sz w:val="21"/>
          <w:szCs w:val="21"/>
          <w:u w:val="single"/>
          <w:lang w:eastAsia="zh-CN"/>
        </w:rPr>
        <w:t>元/</w:t>
      </w:r>
      <w:r>
        <w:rPr>
          <w:rFonts w:hint="eastAsia" w:ascii="宋体" w:hAnsi="宋体" w:eastAsia="宋体" w:cs="宋体"/>
          <w:color w:val="auto"/>
          <w:spacing w:val="7"/>
          <w:sz w:val="21"/>
          <w:szCs w:val="21"/>
          <w:u w:val="single"/>
          <w:lang w:eastAsia="zh-CN"/>
        </w:rPr>
        <w:t>人•次（人民币</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pacing w:val="7"/>
          <w:sz w:val="21"/>
          <w:szCs w:val="21"/>
          <w:u w:val="single"/>
          <w:lang w:eastAsia="zh-CN"/>
        </w:rPr>
        <w:t>其它在场管理人员擅自离岗的，视为承包人违约，发包人有权处违约金</w:t>
      </w:r>
      <w:r>
        <w:rPr>
          <w:rFonts w:hint="eastAsia" w:ascii="宋体" w:hAnsi="宋体" w:eastAsia="宋体" w:cs="宋体"/>
          <w:color w:val="auto"/>
          <w:spacing w:val="-33"/>
          <w:sz w:val="21"/>
          <w:szCs w:val="21"/>
          <w:u w:val="single"/>
          <w:lang w:eastAsia="zh-CN"/>
        </w:rPr>
        <w:t xml:space="preserve"> </w:t>
      </w:r>
      <w:r>
        <w:rPr>
          <w:rFonts w:hint="eastAsia" w:ascii="宋体" w:hAnsi="宋体" w:eastAsia="宋体" w:cs="宋体"/>
          <w:color w:val="auto"/>
          <w:spacing w:val="7"/>
          <w:sz w:val="21"/>
          <w:szCs w:val="21"/>
          <w:u w:val="single"/>
          <w:lang w:eastAsia="zh-CN"/>
        </w:rPr>
        <w:t>2000</w:t>
      </w:r>
      <w:r>
        <w:rPr>
          <w:rFonts w:hint="eastAsia" w:ascii="宋体" w:hAnsi="宋体" w:eastAsia="宋体" w:cs="宋体"/>
          <w:color w:val="auto"/>
          <w:spacing w:val="6"/>
          <w:sz w:val="21"/>
          <w:szCs w:val="21"/>
          <w:u w:val="single"/>
          <w:lang w:eastAsia="zh-CN"/>
        </w:rPr>
        <w:t>元/人•次（人民币）</w:t>
      </w:r>
      <w:r>
        <w:rPr>
          <w:rFonts w:hint="eastAsia" w:ascii="宋体" w:hAnsi="宋体" w:eastAsia="宋体" w:cs="宋体"/>
          <w:color w:val="auto"/>
          <w:spacing w:val="6"/>
          <w:sz w:val="21"/>
          <w:szCs w:val="21"/>
          <w:lang w:eastAsia="zh-CN"/>
        </w:rPr>
        <w:t>。</w:t>
      </w:r>
    </w:p>
    <w:p w14:paraId="64CCF8A4">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3.5</w:t>
      </w:r>
      <w:r>
        <w:rPr>
          <w:rFonts w:hint="eastAsia" w:ascii="宋体" w:hAnsi="宋体" w:eastAsia="宋体" w:cs="宋体"/>
          <w:b/>
          <w:bCs/>
          <w:color w:val="auto"/>
          <w:spacing w:val="12"/>
          <w:lang w:eastAsia="zh-CN"/>
        </w:rPr>
        <w:t xml:space="preserve">  </w:t>
      </w:r>
      <w:r>
        <w:rPr>
          <w:rFonts w:hint="eastAsia" w:ascii="宋体" w:hAnsi="宋体" w:eastAsia="宋体" w:cs="宋体"/>
          <w:b/>
          <w:bCs/>
          <w:color w:val="auto"/>
          <w:lang w:eastAsia="zh-CN"/>
        </w:rPr>
        <w:t>分包</w:t>
      </w:r>
    </w:p>
    <w:p w14:paraId="266B924F">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3.5.1 分包的一般约定</w:t>
      </w:r>
    </w:p>
    <w:p w14:paraId="07D8954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禁止分包的工程包括：</w:t>
      </w:r>
      <w:r>
        <w:rPr>
          <w:rFonts w:hint="eastAsia" w:ascii="宋体" w:hAnsi="宋体" w:eastAsia="宋体" w:cs="宋体"/>
          <w:color w:val="auto"/>
          <w:spacing w:val="8"/>
          <w:sz w:val="21"/>
          <w:szCs w:val="21"/>
          <w:u w:val="single"/>
          <w:lang w:eastAsia="zh-CN"/>
        </w:rPr>
        <w:t>本项目禁止分包</w:t>
      </w:r>
      <w:r>
        <w:rPr>
          <w:rFonts w:hint="eastAsia" w:ascii="宋体" w:hAnsi="宋体" w:eastAsia="宋体" w:cs="宋体"/>
          <w:color w:val="auto"/>
          <w:spacing w:val="8"/>
          <w:sz w:val="21"/>
          <w:szCs w:val="21"/>
          <w:lang w:eastAsia="zh-CN"/>
        </w:rPr>
        <w:t>。</w:t>
      </w:r>
    </w:p>
    <w:p w14:paraId="1AE47215">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主体结构、关键性工作的范围：</w:t>
      </w:r>
      <w:r>
        <w:rPr>
          <w:rFonts w:hint="eastAsia" w:ascii="宋体" w:hAnsi="宋体" w:eastAsia="宋体" w:cs="宋体"/>
          <w:color w:val="auto"/>
          <w:spacing w:val="9"/>
          <w:sz w:val="21"/>
          <w:szCs w:val="21"/>
          <w:u w:val="single"/>
          <w:lang w:eastAsia="zh-CN"/>
        </w:rPr>
        <w:t>/</w:t>
      </w:r>
      <w:r>
        <w:rPr>
          <w:rFonts w:hint="eastAsia" w:ascii="宋体" w:hAnsi="宋体" w:eastAsia="宋体" w:cs="宋体"/>
          <w:color w:val="auto"/>
          <w:spacing w:val="9"/>
          <w:sz w:val="21"/>
          <w:szCs w:val="21"/>
          <w:lang w:eastAsia="zh-CN"/>
        </w:rPr>
        <w:t>。</w:t>
      </w:r>
    </w:p>
    <w:p w14:paraId="48F95191">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3.5.2 分包的确定</w:t>
      </w:r>
    </w:p>
    <w:p w14:paraId="1FBAFB8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允许分包的专业工程包括：</w:t>
      </w:r>
      <w:r>
        <w:rPr>
          <w:rFonts w:hint="eastAsia" w:ascii="宋体" w:hAnsi="宋体" w:eastAsia="宋体" w:cs="宋体"/>
          <w:color w:val="auto"/>
          <w:spacing w:val="8"/>
          <w:sz w:val="21"/>
          <w:szCs w:val="21"/>
          <w:u w:val="single"/>
          <w:lang w:eastAsia="zh-CN"/>
        </w:rPr>
        <w:t>/</w:t>
      </w:r>
      <w:r>
        <w:rPr>
          <w:rFonts w:hint="eastAsia" w:ascii="宋体" w:hAnsi="宋体" w:eastAsia="宋体" w:cs="宋体"/>
          <w:color w:val="auto"/>
          <w:spacing w:val="8"/>
          <w:sz w:val="21"/>
          <w:szCs w:val="21"/>
          <w:lang w:eastAsia="zh-CN"/>
        </w:rPr>
        <w:t>。</w:t>
      </w:r>
    </w:p>
    <w:p w14:paraId="635000F8">
      <w:pPr>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7"/>
          <w:lang w:eastAsia="zh-CN"/>
        </w:rPr>
        <w:t>其他关于分包的约定：</w:t>
      </w:r>
    </w:p>
    <w:p w14:paraId="0F421A4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（1）除前款约定的分包内容外，经过发包人和监理人同意，承包人可以将其他非主体、非</w:t>
      </w:r>
      <w:r>
        <w:rPr>
          <w:rFonts w:hint="eastAsia" w:ascii="宋体" w:hAnsi="宋体" w:eastAsia="宋体" w:cs="宋体"/>
          <w:color w:val="auto"/>
          <w:spacing w:val="11"/>
          <w:sz w:val="21"/>
          <w:szCs w:val="21"/>
          <w:lang w:eastAsia="zh-CN"/>
        </w:rPr>
        <w:t>关键性工作分包给第三人，但分包人应当经过发包人和监理人审批。发包人和监理人有权拒绝</w:t>
      </w:r>
      <w:r>
        <w:rPr>
          <w:rFonts w:hint="eastAsia" w:ascii="宋体" w:hAnsi="宋体" w:eastAsia="宋体" w:cs="宋体"/>
          <w:color w:val="auto"/>
          <w:spacing w:val="6"/>
          <w:sz w:val="21"/>
          <w:szCs w:val="21"/>
          <w:lang w:eastAsia="zh-CN"/>
        </w:rPr>
        <w:t>承包人的分包请求和承包人选择的分包人。本项目分包人主要施工管理人员名单详见合同附件</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6。</w:t>
      </w:r>
    </w:p>
    <w:p w14:paraId="75F652F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（2）在相关分包合同签订并报送有关建设行</w:t>
      </w:r>
      <w:r>
        <w:rPr>
          <w:rFonts w:hint="eastAsia" w:ascii="宋体" w:hAnsi="宋体" w:eastAsia="宋体" w:cs="宋体"/>
          <w:color w:val="auto"/>
          <w:spacing w:val="7"/>
          <w:sz w:val="21"/>
          <w:szCs w:val="21"/>
          <w:lang w:eastAsia="zh-CN"/>
        </w:rPr>
        <w:t>政主管部门备案后</w:t>
      </w:r>
      <w:r>
        <w:rPr>
          <w:rFonts w:hint="eastAsia" w:ascii="宋体" w:hAnsi="宋体" w:eastAsia="宋体" w:cs="宋体"/>
          <w:color w:val="auto"/>
          <w:spacing w:val="-39"/>
          <w:sz w:val="21"/>
          <w:szCs w:val="21"/>
          <w:lang w:eastAsia="zh-CN"/>
        </w:rPr>
        <w:t xml:space="preserve"> </w:t>
      </w:r>
      <w:r>
        <w:rPr>
          <w:rFonts w:hint="eastAsia" w:ascii="宋体" w:hAnsi="宋体" w:eastAsia="宋体" w:cs="宋体"/>
          <w:color w:val="auto"/>
          <w:spacing w:val="7"/>
          <w:sz w:val="21"/>
          <w:szCs w:val="21"/>
          <w:lang w:eastAsia="zh-CN"/>
        </w:rPr>
        <w:t>7</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7"/>
          <w:sz w:val="21"/>
          <w:szCs w:val="21"/>
          <w:lang w:eastAsia="zh-CN"/>
        </w:rPr>
        <w:t>天内，承包人应当将一份</w:t>
      </w:r>
      <w:r>
        <w:rPr>
          <w:rFonts w:hint="eastAsia" w:ascii="宋体" w:hAnsi="宋体" w:eastAsia="宋体" w:cs="宋体"/>
          <w:color w:val="auto"/>
          <w:spacing w:val="9"/>
          <w:sz w:val="21"/>
          <w:szCs w:val="21"/>
          <w:lang w:eastAsia="zh-CN"/>
        </w:rPr>
        <w:t>副本提交给监理人，承包人应保障分包工作不得再次分包。</w:t>
      </w:r>
    </w:p>
    <w:p w14:paraId="05D959F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（3）未经承包人和监理人审批同意的分包工程和分包人，承包人有权拒绝验收分包工程和</w:t>
      </w:r>
      <w:r>
        <w:rPr>
          <w:rFonts w:hint="eastAsia" w:ascii="宋体" w:hAnsi="宋体" w:eastAsia="宋体" w:cs="宋体"/>
          <w:color w:val="auto"/>
          <w:spacing w:val="9"/>
          <w:sz w:val="21"/>
          <w:szCs w:val="21"/>
          <w:lang w:eastAsia="zh-CN"/>
        </w:rPr>
        <w:t>支付相应款项，由此引起的发包人费用增加和（或）延误的工期由发包人承担。</w:t>
      </w:r>
    </w:p>
    <w:p w14:paraId="7E5C63C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（4）承包人有以下情况之一者，发包人有权解除合同，并视情况扣除其履约保证金：</w:t>
      </w:r>
    </w:p>
    <w:p w14:paraId="396C41A7">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①个人承包工程，包括本人单位及外单位人员承包，发包人不承</w:t>
      </w:r>
      <w:r>
        <w:rPr>
          <w:rFonts w:hint="eastAsia" w:ascii="宋体" w:hAnsi="宋体" w:eastAsia="宋体" w:cs="宋体"/>
          <w:color w:val="auto"/>
          <w:spacing w:val="10"/>
          <w:sz w:val="21"/>
          <w:szCs w:val="21"/>
          <w:lang w:eastAsia="zh-CN"/>
        </w:rPr>
        <w:t>认其个人拥有任何资质等</w:t>
      </w:r>
      <w:r>
        <w:rPr>
          <w:rFonts w:hint="eastAsia" w:ascii="宋体" w:hAnsi="宋体" w:eastAsia="宋体" w:cs="宋体"/>
          <w:color w:val="auto"/>
          <w:spacing w:val="8"/>
          <w:sz w:val="21"/>
          <w:szCs w:val="21"/>
          <w:lang w:eastAsia="zh-CN"/>
        </w:rPr>
        <w:t>级及营业许可资格。没收全部履约保证金。</w:t>
      </w:r>
    </w:p>
    <w:p w14:paraId="091F696E">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②几个人联合承包工程，就地组织暗分包队伍，不具备完成本工程</w:t>
      </w:r>
      <w:r>
        <w:rPr>
          <w:rFonts w:hint="eastAsia" w:ascii="宋体" w:hAnsi="宋体" w:eastAsia="宋体" w:cs="宋体"/>
          <w:color w:val="auto"/>
          <w:spacing w:val="10"/>
          <w:sz w:val="21"/>
          <w:szCs w:val="21"/>
          <w:lang w:eastAsia="zh-CN"/>
        </w:rPr>
        <w:t>的技术、机械能力，被</w:t>
      </w:r>
      <w:r>
        <w:rPr>
          <w:rFonts w:hint="eastAsia" w:ascii="宋体" w:hAnsi="宋体" w:eastAsia="宋体" w:cs="宋体"/>
          <w:color w:val="auto"/>
          <w:spacing w:val="9"/>
          <w:sz w:val="21"/>
          <w:szCs w:val="21"/>
          <w:lang w:eastAsia="zh-CN"/>
        </w:rPr>
        <w:t>发包人判定为没有能力履行的承包人。没收全部履约保证金。</w:t>
      </w:r>
    </w:p>
    <w:p w14:paraId="151C589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③就地转包全部的工程，</w:t>
      </w:r>
      <w:r>
        <w:rPr>
          <w:rFonts w:hint="eastAsia" w:ascii="宋体" w:hAnsi="宋体" w:eastAsia="宋体" w:cs="宋体"/>
          <w:color w:val="auto"/>
          <w:spacing w:val="-43"/>
          <w:sz w:val="21"/>
          <w:szCs w:val="21"/>
          <w:lang w:eastAsia="zh-CN"/>
        </w:rPr>
        <w:t xml:space="preserve"> </w:t>
      </w:r>
      <w:r>
        <w:rPr>
          <w:rFonts w:hint="eastAsia" w:ascii="宋体" w:hAnsi="宋体" w:eastAsia="宋体" w:cs="宋体"/>
          <w:color w:val="auto"/>
          <w:spacing w:val="8"/>
          <w:sz w:val="21"/>
          <w:szCs w:val="21"/>
          <w:lang w:eastAsia="zh-CN"/>
        </w:rPr>
        <w:t>以谋取高额转让费、管理费的承包人。没收全部履约保证金。</w:t>
      </w:r>
    </w:p>
    <w:p w14:paraId="7B7E373E">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④承包人有部分分包现象（其中包括冒充承包人下属单位的挂勾单位，凭口头协议参与施工的分包人及其他暗分包个体户</w:t>
      </w:r>
      <w:r>
        <w:rPr>
          <w:rFonts w:hint="eastAsia" w:ascii="宋体" w:hAnsi="宋体" w:eastAsia="宋体" w:cs="宋体"/>
          <w:color w:val="auto"/>
          <w:spacing w:val="18"/>
          <w:sz w:val="21"/>
          <w:szCs w:val="21"/>
          <w:lang w:eastAsia="zh-CN"/>
        </w:rPr>
        <w:t>），</w:t>
      </w:r>
      <w:r>
        <w:rPr>
          <w:rFonts w:hint="eastAsia" w:ascii="宋体" w:hAnsi="宋体" w:eastAsia="宋体" w:cs="宋体"/>
          <w:color w:val="auto"/>
          <w:spacing w:val="11"/>
          <w:sz w:val="21"/>
          <w:szCs w:val="21"/>
          <w:lang w:eastAsia="zh-CN"/>
        </w:rPr>
        <w:t>一经发现核实，发包人将采取驱逐该暗分包</w:t>
      </w:r>
      <w:r>
        <w:rPr>
          <w:rFonts w:hint="eastAsia" w:ascii="宋体" w:hAnsi="宋体" w:eastAsia="宋体" w:cs="宋体"/>
          <w:color w:val="auto"/>
          <w:spacing w:val="10"/>
          <w:sz w:val="21"/>
          <w:szCs w:val="21"/>
          <w:lang w:eastAsia="zh-CN"/>
        </w:rPr>
        <w:t>人措施。没收</w:t>
      </w:r>
      <w:r>
        <w:rPr>
          <w:rFonts w:hint="eastAsia" w:ascii="宋体" w:hAnsi="宋体" w:eastAsia="宋体" w:cs="宋体"/>
          <w:color w:val="auto"/>
          <w:spacing w:val="7"/>
          <w:sz w:val="21"/>
          <w:szCs w:val="21"/>
          <w:lang w:eastAsia="zh-CN"/>
        </w:rPr>
        <w:t>全部履约保证金。</w:t>
      </w:r>
    </w:p>
    <w:p w14:paraId="341A48CD">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3.5.4  分包合同价款</w:t>
      </w:r>
    </w:p>
    <w:p w14:paraId="6F679CF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关于分包合同价款支付的约定：</w:t>
      </w:r>
      <w:r>
        <w:rPr>
          <w:rFonts w:hint="eastAsia" w:ascii="宋体" w:hAnsi="宋体" w:eastAsia="宋体" w:cs="宋体"/>
          <w:color w:val="auto"/>
          <w:spacing w:val="8"/>
          <w:sz w:val="21"/>
          <w:szCs w:val="21"/>
          <w:u w:val="single"/>
          <w:lang w:eastAsia="zh-CN"/>
        </w:rPr>
        <w:t>分包工程价款由承包人</w:t>
      </w:r>
      <w:r>
        <w:rPr>
          <w:rFonts w:hint="eastAsia" w:ascii="宋体" w:hAnsi="宋体" w:eastAsia="宋体" w:cs="宋体"/>
          <w:color w:val="auto"/>
          <w:spacing w:val="7"/>
          <w:sz w:val="21"/>
          <w:szCs w:val="21"/>
          <w:u w:val="single"/>
          <w:lang w:eastAsia="zh-CN"/>
        </w:rPr>
        <w:t>与分包人（包括专业分包人）结算。</w:t>
      </w:r>
      <w:r>
        <w:rPr>
          <w:rFonts w:hint="eastAsia" w:ascii="宋体" w:hAnsi="宋体" w:eastAsia="宋体" w:cs="宋体"/>
          <w:color w:val="auto"/>
          <w:spacing w:val="11"/>
          <w:sz w:val="21"/>
          <w:szCs w:val="21"/>
          <w:u w:val="single"/>
          <w:lang w:eastAsia="zh-CN"/>
        </w:rPr>
        <w:t>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w:t>
      </w:r>
      <w:r>
        <w:rPr>
          <w:rFonts w:hint="eastAsia" w:ascii="宋体" w:hAnsi="宋体" w:eastAsia="宋体" w:cs="宋体"/>
          <w:color w:val="auto"/>
          <w:spacing w:val="12"/>
          <w:sz w:val="21"/>
          <w:szCs w:val="21"/>
          <w:u w:val="single"/>
          <w:lang w:eastAsia="zh-CN"/>
        </w:rPr>
        <w:t>包人承担。</w:t>
      </w:r>
    </w:p>
    <w:p w14:paraId="74FC936D">
      <w:pPr>
        <w:widowControl w:val="0"/>
        <w:kinsoku/>
        <w:wordWrap w:val="0"/>
        <w:topLinePunct/>
        <w:autoSpaceDE/>
        <w:autoSpaceDN/>
        <w:spacing w:line="360" w:lineRule="auto"/>
        <w:ind w:firstLine="44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6"/>
          <w:lang w:eastAsia="zh-CN"/>
        </w:rPr>
        <w:t>3.6  工程照管与成品、半成品保护</w:t>
      </w:r>
    </w:p>
    <w:p w14:paraId="18B0C0B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承包人负责照管工程及工程相关的材料、工程设备的起始时间：</w:t>
      </w:r>
      <w:r>
        <w:rPr>
          <w:rFonts w:hint="eastAsia" w:ascii="宋体" w:hAnsi="宋体" w:eastAsia="宋体" w:cs="宋体"/>
          <w:color w:val="auto"/>
          <w:spacing w:val="8"/>
          <w:sz w:val="21"/>
          <w:szCs w:val="21"/>
          <w:u w:val="single"/>
          <w:lang w:eastAsia="zh-CN"/>
        </w:rPr>
        <w:t>开工至验收合格竣工移交</w:t>
      </w:r>
      <w:r>
        <w:rPr>
          <w:rFonts w:hint="eastAsia" w:ascii="宋体" w:hAnsi="宋体" w:eastAsia="宋体" w:cs="宋体"/>
          <w:color w:val="auto"/>
          <w:spacing w:val="8"/>
          <w:sz w:val="21"/>
          <w:szCs w:val="21"/>
          <w:lang w:eastAsia="zh-CN"/>
        </w:rPr>
        <w:t>。</w:t>
      </w:r>
    </w:p>
    <w:p w14:paraId="4FDD4F7E">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3.7  履约保证金</w:t>
      </w:r>
    </w:p>
    <w:p w14:paraId="783F8503">
      <w:pPr>
        <w:pStyle w:val="3"/>
        <w:widowControl w:val="0"/>
        <w:tabs>
          <w:tab w:val="left" w:pos="128"/>
        </w:tabs>
        <w:kinsoku/>
        <w:wordWrap w:val="0"/>
        <w:topLinePunct/>
        <w:autoSpaceDE/>
        <w:autoSpaceDN/>
        <w:spacing w:line="360" w:lineRule="auto"/>
        <w:ind w:firstLine="45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承包人提供履约担保的形式、金额及期限的：</w:t>
      </w:r>
      <w:r>
        <w:rPr>
          <w:rFonts w:hint="eastAsia" w:ascii="宋体" w:hAnsi="宋体" w:eastAsia="宋体" w:cs="宋体"/>
          <w:color w:val="auto"/>
          <w:spacing w:val="8"/>
          <w:sz w:val="21"/>
          <w:szCs w:val="21"/>
          <w:u w:val="single"/>
          <w:lang w:eastAsia="zh-CN"/>
        </w:rPr>
        <w:t>本项目不收取履约保证金</w:t>
      </w:r>
    </w:p>
    <w:p w14:paraId="1F60992B">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4.</w:t>
      </w:r>
      <w:r>
        <w:rPr>
          <w:rFonts w:hint="eastAsia" w:ascii="宋体" w:hAnsi="宋体" w:eastAsia="宋体" w:cs="宋体"/>
          <w:b/>
          <w:bCs/>
          <w:color w:val="auto"/>
          <w:spacing w:val="85"/>
          <w:lang w:eastAsia="zh-CN"/>
        </w:rPr>
        <w:t xml:space="preserve"> </w:t>
      </w:r>
      <w:r>
        <w:rPr>
          <w:rFonts w:hint="eastAsia" w:ascii="宋体" w:hAnsi="宋体" w:eastAsia="宋体" w:cs="宋体"/>
          <w:b/>
          <w:bCs/>
          <w:color w:val="auto"/>
          <w:spacing w:val="2"/>
          <w:lang w:eastAsia="zh-CN"/>
        </w:rPr>
        <w:t>监理人</w:t>
      </w:r>
    </w:p>
    <w:p w14:paraId="57E0BD18">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4.1  监理人的一般规定</w:t>
      </w:r>
    </w:p>
    <w:p w14:paraId="63C31D9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关于监理人的监理内容：</w:t>
      </w:r>
      <w:r>
        <w:rPr>
          <w:rFonts w:hint="eastAsia" w:ascii="宋体" w:hAnsi="宋体" w:eastAsia="宋体" w:cs="宋体"/>
          <w:color w:val="auto"/>
          <w:spacing w:val="9"/>
          <w:sz w:val="21"/>
          <w:szCs w:val="21"/>
          <w:u w:val="single"/>
          <w:lang w:eastAsia="zh-CN"/>
        </w:rPr>
        <w:t>按发包方与监理单位约定的监理合同</w:t>
      </w:r>
      <w:r>
        <w:rPr>
          <w:rFonts w:hint="eastAsia" w:ascii="宋体" w:hAnsi="宋体" w:eastAsia="宋体" w:cs="宋体"/>
          <w:color w:val="auto"/>
          <w:spacing w:val="9"/>
          <w:sz w:val="21"/>
          <w:szCs w:val="21"/>
          <w:lang w:eastAsia="zh-CN"/>
        </w:rPr>
        <w:t>。</w:t>
      </w:r>
    </w:p>
    <w:p w14:paraId="4F52AB2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关于监理人的监理权限：</w:t>
      </w:r>
      <w:r>
        <w:rPr>
          <w:rFonts w:hint="eastAsia" w:ascii="宋体" w:hAnsi="宋体" w:eastAsia="宋体" w:cs="宋体"/>
          <w:color w:val="auto"/>
          <w:spacing w:val="9"/>
          <w:sz w:val="21"/>
          <w:szCs w:val="21"/>
          <w:u w:val="single"/>
          <w:lang w:eastAsia="zh-CN"/>
        </w:rPr>
        <w:t xml:space="preserve">本工程的监理合同中的有关条款 </w:t>
      </w:r>
      <w:r>
        <w:rPr>
          <w:rFonts w:hint="eastAsia" w:ascii="宋体" w:hAnsi="宋体" w:eastAsia="宋体" w:cs="宋体"/>
          <w:color w:val="auto"/>
          <w:spacing w:val="9"/>
          <w:sz w:val="21"/>
          <w:szCs w:val="21"/>
          <w:lang w:eastAsia="zh-CN"/>
        </w:rPr>
        <w:t>。</w:t>
      </w:r>
    </w:p>
    <w:p w14:paraId="317BEE33">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关于监理人在施工现场的办公场所、生活场所的提供和费用承担的约定：</w:t>
      </w:r>
      <w:r>
        <w:rPr>
          <w:rFonts w:hint="eastAsia" w:ascii="宋体" w:hAnsi="宋体" w:eastAsia="宋体" w:cs="宋体"/>
          <w:color w:val="auto"/>
          <w:spacing w:val="11"/>
          <w:sz w:val="21"/>
          <w:szCs w:val="21"/>
          <w:u w:val="single"/>
          <w:lang w:eastAsia="zh-CN"/>
        </w:rPr>
        <w:t>由承包人提供满足监理人办公、住宿需要的房间各一间，并配置好相应的家具（办公电器由监理人自行提供）</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w:t>
      </w:r>
    </w:p>
    <w:p w14:paraId="7A6DF2DD">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4.2  监理人员</w:t>
      </w:r>
    </w:p>
    <w:p w14:paraId="670B0E6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总监理工程师：</w:t>
      </w:r>
    </w:p>
    <w:p w14:paraId="2E348B04">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姓</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pacing w:val="-1"/>
          <w:sz w:val="21"/>
          <w:szCs w:val="21"/>
          <w:lang w:eastAsia="zh-CN"/>
        </w:rPr>
        <w:t>名</w:t>
      </w:r>
      <w:r>
        <w:rPr>
          <w:rFonts w:hint="eastAsia" w:ascii="宋体" w:hAnsi="宋体" w:eastAsia="宋体" w:cs="宋体"/>
          <w:color w:val="auto"/>
          <w:spacing w:val="-71"/>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8"/>
          <w:sz w:val="21"/>
          <w:szCs w:val="21"/>
          <w:lang w:eastAsia="zh-CN"/>
        </w:rPr>
        <w:t>；</w:t>
      </w:r>
    </w:p>
    <w:p w14:paraId="30C5ED20">
      <w:pPr>
        <w:pStyle w:val="3"/>
        <w:widowControl w:val="0"/>
        <w:kinsoku/>
        <w:wordWrap w:val="0"/>
        <w:topLinePunct/>
        <w:autoSpaceDE/>
        <w:autoSpaceDN/>
        <w:spacing w:line="360" w:lineRule="auto"/>
        <w:ind w:firstLine="41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职</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pacing w:val="-1"/>
          <w:sz w:val="21"/>
          <w:szCs w:val="21"/>
          <w:lang w:eastAsia="zh-CN"/>
        </w:rPr>
        <w:t>务</w:t>
      </w:r>
      <w:r>
        <w:rPr>
          <w:rFonts w:hint="eastAsia" w:ascii="宋体" w:hAnsi="宋体" w:eastAsia="宋体" w:cs="宋体"/>
          <w:color w:val="auto"/>
          <w:spacing w:val="-72"/>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8"/>
          <w:sz w:val="21"/>
          <w:szCs w:val="21"/>
          <w:lang w:eastAsia="zh-CN"/>
        </w:rPr>
        <w:t>；</w:t>
      </w:r>
    </w:p>
    <w:p w14:paraId="3426A1D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监理工程师注册证书号</w:t>
      </w:r>
      <w:r>
        <w:rPr>
          <w:rFonts w:hint="eastAsia" w:ascii="宋体" w:hAnsi="宋体" w:eastAsia="宋体" w:cs="宋体"/>
          <w:color w:val="auto"/>
          <w:spacing w:val="9"/>
          <w:sz w:val="21"/>
          <w:szCs w:val="21"/>
          <w:lang w:eastAsia="zh-CN"/>
        </w:rPr>
        <w:t>：</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9"/>
          <w:sz w:val="21"/>
          <w:szCs w:val="21"/>
          <w:lang w:eastAsia="zh-CN"/>
        </w:rPr>
        <w:t>；</w:t>
      </w:r>
    </w:p>
    <w:p w14:paraId="491B9E4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联系电话</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5"/>
          <w:sz w:val="21"/>
          <w:szCs w:val="21"/>
          <w:lang w:eastAsia="zh-CN"/>
        </w:rPr>
        <w:t>；</w:t>
      </w:r>
    </w:p>
    <w:p w14:paraId="4394F113">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电子信箱</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5"/>
          <w:sz w:val="21"/>
          <w:szCs w:val="21"/>
          <w:lang w:eastAsia="zh-CN"/>
        </w:rPr>
        <w:t>；</w:t>
      </w:r>
    </w:p>
    <w:p w14:paraId="43F13E78">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通信地址</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5"/>
          <w:sz w:val="21"/>
          <w:szCs w:val="21"/>
          <w:lang w:eastAsia="zh-CN"/>
        </w:rPr>
        <w:t>；</w:t>
      </w:r>
    </w:p>
    <w:p w14:paraId="18F64FE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关于监理人的其他约定</w:t>
      </w:r>
      <w:r>
        <w:rPr>
          <w:rFonts w:hint="eastAsia" w:ascii="宋体" w:hAnsi="宋体" w:eastAsia="宋体" w:cs="宋体"/>
          <w:color w:val="auto"/>
          <w:spacing w:val="7"/>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7"/>
          <w:sz w:val="21"/>
          <w:szCs w:val="21"/>
          <w:lang w:eastAsia="zh-CN"/>
        </w:rPr>
        <w:t>；</w:t>
      </w:r>
    </w:p>
    <w:p w14:paraId="3C63D6EA">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4.4</w:t>
      </w:r>
      <w:r>
        <w:rPr>
          <w:rFonts w:hint="eastAsia" w:ascii="宋体" w:hAnsi="宋体" w:eastAsia="宋体" w:cs="宋体"/>
          <w:b/>
          <w:bCs/>
          <w:color w:val="auto"/>
          <w:spacing w:val="14"/>
          <w:lang w:eastAsia="zh-CN"/>
        </w:rPr>
        <w:t xml:space="preserve">  </w:t>
      </w:r>
      <w:r>
        <w:rPr>
          <w:rFonts w:hint="eastAsia" w:ascii="宋体" w:hAnsi="宋体" w:eastAsia="宋体" w:cs="宋体"/>
          <w:b/>
          <w:bCs/>
          <w:color w:val="auto"/>
          <w:spacing w:val="2"/>
          <w:lang w:eastAsia="zh-CN"/>
        </w:rPr>
        <w:t>商定或确定</w:t>
      </w:r>
    </w:p>
    <w:p w14:paraId="5D3896DD">
      <w:pPr>
        <w:pStyle w:val="3"/>
        <w:widowControl w:val="0"/>
        <w:kinsoku/>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在发包人和承包人不能通过协商达成一致意见时，发包人授权监理人对以下事项进行确定：</w:t>
      </w:r>
    </w:p>
    <w:p w14:paraId="5F007D8A">
      <w:pPr>
        <w:pStyle w:val="3"/>
        <w:widowControl w:val="0"/>
        <w:kinsoku/>
        <w:wordWrap w:val="0"/>
        <w:topLinePunct/>
        <w:autoSpaceDE/>
        <w:autoSpaceDN/>
        <w:spacing w:line="360" w:lineRule="auto"/>
        <w:ind w:firstLine="40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5"/>
          <w:sz w:val="21"/>
          <w:szCs w:val="21"/>
          <w:lang w:eastAsia="zh-CN"/>
        </w:rPr>
        <w:t>；</w:t>
      </w:r>
    </w:p>
    <w:p w14:paraId="30DD0E7F">
      <w:pPr>
        <w:pStyle w:val="3"/>
        <w:widowControl w:val="0"/>
        <w:kinsoku/>
        <w:wordWrap w:val="0"/>
        <w:topLinePunct/>
        <w:autoSpaceDE/>
        <w:autoSpaceDN/>
        <w:spacing w:line="360" w:lineRule="auto"/>
        <w:ind w:firstLine="40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（2</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5"/>
          <w:sz w:val="21"/>
          <w:szCs w:val="21"/>
          <w:lang w:eastAsia="zh-CN"/>
        </w:rPr>
        <w:t>；</w:t>
      </w:r>
    </w:p>
    <w:p w14:paraId="2B81DF2D">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（3）</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1"/>
          <w:sz w:val="21"/>
          <w:szCs w:val="21"/>
          <w:lang w:eastAsia="zh-CN"/>
        </w:rPr>
        <w:t>。</w:t>
      </w:r>
    </w:p>
    <w:p w14:paraId="305B8E4D">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5.  工程质量</w:t>
      </w:r>
    </w:p>
    <w:p w14:paraId="436EE85A">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5.1</w:t>
      </w:r>
      <w:r>
        <w:rPr>
          <w:rFonts w:hint="eastAsia" w:ascii="宋体" w:hAnsi="宋体" w:eastAsia="宋体" w:cs="宋体"/>
          <w:b/>
          <w:bCs/>
          <w:color w:val="auto"/>
          <w:spacing w:val="10"/>
          <w:lang w:eastAsia="zh-CN"/>
        </w:rPr>
        <w:t xml:space="preserve">  </w:t>
      </w:r>
      <w:r>
        <w:rPr>
          <w:rFonts w:hint="eastAsia" w:ascii="宋体" w:hAnsi="宋体" w:eastAsia="宋体" w:cs="宋体"/>
          <w:b/>
          <w:bCs/>
          <w:color w:val="auto"/>
          <w:spacing w:val="2"/>
          <w:lang w:eastAsia="zh-CN"/>
        </w:rPr>
        <w:t>质量要求</w:t>
      </w:r>
    </w:p>
    <w:p w14:paraId="4A7EE0A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7"/>
          <w:sz w:val="21"/>
          <w:szCs w:val="21"/>
          <w:lang w:eastAsia="zh-CN"/>
        </w:rPr>
        <w:t>5.</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7"/>
          <w:sz w:val="21"/>
          <w:szCs w:val="21"/>
          <w:lang w:eastAsia="zh-CN"/>
        </w:rPr>
        <w:t>1.1  特殊质量标准和要求：</w:t>
      </w:r>
      <w:r>
        <w:rPr>
          <w:rFonts w:hint="eastAsia" w:ascii="宋体" w:hAnsi="宋体" w:eastAsia="宋体" w:cs="宋体"/>
          <w:color w:val="auto"/>
          <w:spacing w:val="7"/>
          <w:sz w:val="21"/>
          <w:szCs w:val="21"/>
          <w:u w:val="single"/>
          <w:lang w:eastAsia="zh-CN"/>
        </w:rPr>
        <w:t>严格执行广西壮族自治区住房和城乡建设厅《关于严格实行房</w:t>
      </w:r>
      <w:r>
        <w:rPr>
          <w:rFonts w:hint="eastAsia" w:ascii="宋体" w:hAnsi="宋体" w:eastAsia="宋体" w:cs="宋体"/>
          <w:color w:val="auto"/>
          <w:spacing w:val="10"/>
          <w:sz w:val="21"/>
          <w:szCs w:val="21"/>
          <w:u w:val="single"/>
          <w:lang w:eastAsia="zh-CN"/>
        </w:rPr>
        <w:t>屋建筑和市政基础设施工程质量终身责任承诺、永久性质量责任</w:t>
      </w:r>
      <w:r>
        <w:rPr>
          <w:rFonts w:hint="eastAsia" w:ascii="宋体" w:hAnsi="宋体" w:eastAsia="宋体" w:cs="宋体"/>
          <w:color w:val="auto"/>
          <w:spacing w:val="9"/>
          <w:sz w:val="21"/>
          <w:szCs w:val="21"/>
          <w:u w:val="single"/>
          <w:lang w:eastAsia="zh-CN"/>
        </w:rPr>
        <w:t>标牌、终身责任信息档案等制</w:t>
      </w:r>
      <w:r>
        <w:rPr>
          <w:rFonts w:hint="eastAsia" w:ascii="宋体" w:hAnsi="宋体" w:eastAsia="宋体" w:cs="宋体"/>
          <w:color w:val="auto"/>
          <w:spacing w:val="7"/>
          <w:sz w:val="21"/>
          <w:szCs w:val="21"/>
          <w:u w:val="single"/>
          <w:lang w:eastAsia="zh-CN"/>
        </w:rPr>
        <w:t>度的通知》（桂建管[2014]96 号）和南宁市城乡建设委员会《关于落实建设工程质量终身责任，</w:t>
      </w:r>
      <w:r>
        <w:rPr>
          <w:rFonts w:hint="eastAsia" w:ascii="宋体" w:hAnsi="宋体" w:eastAsia="宋体" w:cs="宋体"/>
          <w:color w:val="auto"/>
          <w:spacing w:val="8"/>
          <w:sz w:val="21"/>
          <w:szCs w:val="21"/>
          <w:u w:val="single"/>
          <w:lang w:eastAsia="zh-CN"/>
        </w:rPr>
        <w:t>加强工程质量管理的通知》（南建质安[2014]155 号）要求，落实建设工程质量终身责任</w:t>
      </w:r>
      <w:r>
        <w:rPr>
          <w:rFonts w:hint="eastAsia" w:ascii="宋体" w:hAnsi="宋体" w:eastAsia="宋体" w:cs="宋体"/>
          <w:color w:val="auto"/>
          <w:spacing w:val="8"/>
          <w:sz w:val="21"/>
          <w:szCs w:val="21"/>
          <w:lang w:eastAsia="zh-CN"/>
        </w:rPr>
        <w:t>。</w:t>
      </w:r>
    </w:p>
    <w:p w14:paraId="007D9D6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关于工程奖项的约定：</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4"/>
          <w:sz w:val="21"/>
          <w:szCs w:val="21"/>
          <w:u w:val="single"/>
          <w:lang w:eastAsia="zh-CN"/>
        </w:rPr>
        <w:t xml:space="preserve">  </w:t>
      </w:r>
    </w:p>
    <w:p w14:paraId="6E0CEC88">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5.3</w:t>
      </w:r>
      <w:r>
        <w:rPr>
          <w:rFonts w:hint="eastAsia" w:ascii="宋体" w:hAnsi="宋体" w:eastAsia="宋体" w:cs="宋体"/>
          <w:color w:val="auto"/>
          <w:spacing w:val="13"/>
          <w:w w:val="101"/>
          <w:sz w:val="21"/>
          <w:szCs w:val="21"/>
          <w:lang w:eastAsia="zh-CN"/>
        </w:rPr>
        <w:t xml:space="preserve">  </w:t>
      </w:r>
      <w:r>
        <w:rPr>
          <w:rFonts w:hint="eastAsia" w:ascii="宋体" w:hAnsi="宋体" w:eastAsia="宋体" w:cs="宋体"/>
          <w:color w:val="auto"/>
          <w:spacing w:val="4"/>
          <w:sz w:val="21"/>
          <w:szCs w:val="21"/>
          <w:lang w:eastAsia="zh-CN"/>
        </w:rPr>
        <w:t>隐蔽工程检查</w:t>
      </w:r>
    </w:p>
    <w:p w14:paraId="00DB155F">
      <w:pPr>
        <w:pStyle w:val="3"/>
        <w:widowControl w:val="0"/>
        <w:kinsoku/>
        <w:wordWrap w:val="0"/>
        <w:topLinePunct/>
        <w:autoSpaceDE/>
        <w:autoSpaceDN/>
        <w:spacing w:line="360" w:lineRule="auto"/>
        <w:ind w:firstLine="44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5.3.2 承包人提前通知监理人隐蔽工程</w:t>
      </w:r>
      <w:r>
        <w:rPr>
          <w:rFonts w:hint="eastAsia" w:ascii="宋体" w:hAnsi="宋体" w:eastAsia="宋体" w:cs="宋体"/>
          <w:color w:val="auto"/>
          <w:spacing w:val="5"/>
          <w:sz w:val="21"/>
          <w:szCs w:val="21"/>
          <w:lang w:eastAsia="zh-CN"/>
        </w:rPr>
        <w:t>检查的期限的约定：工程隐蔽或中间验收前</w:t>
      </w:r>
      <w:r>
        <w:rPr>
          <w:rFonts w:hint="eastAsia" w:ascii="宋体" w:hAnsi="宋体" w:eastAsia="宋体" w:cs="宋体"/>
          <w:color w:val="auto"/>
          <w:spacing w:val="-20"/>
          <w:sz w:val="21"/>
          <w:szCs w:val="21"/>
          <w:lang w:eastAsia="zh-CN"/>
        </w:rPr>
        <w:t xml:space="preserve"> </w:t>
      </w:r>
      <w:r>
        <w:rPr>
          <w:rFonts w:hint="eastAsia" w:ascii="宋体" w:hAnsi="宋体" w:eastAsia="宋体" w:cs="宋体"/>
          <w:color w:val="auto"/>
          <w:spacing w:val="5"/>
          <w:sz w:val="21"/>
          <w:szCs w:val="21"/>
          <w:lang w:eastAsia="zh-CN"/>
        </w:rPr>
        <w:t>12</w:t>
      </w:r>
      <w:r>
        <w:rPr>
          <w:rFonts w:hint="eastAsia" w:ascii="宋体" w:hAnsi="宋体" w:eastAsia="宋体" w:cs="宋体"/>
          <w:color w:val="auto"/>
          <w:spacing w:val="17"/>
          <w:w w:val="101"/>
          <w:sz w:val="21"/>
          <w:szCs w:val="21"/>
          <w:lang w:eastAsia="zh-CN"/>
        </w:rPr>
        <w:t xml:space="preserve"> </w:t>
      </w:r>
      <w:r>
        <w:rPr>
          <w:rFonts w:hint="eastAsia" w:ascii="宋体" w:hAnsi="宋体" w:eastAsia="宋体" w:cs="宋体"/>
          <w:color w:val="auto"/>
          <w:spacing w:val="5"/>
          <w:sz w:val="21"/>
          <w:szCs w:val="21"/>
          <w:lang w:eastAsia="zh-CN"/>
        </w:rPr>
        <w:t>小时以</w:t>
      </w:r>
      <w:r>
        <w:rPr>
          <w:rFonts w:hint="eastAsia" w:ascii="宋体" w:hAnsi="宋体" w:eastAsia="宋体" w:cs="宋体"/>
          <w:color w:val="auto"/>
          <w:spacing w:val="10"/>
          <w:sz w:val="21"/>
          <w:szCs w:val="21"/>
          <w:lang w:eastAsia="zh-CN"/>
        </w:rPr>
        <w:t>书面形式通知发包人和监理工程师验收的内容、时间、地点</w:t>
      </w:r>
      <w:r>
        <w:rPr>
          <w:rFonts w:hint="eastAsia" w:ascii="宋体" w:hAnsi="宋体" w:eastAsia="宋体" w:cs="宋体"/>
          <w:color w:val="auto"/>
          <w:spacing w:val="9"/>
          <w:sz w:val="21"/>
          <w:szCs w:val="21"/>
          <w:lang w:eastAsia="zh-CN"/>
        </w:rPr>
        <w:t>，承包人准备验收记录单（最好是印制的表格）</w:t>
      </w:r>
      <w:r>
        <w:rPr>
          <w:rFonts w:hint="eastAsia" w:ascii="宋体" w:hAnsi="宋体" w:eastAsia="宋体" w:cs="宋体"/>
          <w:color w:val="auto"/>
          <w:spacing w:val="-55"/>
          <w:sz w:val="21"/>
          <w:szCs w:val="21"/>
          <w:lang w:eastAsia="zh-CN"/>
        </w:rPr>
        <w:t xml:space="preserve"> </w:t>
      </w:r>
      <w:r>
        <w:rPr>
          <w:rFonts w:hint="eastAsia" w:ascii="宋体" w:hAnsi="宋体" w:eastAsia="宋体" w:cs="宋体"/>
          <w:color w:val="auto"/>
          <w:spacing w:val="9"/>
          <w:sz w:val="21"/>
          <w:szCs w:val="21"/>
          <w:lang w:eastAsia="zh-CN"/>
        </w:rPr>
        <w:t>由双方签证。验收合格，承包人可进</w:t>
      </w:r>
      <w:r>
        <w:rPr>
          <w:rFonts w:hint="eastAsia" w:ascii="宋体" w:hAnsi="宋体" w:eastAsia="宋体" w:cs="宋体"/>
          <w:color w:val="auto"/>
          <w:spacing w:val="8"/>
          <w:sz w:val="21"/>
          <w:szCs w:val="21"/>
          <w:lang w:eastAsia="zh-CN"/>
        </w:rPr>
        <w:t>行隐蔽和继续施工；验收不合格，双方商订时限内修改后按上述循序重新验收。</w:t>
      </w:r>
    </w:p>
    <w:p w14:paraId="6FCF952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监理人不能按时进行检查时，应提前</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8"/>
          <w:sz w:val="21"/>
          <w:szCs w:val="21"/>
          <w:u w:val="single"/>
          <w:lang w:eastAsia="zh-CN"/>
        </w:rPr>
        <w:t>24</w:t>
      </w:r>
      <w:r>
        <w:rPr>
          <w:rFonts w:hint="eastAsia" w:ascii="宋体" w:hAnsi="宋体" w:eastAsia="宋体" w:cs="宋体"/>
          <w:color w:val="auto"/>
          <w:spacing w:val="18"/>
          <w:sz w:val="21"/>
          <w:szCs w:val="21"/>
          <w:u w:val="single"/>
          <w:lang w:eastAsia="zh-CN"/>
        </w:rPr>
        <w:t xml:space="preserve"> </w:t>
      </w:r>
      <w:r>
        <w:rPr>
          <w:rFonts w:hint="eastAsia" w:ascii="宋体" w:hAnsi="宋体" w:eastAsia="宋体" w:cs="宋体"/>
          <w:color w:val="auto"/>
          <w:spacing w:val="8"/>
          <w:sz w:val="21"/>
          <w:szCs w:val="21"/>
          <w:lang w:eastAsia="zh-CN"/>
        </w:rPr>
        <w:t>小时提交书面延期要求。</w:t>
      </w:r>
    </w:p>
    <w:p w14:paraId="099B045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关于延期最长不得超过：</w:t>
      </w:r>
      <w:r>
        <w:rPr>
          <w:rFonts w:hint="eastAsia" w:ascii="宋体" w:hAnsi="宋体" w:eastAsia="宋体" w:cs="宋体"/>
          <w:color w:val="auto"/>
          <w:spacing w:val="6"/>
          <w:sz w:val="21"/>
          <w:szCs w:val="21"/>
          <w:u w:val="single"/>
          <w:lang w:eastAsia="zh-CN"/>
        </w:rPr>
        <w:t>24</w:t>
      </w:r>
      <w:r>
        <w:rPr>
          <w:rFonts w:hint="eastAsia" w:ascii="宋体" w:hAnsi="宋体" w:eastAsia="宋体" w:cs="宋体"/>
          <w:color w:val="auto"/>
          <w:spacing w:val="29"/>
          <w:w w:val="101"/>
          <w:sz w:val="21"/>
          <w:szCs w:val="21"/>
          <w:u w:val="single"/>
          <w:lang w:eastAsia="zh-CN"/>
        </w:rPr>
        <w:t xml:space="preserve"> </w:t>
      </w:r>
      <w:r>
        <w:rPr>
          <w:rFonts w:hint="eastAsia" w:ascii="宋体" w:hAnsi="宋体" w:eastAsia="宋体" w:cs="宋体"/>
          <w:color w:val="auto"/>
          <w:spacing w:val="6"/>
          <w:sz w:val="21"/>
          <w:szCs w:val="21"/>
          <w:lang w:eastAsia="zh-CN"/>
        </w:rPr>
        <w:t>小时。</w:t>
      </w:r>
    </w:p>
    <w:p w14:paraId="1B0261F0">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6.  安全文明施工与环境保护</w:t>
      </w:r>
    </w:p>
    <w:p w14:paraId="4573EFFB">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6.1</w:t>
      </w:r>
      <w:r>
        <w:rPr>
          <w:rFonts w:hint="eastAsia" w:ascii="宋体" w:hAnsi="宋体" w:eastAsia="宋体" w:cs="宋体"/>
          <w:b/>
          <w:bCs/>
          <w:color w:val="auto"/>
          <w:spacing w:val="15"/>
          <w:lang w:eastAsia="zh-CN"/>
        </w:rPr>
        <w:t xml:space="preserve">  </w:t>
      </w:r>
      <w:r>
        <w:rPr>
          <w:rFonts w:hint="eastAsia" w:ascii="宋体" w:hAnsi="宋体" w:eastAsia="宋体" w:cs="宋体"/>
          <w:b/>
          <w:bCs/>
          <w:color w:val="auto"/>
          <w:spacing w:val="2"/>
          <w:lang w:eastAsia="zh-CN"/>
        </w:rPr>
        <w:t>安全文明施工</w:t>
      </w:r>
    </w:p>
    <w:p w14:paraId="0BCA4814">
      <w:pPr>
        <w:pStyle w:val="3"/>
        <w:widowControl w:val="0"/>
        <w:tabs>
          <w:tab w:val="left" w:pos="8619"/>
        </w:tabs>
        <w:kinsoku/>
        <w:wordWrap w:val="0"/>
        <w:topLinePunct/>
        <w:autoSpaceDE/>
        <w:autoSpaceDN/>
        <w:spacing w:line="360" w:lineRule="auto"/>
        <w:ind w:firstLine="43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6.</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4"/>
          <w:sz w:val="21"/>
          <w:szCs w:val="21"/>
          <w:lang w:eastAsia="zh-CN"/>
        </w:rPr>
        <w:t>1.1  项目安全生产的达标目标及相应事项的约定：</w:t>
      </w:r>
      <w:r>
        <w:rPr>
          <w:rFonts w:hint="eastAsia" w:ascii="宋体" w:hAnsi="宋体" w:eastAsia="宋体" w:cs="宋体"/>
          <w:color w:val="auto"/>
          <w:spacing w:val="4"/>
          <w:sz w:val="21"/>
          <w:szCs w:val="21"/>
          <w:u w:val="single"/>
          <w:lang w:eastAsia="zh-CN"/>
        </w:rPr>
        <w:t>承包人负责，所发生费用由承包人承担。</w:t>
      </w:r>
      <w:r>
        <w:rPr>
          <w:rFonts w:hint="eastAsia" w:ascii="宋体" w:hAnsi="宋体" w:eastAsia="宋体" w:cs="宋体"/>
          <w:color w:val="auto"/>
          <w:spacing w:val="6"/>
          <w:sz w:val="21"/>
          <w:szCs w:val="21"/>
          <w:u w:val="single"/>
          <w:lang w:eastAsia="zh-CN"/>
        </w:rPr>
        <w:t>承包人的施工安全防护和文明施工措施，应执行《中华人民共和国安全生产法》的有关要求，</w:t>
      </w:r>
      <w:r>
        <w:rPr>
          <w:rFonts w:hint="eastAsia" w:ascii="宋体" w:hAnsi="宋体" w:eastAsia="宋体" w:cs="宋体"/>
          <w:color w:val="auto"/>
          <w:spacing w:val="10"/>
          <w:sz w:val="21"/>
          <w:szCs w:val="21"/>
          <w:u w:val="single"/>
          <w:lang w:eastAsia="zh-CN"/>
        </w:rPr>
        <w:t>施工中必须遵守国家颁布的《建设工程安全生产管理条件》、广西</w:t>
      </w:r>
      <w:r>
        <w:rPr>
          <w:rFonts w:hint="eastAsia" w:ascii="宋体" w:hAnsi="宋体" w:eastAsia="宋体" w:cs="宋体"/>
          <w:color w:val="auto"/>
          <w:spacing w:val="9"/>
          <w:sz w:val="21"/>
          <w:szCs w:val="21"/>
          <w:u w:val="single"/>
          <w:lang w:eastAsia="zh-CN"/>
        </w:rPr>
        <w:t>壮族自治区及崇左市关于安全施工的法律法规和有关标准和规范。要求达到《建筑施工安全检查标准》（</w:t>
      </w:r>
      <w:r>
        <w:rPr>
          <w:rFonts w:hint="eastAsia" w:ascii="宋体" w:hAnsi="宋体" w:eastAsia="宋体" w:cs="宋体"/>
          <w:color w:val="auto"/>
          <w:sz w:val="21"/>
          <w:szCs w:val="21"/>
          <w:u w:val="single"/>
          <w:lang w:eastAsia="zh-CN"/>
        </w:rPr>
        <w:t>JGJ</w:t>
      </w:r>
      <w:r>
        <w:rPr>
          <w:rFonts w:hint="eastAsia" w:ascii="宋体" w:hAnsi="宋体" w:eastAsia="宋体" w:cs="宋体"/>
          <w:color w:val="auto"/>
          <w:spacing w:val="9"/>
          <w:sz w:val="21"/>
          <w:szCs w:val="21"/>
          <w:u w:val="single"/>
          <w:lang w:eastAsia="zh-CN"/>
        </w:rPr>
        <w:t>59-2011）的</w:t>
      </w:r>
      <w:r>
        <w:rPr>
          <w:rFonts w:hint="eastAsia" w:ascii="宋体" w:hAnsi="宋体" w:eastAsia="宋体" w:cs="宋体"/>
          <w:color w:val="auto"/>
          <w:spacing w:val="8"/>
          <w:sz w:val="21"/>
          <w:szCs w:val="21"/>
          <w:u w:val="single"/>
          <w:lang w:eastAsia="zh-CN"/>
        </w:rPr>
        <w:t>标准和符合《广西安全文明施工费使用管理细则》桂建质[2015]16</w:t>
      </w:r>
      <w:r>
        <w:rPr>
          <w:rFonts w:hint="eastAsia" w:ascii="宋体" w:hAnsi="宋体" w:eastAsia="宋体" w:cs="宋体"/>
          <w:color w:val="auto"/>
          <w:spacing w:val="-30"/>
          <w:sz w:val="21"/>
          <w:szCs w:val="21"/>
          <w:u w:val="single"/>
          <w:lang w:eastAsia="zh-CN"/>
        </w:rPr>
        <w:t xml:space="preserve"> </w:t>
      </w:r>
      <w:r>
        <w:rPr>
          <w:rFonts w:hint="eastAsia" w:ascii="宋体" w:hAnsi="宋体" w:eastAsia="宋体" w:cs="宋体"/>
          <w:color w:val="auto"/>
          <w:spacing w:val="8"/>
          <w:sz w:val="21"/>
          <w:szCs w:val="21"/>
          <w:u w:val="single"/>
          <w:lang w:eastAsia="zh-CN"/>
        </w:rPr>
        <w:t>号文的要求</w:t>
      </w:r>
      <w:r>
        <w:rPr>
          <w:rFonts w:hint="eastAsia" w:ascii="宋体" w:hAnsi="宋体" w:eastAsia="宋体" w:cs="宋体"/>
          <w:color w:val="auto"/>
          <w:spacing w:val="8"/>
          <w:sz w:val="21"/>
          <w:szCs w:val="21"/>
          <w:lang w:eastAsia="zh-CN"/>
        </w:rPr>
        <w:t>。</w:t>
      </w:r>
    </w:p>
    <w:p w14:paraId="6A3BDD3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关于安全文明施工奖项的约定：</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8"/>
          <w:sz w:val="21"/>
          <w:szCs w:val="21"/>
          <w:lang w:eastAsia="zh-CN"/>
        </w:rPr>
        <w:t>。</w:t>
      </w:r>
    </w:p>
    <w:p w14:paraId="15A2586E">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6.</w:t>
      </w:r>
      <w:r>
        <w:rPr>
          <w:rFonts w:hint="eastAsia" w:ascii="宋体" w:hAnsi="宋体" w:eastAsia="宋体" w:cs="宋体"/>
          <w:color w:val="auto"/>
          <w:spacing w:val="-24"/>
          <w:sz w:val="21"/>
          <w:szCs w:val="21"/>
          <w:lang w:eastAsia="zh-CN"/>
        </w:rPr>
        <w:t xml:space="preserve"> </w:t>
      </w:r>
      <w:r>
        <w:rPr>
          <w:rFonts w:hint="eastAsia" w:ascii="宋体" w:hAnsi="宋体" w:eastAsia="宋体" w:cs="宋体"/>
          <w:color w:val="auto"/>
          <w:spacing w:val="6"/>
          <w:sz w:val="21"/>
          <w:szCs w:val="21"/>
          <w:lang w:eastAsia="zh-CN"/>
        </w:rPr>
        <w:t>1.4  关于治安保卫的特别约定：</w:t>
      </w:r>
      <w:r>
        <w:rPr>
          <w:rFonts w:hint="eastAsia" w:ascii="宋体" w:hAnsi="宋体" w:eastAsia="宋体" w:cs="宋体"/>
          <w:color w:val="auto"/>
          <w:spacing w:val="6"/>
          <w:sz w:val="21"/>
          <w:szCs w:val="21"/>
          <w:u w:val="single"/>
          <w:lang w:eastAsia="zh-CN"/>
        </w:rPr>
        <w:t>承包人应承担施工安全保卫工作及非夜间施工照明的责任</w:t>
      </w:r>
      <w:r>
        <w:rPr>
          <w:rFonts w:hint="eastAsia" w:ascii="宋体" w:hAnsi="宋体" w:eastAsia="宋体" w:cs="宋体"/>
          <w:color w:val="auto"/>
          <w:spacing w:val="6"/>
          <w:sz w:val="21"/>
          <w:szCs w:val="21"/>
          <w:lang w:eastAsia="zh-CN"/>
        </w:rPr>
        <w:t>，</w:t>
      </w:r>
      <w:r>
        <w:rPr>
          <w:rFonts w:hint="eastAsia" w:ascii="宋体" w:hAnsi="宋体" w:eastAsia="宋体" w:cs="宋体"/>
          <w:color w:val="auto"/>
          <w:spacing w:val="10"/>
          <w:sz w:val="21"/>
          <w:szCs w:val="21"/>
          <w:u w:val="single"/>
          <w:lang w:eastAsia="zh-CN"/>
        </w:rPr>
        <w:t>承包人应采取一切合理的预防措施，防止人员伤亡、财产损失事故，</w:t>
      </w:r>
      <w:r>
        <w:rPr>
          <w:rFonts w:hint="eastAsia" w:ascii="宋体" w:hAnsi="宋体" w:eastAsia="宋体" w:cs="宋体"/>
          <w:color w:val="auto"/>
          <w:spacing w:val="9"/>
          <w:sz w:val="21"/>
          <w:szCs w:val="21"/>
          <w:u w:val="single"/>
          <w:lang w:eastAsia="zh-CN"/>
        </w:rPr>
        <w:t>费用由承包人承担。承包</w:t>
      </w:r>
      <w:r>
        <w:rPr>
          <w:rFonts w:hint="eastAsia" w:ascii="宋体" w:hAnsi="宋体" w:eastAsia="宋体" w:cs="宋体"/>
          <w:color w:val="auto"/>
          <w:spacing w:val="10"/>
          <w:sz w:val="21"/>
          <w:szCs w:val="21"/>
          <w:u w:val="single"/>
          <w:lang w:eastAsia="zh-CN"/>
        </w:rPr>
        <w:t>人生活设施及施工场应自费配备消防设备，防止火灾发生。</w:t>
      </w:r>
    </w:p>
    <w:p w14:paraId="10273873">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关于编制施工场地治安管理计划的约定：</w:t>
      </w:r>
      <w:r>
        <w:rPr>
          <w:rFonts w:hint="eastAsia" w:ascii="宋体" w:hAnsi="宋体" w:eastAsia="宋体" w:cs="宋体"/>
          <w:color w:val="auto"/>
          <w:spacing w:val="10"/>
          <w:sz w:val="21"/>
          <w:szCs w:val="21"/>
          <w:u w:val="single"/>
          <w:lang w:eastAsia="zh-CN"/>
        </w:rPr>
        <w:t>开工后七日内由发包人、承包人共同编制，并制定应对突发治安事件的紧急预案</w:t>
      </w:r>
      <w:r>
        <w:rPr>
          <w:rFonts w:hint="eastAsia" w:ascii="宋体" w:hAnsi="宋体" w:eastAsia="宋体" w:cs="宋体"/>
          <w:color w:val="auto"/>
          <w:spacing w:val="8"/>
          <w:sz w:val="21"/>
          <w:szCs w:val="21"/>
          <w:lang w:eastAsia="zh-CN"/>
        </w:rPr>
        <w:t>。</w:t>
      </w:r>
    </w:p>
    <w:p w14:paraId="4BAD4801">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6.</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1"/>
          <w:sz w:val="21"/>
          <w:szCs w:val="21"/>
          <w:lang w:eastAsia="zh-CN"/>
        </w:rPr>
        <w:t>1.5</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pacing w:val="1"/>
          <w:sz w:val="21"/>
          <w:szCs w:val="21"/>
          <w:lang w:eastAsia="zh-CN"/>
        </w:rPr>
        <w:t>文明施工</w:t>
      </w:r>
    </w:p>
    <w:p w14:paraId="6BBB9ED0">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合同当事人对文明施工的要求：</w:t>
      </w:r>
      <w:r>
        <w:rPr>
          <w:rFonts w:hint="eastAsia" w:ascii="宋体" w:hAnsi="宋体" w:eastAsia="宋体" w:cs="宋体"/>
          <w:color w:val="auto"/>
          <w:spacing w:val="3"/>
          <w:sz w:val="21"/>
          <w:szCs w:val="21"/>
          <w:u w:val="single"/>
          <w:lang w:eastAsia="zh-CN"/>
        </w:rPr>
        <w:t>严格执行《大气污染防治法》（主席令第三十一号）的有关规定，与辖区卫生防疫、环卫管理部门或有合法资质资格的企业签订病媒生物消杀协议、生活垃圾清运协议、渣土密闭运输协议、在线远程监控扬尘监测协议，遵守“一口两池三包四协议”的有关规定，施工前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ascii="宋体" w:hAnsi="宋体" w:eastAsia="宋体" w:cs="宋体"/>
          <w:color w:val="auto"/>
          <w:spacing w:val="8"/>
          <w:sz w:val="21"/>
          <w:szCs w:val="21"/>
          <w:u w:val="single"/>
          <w:lang w:eastAsia="zh-CN"/>
        </w:rPr>
        <w:t>。</w:t>
      </w:r>
    </w:p>
    <w:p w14:paraId="17C889E6">
      <w:pPr>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6.</w:t>
      </w:r>
      <w:r>
        <w:rPr>
          <w:rFonts w:hint="eastAsia" w:ascii="宋体" w:hAnsi="宋体" w:eastAsia="宋体" w:cs="宋体"/>
          <w:color w:val="auto"/>
          <w:spacing w:val="-25"/>
          <w:lang w:eastAsia="zh-CN"/>
        </w:rPr>
        <w:t xml:space="preserve"> </w:t>
      </w:r>
      <w:r>
        <w:rPr>
          <w:rFonts w:hint="eastAsia" w:ascii="宋体" w:hAnsi="宋体" w:eastAsia="宋体" w:cs="宋体"/>
          <w:color w:val="auto"/>
          <w:spacing w:val="8"/>
          <w:lang w:eastAsia="zh-CN"/>
        </w:rPr>
        <w:t>1.6 关于安全生产费总额、支付比例、支付期限、</w:t>
      </w:r>
      <w:r>
        <w:rPr>
          <w:rFonts w:hint="eastAsia" w:ascii="宋体" w:hAnsi="宋体" w:eastAsia="宋体" w:cs="宋体"/>
          <w:color w:val="auto"/>
          <w:spacing w:val="7"/>
          <w:lang w:eastAsia="zh-CN"/>
        </w:rPr>
        <w:t>转入和结余收回的约定：</w:t>
      </w:r>
    </w:p>
    <w:p w14:paraId="035F0B9C">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（1）本合同价款已包含安全文明施工费</w:t>
      </w:r>
      <w:r>
        <w:rPr>
          <w:rFonts w:hint="eastAsia" w:ascii="宋体" w:hAnsi="宋体" w:eastAsia="宋体" w:cs="宋体"/>
          <w:color w:val="auto"/>
          <w:spacing w:val="-86"/>
          <w:sz w:val="21"/>
          <w:szCs w:val="21"/>
          <w:lang w:eastAsia="zh-CN"/>
        </w:rPr>
        <w:t xml:space="preserve"> </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84"/>
          <w:sz w:val="21"/>
          <w:szCs w:val="21"/>
          <w:lang w:eastAsia="zh-CN"/>
        </w:rPr>
        <w:t xml:space="preserve"> </w:t>
      </w:r>
      <w:r>
        <w:rPr>
          <w:rFonts w:hint="eastAsia" w:ascii="宋体" w:hAnsi="宋体" w:eastAsia="宋体" w:cs="宋体"/>
          <w:color w:val="auto"/>
          <w:spacing w:val="7"/>
          <w:sz w:val="21"/>
          <w:szCs w:val="21"/>
          <w:lang w:eastAsia="zh-CN"/>
        </w:rPr>
        <w:t>元。</w:t>
      </w:r>
    </w:p>
    <w:p w14:paraId="704D04F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（2）使用要求：专款专用。具体按</w:t>
      </w:r>
      <w:r>
        <w:rPr>
          <w:rFonts w:hint="eastAsia" w:ascii="宋体" w:hAnsi="宋体" w:eastAsia="宋体" w:cs="宋体"/>
          <w:color w:val="auto"/>
          <w:spacing w:val="8"/>
          <w:sz w:val="21"/>
          <w:szCs w:val="21"/>
          <w:u w:val="single"/>
          <w:lang w:eastAsia="zh-CN"/>
        </w:rPr>
        <w:t>《广西壮族自治区建设工程安全文明施工费使用管理细则》（桂建质〔2015〕16号）</w:t>
      </w:r>
      <w:r>
        <w:rPr>
          <w:rFonts w:hint="eastAsia" w:ascii="宋体" w:hAnsi="宋体" w:eastAsia="宋体" w:cs="宋体"/>
          <w:color w:val="auto"/>
          <w:spacing w:val="8"/>
          <w:sz w:val="21"/>
          <w:szCs w:val="21"/>
          <w:lang w:eastAsia="zh-CN"/>
        </w:rPr>
        <w:t>和</w:t>
      </w:r>
      <w:r>
        <w:rPr>
          <w:rFonts w:hint="eastAsia" w:ascii="宋体" w:hAnsi="宋体" w:eastAsia="宋体" w:cs="宋体"/>
          <w:color w:val="auto"/>
          <w:spacing w:val="8"/>
          <w:sz w:val="21"/>
          <w:szCs w:val="21"/>
          <w:u w:val="single"/>
          <w:lang w:eastAsia="zh-CN"/>
        </w:rPr>
        <w:t xml:space="preserve">  崇</w:t>
      </w:r>
      <w:r>
        <w:rPr>
          <w:rFonts w:hint="eastAsia" w:ascii="宋体" w:hAnsi="宋体" w:eastAsia="宋体" w:cs="宋体"/>
          <w:color w:val="auto"/>
          <w:spacing w:val="7"/>
          <w:sz w:val="21"/>
          <w:szCs w:val="21"/>
          <w:u w:val="single"/>
          <w:lang w:eastAsia="zh-CN"/>
        </w:rPr>
        <w:t xml:space="preserve">左 </w:t>
      </w:r>
      <w:r>
        <w:rPr>
          <w:rFonts w:hint="eastAsia" w:ascii="宋体" w:hAnsi="宋体" w:eastAsia="宋体" w:cs="宋体"/>
          <w:color w:val="auto"/>
          <w:spacing w:val="7"/>
          <w:sz w:val="21"/>
          <w:szCs w:val="21"/>
          <w:lang w:eastAsia="zh-CN"/>
        </w:rPr>
        <w:t>市相关规定执行。</w:t>
      </w:r>
    </w:p>
    <w:p w14:paraId="55C522EB">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（3）支付约定：与进度款同期支付。</w:t>
      </w:r>
    </w:p>
    <w:p w14:paraId="06D9767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（4）建设单位按规定将安全生产费用转入施工单位设立的安全生产费用</w:t>
      </w:r>
      <w:r>
        <w:rPr>
          <w:rFonts w:hint="eastAsia" w:ascii="宋体" w:hAnsi="宋体" w:eastAsia="宋体" w:cs="宋体"/>
          <w:color w:val="auto"/>
          <w:spacing w:val="8"/>
          <w:sz w:val="21"/>
          <w:szCs w:val="21"/>
          <w:lang w:eastAsia="zh-CN"/>
        </w:rPr>
        <w:t>专户。</w:t>
      </w:r>
    </w:p>
    <w:p w14:paraId="5FA1F4E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（5）工程施工完成后安全生产费用尚有结余的，结余部分由建设单位</w:t>
      </w:r>
      <w:r>
        <w:rPr>
          <w:rFonts w:hint="eastAsia" w:ascii="宋体" w:hAnsi="宋体" w:eastAsia="宋体" w:cs="宋体"/>
          <w:color w:val="auto"/>
          <w:spacing w:val="8"/>
          <w:sz w:val="21"/>
          <w:szCs w:val="21"/>
          <w:lang w:eastAsia="zh-CN"/>
        </w:rPr>
        <w:t>收回。</w:t>
      </w:r>
    </w:p>
    <w:p w14:paraId="633CA3D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（6）施工单位将安全生产费用使用情况定期报告建设单位和监理单位，并提供相应的材料接受建设行政主管部门对此事项监管。</w:t>
      </w:r>
    </w:p>
    <w:p w14:paraId="28678212">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（7）安全生产费用专户：</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62"/>
          <w:sz w:val="21"/>
          <w:szCs w:val="21"/>
          <w:lang w:eastAsia="zh-CN"/>
        </w:rPr>
        <w:t xml:space="preserve"> </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63"/>
          <w:sz w:val="21"/>
          <w:szCs w:val="21"/>
          <w:lang w:eastAsia="zh-CN"/>
        </w:rPr>
        <w:t xml:space="preserve"> </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60"/>
          <w:sz w:val="21"/>
          <w:szCs w:val="21"/>
          <w:lang w:eastAsia="zh-CN"/>
        </w:rPr>
        <w:t xml:space="preserve"> </w:t>
      </w:r>
      <w:r>
        <w:rPr>
          <w:rFonts w:hint="eastAsia" w:ascii="宋体" w:hAnsi="宋体" w:eastAsia="宋体" w:cs="宋体"/>
          <w:color w:val="auto"/>
          <w:spacing w:val="4"/>
          <w:sz w:val="21"/>
          <w:szCs w:val="21"/>
          <w:lang w:eastAsia="zh-CN"/>
        </w:rPr>
        <w:t>×公司安全生产费用专户。账号</w:t>
      </w:r>
      <w:r>
        <w:rPr>
          <w:rFonts w:hint="eastAsia" w:ascii="宋体" w:hAnsi="宋体" w:eastAsia="宋体" w:cs="宋体"/>
          <w:color w:val="auto"/>
          <w:spacing w:val="4"/>
          <w:sz w:val="21"/>
          <w:szCs w:val="21"/>
          <w:u w:val="single"/>
          <w:lang w:eastAsia="zh-CN"/>
        </w:rPr>
        <w:t>：。</w:t>
      </w:r>
    </w:p>
    <w:p w14:paraId="25F5C123">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6.3  环境保护</w:t>
      </w:r>
    </w:p>
    <w:p w14:paraId="5FFF11F6">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u w:val="single"/>
          <w:lang w:eastAsia="zh-CN"/>
        </w:rPr>
        <w:t>因施工需要，经发包人批准，由承包人办理有关施工场地交通、环卫和施工噪音管理等手</w:t>
      </w:r>
      <w:r>
        <w:rPr>
          <w:rFonts w:hint="eastAsia" w:ascii="宋体" w:hAnsi="宋体" w:eastAsia="宋体" w:cs="宋体"/>
          <w:color w:val="auto"/>
          <w:spacing w:val="10"/>
          <w:sz w:val="21"/>
          <w:szCs w:val="21"/>
          <w:u w:val="single"/>
          <w:lang w:eastAsia="zh-CN"/>
        </w:rPr>
        <w:t>续，费用由承包人负责。</w:t>
      </w:r>
    </w:p>
    <w:p w14:paraId="5760F7B0">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u w:val="single"/>
          <w:lang w:eastAsia="zh-CN"/>
        </w:rPr>
        <w:t>经过城市道路的施工车辆，必须按交警、城管、运输等部门</w:t>
      </w:r>
      <w:r>
        <w:rPr>
          <w:rFonts w:hint="eastAsia" w:ascii="宋体" w:hAnsi="宋体" w:eastAsia="宋体" w:cs="宋体"/>
          <w:color w:val="auto"/>
          <w:spacing w:val="9"/>
          <w:sz w:val="21"/>
          <w:szCs w:val="21"/>
          <w:u w:val="single"/>
          <w:lang w:eastAsia="zh-CN"/>
        </w:rPr>
        <w:t>相关规定执行。由于施工车辆</w:t>
      </w:r>
      <w:r>
        <w:rPr>
          <w:rFonts w:hint="eastAsia" w:ascii="宋体" w:hAnsi="宋体" w:eastAsia="宋体" w:cs="宋体"/>
          <w:color w:val="auto"/>
          <w:spacing w:val="10"/>
          <w:sz w:val="21"/>
          <w:szCs w:val="21"/>
          <w:u w:val="single"/>
          <w:lang w:eastAsia="zh-CN"/>
        </w:rPr>
        <w:t>造成的道路、环境等污染，其责任和费用均由承包人承担。</w:t>
      </w:r>
    </w:p>
    <w:p w14:paraId="3E0AF54D">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rPr>
      </w:pPr>
      <w:r>
        <w:rPr>
          <w:rFonts w:hint="eastAsia" w:ascii="宋体" w:hAnsi="宋体" w:eastAsia="宋体" w:cs="宋体"/>
          <w:b/>
          <w:bCs/>
          <w:color w:val="auto"/>
          <w:spacing w:val="2"/>
        </w:rPr>
        <w:t>7.</w:t>
      </w:r>
      <w:r>
        <w:rPr>
          <w:rFonts w:hint="eastAsia" w:ascii="宋体" w:hAnsi="宋体" w:eastAsia="宋体" w:cs="宋体"/>
          <w:b/>
          <w:bCs/>
          <w:color w:val="auto"/>
          <w:spacing w:val="1"/>
        </w:rPr>
        <w:t xml:space="preserve">  </w:t>
      </w:r>
      <w:r>
        <w:rPr>
          <w:rFonts w:hint="eastAsia" w:ascii="宋体" w:hAnsi="宋体" w:eastAsia="宋体" w:cs="宋体"/>
          <w:b/>
          <w:bCs/>
          <w:color w:val="auto"/>
          <w:spacing w:val="2"/>
        </w:rPr>
        <w:t>工期和进度</w:t>
      </w:r>
    </w:p>
    <w:p w14:paraId="4571670F">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7.1  施工组织设计</w:t>
      </w:r>
    </w:p>
    <w:p w14:paraId="2A8B8D5B">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w:t>
      </w:r>
      <w:r>
        <w:rPr>
          <w:rFonts w:hint="eastAsia" w:ascii="宋体" w:hAnsi="宋体" w:eastAsia="宋体" w:cs="宋体"/>
          <w:color w:val="auto"/>
          <w:spacing w:val="-19"/>
          <w:sz w:val="21"/>
          <w:szCs w:val="21"/>
          <w:lang w:eastAsia="zh-CN"/>
        </w:rPr>
        <w:t xml:space="preserve"> </w:t>
      </w:r>
      <w:r>
        <w:rPr>
          <w:rFonts w:hint="eastAsia" w:ascii="宋体" w:hAnsi="宋体" w:eastAsia="宋体" w:cs="宋体"/>
          <w:color w:val="auto"/>
          <w:spacing w:val="7"/>
          <w:sz w:val="21"/>
          <w:szCs w:val="21"/>
          <w:lang w:eastAsia="zh-CN"/>
        </w:rPr>
        <w:t>1.1  合同当事人约定的施工组织设计应包括的其他内容：</w:t>
      </w:r>
      <w:r>
        <w:rPr>
          <w:rFonts w:hint="eastAsia" w:ascii="宋体" w:hAnsi="宋体" w:eastAsia="宋体" w:cs="宋体"/>
          <w:color w:val="auto"/>
          <w:spacing w:val="7"/>
          <w:sz w:val="21"/>
          <w:szCs w:val="21"/>
          <w:u w:val="single"/>
          <w:lang w:eastAsia="zh-CN"/>
        </w:rPr>
        <w:t>施工进度计划包括总进度计划、</w:t>
      </w:r>
      <w:r>
        <w:rPr>
          <w:rFonts w:hint="eastAsia" w:ascii="宋体" w:hAnsi="宋体" w:eastAsia="宋体" w:cs="宋体"/>
          <w:color w:val="auto"/>
          <w:spacing w:val="10"/>
          <w:sz w:val="21"/>
          <w:szCs w:val="21"/>
          <w:u w:val="single"/>
          <w:lang w:eastAsia="zh-CN"/>
        </w:rPr>
        <w:t>分阶段和分项进度计划、设备材料人员进场计划；施工方案说明包括</w:t>
      </w:r>
      <w:r>
        <w:rPr>
          <w:rFonts w:hint="eastAsia" w:ascii="宋体" w:hAnsi="宋体" w:eastAsia="宋体" w:cs="宋体"/>
          <w:color w:val="auto"/>
          <w:spacing w:val="9"/>
          <w:sz w:val="21"/>
          <w:szCs w:val="21"/>
          <w:u w:val="single"/>
          <w:lang w:eastAsia="zh-CN"/>
        </w:rPr>
        <w:t>分部、分项工程或工程部</w:t>
      </w:r>
      <w:r>
        <w:rPr>
          <w:rFonts w:hint="eastAsia" w:ascii="宋体" w:hAnsi="宋体" w:eastAsia="宋体" w:cs="宋体"/>
          <w:color w:val="auto"/>
          <w:spacing w:val="10"/>
          <w:sz w:val="21"/>
          <w:szCs w:val="21"/>
          <w:u w:val="single"/>
          <w:lang w:eastAsia="zh-CN"/>
        </w:rPr>
        <w:t>位的名称及施工顺序和方法。</w:t>
      </w:r>
    </w:p>
    <w:p w14:paraId="46BAACE8">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7.</w:t>
      </w:r>
      <w:r>
        <w:rPr>
          <w:rFonts w:hint="eastAsia" w:ascii="宋体" w:hAnsi="宋体" w:eastAsia="宋体" w:cs="宋体"/>
          <w:color w:val="auto"/>
          <w:spacing w:val="-13"/>
          <w:sz w:val="21"/>
          <w:szCs w:val="21"/>
          <w:lang w:eastAsia="zh-CN"/>
        </w:rPr>
        <w:t xml:space="preserve"> </w:t>
      </w:r>
      <w:r>
        <w:rPr>
          <w:rFonts w:hint="eastAsia" w:ascii="宋体" w:hAnsi="宋体" w:eastAsia="宋体" w:cs="宋体"/>
          <w:color w:val="auto"/>
          <w:spacing w:val="5"/>
          <w:sz w:val="21"/>
          <w:szCs w:val="21"/>
          <w:lang w:eastAsia="zh-CN"/>
        </w:rPr>
        <w:t>1.2  施工组织设计的提交和修改</w:t>
      </w:r>
    </w:p>
    <w:p w14:paraId="028819C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承包人提交详细施工组织设计的期限的约定：</w:t>
      </w:r>
      <w:r>
        <w:rPr>
          <w:rFonts w:hint="eastAsia" w:ascii="宋体" w:hAnsi="宋体" w:eastAsia="宋体" w:cs="宋体"/>
          <w:color w:val="auto"/>
          <w:spacing w:val="8"/>
          <w:sz w:val="21"/>
          <w:szCs w:val="21"/>
          <w:u w:val="single"/>
          <w:lang w:eastAsia="zh-CN"/>
        </w:rPr>
        <w:t>承包人应在开工前7日内，提交详细的施工组织设计，并报送监理人和发包人</w:t>
      </w:r>
      <w:r>
        <w:rPr>
          <w:rFonts w:hint="eastAsia" w:ascii="宋体" w:hAnsi="宋体" w:eastAsia="宋体" w:cs="宋体"/>
          <w:color w:val="auto"/>
          <w:spacing w:val="8"/>
          <w:sz w:val="21"/>
          <w:szCs w:val="21"/>
          <w:lang w:eastAsia="zh-CN"/>
        </w:rPr>
        <w:t>。</w:t>
      </w:r>
    </w:p>
    <w:p w14:paraId="3A508995">
      <w:pPr>
        <w:pStyle w:val="3"/>
        <w:widowControl w:val="0"/>
        <w:kinsoku/>
        <w:wordWrap w:val="0"/>
        <w:topLinePunct/>
        <w:autoSpaceDE/>
        <w:autoSpaceDN/>
        <w:spacing w:line="360" w:lineRule="auto"/>
        <w:ind w:firstLine="460"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发包人和监理人在收到详细的施工组织设计后确认或</w:t>
      </w:r>
      <w:r>
        <w:rPr>
          <w:rFonts w:hint="eastAsia" w:ascii="宋体" w:hAnsi="宋体" w:eastAsia="宋体" w:cs="宋体"/>
          <w:color w:val="auto"/>
          <w:spacing w:val="9"/>
          <w:sz w:val="21"/>
          <w:szCs w:val="21"/>
          <w:lang w:eastAsia="zh-CN"/>
        </w:rPr>
        <w:t>提出修改意见的期限：</w:t>
      </w:r>
      <w:r>
        <w:rPr>
          <w:rFonts w:hint="eastAsia" w:ascii="宋体" w:hAnsi="宋体" w:eastAsia="宋体" w:cs="宋体"/>
          <w:color w:val="auto"/>
          <w:spacing w:val="9"/>
          <w:sz w:val="21"/>
          <w:szCs w:val="21"/>
          <w:u w:val="single"/>
          <w:lang w:eastAsia="zh-CN"/>
        </w:rPr>
        <w:t>收到详细施工</w:t>
      </w:r>
      <w:r>
        <w:rPr>
          <w:rFonts w:hint="eastAsia" w:ascii="宋体" w:hAnsi="宋体" w:eastAsia="宋体" w:cs="宋体"/>
          <w:color w:val="auto"/>
          <w:spacing w:val="8"/>
          <w:sz w:val="21"/>
          <w:szCs w:val="21"/>
          <w:u w:val="single"/>
          <w:lang w:eastAsia="zh-CN"/>
        </w:rPr>
        <w:t>组织设计后</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8"/>
          <w:sz w:val="21"/>
          <w:szCs w:val="21"/>
          <w:u w:val="single"/>
          <w:lang w:eastAsia="zh-CN"/>
        </w:rPr>
        <w:t>14 天内确定或提出修改意见。对监理人和发包人提</w:t>
      </w:r>
      <w:r>
        <w:rPr>
          <w:rFonts w:hint="eastAsia" w:ascii="宋体" w:hAnsi="宋体" w:eastAsia="宋体" w:cs="宋体"/>
          <w:color w:val="auto"/>
          <w:spacing w:val="7"/>
          <w:sz w:val="21"/>
          <w:szCs w:val="21"/>
          <w:u w:val="single"/>
          <w:lang w:eastAsia="zh-CN"/>
        </w:rPr>
        <w:t>出合理意见和要求，承包人应自</w:t>
      </w:r>
      <w:r>
        <w:rPr>
          <w:rFonts w:hint="eastAsia" w:ascii="宋体" w:hAnsi="宋体" w:eastAsia="宋体" w:cs="宋体"/>
          <w:color w:val="auto"/>
          <w:spacing w:val="6"/>
          <w:sz w:val="21"/>
          <w:szCs w:val="21"/>
          <w:u w:val="single"/>
          <w:lang w:eastAsia="zh-CN"/>
        </w:rPr>
        <w:t>行修改完善</w:t>
      </w:r>
      <w:r>
        <w:rPr>
          <w:rFonts w:hint="eastAsia" w:ascii="宋体" w:hAnsi="宋体" w:eastAsia="宋体" w:cs="宋体"/>
          <w:color w:val="auto"/>
          <w:spacing w:val="6"/>
          <w:sz w:val="21"/>
          <w:szCs w:val="21"/>
          <w:lang w:eastAsia="zh-CN"/>
        </w:rPr>
        <w:t>。</w:t>
      </w:r>
    </w:p>
    <w:p w14:paraId="3EBAE0C3">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7.2  施工进度计划</w:t>
      </w:r>
    </w:p>
    <w:p w14:paraId="224D7C32">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7.2.2  施工进度计划的修订</w:t>
      </w:r>
    </w:p>
    <w:p w14:paraId="11A25E76">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发包人和监理人在收到修订的施工进度计划后确认或</w:t>
      </w:r>
      <w:r>
        <w:rPr>
          <w:rFonts w:hint="eastAsia" w:ascii="宋体" w:hAnsi="宋体" w:eastAsia="宋体" w:cs="宋体"/>
          <w:color w:val="auto"/>
          <w:spacing w:val="9"/>
          <w:sz w:val="21"/>
          <w:szCs w:val="21"/>
          <w:lang w:eastAsia="zh-CN"/>
        </w:rPr>
        <w:t>提出修改意见的期限：</w:t>
      </w:r>
      <w:r>
        <w:rPr>
          <w:rFonts w:hint="eastAsia" w:ascii="宋体" w:hAnsi="宋体" w:eastAsia="宋体" w:cs="宋体"/>
          <w:color w:val="auto"/>
          <w:spacing w:val="9"/>
          <w:sz w:val="21"/>
          <w:szCs w:val="21"/>
          <w:u w:val="single"/>
          <w:lang w:eastAsia="zh-CN"/>
        </w:rPr>
        <w:t>监理人和发包</w:t>
      </w:r>
      <w:r>
        <w:rPr>
          <w:rFonts w:hint="eastAsia" w:ascii="宋体" w:hAnsi="宋体" w:eastAsia="宋体" w:cs="宋体"/>
          <w:color w:val="auto"/>
          <w:spacing w:val="7"/>
          <w:sz w:val="21"/>
          <w:szCs w:val="21"/>
          <w:u w:val="single"/>
          <w:lang w:eastAsia="zh-CN"/>
        </w:rPr>
        <w:t>人应在</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7"/>
          <w:sz w:val="21"/>
          <w:szCs w:val="21"/>
          <w:u w:val="single"/>
          <w:lang w:eastAsia="zh-CN"/>
        </w:rPr>
        <w:t>14 天内批复或提出修改意见。</w:t>
      </w:r>
    </w:p>
    <w:p w14:paraId="1D0E959C">
      <w:pPr>
        <w:widowControl w:val="0"/>
        <w:kinsoku/>
        <w:wordWrap w:val="0"/>
        <w:topLinePunct/>
        <w:autoSpaceDE/>
        <w:autoSpaceDN/>
        <w:spacing w:line="360" w:lineRule="auto"/>
        <w:ind w:firstLine="41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7.3</w:t>
      </w:r>
      <w:r>
        <w:rPr>
          <w:rFonts w:hint="eastAsia" w:ascii="宋体" w:hAnsi="宋体" w:eastAsia="宋体" w:cs="宋体"/>
          <w:b/>
          <w:bCs/>
          <w:color w:val="auto"/>
          <w:spacing w:val="11"/>
          <w:lang w:eastAsia="zh-CN"/>
        </w:rPr>
        <w:t xml:space="preserve">  </w:t>
      </w:r>
      <w:r>
        <w:rPr>
          <w:rFonts w:hint="eastAsia" w:ascii="宋体" w:hAnsi="宋体" w:eastAsia="宋体" w:cs="宋体"/>
          <w:b/>
          <w:bCs/>
          <w:color w:val="auto"/>
          <w:spacing w:val="-1"/>
          <w:lang w:eastAsia="zh-CN"/>
        </w:rPr>
        <w:t>开工</w:t>
      </w:r>
    </w:p>
    <w:p w14:paraId="538E32C0">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7.3.1  开工准备</w:t>
      </w:r>
    </w:p>
    <w:p w14:paraId="113DC89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关于承包人提交工程开工报审表的期限：</w:t>
      </w:r>
      <w:r>
        <w:rPr>
          <w:rFonts w:hint="eastAsia" w:ascii="宋体" w:hAnsi="宋体" w:eastAsia="宋体" w:cs="宋体"/>
          <w:color w:val="auto"/>
          <w:spacing w:val="8"/>
          <w:sz w:val="21"/>
          <w:szCs w:val="21"/>
          <w:u w:val="single"/>
          <w:lang w:eastAsia="zh-CN"/>
        </w:rPr>
        <w:t xml:space="preserve">  工程开工前 7  天</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7"/>
          <w:sz w:val="21"/>
          <w:szCs w:val="21"/>
          <w:lang w:eastAsia="zh-CN"/>
        </w:rPr>
        <w:t>。</w:t>
      </w:r>
    </w:p>
    <w:p w14:paraId="0A46193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关于发包人应完成的其他开工准备工作及期限：</w:t>
      </w:r>
      <w:r>
        <w:rPr>
          <w:rFonts w:hint="eastAsia" w:ascii="宋体" w:hAnsi="宋体" w:eastAsia="宋体" w:cs="宋体"/>
          <w:color w:val="auto"/>
          <w:spacing w:val="8"/>
          <w:sz w:val="21"/>
          <w:szCs w:val="21"/>
          <w:u w:val="single"/>
          <w:lang w:eastAsia="zh-CN"/>
        </w:rPr>
        <w:t xml:space="preserve"> 按通用条款 7.3.1  </w:t>
      </w:r>
      <w:r>
        <w:rPr>
          <w:rFonts w:hint="eastAsia" w:ascii="宋体" w:hAnsi="宋体" w:eastAsia="宋体" w:cs="宋体"/>
          <w:color w:val="auto"/>
          <w:spacing w:val="7"/>
          <w:sz w:val="21"/>
          <w:szCs w:val="21"/>
          <w:u w:val="single"/>
          <w:lang w:eastAsia="zh-CN"/>
        </w:rPr>
        <w:t xml:space="preserve">执行 </w:t>
      </w:r>
      <w:r>
        <w:rPr>
          <w:rFonts w:hint="eastAsia" w:ascii="宋体" w:hAnsi="宋体" w:eastAsia="宋体" w:cs="宋体"/>
          <w:color w:val="auto"/>
          <w:spacing w:val="7"/>
          <w:sz w:val="21"/>
          <w:szCs w:val="21"/>
          <w:lang w:eastAsia="zh-CN"/>
        </w:rPr>
        <w:t>。</w:t>
      </w:r>
    </w:p>
    <w:p w14:paraId="3E41EED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关于承包人应完成的其他开工准备工作及期限：</w:t>
      </w:r>
      <w:r>
        <w:rPr>
          <w:rFonts w:hint="eastAsia" w:ascii="宋体" w:hAnsi="宋体" w:eastAsia="宋体" w:cs="宋体"/>
          <w:color w:val="auto"/>
          <w:spacing w:val="8"/>
          <w:sz w:val="21"/>
          <w:szCs w:val="21"/>
          <w:u w:val="single"/>
          <w:lang w:eastAsia="zh-CN"/>
        </w:rPr>
        <w:t xml:space="preserve"> 工程开工前 7  天  </w:t>
      </w:r>
      <w:r>
        <w:rPr>
          <w:rFonts w:hint="eastAsia" w:ascii="宋体" w:hAnsi="宋体" w:eastAsia="宋体" w:cs="宋体"/>
          <w:color w:val="auto"/>
          <w:spacing w:val="8"/>
          <w:sz w:val="21"/>
          <w:szCs w:val="21"/>
          <w:lang w:eastAsia="zh-CN"/>
        </w:rPr>
        <w:t>。</w:t>
      </w:r>
    </w:p>
    <w:p w14:paraId="027510EB">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7.3.2  开工通知</w:t>
      </w:r>
    </w:p>
    <w:p w14:paraId="6016B42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因发包人原因造成监理人未能在计划开工日期之日起</w:t>
      </w:r>
      <w:r>
        <w:rPr>
          <w:rFonts w:hint="eastAsia" w:ascii="宋体" w:hAnsi="宋体" w:eastAsia="宋体" w:cs="宋体"/>
          <w:color w:val="auto"/>
          <w:spacing w:val="-42"/>
          <w:sz w:val="21"/>
          <w:szCs w:val="21"/>
          <w:lang w:eastAsia="zh-CN"/>
        </w:rPr>
        <w:t xml:space="preserve"> </w:t>
      </w:r>
      <w:r>
        <w:rPr>
          <w:rFonts w:hint="eastAsia" w:ascii="宋体" w:hAnsi="宋体" w:eastAsia="宋体" w:cs="宋体"/>
          <w:color w:val="auto"/>
          <w:spacing w:val="-25"/>
          <w:sz w:val="21"/>
          <w:szCs w:val="21"/>
          <w:u w:val="single"/>
          <w:lang w:eastAsia="zh-CN"/>
        </w:rPr>
        <w:t xml:space="preserve"> </w:t>
      </w:r>
      <w:r>
        <w:rPr>
          <w:rFonts w:hint="eastAsia" w:ascii="宋体" w:hAnsi="宋体" w:eastAsia="宋体" w:cs="宋体"/>
          <w:color w:val="auto"/>
          <w:spacing w:val="8"/>
          <w:sz w:val="21"/>
          <w:szCs w:val="21"/>
          <w:u w:val="single"/>
          <w:lang w:eastAsia="zh-CN"/>
        </w:rPr>
        <w:t xml:space="preserve">180 </w:t>
      </w:r>
      <w:r>
        <w:rPr>
          <w:rFonts w:hint="eastAsia" w:ascii="宋体" w:hAnsi="宋体" w:eastAsia="宋体" w:cs="宋体"/>
          <w:color w:val="auto"/>
          <w:spacing w:val="8"/>
          <w:sz w:val="21"/>
          <w:szCs w:val="21"/>
          <w:lang w:eastAsia="zh-CN"/>
        </w:rPr>
        <w:t>天内发出开工通知的，承包人有权提出价格调整要求，或者解除合同。</w:t>
      </w:r>
    </w:p>
    <w:p w14:paraId="620B1404">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7.4  测量放线</w:t>
      </w:r>
    </w:p>
    <w:p w14:paraId="5E0BBCF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7.4.1 发包人通过监理人向承包人提供测量基准点、</w:t>
      </w:r>
      <w:r>
        <w:rPr>
          <w:rFonts w:hint="eastAsia" w:ascii="宋体" w:hAnsi="宋体" w:eastAsia="宋体" w:cs="宋体"/>
          <w:color w:val="auto"/>
          <w:spacing w:val="7"/>
          <w:sz w:val="21"/>
          <w:szCs w:val="21"/>
          <w:lang w:eastAsia="zh-CN"/>
        </w:rPr>
        <w:t>基准线和水准点及其书面资料的期限：</w:t>
      </w:r>
      <w:r>
        <w:rPr>
          <w:rFonts w:hint="eastAsia" w:ascii="宋体" w:hAnsi="宋体" w:eastAsia="宋体" w:cs="宋体"/>
          <w:color w:val="auto"/>
          <w:spacing w:val="2"/>
          <w:sz w:val="21"/>
          <w:szCs w:val="21"/>
          <w:u w:val="single"/>
          <w:lang w:eastAsia="zh-CN"/>
        </w:rPr>
        <w:t>不得晚于《开工通知》标明的开工日期前七天</w:t>
      </w:r>
      <w:r>
        <w:rPr>
          <w:rFonts w:hint="eastAsia" w:ascii="宋体" w:hAnsi="宋体" w:eastAsia="宋体" w:cs="宋体"/>
          <w:color w:val="auto"/>
          <w:spacing w:val="2"/>
          <w:sz w:val="21"/>
          <w:szCs w:val="21"/>
          <w:lang w:eastAsia="zh-CN"/>
        </w:rPr>
        <w:t>。</w:t>
      </w:r>
    </w:p>
    <w:p w14:paraId="035E0018">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7.5  工期延误</w:t>
      </w:r>
    </w:p>
    <w:p w14:paraId="48364573">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7.5.1  因发包人原因导致工期延误</w:t>
      </w:r>
    </w:p>
    <w:p w14:paraId="65133779">
      <w:pPr>
        <w:pStyle w:val="3"/>
        <w:widowControl w:val="0"/>
        <w:tabs>
          <w:tab w:val="left" w:pos="8619"/>
        </w:tabs>
        <w:kinsoku/>
        <w:wordWrap w:val="0"/>
        <w:topLinePunct/>
        <w:autoSpaceDE/>
        <w:autoSpaceDN/>
        <w:spacing w:line="360" w:lineRule="auto"/>
        <w:ind w:firstLine="452"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lang w:eastAsia="zh-CN"/>
        </w:rPr>
        <w:t>（7）因发包人原因导致工期延误的其他情形：</w:t>
      </w:r>
      <w:r>
        <w:rPr>
          <w:rFonts w:hint="eastAsia" w:ascii="宋体" w:hAnsi="宋体" w:eastAsia="宋体" w:cs="宋体"/>
          <w:color w:val="auto"/>
          <w:spacing w:val="8"/>
          <w:sz w:val="21"/>
          <w:szCs w:val="21"/>
          <w:u w:val="single"/>
          <w:lang w:eastAsia="zh-CN"/>
        </w:rPr>
        <w:t>①重大图纸变更影响关健线路工序施工；②施工期间如因停电、停水连续8</w:t>
      </w:r>
      <w:r>
        <w:rPr>
          <w:rFonts w:hint="eastAsia" w:ascii="宋体" w:hAnsi="宋体" w:eastAsia="宋体" w:cs="宋体"/>
          <w:color w:val="auto"/>
          <w:spacing w:val="-33"/>
          <w:sz w:val="21"/>
          <w:szCs w:val="21"/>
          <w:u w:val="single"/>
          <w:lang w:eastAsia="zh-CN"/>
        </w:rPr>
        <w:t xml:space="preserve"> </w:t>
      </w:r>
      <w:r>
        <w:rPr>
          <w:rFonts w:hint="eastAsia" w:ascii="宋体" w:hAnsi="宋体" w:eastAsia="宋体" w:cs="宋体"/>
          <w:color w:val="auto"/>
          <w:spacing w:val="8"/>
          <w:sz w:val="21"/>
          <w:szCs w:val="21"/>
          <w:u w:val="single"/>
          <w:lang w:eastAsia="zh-CN"/>
        </w:rPr>
        <w:t>小时以上或一周内间歇性停水、</w:t>
      </w:r>
      <w:r>
        <w:rPr>
          <w:rFonts w:hint="eastAsia" w:ascii="宋体" w:hAnsi="宋体" w:eastAsia="宋体" w:cs="宋体"/>
          <w:color w:val="auto"/>
          <w:spacing w:val="7"/>
          <w:sz w:val="21"/>
          <w:szCs w:val="21"/>
          <w:u w:val="single"/>
          <w:lang w:eastAsia="zh-CN"/>
        </w:rPr>
        <w:t>停电累计8</w:t>
      </w:r>
      <w:r>
        <w:rPr>
          <w:rFonts w:hint="eastAsia" w:ascii="宋体" w:hAnsi="宋体" w:eastAsia="宋体" w:cs="宋体"/>
          <w:color w:val="auto"/>
          <w:spacing w:val="-32"/>
          <w:sz w:val="21"/>
          <w:szCs w:val="21"/>
          <w:u w:val="single"/>
          <w:lang w:eastAsia="zh-CN"/>
        </w:rPr>
        <w:t xml:space="preserve"> </w:t>
      </w:r>
      <w:r>
        <w:rPr>
          <w:rFonts w:hint="eastAsia" w:ascii="宋体" w:hAnsi="宋体" w:eastAsia="宋体" w:cs="宋体"/>
          <w:color w:val="auto"/>
          <w:spacing w:val="7"/>
          <w:sz w:val="21"/>
          <w:szCs w:val="21"/>
          <w:u w:val="single"/>
          <w:lang w:eastAsia="zh-CN"/>
        </w:rPr>
        <w:t>小时（含</w:t>
      </w:r>
      <w:r>
        <w:rPr>
          <w:rFonts w:hint="eastAsia" w:ascii="宋体" w:hAnsi="宋体" w:eastAsia="宋体" w:cs="宋体"/>
          <w:color w:val="auto"/>
          <w:spacing w:val="-36"/>
          <w:sz w:val="21"/>
          <w:szCs w:val="21"/>
          <w:u w:val="single"/>
          <w:lang w:eastAsia="zh-CN"/>
        </w:rPr>
        <w:t xml:space="preserve"> </w:t>
      </w:r>
      <w:r>
        <w:rPr>
          <w:rFonts w:hint="eastAsia" w:ascii="宋体" w:hAnsi="宋体" w:eastAsia="宋体" w:cs="宋体"/>
          <w:color w:val="auto"/>
          <w:spacing w:val="7"/>
          <w:sz w:val="21"/>
          <w:szCs w:val="21"/>
          <w:u w:val="single"/>
          <w:lang w:eastAsia="zh-CN"/>
        </w:rPr>
        <w:t>8</w:t>
      </w:r>
      <w:r>
        <w:rPr>
          <w:rFonts w:hint="eastAsia" w:ascii="宋体" w:hAnsi="宋体" w:eastAsia="宋体" w:cs="宋体"/>
          <w:color w:val="auto"/>
          <w:spacing w:val="-32"/>
          <w:sz w:val="21"/>
          <w:szCs w:val="21"/>
          <w:u w:val="single"/>
          <w:lang w:eastAsia="zh-CN"/>
        </w:rPr>
        <w:t xml:space="preserve"> </w:t>
      </w:r>
      <w:r>
        <w:rPr>
          <w:rFonts w:hint="eastAsia" w:ascii="宋体" w:hAnsi="宋体" w:eastAsia="宋体" w:cs="宋体"/>
          <w:color w:val="auto"/>
          <w:spacing w:val="7"/>
          <w:sz w:val="21"/>
          <w:szCs w:val="21"/>
          <w:u w:val="single"/>
          <w:lang w:eastAsia="zh-CN"/>
        </w:rPr>
        <w:t>小时）</w:t>
      </w:r>
      <w:r>
        <w:rPr>
          <w:rFonts w:hint="eastAsia" w:ascii="宋体" w:hAnsi="宋体" w:eastAsia="宋体" w:cs="宋体"/>
          <w:color w:val="auto"/>
          <w:spacing w:val="10"/>
          <w:sz w:val="21"/>
          <w:szCs w:val="21"/>
          <w:u w:val="single"/>
          <w:lang w:eastAsia="zh-CN"/>
        </w:rPr>
        <w:t>影响正常施工的。③政府指令性停工。④在施工过程中遇到地下障碍物</w:t>
      </w:r>
      <w:r>
        <w:rPr>
          <w:rFonts w:hint="eastAsia" w:ascii="宋体" w:hAnsi="宋体" w:eastAsia="宋体" w:cs="宋体"/>
          <w:color w:val="auto"/>
          <w:spacing w:val="9"/>
          <w:sz w:val="21"/>
          <w:szCs w:val="21"/>
          <w:u w:val="single"/>
          <w:lang w:eastAsia="zh-CN"/>
        </w:rPr>
        <w:t>、溶洞、岩石、文物或</w:t>
      </w:r>
      <w:r>
        <w:rPr>
          <w:rFonts w:hint="eastAsia" w:ascii="宋体" w:hAnsi="宋体" w:eastAsia="宋体" w:cs="宋体"/>
          <w:color w:val="auto"/>
          <w:spacing w:val="10"/>
          <w:sz w:val="21"/>
          <w:szCs w:val="21"/>
          <w:u w:val="single"/>
          <w:lang w:eastAsia="zh-CN"/>
        </w:rPr>
        <w:t>地下管线的。⑤因发包人未能及时确认变更价格或甲供材料提供延</w:t>
      </w:r>
      <w:r>
        <w:rPr>
          <w:rFonts w:hint="eastAsia" w:ascii="宋体" w:hAnsi="宋体" w:eastAsia="宋体" w:cs="宋体"/>
          <w:color w:val="auto"/>
          <w:spacing w:val="9"/>
          <w:sz w:val="21"/>
          <w:szCs w:val="21"/>
          <w:u w:val="single"/>
          <w:lang w:eastAsia="zh-CN"/>
        </w:rPr>
        <w:t>误的。</w:t>
      </w:r>
      <w:r>
        <w:rPr>
          <w:rFonts w:hint="eastAsia" w:ascii="宋体" w:hAnsi="宋体" w:eastAsia="宋体" w:cs="宋体"/>
          <w:color w:val="auto"/>
          <w:spacing w:val="9"/>
          <w:sz w:val="21"/>
          <w:szCs w:val="21"/>
          <w:u w:val="single"/>
        </w:rPr>
        <w:t>⑥非承包人的责任造</w:t>
      </w:r>
      <w:r>
        <w:rPr>
          <w:rFonts w:hint="eastAsia" w:ascii="宋体" w:hAnsi="宋体" w:eastAsia="宋体" w:cs="宋体"/>
          <w:color w:val="auto"/>
          <w:spacing w:val="8"/>
          <w:sz w:val="21"/>
          <w:szCs w:val="21"/>
          <w:u w:val="single"/>
        </w:rPr>
        <w:t>成的工期延误其他情形</w:t>
      </w:r>
      <w:r>
        <w:rPr>
          <w:rFonts w:hint="eastAsia" w:ascii="宋体" w:hAnsi="宋体" w:eastAsia="宋体" w:cs="宋体"/>
          <w:color w:val="auto"/>
          <w:spacing w:val="8"/>
          <w:sz w:val="21"/>
          <w:szCs w:val="21"/>
        </w:rPr>
        <w:t xml:space="preserve"> 。</w:t>
      </w:r>
    </w:p>
    <w:p w14:paraId="2D440FF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7.5.2  因承包人原因导致工期延误</w:t>
      </w:r>
    </w:p>
    <w:p w14:paraId="27259654">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双方约定经监理工程师确认，工期相应顺延的情况：</w:t>
      </w:r>
      <w:r>
        <w:rPr>
          <w:rFonts w:hint="eastAsia" w:ascii="宋体" w:hAnsi="宋体" w:eastAsia="宋体" w:cs="宋体"/>
          <w:color w:val="auto"/>
          <w:spacing w:val="-28"/>
          <w:sz w:val="21"/>
          <w:szCs w:val="21"/>
          <w:lang w:eastAsia="zh-CN"/>
        </w:rPr>
        <w:t xml:space="preserve"> </w:t>
      </w:r>
      <w:r>
        <w:rPr>
          <w:rFonts w:hint="eastAsia" w:ascii="宋体" w:hAnsi="宋体" w:eastAsia="宋体" w:cs="宋体"/>
          <w:color w:val="auto"/>
          <w:spacing w:val="6"/>
          <w:sz w:val="21"/>
          <w:szCs w:val="21"/>
          <w:u w:val="single"/>
          <w:lang w:eastAsia="zh-CN"/>
        </w:rPr>
        <w:t>(1)不可抗力。</w:t>
      </w:r>
      <w:r>
        <w:rPr>
          <w:rFonts w:hint="eastAsia" w:ascii="宋体" w:hAnsi="宋体" w:eastAsia="宋体" w:cs="宋体"/>
          <w:color w:val="auto"/>
          <w:spacing w:val="-47"/>
          <w:sz w:val="21"/>
          <w:szCs w:val="21"/>
          <w:u w:val="single"/>
          <w:lang w:eastAsia="zh-CN"/>
        </w:rPr>
        <w:t xml:space="preserve"> </w:t>
      </w:r>
      <w:r>
        <w:rPr>
          <w:rFonts w:hint="eastAsia" w:ascii="宋体" w:hAnsi="宋体" w:eastAsia="宋体" w:cs="宋体"/>
          <w:color w:val="auto"/>
          <w:spacing w:val="6"/>
          <w:sz w:val="21"/>
          <w:szCs w:val="21"/>
          <w:u w:val="single"/>
          <w:lang w:eastAsia="zh-CN"/>
        </w:rPr>
        <w:t>(2)工程师同意或承包</w:t>
      </w:r>
      <w:r>
        <w:rPr>
          <w:rFonts w:hint="eastAsia" w:ascii="宋体" w:hAnsi="宋体" w:eastAsia="宋体" w:cs="宋体"/>
          <w:color w:val="auto"/>
          <w:spacing w:val="8"/>
          <w:sz w:val="21"/>
          <w:szCs w:val="21"/>
          <w:u w:val="single"/>
          <w:lang w:eastAsia="zh-CN"/>
        </w:rPr>
        <w:t>人有证据证明的可顺延工期的其他情况</w:t>
      </w:r>
      <w:r>
        <w:rPr>
          <w:rFonts w:hint="eastAsia" w:ascii="宋体" w:hAnsi="宋体" w:eastAsia="宋体" w:cs="宋体"/>
          <w:color w:val="auto"/>
          <w:spacing w:val="8"/>
          <w:sz w:val="21"/>
          <w:szCs w:val="21"/>
          <w:lang w:eastAsia="zh-CN"/>
        </w:rPr>
        <w:t>。</w:t>
      </w:r>
    </w:p>
    <w:p w14:paraId="6804EA4E">
      <w:pPr>
        <w:pStyle w:val="3"/>
        <w:widowControl w:val="0"/>
        <w:tabs>
          <w:tab w:val="left" w:pos="8679"/>
        </w:tabs>
        <w:kinsoku/>
        <w:wordWrap w:val="0"/>
        <w:topLinePunct/>
        <w:autoSpaceDE/>
        <w:autoSpaceDN/>
        <w:spacing w:line="360" w:lineRule="auto"/>
        <w:ind w:firstLine="444"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因承包人原因造成工期延误，逾期竣工违约金的</w:t>
      </w:r>
      <w:r>
        <w:rPr>
          <w:rFonts w:hint="eastAsia" w:ascii="宋体" w:hAnsi="宋体" w:eastAsia="宋体" w:cs="宋体"/>
          <w:color w:val="auto"/>
          <w:spacing w:val="5"/>
          <w:sz w:val="21"/>
          <w:szCs w:val="21"/>
          <w:lang w:eastAsia="zh-CN"/>
        </w:rPr>
        <w:t>计算方法为：</w:t>
      </w:r>
      <w:r>
        <w:rPr>
          <w:rFonts w:hint="eastAsia" w:ascii="宋体" w:hAnsi="宋体" w:eastAsia="宋体" w:cs="宋体"/>
          <w:color w:val="auto"/>
          <w:spacing w:val="5"/>
          <w:sz w:val="21"/>
          <w:szCs w:val="21"/>
          <w:u w:val="single"/>
          <w:lang w:eastAsia="zh-CN"/>
        </w:rPr>
        <w:t>按逾期竣工的单项工程罚款，</w:t>
      </w:r>
      <w:r>
        <w:rPr>
          <w:rFonts w:hint="eastAsia" w:ascii="宋体" w:hAnsi="宋体" w:eastAsia="宋体" w:cs="宋体"/>
          <w:color w:val="auto"/>
          <w:spacing w:val="9"/>
          <w:sz w:val="21"/>
          <w:szCs w:val="21"/>
          <w:u w:val="single"/>
          <w:lang w:eastAsia="zh-CN"/>
        </w:rPr>
        <w:t>每延误一天,按单项工程应支付给承包人的结算造价的万分之四</w:t>
      </w:r>
      <w:r>
        <w:rPr>
          <w:rFonts w:hint="eastAsia" w:ascii="宋体" w:hAnsi="宋体" w:eastAsia="宋体" w:cs="宋体"/>
          <w:color w:val="auto"/>
          <w:spacing w:val="8"/>
          <w:sz w:val="21"/>
          <w:szCs w:val="21"/>
          <w:u w:val="single"/>
          <w:lang w:eastAsia="zh-CN"/>
        </w:rPr>
        <w:t>处罚,罚款直接从结算款中扣</w:t>
      </w:r>
      <w:r>
        <w:rPr>
          <w:rFonts w:hint="eastAsia" w:ascii="宋体" w:hAnsi="宋体" w:eastAsia="宋体" w:cs="宋体"/>
          <w:color w:val="auto"/>
          <w:spacing w:val="10"/>
          <w:sz w:val="21"/>
          <w:szCs w:val="21"/>
          <w:u w:val="single"/>
          <w:lang w:eastAsia="zh-CN"/>
        </w:rPr>
        <w:t>除。误期时间从规定竣工日期起直到实际竣工日期的天数（扣除发包人批准顺延的工期）。</w:t>
      </w:r>
    </w:p>
    <w:p w14:paraId="1F9DB1B7">
      <w:pPr>
        <w:pStyle w:val="3"/>
        <w:widowControl w:val="0"/>
        <w:kinsoku/>
        <w:wordWrap w:val="0"/>
        <w:topLinePunct/>
        <w:autoSpaceDE/>
        <w:autoSpaceDN/>
        <w:spacing w:line="360" w:lineRule="auto"/>
        <w:ind w:firstLine="436" w:firstLineChars="200"/>
        <w:jc w:val="righ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因承包人原因造成工期延误，逾期竣工违约金的上限：</w:t>
      </w:r>
      <w:r>
        <w:rPr>
          <w:rFonts w:hint="eastAsia" w:ascii="宋体" w:hAnsi="宋体" w:eastAsia="宋体" w:cs="宋体"/>
          <w:color w:val="auto"/>
          <w:spacing w:val="4"/>
          <w:sz w:val="21"/>
          <w:szCs w:val="21"/>
          <w:u w:val="single"/>
          <w:lang w:eastAsia="zh-CN"/>
        </w:rPr>
        <w:t>逾期竣工的单项工程结算造价的 5 %</w:t>
      </w:r>
      <w:r>
        <w:rPr>
          <w:rFonts w:hint="eastAsia" w:ascii="宋体" w:hAnsi="宋体" w:eastAsia="宋体" w:cs="宋体"/>
          <w:color w:val="auto"/>
          <w:spacing w:val="4"/>
          <w:sz w:val="21"/>
          <w:szCs w:val="21"/>
          <w:lang w:eastAsia="zh-CN"/>
        </w:rPr>
        <w:t>。</w:t>
      </w:r>
    </w:p>
    <w:p w14:paraId="7FB78B39">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7.6  不利物质条件</w:t>
      </w:r>
    </w:p>
    <w:p w14:paraId="3F65106E">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不利物质条件的其他情形和有关约定：</w:t>
      </w:r>
      <w:r>
        <w:rPr>
          <w:rFonts w:hint="eastAsia" w:ascii="宋体" w:hAnsi="宋体" w:eastAsia="宋体" w:cs="宋体"/>
          <w:color w:val="auto"/>
          <w:spacing w:val="2"/>
          <w:sz w:val="21"/>
          <w:szCs w:val="21"/>
          <w:u w:val="single"/>
          <w:lang w:eastAsia="zh-CN"/>
        </w:rPr>
        <w:t xml:space="preserve">    按本合同《通用条款》第 7.6 条规定</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6"/>
          <w:sz w:val="21"/>
          <w:szCs w:val="21"/>
          <w:lang w:eastAsia="zh-CN"/>
        </w:rPr>
        <w:t>。</w:t>
      </w:r>
    </w:p>
    <w:p w14:paraId="23341638">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7.7  异常恶劣的气候条件</w:t>
      </w:r>
    </w:p>
    <w:p w14:paraId="111AF1F4">
      <w:pPr>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pacing w:val="6"/>
          <w:u w:val="single"/>
          <w:lang w:eastAsia="zh-CN"/>
        </w:rPr>
      </w:pPr>
      <w:r>
        <w:rPr>
          <w:rFonts w:hint="eastAsia" w:ascii="宋体" w:hAnsi="宋体" w:eastAsia="宋体" w:cs="宋体"/>
          <w:color w:val="auto"/>
          <w:spacing w:val="6"/>
          <w:u w:val="single"/>
          <w:lang w:eastAsia="zh-CN"/>
        </w:rPr>
        <w:t>（1）8 级以上的持续 3 天的大风；</w:t>
      </w:r>
    </w:p>
    <w:p w14:paraId="51C0E280">
      <w:pPr>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pacing w:val="6"/>
          <w:u w:val="single"/>
          <w:lang w:eastAsia="zh-CN"/>
        </w:rPr>
      </w:pPr>
      <w:r>
        <w:rPr>
          <w:rFonts w:hint="eastAsia" w:ascii="宋体" w:hAnsi="宋体" w:eastAsia="宋体" w:cs="宋体"/>
          <w:color w:val="auto"/>
          <w:spacing w:val="6"/>
          <w:u w:val="single"/>
          <w:lang w:eastAsia="zh-CN"/>
        </w:rPr>
        <w:t>（2）暴雨级以上的持续 3 天的大雨；20 年以上未发生过的洪水；</w:t>
      </w:r>
    </w:p>
    <w:p w14:paraId="6FBE1F90">
      <w:pPr>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pacing w:val="6"/>
          <w:u w:val="single"/>
          <w:lang w:eastAsia="zh-CN"/>
        </w:rPr>
      </w:pPr>
      <w:r>
        <w:rPr>
          <w:rFonts w:hint="eastAsia" w:ascii="宋体" w:hAnsi="宋体" w:eastAsia="宋体" w:cs="宋体"/>
          <w:color w:val="auto"/>
          <w:spacing w:val="6"/>
          <w:u w:val="single"/>
          <w:lang w:eastAsia="zh-CN"/>
        </w:rPr>
        <w:t>（3）20 年以上未发生过，持续 3 天的高温天气；20 年以上未发生过，持续 3 天的严寒天气。</w:t>
      </w:r>
    </w:p>
    <w:p w14:paraId="776827BD">
      <w:pPr>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以上异常恶劣的气候的认定以当地气象部门出具的材料为准</w:t>
      </w:r>
    </w:p>
    <w:p w14:paraId="13A50A38">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7.9  提前竣工</w:t>
      </w:r>
    </w:p>
    <w:p w14:paraId="3D85CC6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7.9.2 提前竣工（赶工）增加费的计算方法：</w:t>
      </w:r>
      <w:r>
        <w:rPr>
          <w:rFonts w:hint="eastAsia" w:ascii="宋体" w:hAnsi="宋体" w:eastAsia="宋体" w:cs="宋体"/>
          <w:color w:val="auto"/>
          <w:spacing w:val="7"/>
          <w:sz w:val="21"/>
          <w:szCs w:val="21"/>
          <w:u w:val="single"/>
          <w:lang w:eastAsia="zh-CN"/>
        </w:rPr>
        <w:t xml:space="preserve"> 无 </w:t>
      </w:r>
      <w:r>
        <w:rPr>
          <w:rFonts w:hint="eastAsia" w:ascii="宋体" w:hAnsi="宋体" w:eastAsia="宋体" w:cs="宋体"/>
          <w:color w:val="auto"/>
          <w:spacing w:val="7"/>
          <w:sz w:val="21"/>
          <w:szCs w:val="21"/>
          <w:lang w:eastAsia="zh-CN"/>
        </w:rPr>
        <w:t>。</w:t>
      </w:r>
    </w:p>
    <w:p w14:paraId="50FF5EE3">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8.</w:t>
      </w:r>
      <w:r>
        <w:rPr>
          <w:rFonts w:hint="eastAsia" w:ascii="宋体" w:hAnsi="宋体" w:eastAsia="宋体" w:cs="宋体"/>
          <w:b/>
          <w:bCs/>
          <w:color w:val="auto"/>
          <w:spacing w:val="88"/>
          <w:lang w:eastAsia="zh-CN"/>
        </w:rPr>
        <w:t xml:space="preserve"> </w:t>
      </w:r>
      <w:r>
        <w:rPr>
          <w:rFonts w:hint="eastAsia" w:ascii="宋体" w:hAnsi="宋体" w:eastAsia="宋体" w:cs="宋体"/>
          <w:b/>
          <w:bCs/>
          <w:color w:val="auto"/>
          <w:spacing w:val="2"/>
          <w:lang w:eastAsia="zh-CN"/>
        </w:rPr>
        <w:t>材料与设备</w:t>
      </w:r>
    </w:p>
    <w:p w14:paraId="6FE811A3">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8.2  承包人采购材料与工程设备</w:t>
      </w:r>
    </w:p>
    <w:p w14:paraId="34F99EFD">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除已标价工程量清单《发包人提供主要材料和工程设备一览表》（表-</w:t>
      </w:r>
      <w:r>
        <w:rPr>
          <w:rFonts w:hint="eastAsia" w:ascii="宋体" w:hAnsi="宋体" w:eastAsia="宋体" w:cs="宋体"/>
          <w:color w:val="auto"/>
          <w:spacing w:val="8"/>
          <w:sz w:val="21"/>
          <w:szCs w:val="21"/>
          <w:lang w:eastAsia="zh-CN"/>
        </w:rPr>
        <w:t>21）中明确的材料、工程设备外，</w:t>
      </w:r>
      <w:r>
        <w:rPr>
          <w:rFonts w:hint="eastAsia" w:ascii="宋体" w:hAnsi="宋体" w:eastAsia="宋体" w:cs="宋体"/>
          <w:color w:val="auto"/>
          <w:spacing w:val="-58"/>
          <w:sz w:val="21"/>
          <w:szCs w:val="21"/>
          <w:lang w:eastAsia="zh-CN"/>
        </w:rPr>
        <w:t xml:space="preserve"> </w:t>
      </w:r>
      <w:r>
        <w:rPr>
          <w:rFonts w:hint="eastAsia" w:ascii="宋体" w:hAnsi="宋体" w:eastAsia="宋体" w:cs="宋体"/>
          <w:color w:val="auto"/>
          <w:spacing w:val="8"/>
          <w:sz w:val="21"/>
          <w:szCs w:val="21"/>
          <w:lang w:eastAsia="zh-CN"/>
        </w:rPr>
        <w:t>由承包人负责材料和工程设备的</w:t>
      </w:r>
      <w:r>
        <w:rPr>
          <w:rFonts w:hint="eastAsia" w:ascii="宋体" w:hAnsi="宋体" w:eastAsia="宋体" w:cs="宋体"/>
          <w:color w:val="auto"/>
          <w:spacing w:val="7"/>
          <w:sz w:val="21"/>
          <w:szCs w:val="21"/>
          <w:lang w:eastAsia="zh-CN"/>
        </w:rPr>
        <w:t>采购、运输和保管。</w:t>
      </w:r>
    </w:p>
    <w:p w14:paraId="675524A7">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对发包人在招标时有“参照或相当于**品牌、级别</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9"/>
          <w:sz w:val="21"/>
          <w:szCs w:val="21"/>
          <w:lang w:eastAsia="zh-CN"/>
        </w:rPr>
        <w:t>”约定的材料或设</w:t>
      </w:r>
      <w:r>
        <w:rPr>
          <w:rFonts w:hint="eastAsia" w:ascii="宋体" w:hAnsi="宋体" w:eastAsia="宋体" w:cs="宋体"/>
          <w:color w:val="auto"/>
          <w:spacing w:val="8"/>
          <w:sz w:val="21"/>
          <w:szCs w:val="21"/>
          <w:lang w:eastAsia="zh-CN"/>
        </w:rPr>
        <w:t>备，承包人采购时必</w:t>
      </w:r>
      <w:r>
        <w:rPr>
          <w:rFonts w:hint="eastAsia" w:ascii="宋体" w:hAnsi="宋体" w:eastAsia="宋体" w:cs="宋体"/>
          <w:color w:val="auto"/>
          <w:spacing w:val="10"/>
          <w:sz w:val="21"/>
          <w:szCs w:val="21"/>
          <w:lang w:eastAsia="zh-CN"/>
        </w:rPr>
        <w:t>须按类似于或优于所约定品牌、等级进行采购，施工期间该部</w:t>
      </w:r>
      <w:r>
        <w:rPr>
          <w:rFonts w:hint="eastAsia" w:ascii="宋体" w:hAnsi="宋体" w:eastAsia="宋体" w:cs="宋体"/>
          <w:color w:val="auto"/>
          <w:spacing w:val="9"/>
          <w:sz w:val="21"/>
          <w:szCs w:val="21"/>
          <w:lang w:eastAsia="zh-CN"/>
        </w:rPr>
        <w:t>分材料或设备如未超过招标约定的风险幅度的，结算时按投标单价支付，不得调</w:t>
      </w:r>
      <w:r>
        <w:rPr>
          <w:rFonts w:hint="eastAsia" w:ascii="宋体" w:hAnsi="宋体" w:eastAsia="宋体" w:cs="宋体"/>
          <w:color w:val="auto"/>
          <w:spacing w:val="8"/>
          <w:sz w:val="21"/>
          <w:szCs w:val="21"/>
          <w:lang w:eastAsia="zh-CN"/>
        </w:rPr>
        <w:t>整。</w:t>
      </w:r>
    </w:p>
    <w:p w14:paraId="486C053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禁止使用松木、松木包装材料设备、种子、苗木、花卉及繁殖材料。</w:t>
      </w:r>
    </w:p>
    <w:p w14:paraId="7310F40E">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8.4  材料与工程设备的保管与使用</w:t>
      </w:r>
    </w:p>
    <w:p w14:paraId="6C6FBE8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8.4.1 发包人供应的材料设备的保管费用的承担：</w:t>
      </w:r>
      <w:r>
        <w:rPr>
          <w:rFonts w:hint="eastAsia" w:ascii="宋体" w:hAnsi="宋体" w:eastAsia="宋体" w:cs="宋体"/>
          <w:color w:val="auto"/>
          <w:spacing w:val="-53"/>
          <w:sz w:val="21"/>
          <w:szCs w:val="21"/>
          <w:lang w:eastAsia="zh-CN"/>
        </w:rPr>
        <w:t xml:space="preserve"> </w:t>
      </w:r>
      <w:r>
        <w:rPr>
          <w:rFonts w:hint="eastAsia" w:ascii="宋体" w:hAnsi="宋体" w:eastAsia="宋体" w:cs="宋体"/>
          <w:color w:val="auto"/>
          <w:spacing w:val="8"/>
          <w:sz w:val="21"/>
          <w:szCs w:val="21"/>
          <w:u w:val="single"/>
          <w:lang w:eastAsia="zh-CN"/>
        </w:rPr>
        <w:t>由发包人</w:t>
      </w:r>
      <w:r>
        <w:rPr>
          <w:rFonts w:hint="eastAsia" w:ascii="宋体" w:hAnsi="宋体" w:eastAsia="宋体" w:cs="宋体"/>
          <w:color w:val="auto"/>
          <w:spacing w:val="7"/>
          <w:sz w:val="21"/>
          <w:szCs w:val="21"/>
          <w:u w:val="single"/>
          <w:lang w:eastAsia="zh-CN"/>
        </w:rPr>
        <w:t>供应给承包人施工使用的材料、</w:t>
      </w:r>
      <w:r>
        <w:rPr>
          <w:rFonts w:hint="eastAsia" w:ascii="宋体" w:hAnsi="宋体" w:eastAsia="宋体" w:cs="宋体"/>
          <w:color w:val="auto"/>
          <w:spacing w:val="8"/>
          <w:sz w:val="21"/>
          <w:szCs w:val="21"/>
          <w:u w:val="single"/>
          <w:lang w:eastAsia="zh-CN"/>
        </w:rPr>
        <w:t>设备，保管费由承包人承担</w:t>
      </w:r>
      <w:r>
        <w:rPr>
          <w:rFonts w:hint="eastAsia" w:ascii="宋体" w:hAnsi="宋体" w:eastAsia="宋体" w:cs="宋体"/>
          <w:color w:val="auto"/>
          <w:spacing w:val="8"/>
          <w:sz w:val="21"/>
          <w:szCs w:val="21"/>
          <w:lang w:eastAsia="zh-CN"/>
        </w:rPr>
        <w:t>。</w:t>
      </w:r>
    </w:p>
    <w:p w14:paraId="15EE6F5C">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8.6</w:t>
      </w:r>
      <w:r>
        <w:rPr>
          <w:rFonts w:hint="eastAsia" w:ascii="宋体" w:hAnsi="宋体" w:eastAsia="宋体" w:cs="宋体"/>
          <w:b/>
          <w:bCs/>
          <w:color w:val="auto"/>
          <w:spacing w:val="9"/>
          <w:lang w:eastAsia="zh-CN"/>
        </w:rPr>
        <w:t xml:space="preserve">  </w:t>
      </w:r>
      <w:r>
        <w:rPr>
          <w:rFonts w:hint="eastAsia" w:ascii="宋体" w:hAnsi="宋体" w:eastAsia="宋体" w:cs="宋体"/>
          <w:b/>
          <w:bCs/>
          <w:color w:val="auto"/>
          <w:lang w:eastAsia="zh-CN"/>
        </w:rPr>
        <w:t>样品</w:t>
      </w:r>
    </w:p>
    <w:p w14:paraId="7732D630">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8.6.1  样品的报送与封存</w:t>
      </w:r>
    </w:p>
    <w:p w14:paraId="744FF15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需要承包人报送样品的材料或工程设备，样品的种类、名称、规格、数量要求：</w:t>
      </w:r>
      <w:r>
        <w:rPr>
          <w:rFonts w:hint="eastAsia" w:ascii="宋体" w:hAnsi="宋体" w:eastAsia="宋体" w:cs="宋体"/>
          <w:color w:val="auto"/>
          <w:spacing w:val="9"/>
          <w:sz w:val="21"/>
          <w:szCs w:val="21"/>
          <w:u w:val="single"/>
          <w:lang w:eastAsia="zh-CN"/>
        </w:rPr>
        <w:t>主要材料</w:t>
      </w:r>
      <w:r>
        <w:rPr>
          <w:rFonts w:hint="eastAsia" w:ascii="宋体" w:hAnsi="宋体" w:eastAsia="宋体" w:cs="宋体"/>
          <w:color w:val="auto"/>
          <w:spacing w:val="10"/>
          <w:sz w:val="21"/>
          <w:szCs w:val="21"/>
          <w:u w:val="single"/>
          <w:lang w:eastAsia="zh-CN"/>
        </w:rPr>
        <w:t>涉及品种、款式、颜色等方面内容的，承包人应提交准备合格的材料样品送发包人选定。</w:t>
      </w:r>
    </w:p>
    <w:p w14:paraId="39EB556D">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8.8  施工设备和临时设施</w:t>
      </w:r>
    </w:p>
    <w:p w14:paraId="14390BF2">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8.8.1  承包人提供的施工设备和临时设施</w:t>
      </w:r>
    </w:p>
    <w:p w14:paraId="6B8BF21E">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除专用合同条款另有约定的其他独立承包人和监理人指示的他人提供条件外，承包人运入</w:t>
      </w:r>
      <w:r>
        <w:rPr>
          <w:rFonts w:hint="eastAsia" w:ascii="宋体" w:hAnsi="宋体" w:eastAsia="宋体" w:cs="宋体"/>
          <w:color w:val="auto"/>
          <w:spacing w:val="10"/>
          <w:sz w:val="21"/>
          <w:szCs w:val="21"/>
          <w:lang w:eastAsia="zh-CN"/>
        </w:rPr>
        <w:t>施工场地的所有施工设备以及在施工场地建设的临时设施仅限于用</w:t>
      </w:r>
      <w:r>
        <w:rPr>
          <w:rFonts w:hint="eastAsia" w:ascii="宋体" w:hAnsi="宋体" w:eastAsia="宋体" w:cs="宋体"/>
          <w:color w:val="auto"/>
          <w:spacing w:val="9"/>
          <w:sz w:val="21"/>
          <w:szCs w:val="21"/>
          <w:lang w:eastAsia="zh-CN"/>
        </w:rPr>
        <w:t>于合同工程。承包人用于本</w:t>
      </w:r>
      <w:r>
        <w:rPr>
          <w:rFonts w:hint="eastAsia" w:ascii="宋体" w:hAnsi="宋体" w:eastAsia="宋体" w:cs="宋体"/>
          <w:color w:val="auto"/>
          <w:spacing w:val="8"/>
          <w:sz w:val="21"/>
          <w:szCs w:val="21"/>
          <w:lang w:eastAsia="zh-CN"/>
        </w:rPr>
        <w:t>工程的主要机械设备清单见合同附件4。</w:t>
      </w:r>
    </w:p>
    <w:p w14:paraId="72D4535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关于修建临时设施费用承担的约定：</w:t>
      </w:r>
    </w:p>
    <w:p w14:paraId="568F41B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u w:val="single"/>
          <w:lang w:eastAsia="zh-CN"/>
        </w:rPr>
        <w:t>①承包人的临时用地（含项目部驻地等）租用费（含拆迁补偿）、</w:t>
      </w:r>
      <w:r>
        <w:rPr>
          <w:rFonts w:hint="eastAsia" w:ascii="宋体" w:hAnsi="宋体" w:eastAsia="宋体" w:cs="宋体"/>
          <w:color w:val="auto"/>
          <w:spacing w:val="7"/>
          <w:sz w:val="21"/>
          <w:szCs w:val="21"/>
          <w:u w:val="single"/>
          <w:lang w:eastAsia="zh-CN"/>
        </w:rPr>
        <w:t>临时用地的环保、恢复、</w:t>
      </w:r>
      <w:r>
        <w:rPr>
          <w:rFonts w:hint="eastAsia" w:ascii="宋体" w:hAnsi="宋体" w:eastAsia="宋体" w:cs="宋体"/>
          <w:color w:val="auto"/>
          <w:spacing w:val="10"/>
          <w:sz w:val="21"/>
          <w:szCs w:val="21"/>
          <w:u w:val="single"/>
          <w:lang w:eastAsia="zh-CN"/>
        </w:rPr>
        <w:t>临时用地的青苗补偿及地面附着物拆除等费用均由承包人负责，如临</w:t>
      </w:r>
      <w:r>
        <w:rPr>
          <w:rFonts w:hint="eastAsia" w:ascii="宋体" w:hAnsi="宋体" w:eastAsia="宋体" w:cs="宋体"/>
          <w:color w:val="auto"/>
          <w:spacing w:val="9"/>
          <w:sz w:val="21"/>
          <w:szCs w:val="21"/>
          <w:u w:val="single"/>
          <w:lang w:eastAsia="zh-CN"/>
        </w:rPr>
        <w:t>时设施及设备阻碍项目总</w:t>
      </w:r>
      <w:r>
        <w:rPr>
          <w:rFonts w:hint="eastAsia" w:ascii="宋体" w:hAnsi="宋体" w:eastAsia="宋体" w:cs="宋体"/>
          <w:color w:val="auto"/>
          <w:spacing w:val="8"/>
          <w:sz w:val="21"/>
          <w:szCs w:val="21"/>
          <w:u w:val="single"/>
          <w:lang w:eastAsia="zh-CN"/>
        </w:rPr>
        <w:t>体施工，承包人必须无条件拆除或搬移，</w:t>
      </w:r>
      <w:r>
        <w:rPr>
          <w:rFonts w:hint="eastAsia" w:ascii="宋体" w:hAnsi="宋体" w:eastAsia="宋体" w:cs="宋体"/>
          <w:color w:val="auto"/>
          <w:spacing w:val="-51"/>
          <w:sz w:val="21"/>
          <w:szCs w:val="21"/>
          <w:u w:val="single"/>
          <w:lang w:eastAsia="zh-CN"/>
        </w:rPr>
        <w:t xml:space="preserve"> </w:t>
      </w:r>
      <w:r>
        <w:rPr>
          <w:rFonts w:hint="eastAsia" w:ascii="宋体" w:hAnsi="宋体" w:eastAsia="宋体" w:cs="宋体"/>
          <w:color w:val="auto"/>
          <w:spacing w:val="8"/>
          <w:sz w:val="21"/>
          <w:szCs w:val="21"/>
          <w:u w:val="single"/>
          <w:lang w:eastAsia="zh-CN"/>
        </w:rPr>
        <w:t>以上费用在合同价款中综合考虑。</w:t>
      </w:r>
      <w:r>
        <w:rPr>
          <w:rFonts w:hint="eastAsia" w:ascii="宋体" w:hAnsi="宋体" w:eastAsia="宋体" w:cs="宋体"/>
          <w:color w:val="auto"/>
          <w:sz w:val="21"/>
          <w:szCs w:val="21"/>
          <w:u w:val="single"/>
          <w:lang w:eastAsia="zh-CN"/>
        </w:rPr>
        <w:t xml:space="preserve">  </w:t>
      </w:r>
    </w:p>
    <w:p w14:paraId="78D08AF5">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pacing w:val="10"/>
          <w:sz w:val="21"/>
          <w:szCs w:val="21"/>
          <w:u w:val="single"/>
          <w:lang w:eastAsia="zh-CN"/>
        </w:rPr>
      </w:pPr>
      <w:r>
        <w:rPr>
          <w:rFonts w:hint="eastAsia" w:ascii="宋体" w:hAnsi="宋体" w:eastAsia="宋体" w:cs="宋体"/>
          <w:color w:val="auto"/>
          <w:spacing w:val="10"/>
          <w:sz w:val="21"/>
          <w:szCs w:val="21"/>
          <w:u w:val="single"/>
          <w:lang w:eastAsia="zh-CN"/>
        </w:rPr>
        <w:t>②承包人负责合同实施期间其合同段内临时交通道路（含场内外连接公共交通道路）和交通设施的修建、维修、养护和交通管理工作，并承担一切费用。</w:t>
      </w:r>
    </w:p>
    <w:p w14:paraId="10B40812">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u w:val="single"/>
          <w:lang w:eastAsia="zh-CN"/>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r>
        <w:rPr>
          <w:rFonts w:hint="eastAsia" w:ascii="宋体" w:hAnsi="宋体" w:eastAsia="宋体" w:cs="宋体"/>
          <w:color w:val="auto"/>
          <w:spacing w:val="2"/>
          <w:sz w:val="21"/>
          <w:szCs w:val="21"/>
          <w:u w:val="single"/>
          <w:lang w:eastAsia="zh-CN"/>
        </w:rPr>
        <w:t xml:space="preserve">  </w:t>
      </w:r>
    </w:p>
    <w:p w14:paraId="65A65402">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u w:val="single"/>
          <w:lang w:eastAsia="zh-CN"/>
        </w:rPr>
        <w:t>④承包人的临时设施（含项目部办公室、工人临时宿舍及项目相关设备工程临时设施、临时</w:t>
      </w:r>
      <w:r>
        <w:rPr>
          <w:rFonts w:hint="eastAsia" w:ascii="宋体" w:hAnsi="宋体" w:eastAsia="宋体" w:cs="宋体"/>
          <w:color w:val="auto"/>
          <w:spacing w:val="10"/>
          <w:sz w:val="21"/>
          <w:szCs w:val="21"/>
          <w:u w:val="single"/>
          <w:lang w:eastAsia="zh-CN"/>
        </w:rPr>
        <w:t>卫生间等）需按发包人招标时的要求统一规划及管理，需按发包人要求</w:t>
      </w:r>
      <w:r>
        <w:rPr>
          <w:rFonts w:hint="eastAsia" w:ascii="宋体" w:hAnsi="宋体" w:eastAsia="宋体" w:cs="宋体"/>
          <w:color w:val="auto"/>
          <w:spacing w:val="9"/>
          <w:sz w:val="21"/>
          <w:szCs w:val="21"/>
          <w:u w:val="single"/>
          <w:lang w:eastAsia="zh-CN"/>
        </w:rPr>
        <w:t>进行建设。费用已包含在投标报价中，由承包人自行承担。</w:t>
      </w:r>
      <w:r>
        <w:rPr>
          <w:rFonts w:hint="eastAsia" w:ascii="宋体" w:hAnsi="宋体" w:eastAsia="宋体" w:cs="宋体"/>
          <w:color w:val="auto"/>
          <w:sz w:val="21"/>
          <w:szCs w:val="21"/>
          <w:u w:val="single"/>
          <w:lang w:eastAsia="zh-CN"/>
        </w:rPr>
        <w:t xml:space="preserve">  </w:t>
      </w:r>
    </w:p>
    <w:p w14:paraId="38F1B6C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u w:val="single"/>
          <w:lang w:eastAsia="zh-CN"/>
        </w:rPr>
        <w:t>⑤承包人自行承担修建、拆除临时设施的费用，</w:t>
      </w:r>
      <w:r>
        <w:rPr>
          <w:rFonts w:hint="eastAsia" w:ascii="宋体" w:hAnsi="宋体" w:eastAsia="宋体" w:cs="宋体"/>
          <w:color w:val="auto"/>
          <w:spacing w:val="-55"/>
          <w:sz w:val="21"/>
          <w:szCs w:val="21"/>
          <w:u w:val="single"/>
          <w:lang w:eastAsia="zh-CN"/>
        </w:rPr>
        <w:t xml:space="preserve"> </w:t>
      </w:r>
      <w:r>
        <w:rPr>
          <w:rFonts w:hint="eastAsia" w:ascii="宋体" w:hAnsi="宋体" w:eastAsia="宋体" w:cs="宋体"/>
          <w:color w:val="auto"/>
          <w:spacing w:val="9"/>
          <w:sz w:val="21"/>
          <w:szCs w:val="21"/>
          <w:u w:val="single"/>
          <w:lang w:eastAsia="zh-CN"/>
        </w:rPr>
        <w:t>以上费用在投标报价中综合考虑。</w:t>
      </w:r>
    </w:p>
    <w:p w14:paraId="2BFDD94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8.8.2  发包人提供的施工设备和临时设施</w:t>
      </w:r>
    </w:p>
    <w:p w14:paraId="4484F1E6">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发包人提供的施工设备和临时设施：</w:t>
      </w:r>
      <w:r>
        <w:rPr>
          <w:rFonts w:hint="eastAsia" w:ascii="宋体" w:hAnsi="宋体" w:eastAsia="宋体" w:cs="宋体"/>
          <w:color w:val="auto"/>
          <w:spacing w:val="7"/>
          <w:sz w:val="21"/>
          <w:szCs w:val="21"/>
          <w:u w:val="single"/>
          <w:lang w:eastAsia="zh-CN"/>
        </w:rPr>
        <w:t xml:space="preserve">    无          </w:t>
      </w:r>
      <w:r>
        <w:rPr>
          <w:rFonts w:hint="eastAsia" w:ascii="宋体" w:hAnsi="宋体" w:eastAsia="宋体" w:cs="宋体"/>
          <w:color w:val="auto"/>
          <w:spacing w:val="7"/>
          <w:sz w:val="21"/>
          <w:szCs w:val="21"/>
          <w:lang w:eastAsia="zh-CN"/>
        </w:rPr>
        <w:t>。</w:t>
      </w:r>
    </w:p>
    <w:p w14:paraId="3B40E97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发包人提供的施工设备和临时设施的运行、维护、拆除、清运费用的承担人：</w:t>
      </w:r>
      <w:r>
        <w:rPr>
          <w:rFonts w:hint="eastAsia" w:ascii="宋体" w:hAnsi="宋体" w:eastAsia="宋体" w:cs="宋体"/>
          <w:color w:val="auto"/>
          <w:spacing w:val="9"/>
          <w:sz w:val="21"/>
          <w:szCs w:val="21"/>
          <w:u w:val="single"/>
          <w:lang w:eastAsia="zh-CN"/>
        </w:rPr>
        <w:t>承包人</w:t>
      </w:r>
      <w:r>
        <w:rPr>
          <w:rFonts w:hint="eastAsia" w:ascii="宋体" w:hAnsi="宋体" w:eastAsia="宋体" w:cs="宋体"/>
          <w:color w:val="auto"/>
          <w:spacing w:val="9"/>
          <w:sz w:val="21"/>
          <w:szCs w:val="21"/>
          <w:lang w:eastAsia="zh-CN"/>
        </w:rPr>
        <w:t>。</w:t>
      </w:r>
    </w:p>
    <w:p w14:paraId="444A0739">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rPr>
      </w:pPr>
      <w:r>
        <w:rPr>
          <w:rFonts w:hint="eastAsia" w:ascii="宋体" w:hAnsi="宋体" w:eastAsia="宋体" w:cs="宋体"/>
          <w:b/>
          <w:bCs/>
          <w:color w:val="auto"/>
          <w:spacing w:val="2"/>
        </w:rPr>
        <w:t>9.  试验与检验</w:t>
      </w:r>
    </w:p>
    <w:p w14:paraId="6703F2FE">
      <w:pPr>
        <w:widowControl w:val="0"/>
        <w:kinsoku/>
        <w:wordWrap w:val="0"/>
        <w:topLinePunct/>
        <w:autoSpaceDE/>
        <w:autoSpaceDN/>
        <w:spacing w:line="360" w:lineRule="auto"/>
        <w:ind w:firstLine="44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5"/>
          <w:lang w:eastAsia="zh-CN"/>
        </w:rPr>
        <w:t>9.1  试验设备与试验人员</w:t>
      </w:r>
    </w:p>
    <w:p w14:paraId="1D8DD996">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9.</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2"/>
          <w:sz w:val="21"/>
          <w:szCs w:val="21"/>
          <w:lang w:eastAsia="zh-CN"/>
        </w:rPr>
        <w:t>1.2  试验设备</w:t>
      </w:r>
    </w:p>
    <w:p w14:paraId="65E104C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施工现场需要配置的试验场所：</w:t>
      </w:r>
      <w:r>
        <w:rPr>
          <w:rFonts w:hint="eastAsia" w:ascii="宋体" w:hAnsi="宋体" w:eastAsia="宋体" w:cs="宋体"/>
          <w:color w:val="auto"/>
          <w:spacing w:val="8"/>
          <w:sz w:val="21"/>
          <w:szCs w:val="21"/>
          <w:u w:val="single"/>
          <w:lang w:eastAsia="zh-CN"/>
        </w:rPr>
        <w:t>按有关规定执行，其余均按本合同《通用条款》第 9.1.2</w:t>
      </w:r>
      <w:r>
        <w:rPr>
          <w:rFonts w:hint="eastAsia" w:ascii="宋体" w:hAnsi="宋体" w:eastAsia="宋体" w:cs="宋体"/>
          <w:color w:val="auto"/>
          <w:spacing w:val="6"/>
          <w:sz w:val="21"/>
          <w:szCs w:val="21"/>
          <w:u w:val="single"/>
          <w:lang w:eastAsia="zh-CN"/>
        </w:rPr>
        <w:t>款规定执行</w:t>
      </w:r>
      <w:r>
        <w:rPr>
          <w:rFonts w:hint="eastAsia" w:ascii="宋体" w:hAnsi="宋体" w:eastAsia="宋体" w:cs="宋体"/>
          <w:color w:val="auto"/>
          <w:spacing w:val="6"/>
          <w:sz w:val="21"/>
          <w:szCs w:val="21"/>
          <w:lang w:eastAsia="zh-CN"/>
        </w:rPr>
        <w:t>。</w:t>
      </w:r>
    </w:p>
    <w:p w14:paraId="0480B2A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施工现场需要配备的试验设备：</w:t>
      </w:r>
      <w:r>
        <w:rPr>
          <w:rFonts w:hint="eastAsia" w:ascii="宋体" w:hAnsi="宋体" w:eastAsia="宋体" w:cs="宋体"/>
          <w:color w:val="auto"/>
          <w:spacing w:val="8"/>
          <w:sz w:val="21"/>
          <w:szCs w:val="21"/>
          <w:u w:val="single"/>
          <w:lang w:eastAsia="zh-CN"/>
        </w:rPr>
        <w:t>按有关规定执行，其余均按本合同《通用条款》第 9.1.2</w:t>
      </w:r>
      <w:r>
        <w:rPr>
          <w:rFonts w:hint="eastAsia" w:ascii="宋体" w:hAnsi="宋体" w:eastAsia="宋体" w:cs="宋体"/>
          <w:color w:val="auto"/>
          <w:spacing w:val="6"/>
          <w:sz w:val="21"/>
          <w:szCs w:val="21"/>
          <w:u w:val="single"/>
          <w:lang w:eastAsia="zh-CN"/>
        </w:rPr>
        <w:t>款规定执行</w:t>
      </w:r>
      <w:r>
        <w:rPr>
          <w:rFonts w:hint="eastAsia" w:ascii="宋体" w:hAnsi="宋体" w:eastAsia="宋体" w:cs="宋体"/>
          <w:color w:val="auto"/>
          <w:spacing w:val="6"/>
          <w:sz w:val="21"/>
          <w:szCs w:val="21"/>
          <w:lang w:eastAsia="zh-CN"/>
        </w:rPr>
        <w:t>。</w:t>
      </w:r>
    </w:p>
    <w:p w14:paraId="5852E6F8">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施工现场需要具备的其他试验条件：</w:t>
      </w:r>
      <w:r>
        <w:rPr>
          <w:rFonts w:hint="eastAsia" w:ascii="宋体" w:hAnsi="宋体" w:eastAsia="宋体" w:cs="宋体"/>
          <w:color w:val="auto"/>
          <w:spacing w:val="3"/>
          <w:sz w:val="21"/>
          <w:szCs w:val="21"/>
          <w:u w:val="single"/>
          <w:lang w:eastAsia="zh-CN"/>
        </w:rPr>
        <w:t>按有关规定执行，其余</w:t>
      </w:r>
      <w:r>
        <w:rPr>
          <w:rFonts w:hint="eastAsia" w:ascii="宋体" w:hAnsi="宋体" w:eastAsia="宋体" w:cs="宋体"/>
          <w:color w:val="auto"/>
          <w:spacing w:val="2"/>
          <w:sz w:val="21"/>
          <w:szCs w:val="21"/>
          <w:u w:val="single"/>
          <w:lang w:eastAsia="zh-CN"/>
        </w:rPr>
        <w:t>均按本合同《通用条款》第 9.1.2</w:t>
      </w:r>
      <w:r>
        <w:rPr>
          <w:rFonts w:hint="eastAsia" w:ascii="宋体" w:hAnsi="宋体" w:eastAsia="宋体" w:cs="宋体"/>
          <w:color w:val="auto"/>
          <w:spacing w:val="6"/>
          <w:sz w:val="21"/>
          <w:szCs w:val="21"/>
          <w:u w:val="single"/>
          <w:lang w:eastAsia="zh-CN"/>
        </w:rPr>
        <w:t>款规定执行</w:t>
      </w:r>
      <w:r>
        <w:rPr>
          <w:rFonts w:hint="eastAsia" w:ascii="宋体" w:hAnsi="宋体" w:eastAsia="宋体" w:cs="宋体"/>
          <w:color w:val="auto"/>
          <w:spacing w:val="6"/>
          <w:sz w:val="21"/>
          <w:szCs w:val="21"/>
          <w:lang w:eastAsia="zh-CN"/>
        </w:rPr>
        <w:t>。</w:t>
      </w:r>
    </w:p>
    <w:p w14:paraId="7F738F4F">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9.4  现场工艺试验</w:t>
      </w:r>
    </w:p>
    <w:p w14:paraId="0F4DB40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现场工艺试验的有关约定：</w:t>
      </w:r>
      <w:r>
        <w:rPr>
          <w:rFonts w:hint="eastAsia" w:ascii="宋体" w:hAnsi="宋体" w:eastAsia="宋体" w:cs="宋体"/>
          <w:color w:val="auto"/>
          <w:spacing w:val="8"/>
          <w:sz w:val="21"/>
          <w:szCs w:val="21"/>
          <w:u w:val="single"/>
          <w:lang w:eastAsia="zh-CN"/>
        </w:rPr>
        <w:t>按照通用条款执行</w:t>
      </w:r>
      <w:r>
        <w:rPr>
          <w:rFonts w:hint="eastAsia" w:ascii="宋体" w:hAnsi="宋体" w:eastAsia="宋体" w:cs="宋体"/>
          <w:color w:val="auto"/>
          <w:spacing w:val="8"/>
          <w:sz w:val="21"/>
          <w:szCs w:val="21"/>
          <w:lang w:eastAsia="zh-CN"/>
        </w:rPr>
        <w:t>。</w:t>
      </w:r>
    </w:p>
    <w:p w14:paraId="33001A6E">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9.5  检验费用</w:t>
      </w:r>
    </w:p>
    <w:p w14:paraId="2602B60B">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根据《建设工程质量检测管理办法》（建设部令第141号）</w:t>
      </w:r>
      <w:r>
        <w:rPr>
          <w:rFonts w:hint="eastAsia" w:ascii="宋体" w:hAnsi="宋体" w:eastAsia="宋体" w:cs="宋体"/>
          <w:color w:val="auto"/>
          <w:spacing w:val="-53"/>
          <w:sz w:val="21"/>
          <w:szCs w:val="21"/>
          <w:lang w:eastAsia="zh-CN"/>
        </w:rPr>
        <w:t xml:space="preserve"> </w:t>
      </w:r>
      <w:r>
        <w:rPr>
          <w:rFonts w:hint="eastAsia" w:ascii="宋体" w:hAnsi="宋体" w:eastAsia="宋体" w:cs="宋体"/>
          <w:color w:val="auto"/>
          <w:spacing w:val="9"/>
          <w:sz w:val="21"/>
          <w:szCs w:val="21"/>
          <w:lang w:eastAsia="zh-CN"/>
        </w:rPr>
        <w:t>以及《广西壮族自</w:t>
      </w:r>
      <w:r>
        <w:rPr>
          <w:rFonts w:hint="eastAsia" w:ascii="宋体" w:hAnsi="宋体" w:eastAsia="宋体" w:cs="宋体"/>
          <w:color w:val="auto"/>
          <w:spacing w:val="8"/>
          <w:sz w:val="21"/>
          <w:szCs w:val="21"/>
          <w:lang w:eastAsia="zh-CN"/>
        </w:rPr>
        <w:t>治区建设工</w:t>
      </w:r>
      <w:r>
        <w:rPr>
          <w:rFonts w:hint="eastAsia" w:ascii="宋体" w:hAnsi="宋体" w:eastAsia="宋体" w:cs="宋体"/>
          <w:color w:val="auto"/>
          <w:spacing w:val="9"/>
          <w:sz w:val="21"/>
          <w:szCs w:val="21"/>
          <w:lang w:eastAsia="zh-CN"/>
        </w:rPr>
        <w:t>程质量检测管理规定》（桂建管〔2013〕11号）规定，工程质量检测业务由发包人委托有相应</w:t>
      </w:r>
      <w:r>
        <w:rPr>
          <w:rFonts w:hint="eastAsia" w:ascii="宋体" w:hAnsi="宋体" w:eastAsia="宋体" w:cs="宋体"/>
          <w:color w:val="auto"/>
          <w:spacing w:val="11"/>
          <w:sz w:val="21"/>
          <w:szCs w:val="21"/>
          <w:lang w:eastAsia="zh-CN"/>
        </w:rPr>
        <w:t>资质的检测机构检测。费用从发包人的项目建设经费中支出并直接支付给检测机构，不计入合</w:t>
      </w:r>
      <w:r>
        <w:rPr>
          <w:rFonts w:hint="eastAsia" w:ascii="宋体" w:hAnsi="宋体" w:eastAsia="宋体" w:cs="宋体"/>
          <w:color w:val="auto"/>
          <w:spacing w:val="6"/>
          <w:sz w:val="21"/>
          <w:szCs w:val="21"/>
          <w:lang w:eastAsia="zh-CN"/>
        </w:rPr>
        <w:t>同价款内。</w:t>
      </w:r>
    </w:p>
    <w:p w14:paraId="510E93CB">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rPr>
      </w:pPr>
      <w:r>
        <w:rPr>
          <w:rFonts w:hint="eastAsia" w:ascii="宋体" w:hAnsi="宋体" w:eastAsia="宋体" w:cs="宋体"/>
          <w:b/>
          <w:bCs/>
          <w:color w:val="auto"/>
          <w:spacing w:val="-2"/>
        </w:rPr>
        <w:t>10.  变更</w:t>
      </w:r>
    </w:p>
    <w:p w14:paraId="7CA40A8C">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10.1</w:t>
      </w:r>
      <w:r>
        <w:rPr>
          <w:rFonts w:hint="eastAsia" w:ascii="宋体" w:hAnsi="宋体" w:eastAsia="宋体" w:cs="宋体"/>
          <w:b/>
          <w:bCs/>
          <w:color w:val="auto"/>
          <w:spacing w:val="14"/>
          <w:lang w:eastAsia="zh-CN"/>
        </w:rPr>
        <w:t xml:space="preserve">  </w:t>
      </w:r>
      <w:r>
        <w:rPr>
          <w:rFonts w:hint="eastAsia" w:ascii="宋体" w:hAnsi="宋体" w:eastAsia="宋体" w:cs="宋体"/>
          <w:b/>
          <w:bCs/>
          <w:color w:val="auto"/>
          <w:spacing w:val="1"/>
          <w:lang w:eastAsia="zh-CN"/>
        </w:rPr>
        <w:t>变更的范围</w:t>
      </w:r>
    </w:p>
    <w:p w14:paraId="3C35859C">
      <w:pPr>
        <w:pStyle w:val="3"/>
        <w:widowControl w:val="0"/>
        <w:tabs>
          <w:tab w:val="left" w:pos="549"/>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6"/>
          <w:sz w:val="21"/>
          <w:szCs w:val="21"/>
          <w:u w:val="single"/>
          <w:lang w:eastAsia="zh-CN"/>
        </w:rPr>
        <w:t>（1）在施工中发包方使用的材料与招标时确定的材料不同。</w:t>
      </w:r>
    </w:p>
    <w:p w14:paraId="6C53891C">
      <w:pPr>
        <w:pStyle w:val="3"/>
        <w:widowControl w:val="0"/>
        <w:tabs>
          <w:tab w:val="left" w:pos="549"/>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3"/>
          <w:sz w:val="21"/>
          <w:szCs w:val="21"/>
          <w:u w:val="single"/>
          <w:lang w:eastAsia="zh-CN"/>
        </w:rPr>
        <w:t>（2）非承包人原因引起的工程变更。</w:t>
      </w:r>
    </w:p>
    <w:p w14:paraId="5BBFF666">
      <w:pPr>
        <w:pStyle w:val="3"/>
        <w:widowControl w:val="0"/>
        <w:tabs>
          <w:tab w:val="left" w:pos="575"/>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5"/>
          <w:sz w:val="21"/>
          <w:szCs w:val="21"/>
          <w:u w:val="single"/>
          <w:lang w:eastAsia="zh-CN"/>
        </w:rPr>
        <w:t>（3）政策性调整。</w:t>
      </w:r>
      <w:r>
        <w:rPr>
          <w:rFonts w:hint="eastAsia" w:ascii="宋体" w:hAnsi="宋体" w:eastAsia="宋体" w:cs="宋体"/>
          <w:color w:val="auto"/>
          <w:sz w:val="21"/>
          <w:szCs w:val="21"/>
          <w:u w:val="single"/>
          <w:lang w:eastAsia="zh-CN"/>
        </w:rPr>
        <w:t xml:space="preserve">                 </w:t>
      </w:r>
    </w:p>
    <w:p w14:paraId="6E5C9160">
      <w:pPr>
        <w:pStyle w:val="3"/>
        <w:widowControl w:val="0"/>
        <w:tabs>
          <w:tab w:val="left" w:pos="549"/>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4"/>
          <w:sz w:val="21"/>
          <w:szCs w:val="21"/>
          <w:u w:val="single"/>
          <w:lang w:eastAsia="zh-CN"/>
        </w:rPr>
        <w:t>（4）本合同约定可以调整的主要材料单价。</w:t>
      </w:r>
    </w:p>
    <w:p w14:paraId="70420669">
      <w:pPr>
        <w:pStyle w:val="3"/>
        <w:widowControl w:val="0"/>
        <w:tabs>
          <w:tab w:val="left" w:pos="549"/>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6"/>
          <w:sz w:val="21"/>
          <w:szCs w:val="21"/>
          <w:u w:val="single"/>
          <w:lang w:eastAsia="zh-CN"/>
        </w:rPr>
        <w:t>（5）发包人、监理工程师和承包人共同确认的现场</w:t>
      </w:r>
      <w:r>
        <w:rPr>
          <w:rFonts w:hint="eastAsia" w:ascii="宋体" w:hAnsi="宋体" w:eastAsia="宋体" w:cs="宋体"/>
          <w:color w:val="auto"/>
          <w:spacing w:val="5"/>
          <w:sz w:val="21"/>
          <w:szCs w:val="21"/>
          <w:u w:val="single"/>
          <w:lang w:eastAsia="zh-CN"/>
        </w:rPr>
        <w:t>签证。</w:t>
      </w:r>
    </w:p>
    <w:p w14:paraId="2FFCD1C6">
      <w:pPr>
        <w:pStyle w:val="3"/>
        <w:widowControl w:val="0"/>
        <w:tabs>
          <w:tab w:val="left" w:pos="549"/>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6"/>
          <w:sz w:val="21"/>
          <w:szCs w:val="21"/>
          <w:u w:val="single"/>
          <w:lang w:eastAsia="zh-CN"/>
        </w:rPr>
        <w:t>（6）施工中出现施工图纸与工程量清单项目特征描述不符（原</w:t>
      </w:r>
      <w:r>
        <w:rPr>
          <w:rFonts w:hint="eastAsia" w:ascii="宋体" w:hAnsi="宋体" w:eastAsia="宋体" w:cs="宋体"/>
          <w:color w:val="auto"/>
          <w:spacing w:val="5"/>
          <w:sz w:val="21"/>
          <w:szCs w:val="21"/>
          <w:u w:val="single"/>
          <w:lang w:eastAsia="zh-CN"/>
        </w:rPr>
        <w:t>则上以清单描述为准，如有</w:t>
      </w:r>
      <w:r>
        <w:rPr>
          <w:rFonts w:hint="eastAsia" w:ascii="宋体" w:hAnsi="宋体" w:eastAsia="宋体" w:cs="宋体"/>
          <w:color w:val="auto"/>
          <w:spacing w:val="10"/>
          <w:sz w:val="21"/>
          <w:szCs w:val="21"/>
          <w:u w:val="single"/>
          <w:lang w:eastAsia="zh-CN"/>
        </w:rPr>
        <w:t>特殊情况发生，需经过业主等部门认定）。</w:t>
      </w:r>
    </w:p>
    <w:p w14:paraId="11085480">
      <w:pPr>
        <w:pStyle w:val="3"/>
        <w:widowControl w:val="0"/>
        <w:tabs>
          <w:tab w:val="left" w:pos="587"/>
        </w:tabs>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u w:val="single"/>
          <w:lang w:eastAsia="zh-CN"/>
        </w:rPr>
        <w:tab/>
      </w:r>
      <w:r>
        <w:rPr>
          <w:rFonts w:hint="eastAsia" w:ascii="宋体" w:hAnsi="宋体" w:eastAsia="宋体" w:cs="宋体"/>
          <w:color w:val="auto"/>
          <w:spacing w:val="17"/>
          <w:sz w:val="21"/>
          <w:szCs w:val="21"/>
          <w:u w:val="single"/>
          <w:lang w:eastAsia="zh-CN"/>
        </w:rPr>
        <w:t>（7）</w:t>
      </w:r>
      <w:r>
        <w:rPr>
          <w:rFonts w:hint="eastAsia" w:ascii="宋体" w:hAnsi="宋体" w:eastAsia="宋体" w:cs="宋体"/>
          <w:color w:val="auto"/>
          <w:spacing w:val="-50"/>
          <w:sz w:val="21"/>
          <w:szCs w:val="21"/>
          <w:u w:val="single"/>
          <w:lang w:eastAsia="zh-CN"/>
        </w:rPr>
        <w:t xml:space="preserve"> </w:t>
      </w:r>
      <w:r>
        <w:rPr>
          <w:rFonts w:hint="eastAsia" w:ascii="宋体" w:hAnsi="宋体" w:eastAsia="宋体" w:cs="宋体"/>
          <w:color w:val="auto"/>
          <w:spacing w:val="17"/>
          <w:sz w:val="21"/>
          <w:szCs w:val="21"/>
          <w:u w:val="single"/>
          <w:lang w:eastAsia="zh-CN"/>
        </w:rPr>
        <w:t>本合同《通用条款》</w:t>
      </w:r>
      <w:r>
        <w:rPr>
          <w:rFonts w:hint="eastAsia" w:ascii="宋体" w:hAnsi="宋体" w:eastAsia="宋体" w:cs="宋体"/>
          <w:color w:val="auto"/>
          <w:spacing w:val="-43"/>
          <w:sz w:val="21"/>
          <w:szCs w:val="21"/>
          <w:u w:val="single"/>
          <w:lang w:eastAsia="zh-CN"/>
        </w:rPr>
        <w:t xml:space="preserve"> </w:t>
      </w:r>
      <w:r>
        <w:rPr>
          <w:rFonts w:hint="eastAsia" w:ascii="宋体" w:hAnsi="宋体" w:eastAsia="宋体" w:cs="宋体"/>
          <w:color w:val="auto"/>
          <w:spacing w:val="17"/>
          <w:sz w:val="21"/>
          <w:szCs w:val="21"/>
          <w:u w:val="single"/>
          <w:lang w:eastAsia="zh-CN"/>
        </w:rPr>
        <w:t>相关规定执行</w:t>
      </w:r>
      <w:r>
        <w:rPr>
          <w:rFonts w:hint="eastAsia" w:ascii="宋体" w:hAnsi="宋体" w:eastAsia="宋体" w:cs="宋体"/>
          <w:color w:val="auto"/>
          <w:spacing w:val="-56"/>
          <w:sz w:val="21"/>
          <w:szCs w:val="21"/>
          <w:u w:val="single"/>
          <w:lang w:eastAsia="zh-CN"/>
        </w:rPr>
        <w:t xml:space="preserve"> </w:t>
      </w:r>
      <w:r>
        <w:rPr>
          <w:rFonts w:hint="eastAsia" w:ascii="宋体" w:hAnsi="宋体" w:eastAsia="宋体" w:cs="宋体"/>
          <w:color w:val="auto"/>
          <w:spacing w:val="17"/>
          <w:sz w:val="21"/>
          <w:szCs w:val="21"/>
          <w:u w:val="single"/>
          <w:lang w:eastAsia="zh-CN"/>
        </w:rPr>
        <w:t>，</w:t>
      </w:r>
      <w:r>
        <w:rPr>
          <w:rFonts w:hint="eastAsia" w:ascii="宋体" w:hAnsi="宋体" w:eastAsia="宋体" w:cs="宋体"/>
          <w:color w:val="auto"/>
          <w:spacing w:val="-59"/>
          <w:sz w:val="21"/>
          <w:szCs w:val="21"/>
          <w:u w:val="single"/>
          <w:lang w:eastAsia="zh-CN"/>
        </w:rPr>
        <w:t xml:space="preserve"> </w:t>
      </w:r>
      <w:r>
        <w:rPr>
          <w:rFonts w:hint="eastAsia" w:ascii="宋体" w:hAnsi="宋体" w:eastAsia="宋体" w:cs="宋体"/>
          <w:color w:val="auto"/>
          <w:spacing w:val="17"/>
          <w:sz w:val="21"/>
          <w:szCs w:val="21"/>
          <w:u w:val="single"/>
          <w:lang w:eastAsia="zh-CN"/>
        </w:rPr>
        <w:t>并经发包人书面确认</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17"/>
          <w:sz w:val="21"/>
          <w:szCs w:val="21"/>
          <w:lang w:eastAsia="zh-CN"/>
        </w:rPr>
        <w:t>。</w:t>
      </w:r>
    </w:p>
    <w:p w14:paraId="079E757D">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10.3</w:t>
      </w:r>
      <w:r>
        <w:rPr>
          <w:rFonts w:hint="eastAsia" w:ascii="宋体" w:hAnsi="宋体" w:eastAsia="宋体" w:cs="宋体"/>
          <w:b/>
          <w:bCs/>
          <w:color w:val="auto"/>
          <w:spacing w:val="11"/>
          <w:lang w:eastAsia="zh-CN"/>
        </w:rPr>
        <w:t xml:space="preserve">  </w:t>
      </w:r>
      <w:r>
        <w:rPr>
          <w:rFonts w:hint="eastAsia" w:ascii="宋体" w:hAnsi="宋体" w:eastAsia="宋体" w:cs="宋体"/>
          <w:b/>
          <w:bCs/>
          <w:color w:val="auto"/>
          <w:spacing w:val="1"/>
          <w:lang w:eastAsia="zh-CN"/>
        </w:rPr>
        <w:t>变更程序</w:t>
      </w:r>
    </w:p>
    <w:p w14:paraId="650DFEB8">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10.3.1</w:t>
      </w:r>
      <w:r>
        <w:rPr>
          <w:rFonts w:hint="eastAsia" w:ascii="宋体" w:hAnsi="宋体" w:eastAsia="宋体" w:cs="宋体"/>
          <w:color w:val="auto"/>
          <w:spacing w:val="34"/>
          <w:w w:val="101"/>
          <w:sz w:val="21"/>
          <w:szCs w:val="21"/>
          <w:lang w:eastAsia="zh-CN"/>
        </w:rPr>
        <w:t xml:space="preserve"> </w:t>
      </w:r>
      <w:r>
        <w:rPr>
          <w:rFonts w:hint="eastAsia" w:ascii="宋体" w:hAnsi="宋体" w:eastAsia="宋体" w:cs="宋体"/>
          <w:color w:val="auto"/>
          <w:spacing w:val="2"/>
          <w:sz w:val="21"/>
          <w:szCs w:val="21"/>
          <w:lang w:eastAsia="zh-CN"/>
        </w:rPr>
        <w:t>国有投资项目：</w:t>
      </w:r>
    </w:p>
    <w:p w14:paraId="64F1CF87">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⑴设计变更和工程签证，按各市政府或相关部门的规定办理。</w:t>
      </w:r>
      <w:r>
        <w:rPr>
          <w:rFonts w:hint="eastAsia" w:ascii="宋体" w:hAnsi="宋体" w:eastAsia="宋体" w:cs="宋体"/>
          <w:color w:val="auto"/>
          <w:spacing w:val="10"/>
          <w:sz w:val="21"/>
          <w:szCs w:val="21"/>
          <w:lang w:eastAsia="zh-CN"/>
        </w:rPr>
        <w:t>属不可抗力（自然灾害、突</w:t>
      </w:r>
      <w:r>
        <w:rPr>
          <w:rFonts w:hint="eastAsia" w:ascii="宋体" w:hAnsi="宋体" w:eastAsia="宋体" w:cs="宋体"/>
          <w:color w:val="auto"/>
          <w:spacing w:val="9"/>
          <w:sz w:val="21"/>
          <w:szCs w:val="21"/>
          <w:lang w:eastAsia="zh-CN"/>
        </w:rPr>
        <w:t>发事件等）造成变更的，按特事特办原则予以办</w:t>
      </w:r>
      <w:r>
        <w:rPr>
          <w:rFonts w:hint="eastAsia" w:ascii="宋体" w:hAnsi="宋体" w:eastAsia="宋体" w:cs="宋体"/>
          <w:color w:val="auto"/>
          <w:spacing w:val="8"/>
          <w:sz w:val="21"/>
          <w:szCs w:val="21"/>
          <w:lang w:eastAsia="zh-CN"/>
        </w:rPr>
        <w:t>理。</w:t>
      </w:r>
    </w:p>
    <w:p w14:paraId="2BB36375">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⑵建设单位在实施项目过程中，若发生单价变动，由发包人、</w:t>
      </w:r>
      <w:r>
        <w:rPr>
          <w:rFonts w:hint="eastAsia" w:ascii="宋体" w:hAnsi="宋体" w:eastAsia="宋体" w:cs="宋体"/>
          <w:color w:val="auto"/>
          <w:spacing w:val="10"/>
          <w:sz w:val="21"/>
          <w:szCs w:val="21"/>
          <w:lang w:eastAsia="zh-CN"/>
        </w:rPr>
        <w:t>承包人、监理或造价咨询等</w:t>
      </w:r>
      <w:r>
        <w:rPr>
          <w:rFonts w:hint="eastAsia" w:ascii="宋体" w:hAnsi="宋体" w:eastAsia="宋体" w:cs="宋体"/>
          <w:color w:val="auto"/>
          <w:spacing w:val="8"/>
          <w:sz w:val="21"/>
          <w:szCs w:val="21"/>
          <w:lang w:eastAsia="zh-CN"/>
        </w:rPr>
        <w:t>单位共同商定并签字确认。</w:t>
      </w:r>
    </w:p>
    <w:p w14:paraId="1BFB4B2F">
      <w:pPr>
        <w:pStyle w:val="3"/>
        <w:widowControl w:val="0"/>
        <w:kinsoku/>
        <w:wordWrap w:val="0"/>
        <w:topLinePunct/>
        <w:autoSpaceDE/>
        <w:autoSpaceDN/>
        <w:spacing w:line="360" w:lineRule="auto"/>
        <w:ind w:firstLine="452"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⑶ 当合同规定的合同价款调整情况发生后，承包人未在规定时间内通知发包人，或者</w:t>
      </w:r>
      <w:r>
        <w:rPr>
          <w:rFonts w:hint="eastAsia" w:ascii="宋体" w:hAnsi="宋体" w:eastAsia="宋体" w:cs="宋体"/>
          <w:color w:val="auto"/>
          <w:spacing w:val="7"/>
          <w:sz w:val="21"/>
          <w:szCs w:val="21"/>
          <w:lang w:eastAsia="zh-CN"/>
        </w:rPr>
        <w:t>未在</w:t>
      </w:r>
      <w:r>
        <w:rPr>
          <w:rFonts w:hint="eastAsia" w:ascii="宋体" w:hAnsi="宋体" w:eastAsia="宋体" w:cs="宋体"/>
          <w:color w:val="auto"/>
          <w:spacing w:val="11"/>
          <w:sz w:val="21"/>
          <w:szCs w:val="21"/>
          <w:lang w:eastAsia="zh-CN"/>
        </w:rPr>
        <w:t>规定时间内提出调整报告，发包人可以根据有关资料，决定是否调整和调整的金额，并书面通</w:t>
      </w:r>
      <w:r>
        <w:rPr>
          <w:rFonts w:hint="eastAsia" w:ascii="宋体" w:hAnsi="宋体" w:eastAsia="宋体" w:cs="宋体"/>
          <w:color w:val="auto"/>
          <w:spacing w:val="5"/>
          <w:sz w:val="21"/>
          <w:szCs w:val="21"/>
          <w:lang w:eastAsia="zh-CN"/>
        </w:rPr>
        <w:t>知承包人。</w:t>
      </w:r>
    </w:p>
    <w:p w14:paraId="12800F16">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10.3.2  非国有投资项目：</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4"/>
          <w:sz w:val="21"/>
          <w:szCs w:val="21"/>
          <w:u w:val="single"/>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4"/>
          <w:sz w:val="21"/>
          <w:szCs w:val="21"/>
          <w:lang w:eastAsia="zh-CN"/>
        </w:rPr>
        <w:t>。</w:t>
      </w:r>
    </w:p>
    <w:p w14:paraId="55CF7DA2">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10.4</w:t>
      </w:r>
      <w:r>
        <w:rPr>
          <w:rFonts w:hint="eastAsia" w:ascii="宋体" w:hAnsi="宋体" w:eastAsia="宋体" w:cs="宋体"/>
          <w:b/>
          <w:bCs/>
          <w:color w:val="auto"/>
          <w:spacing w:val="11"/>
          <w:lang w:eastAsia="zh-CN"/>
        </w:rPr>
        <w:t xml:space="preserve">  </w:t>
      </w:r>
      <w:r>
        <w:rPr>
          <w:rFonts w:hint="eastAsia" w:ascii="宋体" w:hAnsi="宋体" w:eastAsia="宋体" w:cs="宋体"/>
          <w:b/>
          <w:bCs/>
          <w:color w:val="auto"/>
          <w:spacing w:val="1"/>
          <w:lang w:eastAsia="zh-CN"/>
        </w:rPr>
        <w:t>变更估价</w:t>
      </w:r>
    </w:p>
    <w:p w14:paraId="14138400">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10.4.</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2"/>
          <w:sz w:val="21"/>
          <w:szCs w:val="21"/>
          <w:lang w:eastAsia="zh-CN"/>
        </w:rPr>
        <w:t>1  变更估价原则</w:t>
      </w:r>
    </w:p>
    <w:p w14:paraId="4BBBA6CD">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 xml:space="preserve">关于变更估价的约定:  </w:t>
      </w:r>
      <w:r>
        <w:rPr>
          <w:rFonts w:hint="eastAsia" w:ascii="宋体" w:hAnsi="宋体" w:eastAsia="宋体" w:cs="宋体"/>
          <w:color w:val="auto"/>
          <w:spacing w:val="10"/>
          <w:sz w:val="21"/>
          <w:szCs w:val="21"/>
          <w:u w:val="single"/>
          <w:lang w:eastAsia="zh-CN"/>
        </w:rPr>
        <w:t>工程变更合同价款按下列方法进</w:t>
      </w:r>
      <w:r>
        <w:rPr>
          <w:rFonts w:hint="eastAsia" w:ascii="宋体" w:hAnsi="宋体" w:eastAsia="宋体" w:cs="宋体"/>
          <w:color w:val="auto"/>
          <w:spacing w:val="9"/>
          <w:sz w:val="21"/>
          <w:szCs w:val="21"/>
          <w:u w:val="single"/>
          <w:lang w:eastAsia="zh-CN"/>
        </w:rPr>
        <w:t>行</w:t>
      </w:r>
      <w:r>
        <w:rPr>
          <w:rFonts w:hint="eastAsia" w:ascii="宋体" w:hAnsi="宋体" w:eastAsia="宋体" w:cs="宋体"/>
          <w:color w:val="auto"/>
          <w:spacing w:val="-5"/>
          <w:sz w:val="21"/>
          <w:szCs w:val="21"/>
          <w:u w:val="single"/>
          <w:lang w:eastAsia="zh-CN"/>
        </w:rPr>
        <w:t>：（</w:t>
      </w:r>
      <w:r>
        <w:rPr>
          <w:rFonts w:hint="eastAsia" w:ascii="宋体" w:hAnsi="宋体" w:eastAsia="宋体" w:cs="宋体"/>
          <w:color w:val="auto"/>
          <w:spacing w:val="9"/>
          <w:sz w:val="21"/>
          <w:szCs w:val="21"/>
          <w:u w:val="single"/>
          <w:lang w:eastAsia="zh-CN"/>
        </w:rPr>
        <w:t>1）合同中已有相同清单项目</w:t>
      </w:r>
      <w:r>
        <w:rPr>
          <w:rFonts w:hint="eastAsia" w:ascii="宋体" w:hAnsi="宋体" w:eastAsia="宋体" w:cs="宋体"/>
          <w:color w:val="auto"/>
          <w:spacing w:val="10"/>
          <w:sz w:val="21"/>
          <w:szCs w:val="21"/>
          <w:u w:val="single"/>
          <w:lang w:eastAsia="zh-CN"/>
        </w:rPr>
        <w:t>的，按合同该清单项目价格进行计算</w:t>
      </w:r>
      <w:r>
        <w:rPr>
          <w:rFonts w:hint="eastAsia" w:ascii="宋体" w:hAnsi="宋体" w:eastAsia="宋体" w:cs="宋体"/>
          <w:color w:val="auto"/>
          <w:spacing w:val="-14"/>
          <w:sz w:val="21"/>
          <w:szCs w:val="21"/>
          <w:u w:val="single"/>
          <w:lang w:eastAsia="zh-CN"/>
        </w:rPr>
        <w:t>；（</w:t>
      </w:r>
      <w:r>
        <w:rPr>
          <w:rFonts w:hint="eastAsia" w:ascii="宋体" w:hAnsi="宋体" w:eastAsia="宋体" w:cs="宋体"/>
          <w:color w:val="auto"/>
          <w:spacing w:val="10"/>
          <w:sz w:val="21"/>
          <w:szCs w:val="21"/>
          <w:u w:val="single"/>
          <w:lang w:eastAsia="zh-CN"/>
        </w:rPr>
        <w:t>2）合同中只有类似清</w:t>
      </w:r>
      <w:r>
        <w:rPr>
          <w:rFonts w:hint="eastAsia" w:ascii="宋体" w:hAnsi="宋体" w:eastAsia="宋体" w:cs="宋体"/>
          <w:color w:val="auto"/>
          <w:spacing w:val="9"/>
          <w:sz w:val="21"/>
          <w:szCs w:val="21"/>
          <w:u w:val="single"/>
          <w:lang w:eastAsia="zh-CN"/>
        </w:rPr>
        <w:t>单项目的，参照该类似清单项目</w:t>
      </w:r>
      <w:r>
        <w:rPr>
          <w:rFonts w:hint="eastAsia" w:ascii="宋体" w:hAnsi="宋体" w:eastAsia="宋体" w:cs="宋体"/>
          <w:color w:val="auto"/>
          <w:spacing w:val="5"/>
          <w:sz w:val="21"/>
          <w:szCs w:val="21"/>
          <w:u w:val="single"/>
          <w:lang w:eastAsia="zh-CN"/>
        </w:rPr>
        <w:t>价格进行计算</w:t>
      </w:r>
      <w:r>
        <w:rPr>
          <w:rFonts w:hint="eastAsia" w:ascii="宋体" w:hAnsi="宋体" w:eastAsia="宋体" w:cs="宋体"/>
          <w:color w:val="auto"/>
          <w:spacing w:val="-41"/>
          <w:sz w:val="21"/>
          <w:szCs w:val="21"/>
          <w:u w:val="single"/>
          <w:lang w:eastAsia="zh-CN"/>
        </w:rPr>
        <w:t>；（</w:t>
      </w:r>
      <w:r>
        <w:rPr>
          <w:rFonts w:hint="eastAsia" w:ascii="宋体" w:hAnsi="宋体" w:eastAsia="宋体" w:cs="宋体"/>
          <w:color w:val="auto"/>
          <w:spacing w:val="5"/>
          <w:sz w:val="21"/>
          <w:szCs w:val="21"/>
          <w:u w:val="single"/>
          <w:lang w:eastAsia="zh-CN"/>
        </w:rPr>
        <w:t>3）合同中没有适用或类似清单项目的价格计算方法：有定额的套定额，并</w:t>
      </w:r>
      <w:r>
        <w:rPr>
          <w:rFonts w:hint="eastAsia" w:ascii="宋体" w:hAnsi="宋体" w:eastAsia="宋体" w:cs="宋体"/>
          <w:color w:val="auto"/>
          <w:spacing w:val="-18"/>
          <w:sz w:val="21"/>
          <w:szCs w:val="21"/>
          <w:u w:val="single"/>
          <w:lang w:eastAsia="zh-CN"/>
        </w:rPr>
        <w:t xml:space="preserve"> </w:t>
      </w:r>
      <w:r>
        <w:rPr>
          <w:rFonts w:hint="eastAsia" w:ascii="宋体" w:hAnsi="宋体" w:eastAsia="宋体" w:cs="宋体"/>
          <w:color w:val="auto"/>
          <w:spacing w:val="5"/>
          <w:sz w:val="21"/>
          <w:szCs w:val="21"/>
          <w:u w:val="single"/>
          <w:lang w:eastAsia="zh-CN"/>
        </w:rPr>
        <w:t>(</w:t>
      </w:r>
      <w:r>
        <w:rPr>
          <w:rFonts w:hint="eastAsia" w:ascii="宋体" w:hAnsi="宋体" w:eastAsia="宋体" w:cs="宋体"/>
          <w:color w:val="auto"/>
          <w:spacing w:val="-68"/>
          <w:sz w:val="21"/>
          <w:szCs w:val="21"/>
          <w:u w:val="single"/>
          <w:lang w:eastAsia="zh-CN"/>
        </w:rPr>
        <w:t xml:space="preserve"> </w:t>
      </w:r>
      <w:r>
        <w:rPr>
          <w:rFonts w:hint="eastAsia" w:ascii="宋体" w:hAnsi="宋体" w:eastAsia="宋体" w:cs="宋体"/>
          <w:color w:val="auto"/>
          <w:spacing w:val="-83"/>
          <w:sz w:val="21"/>
          <w:szCs w:val="21"/>
          <w:lang w:eastAsia="zh-CN"/>
        </w:rPr>
        <w:t xml:space="preserve"> </w:t>
      </w:r>
      <w:r>
        <w:rPr>
          <w:rFonts w:hint="eastAsia" w:ascii="宋体" w:hAnsi="宋体" w:eastAsia="宋体" w:cs="宋体"/>
          <w:b/>
          <w:bCs/>
          <w:color w:val="auto"/>
          <w:spacing w:val="5"/>
          <w:sz w:val="21"/>
          <w:szCs w:val="21"/>
          <w:lang w:eastAsia="zh-CN"/>
        </w:rPr>
        <w:t>☑</w:t>
      </w:r>
      <w:r>
        <w:rPr>
          <w:rFonts w:hint="eastAsia" w:ascii="宋体" w:hAnsi="宋体" w:eastAsia="宋体" w:cs="宋体"/>
          <w:color w:val="auto"/>
          <w:spacing w:val="6"/>
          <w:sz w:val="21"/>
          <w:szCs w:val="21"/>
          <w:u w:val="single"/>
          <w:lang w:eastAsia="zh-CN"/>
        </w:rPr>
        <w:t>乘以下浮系数      %</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6"/>
          <w:sz w:val="21"/>
          <w:szCs w:val="21"/>
          <w:u w:val="single"/>
          <w:lang w:eastAsia="zh-CN"/>
        </w:rPr>
        <w:t>，</w:t>
      </w:r>
      <w:r>
        <w:rPr>
          <w:rFonts w:hint="eastAsia" w:ascii="宋体" w:hAnsi="宋体" w:eastAsia="宋体" w:cs="宋体"/>
          <w:b/>
          <w:bCs/>
          <w:color w:val="auto"/>
          <w:spacing w:val="6"/>
          <w:sz w:val="21"/>
          <w:szCs w:val="21"/>
          <w:lang w:eastAsia="zh-CN"/>
        </w:rPr>
        <w:t>□</w:t>
      </w:r>
      <w:r>
        <w:rPr>
          <w:rFonts w:hint="eastAsia" w:ascii="宋体" w:hAnsi="宋体" w:eastAsia="宋体" w:cs="宋体"/>
          <w:color w:val="auto"/>
          <w:spacing w:val="6"/>
          <w:sz w:val="21"/>
          <w:szCs w:val="21"/>
          <w:u w:val="single"/>
          <w:lang w:eastAsia="zh-CN"/>
        </w:rPr>
        <w:t>不乘下浮系数）计算，其中：材料设备价格</w:t>
      </w:r>
      <w:r>
        <w:rPr>
          <w:rFonts w:hint="eastAsia" w:ascii="宋体" w:hAnsi="宋体" w:eastAsia="宋体" w:cs="宋体"/>
          <w:color w:val="auto"/>
          <w:spacing w:val="5"/>
          <w:sz w:val="21"/>
          <w:szCs w:val="21"/>
          <w:u w:val="single"/>
          <w:lang w:eastAsia="zh-CN"/>
        </w:rPr>
        <w:t>按施工期间的《 崇左 市</w:t>
      </w:r>
      <w:r>
        <w:rPr>
          <w:rFonts w:hint="eastAsia" w:ascii="宋体" w:hAnsi="宋体" w:eastAsia="宋体" w:cs="宋体"/>
          <w:color w:val="auto"/>
          <w:spacing w:val="9"/>
          <w:sz w:val="21"/>
          <w:szCs w:val="21"/>
          <w:u w:val="single"/>
          <w:lang w:eastAsia="zh-CN"/>
        </w:rPr>
        <w:t>建设工程造价信息》相应信息价的加权平均值计算，《崇左市建设工</w:t>
      </w:r>
      <w:r>
        <w:rPr>
          <w:rFonts w:hint="eastAsia" w:ascii="宋体" w:hAnsi="宋体" w:eastAsia="宋体" w:cs="宋体"/>
          <w:color w:val="auto"/>
          <w:spacing w:val="8"/>
          <w:sz w:val="21"/>
          <w:szCs w:val="21"/>
          <w:u w:val="single"/>
          <w:lang w:eastAsia="zh-CN"/>
        </w:rPr>
        <w:t>程造价信息》没有相应</w:t>
      </w:r>
      <w:r>
        <w:rPr>
          <w:rFonts w:hint="eastAsia" w:ascii="宋体" w:hAnsi="宋体" w:eastAsia="宋体" w:cs="宋体"/>
          <w:color w:val="auto"/>
          <w:spacing w:val="10"/>
          <w:sz w:val="21"/>
          <w:szCs w:val="21"/>
          <w:u w:val="single"/>
          <w:lang w:eastAsia="zh-CN"/>
        </w:rPr>
        <w:t>信息价的，由建设单位、施工单位、监理单位或造价咨询单位根据市</w:t>
      </w:r>
      <w:r>
        <w:rPr>
          <w:rFonts w:hint="eastAsia" w:ascii="宋体" w:hAnsi="宋体" w:eastAsia="宋体" w:cs="宋体"/>
          <w:color w:val="auto"/>
          <w:spacing w:val="9"/>
          <w:sz w:val="21"/>
          <w:szCs w:val="21"/>
          <w:u w:val="single"/>
          <w:lang w:eastAsia="zh-CN"/>
        </w:rPr>
        <w:t>场行情协商确定；无定额可套的，</w:t>
      </w:r>
      <w:r>
        <w:rPr>
          <w:rFonts w:hint="eastAsia" w:ascii="宋体" w:hAnsi="宋体" w:eastAsia="宋体" w:cs="宋体"/>
          <w:color w:val="auto"/>
          <w:spacing w:val="-58"/>
          <w:sz w:val="21"/>
          <w:szCs w:val="21"/>
          <w:u w:val="single"/>
          <w:lang w:eastAsia="zh-CN"/>
        </w:rPr>
        <w:t xml:space="preserve"> </w:t>
      </w:r>
      <w:r>
        <w:rPr>
          <w:rFonts w:hint="eastAsia" w:ascii="宋体" w:hAnsi="宋体" w:eastAsia="宋体" w:cs="宋体"/>
          <w:color w:val="auto"/>
          <w:spacing w:val="9"/>
          <w:sz w:val="21"/>
          <w:szCs w:val="21"/>
          <w:u w:val="single"/>
          <w:lang w:eastAsia="zh-CN"/>
        </w:rPr>
        <w:t>由建设单位、施工单位、监理单位或造价咨询单位根据市</w:t>
      </w:r>
      <w:r>
        <w:rPr>
          <w:rFonts w:hint="eastAsia" w:ascii="宋体" w:hAnsi="宋体" w:eastAsia="宋体" w:cs="宋体"/>
          <w:color w:val="auto"/>
          <w:spacing w:val="8"/>
          <w:sz w:val="21"/>
          <w:szCs w:val="21"/>
          <w:u w:val="single"/>
          <w:lang w:eastAsia="zh-CN"/>
        </w:rPr>
        <w:t>场行情协商确定包含除税金</w:t>
      </w:r>
      <w:r>
        <w:rPr>
          <w:rFonts w:hint="eastAsia" w:ascii="宋体" w:hAnsi="宋体" w:eastAsia="宋体" w:cs="宋体"/>
          <w:color w:val="auto"/>
          <w:spacing w:val="10"/>
          <w:sz w:val="21"/>
          <w:szCs w:val="21"/>
          <w:u w:val="single"/>
          <w:lang w:eastAsia="zh-CN"/>
        </w:rPr>
        <w:t>以外所有费用的税前综合价格</w:t>
      </w:r>
      <w:r>
        <w:rPr>
          <w:rFonts w:hint="eastAsia" w:ascii="宋体" w:hAnsi="宋体" w:eastAsia="宋体" w:cs="宋体"/>
          <w:color w:val="auto"/>
          <w:spacing w:val="10"/>
          <w:sz w:val="21"/>
          <w:szCs w:val="21"/>
          <w:lang w:eastAsia="zh-CN"/>
        </w:rPr>
        <w:t>。以上约定同时适用于招标工程量</w:t>
      </w:r>
      <w:r>
        <w:rPr>
          <w:rFonts w:hint="eastAsia" w:ascii="宋体" w:hAnsi="宋体" w:eastAsia="宋体" w:cs="宋体"/>
          <w:color w:val="auto"/>
          <w:spacing w:val="9"/>
          <w:sz w:val="21"/>
          <w:szCs w:val="21"/>
          <w:lang w:eastAsia="zh-CN"/>
        </w:rPr>
        <w:t>清单缺项以及工程量清单项目</w:t>
      </w:r>
      <w:r>
        <w:rPr>
          <w:rFonts w:hint="eastAsia" w:ascii="宋体" w:hAnsi="宋体" w:eastAsia="宋体" w:cs="宋体"/>
          <w:color w:val="auto"/>
          <w:spacing w:val="8"/>
          <w:sz w:val="21"/>
          <w:szCs w:val="21"/>
          <w:lang w:eastAsia="zh-CN"/>
        </w:rPr>
        <w:t>特征与图纸不符时的价款确定。</w:t>
      </w:r>
    </w:p>
    <w:p w14:paraId="78FAE627">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u w:val="single"/>
          <w:lang w:eastAsia="zh-CN"/>
        </w:rPr>
        <w:t>工程变更导致实际完成的变更工程量与已标价清单或预算书</w:t>
      </w:r>
      <w:r>
        <w:rPr>
          <w:rFonts w:hint="eastAsia" w:ascii="宋体" w:hAnsi="宋体" w:eastAsia="宋体" w:cs="宋体"/>
          <w:color w:val="auto"/>
          <w:spacing w:val="9"/>
          <w:sz w:val="21"/>
          <w:szCs w:val="21"/>
          <w:u w:val="single"/>
          <w:lang w:eastAsia="zh-CN"/>
        </w:rPr>
        <w:t>中列明的该项目工程量有偏差</w:t>
      </w:r>
      <w:r>
        <w:rPr>
          <w:rFonts w:hint="eastAsia" w:ascii="宋体" w:hAnsi="宋体" w:eastAsia="宋体" w:cs="宋体"/>
          <w:color w:val="auto"/>
          <w:spacing w:val="7"/>
          <w:sz w:val="21"/>
          <w:szCs w:val="21"/>
          <w:u w:val="single"/>
          <w:lang w:eastAsia="zh-CN"/>
        </w:rPr>
        <w:t>时，其综合单价的确定按专用条款“</w:t>
      </w:r>
      <w:r>
        <w:rPr>
          <w:rFonts w:hint="eastAsia" w:ascii="宋体" w:hAnsi="宋体" w:eastAsia="宋体" w:cs="宋体"/>
          <w:color w:val="auto"/>
          <w:spacing w:val="-57"/>
          <w:sz w:val="21"/>
          <w:szCs w:val="21"/>
          <w:u w:val="single"/>
          <w:lang w:eastAsia="zh-CN"/>
        </w:rPr>
        <w:t xml:space="preserve"> </w:t>
      </w:r>
      <w:r>
        <w:rPr>
          <w:rFonts w:hint="eastAsia" w:ascii="宋体" w:hAnsi="宋体" w:eastAsia="宋体" w:cs="宋体"/>
          <w:color w:val="auto"/>
          <w:spacing w:val="7"/>
          <w:sz w:val="21"/>
          <w:szCs w:val="21"/>
          <w:u w:val="single"/>
          <w:lang w:eastAsia="zh-CN"/>
        </w:rPr>
        <w:t>1.13 工程量清单错误的修正</w:t>
      </w:r>
      <w:r>
        <w:rPr>
          <w:rFonts w:hint="eastAsia" w:ascii="宋体" w:hAnsi="宋体" w:eastAsia="宋体" w:cs="宋体"/>
          <w:color w:val="auto"/>
          <w:spacing w:val="-70"/>
          <w:sz w:val="21"/>
          <w:szCs w:val="21"/>
          <w:u w:val="single"/>
          <w:lang w:eastAsia="zh-CN"/>
        </w:rPr>
        <w:t xml:space="preserve"> </w:t>
      </w:r>
      <w:r>
        <w:rPr>
          <w:rFonts w:hint="eastAsia" w:ascii="宋体" w:hAnsi="宋体" w:eastAsia="宋体" w:cs="宋体"/>
          <w:color w:val="auto"/>
          <w:spacing w:val="7"/>
          <w:sz w:val="21"/>
          <w:szCs w:val="21"/>
          <w:u w:val="single"/>
          <w:lang w:eastAsia="zh-CN"/>
        </w:rPr>
        <w:t>”执行。</w:t>
      </w:r>
    </w:p>
    <w:p w14:paraId="4C5C64A6">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10.5  承包人的合理化建议</w:t>
      </w:r>
    </w:p>
    <w:p w14:paraId="0F8DFF29">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监理人审查承包人合理化建议的期限：</w:t>
      </w:r>
      <w:r>
        <w:rPr>
          <w:rFonts w:hint="eastAsia" w:ascii="宋体" w:hAnsi="宋体" w:eastAsia="宋体" w:cs="宋体"/>
          <w:color w:val="auto"/>
          <w:spacing w:val="9"/>
          <w:sz w:val="21"/>
          <w:szCs w:val="21"/>
          <w:u w:val="single"/>
          <w:lang w:eastAsia="zh-CN"/>
        </w:rPr>
        <w:t>监理人应在收到承包人提交的合理</w:t>
      </w:r>
      <w:r>
        <w:rPr>
          <w:rFonts w:hint="eastAsia" w:ascii="宋体" w:hAnsi="宋体" w:eastAsia="宋体" w:cs="宋体"/>
          <w:color w:val="auto"/>
          <w:spacing w:val="8"/>
          <w:sz w:val="21"/>
          <w:szCs w:val="21"/>
          <w:u w:val="single"/>
          <w:lang w:eastAsia="zh-CN"/>
        </w:rPr>
        <w:t>化建议后</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8"/>
          <w:sz w:val="21"/>
          <w:szCs w:val="21"/>
          <w:u w:val="single"/>
          <w:lang w:eastAsia="zh-CN"/>
        </w:rPr>
        <w:t>7</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8"/>
          <w:sz w:val="21"/>
          <w:szCs w:val="21"/>
          <w:u w:val="single"/>
          <w:lang w:eastAsia="zh-CN"/>
        </w:rPr>
        <w:t>天内</w:t>
      </w:r>
      <w:r>
        <w:rPr>
          <w:rFonts w:hint="eastAsia" w:ascii="宋体" w:hAnsi="宋体" w:eastAsia="宋体" w:cs="宋体"/>
          <w:color w:val="auto"/>
          <w:spacing w:val="9"/>
          <w:sz w:val="21"/>
          <w:szCs w:val="21"/>
          <w:u w:val="single"/>
          <w:lang w:eastAsia="zh-CN"/>
        </w:rPr>
        <w:t>审查完毕并报送发包人，发现其中存在技术上的缺陷，应通知承包人修改</w:t>
      </w:r>
      <w:r>
        <w:rPr>
          <w:rFonts w:hint="eastAsia" w:ascii="宋体" w:hAnsi="宋体" w:eastAsia="宋体" w:cs="宋体"/>
          <w:color w:val="auto"/>
          <w:spacing w:val="9"/>
          <w:sz w:val="21"/>
          <w:szCs w:val="21"/>
          <w:lang w:eastAsia="zh-CN"/>
        </w:rPr>
        <w:t>。</w:t>
      </w:r>
    </w:p>
    <w:p w14:paraId="55828CFA">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发包人审批承包人合理化建议的期限：</w:t>
      </w:r>
      <w:r>
        <w:rPr>
          <w:rFonts w:hint="eastAsia" w:ascii="宋体" w:hAnsi="宋体" w:eastAsia="宋体" w:cs="宋体"/>
          <w:color w:val="auto"/>
          <w:spacing w:val="6"/>
          <w:sz w:val="21"/>
          <w:szCs w:val="21"/>
          <w:u w:val="single"/>
          <w:lang w:eastAsia="zh-CN"/>
        </w:rPr>
        <w:t>发包人应在收到监理人报送的合理化建议后</w:t>
      </w:r>
      <w:r>
        <w:rPr>
          <w:rFonts w:hint="eastAsia" w:ascii="宋体" w:hAnsi="宋体" w:eastAsia="宋体" w:cs="宋体"/>
          <w:color w:val="auto"/>
          <w:spacing w:val="-12"/>
          <w:sz w:val="21"/>
          <w:szCs w:val="21"/>
          <w:u w:val="single"/>
          <w:lang w:eastAsia="zh-CN"/>
        </w:rPr>
        <w:t xml:space="preserve"> </w:t>
      </w:r>
      <w:r>
        <w:rPr>
          <w:rFonts w:hint="eastAsia" w:ascii="宋体" w:hAnsi="宋体" w:eastAsia="宋体" w:cs="宋体"/>
          <w:color w:val="auto"/>
          <w:spacing w:val="6"/>
          <w:sz w:val="21"/>
          <w:szCs w:val="21"/>
          <w:u w:val="single"/>
          <w:lang w:eastAsia="zh-CN"/>
        </w:rPr>
        <w:t>15 日审</w:t>
      </w:r>
      <w:r>
        <w:rPr>
          <w:rFonts w:hint="eastAsia" w:ascii="宋体" w:hAnsi="宋体" w:eastAsia="宋体" w:cs="宋体"/>
          <w:color w:val="auto"/>
          <w:spacing w:val="5"/>
          <w:sz w:val="21"/>
          <w:szCs w:val="21"/>
          <w:u w:val="single"/>
          <w:lang w:eastAsia="zh-CN"/>
        </w:rPr>
        <w:t>批完毕</w:t>
      </w:r>
      <w:r>
        <w:rPr>
          <w:rFonts w:hint="eastAsia" w:ascii="宋体" w:hAnsi="宋体" w:eastAsia="宋体" w:cs="宋体"/>
          <w:color w:val="auto"/>
          <w:spacing w:val="5"/>
          <w:sz w:val="21"/>
          <w:szCs w:val="21"/>
          <w:lang w:eastAsia="zh-CN"/>
        </w:rPr>
        <w:t>。</w:t>
      </w:r>
    </w:p>
    <w:p w14:paraId="0C673ECC">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承包人提出的合理化建议降低了合同价格或者提高了工程经济效益的奖励的方法和金额为：</w:t>
      </w:r>
      <w:r>
        <w:rPr>
          <w:rFonts w:hint="eastAsia" w:ascii="宋体" w:hAnsi="宋体" w:eastAsia="宋体" w:cs="宋体"/>
          <w:color w:val="auto"/>
          <w:spacing w:val="-1"/>
          <w:sz w:val="21"/>
          <w:szCs w:val="21"/>
          <w:u w:val="single"/>
          <w:lang w:eastAsia="zh-CN"/>
        </w:rPr>
        <w:t>无</w:t>
      </w:r>
      <w:r>
        <w:rPr>
          <w:rFonts w:hint="eastAsia" w:ascii="宋体" w:hAnsi="宋体" w:eastAsia="宋体" w:cs="宋体"/>
          <w:color w:val="auto"/>
          <w:spacing w:val="-1"/>
          <w:sz w:val="21"/>
          <w:szCs w:val="21"/>
          <w:lang w:eastAsia="zh-CN"/>
        </w:rPr>
        <w:t>。</w:t>
      </w:r>
    </w:p>
    <w:p w14:paraId="6FE0C1C4">
      <w:pPr>
        <w:widowControl w:val="0"/>
        <w:kinsoku/>
        <w:wordWrap w:val="0"/>
        <w:topLinePunct/>
        <w:autoSpaceDE/>
        <w:autoSpaceDN/>
        <w:spacing w:line="360" w:lineRule="auto"/>
        <w:ind w:firstLine="41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10.7</w:t>
      </w:r>
      <w:r>
        <w:rPr>
          <w:rFonts w:hint="eastAsia" w:ascii="宋体" w:hAnsi="宋体" w:eastAsia="宋体" w:cs="宋体"/>
          <w:b/>
          <w:bCs/>
          <w:color w:val="auto"/>
          <w:spacing w:val="14"/>
          <w:lang w:eastAsia="zh-CN"/>
        </w:rPr>
        <w:t xml:space="preserve">  </w:t>
      </w:r>
      <w:r>
        <w:rPr>
          <w:rFonts w:hint="eastAsia" w:ascii="宋体" w:hAnsi="宋体" w:eastAsia="宋体" w:cs="宋体"/>
          <w:b/>
          <w:bCs/>
          <w:color w:val="auto"/>
          <w:spacing w:val="-1"/>
          <w:lang w:eastAsia="zh-CN"/>
        </w:rPr>
        <w:t>暂估价</w:t>
      </w:r>
    </w:p>
    <w:p w14:paraId="1C767C1C">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暂估价材料和工程设备的明细详见已标价工程量清</w:t>
      </w:r>
      <w:r>
        <w:rPr>
          <w:rFonts w:hint="eastAsia" w:ascii="宋体" w:hAnsi="宋体" w:eastAsia="宋体" w:cs="宋体"/>
          <w:color w:val="auto"/>
          <w:spacing w:val="9"/>
          <w:sz w:val="21"/>
          <w:szCs w:val="21"/>
          <w:lang w:eastAsia="zh-CN"/>
        </w:rPr>
        <w:t>单《材料（工程设备）暂估价格及调整</w:t>
      </w:r>
      <w:r>
        <w:rPr>
          <w:rFonts w:hint="eastAsia" w:ascii="宋体" w:hAnsi="宋体" w:eastAsia="宋体" w:cs="宋体"/>
          <w:color w:val="auto"/>
          <w:spacing w:val="5"/>
          <w:sz w:val="21"/>
          <w:szCs w:val="21"/>
          <w:lang w:eastAsia="zh-CN"/>
        </w:rPr>
        <w:t>表》（表</w:t>
      </w:r>
      <w:r>
        <w:rPr>
          <w:rFonts w:hint="eastAsia" w:ascii="宋体" w:hAnsi="宋体" w:eastAsia="宋体" w:cs="宋体"/>
          <w:color w:val="auto"/>
          <w:spacing w:val="-9"/>
          <w:sz w:val="21"/>
          <w:szCs w:val="21"/>
          <w:lang w:eastAsia="zh-CN"/>
        </w:rPr>
        <w:t xml:space="preserve"> </w:t>
      </w:r>
      <w:r>
        <w:rPr>
          <w:rFonts w:hint="eastAsia" w:ascii="宋体" w:hAnsi="宋体" w:eastAsia="宋体" w:cs="宋体"/>
          <w:color w:val="auto"/>
          <w:spacing w:val="5"/>
          <w:sz w:val="21"/>
          <w:szCs w:val="21"/>
          <w:lang w:eastAsia="zh-CN"/>
        </w:rPr>
        <w:t>12-2）和《专业工程暂估价表》（表</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5"/>
          <w:sz w:val="21"/>
          <w:szCs w:val="21"/>
          <w:lang w:eastAsia="zh-CN"/>
        </w:rPr>
        <w:t>12-3）。</w:t>
      </w:r>
    </w:p>
    <w:p w14:paraId="0883F40D">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10.7.</w:t>
      </w:r>
      <w:r>
        <w:rPr>
          <w:rFonts w:hint="eastAsia" w:ascii="宋体" w:hAnsi="宋体" w:eastAsia="宋体" w:cs="宋体"/>
          <w:color w:val="auto"/>
          <w:spacing w:val="-9"/>
          <w:sz w:val="21"/>
          <w:szCs w:val="21"/>
          <w:lang w:eastAsia="zh-CN"/>
        </w:rPr>
        <w:t xml:space="preserve"> </w:t>
      </w:r>
      <w:r>
        <w:rPr>
          <w:rFonts w:hint="eastAsia" w:ascii="宋体" w:hAnsi="宋体" w:eastAsia="宋体" w:cs="宋体"/>
          <w:color w:val="auto"/>
          <w:spacing w:val="4"/>
          <w:sz w:val="21"/>
          <w:szCs w:val="21"/>
          <w:lang w:eastAsia="zh-CN"/>
        </w:rPr>
        <w:t>1  依法必须招标的暂估价项目</w:t>
      </w:r>
    </w:p>
    <w:p w14:paraId="49363AD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对于依法必须招标的暂估价项目的确认和批准采取第</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种方式确定。</w:t>
      </w:r>
    </w:p>
    <w:p w14:paraId="407C12B6">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10.7.2  不属于依法必须招标的暂估价项目</w:t>
      </w:r>
    </w:p>
    <w:p w14:paraId="72E6AA5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对于不属于依法必须招标的暂估价项目的确</w:t>
      </w:r>
      <w:r>
        <w:rPr>
          <w:rFonts w:hint="eastAsia" w:ascii="宋体" w:hAnsi="宋体" w:eastAsia="宋体" w:cs="宋体"/>
          <w:color w:val="auto"/>
          <w:spacing w:val="8"/>
          <w:sz w:val="21"/>
          <w:szCs w:val="21"/>
          <w:lang w:eastAsia="zh-CN"/>
        </w:rPr>
        <w:t>认和批准采取第</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种方式确定。</w:t>
      </w:r>
    </w:p>
    <w:p w14:paraId="16214D0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第</w:t>
      </w:r>
      <w:r>
        <w:rPr>
          <w:rFonts w:hint="eastAsia" w:ascii="宋体" w:hAnsi="宋体" w:eastAsia="宋体" w:cs="宋体"/>
          <w:color w:val="auto"/>
          <w:spacing w:val="-31"/>
          <w:sz w:val="21"/>
          <w:szCs w:val="21"/>
          <w:lang w:eastAsia="zh-CN"/>
        </w:rPr>
        <w:t xml:space="preserve"> </w:t>
      </w:r>
      <w:r>
        <w:rPr>
          <w:rFonts w:hint="eastAsia" w:ascii="宋体" w:hAnsi="宋体" w:eastAsia="宋体" w:cs="宋体"/>
          <w:color w:val="auto"/>
          <w:spacing w:val="8"/>
          <w:sz w:val="21"/>
          <w:szCs w:val="21"/>
          <w:lang w:eastAsia="zh-CN"/>
        </w:rPr>
        <w:t>3 种方式：承包人直接实施的暂估价项目</w:t>
      </w:r>
    </w:p>
    <w:p w14:paraId="1694F0C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承包人直接实施的暂估价项目的约定：</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8"/>
          <w:sz w:val="21"/>
          <w:szCs w:val="21"/>
          <w:lang w:eastAsia="zh-CN"/>
        </w:rPr>
        <w:t>。</w:t>
      </w:r>
    </w:p>
    <w:p w14:paraId="6AE56644">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10.8</w:t>
      </w:r>
      <w:r>
        <w:rPr>
          <w:rFonts w:hint="eastAsia" w:ascii="宋体" w:hAnsi="宋体" w:eastAsia="宋体" w:cs="宋体"/>
          <w:b/>
          <w:bCs/>
          <w:color w:val="auto"/>
          <w:spacing w:val="15"/>
          <w:lang w:eastAsia="zh-CN"/>
        </w:rPr>
        <w:t xml:space="preserve">  </w:t>
      </w:r>
      <w:r>
        <w:rPr>
          <w:rFonts w:hint="eastAsia" w:ascii="宋体" w:hAnsi="宋体" w:eastAsia="宋体" w:cs="宋体"/>
          <w:b/>
          <w:bCs/>
          <w:color w:val="auto"/>
          <w:lang w:eastAsia="zh-CN"/>
        </w:rPr>
        <w:t>暂列金额</w:t>
      </w:r>
    </w:p>
    <w:p w14:paraId="7D91417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合同当事人关于暂列金额使用的约定：</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8"/>
          <w:sz w:val="21"/>
          <w:szCs w:val="21"/>
          <w:lang w:eastAsia="zh-CN"/>
        </w:rPr>
        <w:t>。</w:t>
      </w:r>
    </w:p>
    <w:p w14:paraId="4888D7A1">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11.</w:t>
      </w:r>
      <w:r>
        <w:rPr>
          <w:rFonts w:hint="eastAsia" w:ascii="宋体" w:hAnsi="宋体" w:eastAsia="宋体" w:cs="宋体"/>
          <w:b/>
          <w:bCs/>
          <w:color w:val="auto"/>
          <w:spacing w:val="87"/>
          <w:lang w:eastAsia="zh-CN"/>
        </w:rPr>
        <w:t xml:space="preserve"> </w:t>
      </w:r>
      <w:r>
        <w:rPr>
          <w:rFonts w:hint="eastAsia" w:ascii="宋体" w:hAnsi="宋体" w:eastAsia="宋体" w:cs="宋体"/>
          <w:b/>
          <w:bCs/>
          <w:color w:val="auto"/>
          <w:spacing w:val="-2"/>
          <w:lang w:eastAsia="zh-CN"/>
        </w:rPr>
        <w:t>价格调整</w:t>
      </w:r>
    </w:p>
    <w:p w14:paraId="44C52942">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11.1  市场价格波动引起的调整</w:t>
      </w:r>
    </w:p>
    <w:p w14:paraId="5ACCA6C9">
      <w:pPr>
        <w:pStyle w:val="3"/>
        <w:widowControl w:val="0"/>
        <w:tabs>
          <w:tab w:val="left" w:pos="128"/>
        </w:tabs>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市场价格波动是否调整合同价格的约定：</w:t>
      </w:r>
      <w:r>
        <w:rPr>
          <w:rFonts w:hint="eastAsia" w:ascii="宋体" w:hAnsi="宋体" w:eastAsia="宋体" w:cs="宋体"/>
          <w:color w:val="auto"/>
          <w:spacing w:val="9"/>
          <w:sz w:val="21"/>
          <w:szCs w:val="21"/>
          <w:u w:val="single"/>
          <w:lang w:eastAsia="zh-CN"/>
        </w:rPr>
        <w:t>不调整</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4"/>
          <w:sz w:val="21"/>
          <w:szCs w:val="21"/>
          <w:lang w:eastAsia="zh-CN"/>
        </w:rPr>
        <w:t>。</w:t>
      </w:r>
    </w:p>
    <w:p w14:paraId="782756B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因市场价格波动调整合同价格，采用以下第</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7"/>
          <w:sz w:val="21"/>
          <w:szCs w:val="21"/>
          <w:lang w:eastAsia="zh-CN"/>
        </w:rPr>
        <w:t>种方式对合同价格进</w:t>
      </w:r>
      <w:r>
        <w:rPr>
          <w:rFonts w:hint="eastAsia" w:ascii="宋体" w:hAnsi="宋体" w:eastAsia="宋体" w:cs="宋体"/>
          <w:color w:val="auto"/>
          <w:spacing w:val="6"/>
          <w:sz w:val="21"/>
          <w:szCs w:val="21"/>
          <w:lang w:eastAsia="zh-CN"/>
        </w:rPr>
        <w:t>行调整：</w:t>
      </w:r>
    </w:p>
    <w:p w14:paraId="18379C2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第</w:t>
      </w:r>
      <w:r>
        <w:rPr>
          <w:rFonts w:hint="eastAsia" w:ascii="宋体" w:hAnsi="宋体" w:eastAsia="宋体" w:cs="宋体"/>
          <w:color w:val="auto"/>
          <w:spacing w:val="-27"/>
          <w:sz w:val="21"/>
          <w:szCs w:val="21"/>
          <w:lang w:eastAsia="zh-CN"/>
        </w:rPr>
        <w:t xml:space="preserve"> </w:t>
      </w:r>
      <w:r>
        <w:rPr>
          <w:rFonts w:hint="eastAsia" w:ascii="宋体" w:hAnsi="宋体" w:eastAsia="宋体" w:cs="宋体"/>
          <w:color w:val="auto"/>
          <w:spacing w:val="7"/>
          <w:sz w:val="21"/>
          <w:szCs w:val="21"/>
          <w:lang w:eastAsia="zh-CN"/>
        </w:rPr>
        <w:t>1</w:t>
      </w:r>
      <w:r>
        <w:rPr>
          <w:rFonts w:hint="eastAsia" w:ascii="宋体" w:hAnsi="宋体" w:eastAsia="宋体" w:cs="宋体"/>
          <w:color w:val="auto"/>
          <w:spacing w:val="15"/>
          <w:w w:val="102"/>
          <w:sz w:val="21"/>
          <w:szCs w:val="21"/>
          <w:lang w:eastAsia="zh-CN"/>
        </w:rPr>
        <w:t xml:space="preserve"> </w:t>
      </w:r>
      <w:r>
        <w:rPr>
          <w:rFonts w:hint="eastAsia" w:ascii="宋体" w:hAnsi="宋体" w:eastAsia="宋体" w:cs="宋体"/>
          <w:color w:val="auto"/>
          <w:spacing w:val="7"/>
          <w:sz w:val="21"/>
          <w:szCs w:val="21"/>
          <w:lang w:eastAsia="zh-CN"/>
        </w:rPr>
        <w:t>种方式：采用价格指数进行价格调整。</w:t>
      </w:r>
    </w:p>
    <w:p w14:paraId="286F4C95">
      <w:pPr>
        <w:pStyle w:val="3"/>
        <w:widowControl w:val="0"/>
        <w:kinsoku/>
        <w:wordWrap w:val="0"/>
        <w:topLinePunct/>
        <w:autoSpaceDE/>
        <w:autoSpaceDN/>
        <w:spacing w:line="360" w:lineRule="auto"/>
        <w:ind w:firstLine="43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关于各可调因子、定值和变值权重，以及基本价格指数及其来源的约定</w:t>
      </w:r>
      <w:r>
        <w:rPr>
          <w:rFonts w:hint="eastAsia" w:ascii="宋体" w:hAnsi="宋体" w:eastAsia="宋体" w:cs="宋体"/>
          <w:color w:val="auto"/>
          <w:spacing w:val="-38"/>
          <w:sz w:val="21"/>
          <w:szCs w:val="21"/>
          <w:lang w:eastAsia="zh-CN"/>
        </w:rPr>
        <w:t>：</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38"/>
          <w:sz w:val="21"/>
          <w:szCs w:val="21"/>
          <w:lang w:eastAsia="zh-CN"/>
        </w:rPr>
        <w:t>；</w:t>
      </w:r>
    </w:p>
    <w:p w14:paraId="50D9A8A0">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第</w:t>
      </w:r>
      <w:r>
        <w:rPr>
          <w:rFonts w:hint="eastAsia" w:ascii="宋体" w:hAnsi="宋体" w:eastAsia="宋体" w:cs="宋体"/>
          <w:color w:val="auto"/>
          <w:spacing w:val="-27"/>
          <w:sz w:val="21"/>
          <w:szCs w:val="21"/>
          <w:lang w:eastAsia="zh-CN"/>
        </w:rPr>
        <w:t xml:space="preserve"> </w:t>
      </w:r>
      <w:r>
        <w:rPr>
          <w:rFonts w:hint="eastAsia" w:ascii="宋体" w:hAnsi="宋体" w:eastAsia="宋体" w:cs="宋体"/>
          <w:color w:val="auto"/>
          <w:spacing w:val="7"/>
          <w:sz w:val="21"/>
          <w:szCs w:val="21"/>
          <w:lang w:eastAsia="zh-CN"/>
        </w:rPr>
        <w:t>2</w:t>
      </w:r>
      <w:r>
        <w:rPr>
          <w:rFonts w:hint="eastAsia" w:ascii="宋体" w:hAnsi="宋体" w:eastAsia="宋体" w:cs="宋体"/>
          <w:color w:val="auto"/>
          <w:spacing w:val="15"/>
          <w:w w:val="102"/>
          <w:sz w:val="21"/>
          <w:szCs w:val="21"/>
          <w:lang w:eastAsia="zh-CN"/>
        </w:rPr>
        <w:t xml:space="preserve"> </w:t>
      </w:r>
      <w:r>
        <w:rPr>
          <w:rFonts w:hint="eastAsia" w:ascii="宋体" w:hAnsi="宋体" w:eastAsia="宋体" w:cs="宋体"/>
          <w:color w:val="auto"/>
          <w:spacing w:val="7"/>
          <w:sz w:val="21"/>
          <w:szCs w:val="21"/>
          <w:lang w:eastAsia="zh-CN"/>
        </w:rPr>
        <w:t>种方式：采用造价信息进行价格调整。</w:t>
      </w:r>
    </w:p>
    <w:p w14:paraId="4926DA51">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允许调整主要材料和工程设备、基期价格、风险系数、投标报价详见《允许调整主要材料和工程设备一览表》（表-22）,价差调整部分仅计算税金，除此表列明的材料、设备外，其余材料设备价差原则上不予调整。</w:t>
      </w:r>
    </w:p>
    <w:p w14:paraId="7292273F">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（2）主要材料和工程设备确认价：</w:t>
      </w:r>
    </w:p>
    <w:p w14:paraId="6BF88336">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按施工期间《</w:t>
      </w:r>
      <w:r>
        <w:rPr>
          <w:rFonts w:hint="eastAsia" w:ascii="宋体" w:hAnsi="宋体" w:eastAsia="宋体" w:cs="宋体"/>
          <w:color w:val="auto"/>
          <w:spacing w:val="-71"/>
          <w:sz w:val="21"/>
          <w:szCs w:val="21"/>
          <w:lang w:eastAsia="zh-CN"/>
        </w:rPr>
        <w:t xml:space="preserve"> </w:t>
      </w:r>
      <w:r>
        <w:rPr>
          <w:rFonts w:hint="eastAsia" w:ascii="宋体" w:hAnsi="宋体" w:eastAsia="宋体" w:cs="宋体"/>
          <w:color w:val="auto"/>
          <w:spacing w:val="7"/>
          <w:sz w:val="21"/>
          <w:szCs w:val="21"/>
          <w:u w:val="single"/>
          <w:lang w:eastAsia="zh-CN"/>
        </w:rPr>
        <w:t xml:space="preserve">  崇左   </w:t>
      </w:r>
      <w:r>
        <w:rPr>
          <w:rFonts w:hint="eastAsia" w:ascii="宋体" w:hAnsi="宋体" w:eastAsia="宋体" w:cs="宋体"/>
          <w:color w:val="auto"/>
          <w:spacing w:val="-85"/>
          <w:sz w:val="21"/>
          <w:szCs w:val="21"/>
          <w:lang w:eastAsia="zh-CN"/>
        </w:rPr>
        <w:t xml:space="preserve"> </w:t>
      </w:r>
      <w:r>
        <w:rPr>
          <w:rFonts w:hint="eastAsia" w:ascii="宋体" w:hAnsi="宋体" w:eastAsia="宋体" w:cs="宋体"/>
          <w:color w:val="auto"/>
          <w:spacing w:val="7"/>
          <w:sz w:val="21"/>
          <w:szCs w:val="21"/>
          <w:lang w:eastAsia="zh-CN"/>
        </w:rPr>
        <w:t>市建设工程造价信息》材料信息价的加权平均价计算，信息价没有</w:t>
      </w:r>
      <w:r>
        <w:rPr>
          <w:rFonts w:hint="eastAsia" w:ascii="宋体" w:hAnsi="宋体" w:eastAsia="宋体" w:cs="宋体"/>
          <w:color w:val="auto"/>
          <w:spacing w:val="6"/>
          <w:sz w:val="21"/>
          <w:szCs w:val="21"/>
          <w:lang w:eastAsia="zh-CN"/>
        </w:rPr>
        <w:t>的按通用条款规定确定。</w:t>
      </w:r>
    </w:p>
    <w:p w14:paraId="37CE9B0A">
      <w:pPr>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6"/>
          <w:lang w:eastAsia="zh-CN"/>
        </w:rPr>
        <w:t>（3）价差计算方法：</w:t>
      </w:r>
    </w:p>
    <w:p w14:paraId="0C1EA22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①《允许调整主要材料和工程设备一览表》中载明的材料和设备投</w:t>
      </w:r>
      <w:r>
        <w:rPr>
          <w:rFonts w:hint="eastAsia" w:ascii="宋体" w:hAnsi="宋体" w:eastAsia="宋体" w:cs="宋体"/>
          <w:color w:val="auto"/>
          <w:spacing w:val="7"/>
          <w:sz w:val="21"/>
          <w:szCs w:val="21"/>
          <w:lang w:eastAsia="zh-CN"/>
        </w:rPr>
        <w:t>标报价低于基准价格的：</w:t>
      </w:r>
      <w:r>
        <w:rPr>
          <w:rFonts w:hint="eastAsia" w:ascii="宋体" w:hAnsi="宋体" w:eastAsia="宋体" w:cs="宋体"/>
          <w:color w:val="auto"/>
          <w:spacing w:val="10"/>
          <w:sz w:val="21"/>
          <w:szCs w:val="21"/>
          <w:lang w:eastAsia="zh-CN"/>
        </w:rPr>
        <w:t>合同履行期间材料和设备单价涨幅以基准价格为基础超过约定的风</w:t>
      </w:r>
      <w:r>
        <w:rPr>
          <w:rFonts w:hint="eastAsia" w:ascii="宋体" w:hAnsi="宋体" w:eastAsia="宋体" w:cs="宋体"/>
          <w:color w:val="auto"/>
          <w:spacing w:val="9"/>
          <w:sz w:val="21"/>
          <w:szCs w:val="21"/>
          <w:lang w:eastAsia="zh-CN"/>
        </w:rPr>
        <w:t>险范围时，或材料和设备单</w:t>
      </w:r>
      <w:r>
        <w:rPr>
          <w:rFonts w:hint="eastAsia" w:ascii="宋体" w:hAnsi="宋体" w:eastAsia="宋体" w:cs="宋体"/>
          <w:color w:val="auto"/>
          <w:spacing w:val="8"/>
          <w:sz w:val="21"/>
          <w:szCs w:val="21"/>
          <w:lang w:eastAsia="zh-CN"/>
        </w:rPr>
        <w:t>价跌幅以投标报价为基础超过约定的风险范围时，对其超过部分进行价差调</w:t>
      </w:r>
      <w:r>
        <w:rPr>
          <w:rFonts w:hint="eastAsia" w:ascii="宋体" w:hAnsi="宋体" w:eastAsia="宋体" w:cs="宋体"/>
          <w:color w:val="auto"/>
          <w:spacing w:val="7"/>
          <w:sz w:val="21"/>
          <w:szCs w:val="21"/>
          <w:lang w:eastAsia="zh-CN"/>
        </w:rPr>
        <w:t>整，价差计算公式：</w:t>
      </w:r>
      <w:r>
        <w:rPr>
          <w:rFonts w:hint="eastAsia" w:ascii="宋体" w:hAnsi="宋体" w:eastAsia="宋体" w:cs="宋体"/>
          <w:color w:val="auto"/>
          <w:spacing w:val="2"/>
          <w:sz w:val="21"/>
          <w:szCs w:val="21"/>
          <w:lang w:eastAsia="zh-CN"/>
        </w:rPr>
        <w:t>价格上涨价差=确认价-基准价*（1+风险系数</w:t>
      </w:r>
      <w:r>
        <w:rPr>
          <w:rFonts w:hint="eastAsia" w:ascii="宋体" w:hAnsi="宋体" w:eastAsia="宋体" w:cs="宋体"/>
          <w:color w:val="auto"/>
          <w:spacing w:val="-45"/>
          <w:sz w:val="21"/>
          <w:szCs w:val="21"/>
          <w:lang w:eastAsia="zh-CN"/>
        </w:rPr>
        <w:t>），</w:t>
      </w:r>
      <w:r>
        <w:rPr>
          <w:rFonts w:hint="eastAsia" w:ascii="宋体" w:hAnsi="宋体" w:eastAsia="宋体" w:cs="宋体"/>
          <w:color w:val="auto"/>
          <w:spacing w:val="2"/>
          <w:sz w:val="21"/>
          <w:szCs w:val="21"/>
          <w:lang w:eastAsia="zh-CN"/>
        </w:rPr>
        <w:t>价格下跌价差=确认价-投标报价*（1+风险系数）。</w:t>
      </w:r>
    </w:p>
    <w:p w14:paraId="0E40867F">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0"/>
          <w:sz w:val="21"/>
          <w:szCs w:val="21"/>
          <w:lang w:eastAsia="zh-CN"/>
        </w:rPr>
        <w:t>②承包人在《允许调整主要材料和工程设备一览表》中载明的</w:t>
      </w:r>
      <w:r>
        <w:rPr>
          <w:rFonts w:hint="eastAsia" w:ascii="宋体" w:hAnsi="宋体" w:eastAsia="宋体" w:cs="宋体"/>
          <w:color w:val="auto"/>
          <w:spacing w:val="9"/>
          <w:sz w:val="21"/>
          <w:szCs w:val="21"/>
          <w:lang w:eastAsia="zh-CN"/>
        </w:rPr>
        <w:t>材料和设备投标报价高于基</w:t>
      </w:r>
      <w:r>
        <w:rPr>
          <w:rFonts w:hint="eastAsia" w:ascii="宋体" w:hAnsi="宋体" w:eastAsia="宋体" w:cs="宋体"/>
          <w:color w:val="auto"/>
          <w:spacing w:val="10"/>
          <w:sz w:val="21"/>
          <w:szCs w:val="21"/>
          <w:lang w:eastAsia="zh-CN"/>
        </w:rPr>
        <w:t>准价格的：合同履行期间材料和设备单价跌幅以基准价格为基础超过</w:t>
      </w:r>
      <w:r>
        <w:rPr>
          <w:rFonts w:hint="eastAsia" w:ascii="宋体" w:hAnsi="宋体" w:eastAsia="宋体" w:cs="宋体"/>
          <w:color w:val="auto"/>
          <w:spacing w:val="9"/>
          <w:sz w:val="21"/>
          <w:szCs w:val="21"/>
          <w:lang w:eastAsia="zh-CN"/>
        </w:rPr>
        <w:t>约定的风险范围时，或材</w:t>
      </w:r>
      <w:r>
        <w:rPr>
          <w:rFonts w:hint="eastAsia" w:ascii="宋体" w:hAnsi="宋体" w:eastAsia="宋体" w:cs="宋体"/>
          <w:color w:val="auto"/>
          <w:spacing w:val="10"/>
          <w:sz w:val="21"/>
          <w:szCs w:val="21"/>
          <w:lang w:eastAsia="zh-CN"/>
        </w:rPr>
        <w:t>料和设备单价涨幅以投标报价为基础超过约定的风险范围时，对其超</w:t>
      </w:r>
      <w:r>
        <w:rPr>
          <w:rFonts w:hint="eastAsia" w:ascii="宋体" w:hAnsi="宋体" w:eastAsia="宋体" w:cs="宋体"/>
          <w:color w:val="auto"/>
          <w:spacing w:val="9"/>
          <w:sz w:val="21"/>
          <w:szCs w:val="21"/>
          <w:lang w:eastAsia="zh-CN"/>
        </w:rPr>
        <w:t>过部分进行价差调整。价</w:t>
      </w:r>
      <w:r>
        <w:rPr>
          <w:rFonts w:hint="eastAsia" w:ascii="宋体" w:hAnsi="宋体" w:eastAsia="宋体" w:cs="宋体"/>
          <w:color w:val="auto"/>
          <w:spacing w:val="8"/>
          <w:sz w:val="21"/>
          <w:szCs w:val="21"/>
          <w:lang w:eastAsia="zh-CN"/>
        </w:rPr>
        <w:t>差计算公式：价格上涨价差=确认价-投标报价*（1+风险系数</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8"/>
          <w:sz w:val="21"/>
          <w:szCs w:val="21"/>
          <w:lang w:eastAsia="zh-CN"/>
        </w:rPr>
        <w:t>价</w:t>
      </w:r>
      <w:r>
        <w:rPr>
          <w:rFonts w:hint="eastAsia" w:ascii="宋体" w:hAnsi="宋体" w:eastAsia="宋体" w:cs="宋体"/>
          <w:color w:val="auto"/>
          <w:spacing w:val="7"/>
          <w:sz w:val="21"/>
          <w:szCs w:val="21"/>
          <w:lang w:eastAsia="zh-CN"/>
        </w:rPr>
        <w:t>格下跌价差=确认价-基准价*</w:t>
      </w:r>
      <w:r>
        <w:rPr>
          <w:rFonts w:hint="eastAsia" w:ascii="宋体" w:hAnsi="宋体" w:eastAsia="宋体" w:cs="宋体"/>
          <w:color w:val="auto"/>
          <w:sz w:val="21"/>
          <w:szCs w:val="21"/>
          <w:lang w:eastAsia="zh-CN"/>
        </w:rPr>
        <w:t xml:space="preserve"> </w:t>
      </w:r>
      <w:r>
        <w:rPr>
          <w:rFonts w:hint="eastAsia" w:ascii="宋体" w:hAnsi="宋体" w:eastAsia="宋体" w:cs="宋体"/>
          <w:color w:val="auto"/>
          <w:spacing w:val="5"/>
          <w:sz w:val="21"/>
          <w:szCs w:val="21"/>
          <w:lang w:eastAsia="zh-CN"/>
        </w:rPr>
        <w:t>（1+风险系数。</w:t>
      </w:r>
      <w:r>
        <w:rPr>
          <w:rFonts w:hint="eastAsia" w:ascii="宋体" w:hAnsi="宋体" w:eastAsia="宋体" w:cs="宋体"/>
          <w:color w:val="auto"/>
          <w:spacing w:val="5"/>
          <w:sz w:val="21"/>
          <w:szCs w:val="21"/>
        </w:rPr>
        <w:t>）</w:t>
      </w:r>
    </w:p>
    <w:p w14:paraId="5C746A10">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③承包人在《允许调整主要材料和工程设备一览表》中载明的</w:t>
      </w:r>
      <w:r>
        <w:rPr>
          <w:rFonts w:hint="eastAsia" w:ascii="宋体" w:hAnsi="宋体" w:eastAsia="宋体" w:cs="宋体"/>
          <w:color w:val="auto"/>
          <w:spacing w:val="9"/>
          <w:sz w:val="21"/>
          <w:szCs w:val="21"/>
          <w:lang w:eastAsia="zh-CN"/>
        </w:rPr>
        <w:t>材料和设备单价等于基准单</w:t>
      </w:r>
      <w:r>
        <w:rPr>
          <w:rFonts w:hint="eastAsia" w:ascii="宋体" w:hAnsi="宋体" w:eastAsia="宋体" w:cs="宋体"/>
          <w:color w:val="auto"/>
          <w:spacing w:val="10"/>
          <w:sz w:val="21"/>
          <w:szCs w:val="21"/>
          <w:lang w:eastAsia="zh-CN"/>
        </w:rPr>
        <w:t>价的：合同履行期间材料和设备单价涨跌幅以基准单价为基础超过</w:t>
      </w:r>
      <w:r>
        <w:rPr>
          <w:rFonts w:hint="eastAsia" w:ascii="宋体" w:hAnsi="宋体" w:eastAsia="宋体" w:cs="宋体"/>
          <w:color w:val="auto"/>
          <w:spacing w:val="9"/>
          <w:sz w:val="21"/>
          <w:szCs w:val="21"/>
          <w:lang w:eastAsia="zh-CN"/>
        </w:rPr>
        <w:t>约定的风险范围时，对其超过部分进行价差调整。价差计算公式：上涨或下跌价差=确认价-基准单价*（1+风险系数</w:t>
      </w:r>
      <w:r>
        <w:rPr>
          <w:rFonts w:hint="eastAsia" w:ascii="宋体" w:hAnsi="宋体" w:eastAsia="宋体" w:cs="宋体"/>
          <w:color w:val="auto"/>
          <w:sz w:val="21"/>
          <w:szCs w:val="21"/>
          <w:lang w:eastAsia="zh-CN"/>
        </w:rPr>
        <w:t>））</w:t>
      </w:r>
    </w:p>
    <w:p w14:paraId="7915BCEE">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第</w:t>
      </w:r>
      <w:r>
        <w:rPr>
          <w:rFonts w:hint="eastAsia" w:ascii="宋体" w:hAnsi="宋体" w:eastAsia="宋体" w:cs="宋体"/>
          <w:color w:val="auto"/>
          <w:spacing w:val="-37"/>
          <w:sz w:val="21"/>
          <w:szCs w:val="21"/>
          <w:lang w:eastAsia="zh-CN"/>
        </w:rPr>
        <w:t xml:space="preserve">3  </w:t>
      </w:r>
      <w:r>
        <w:rPr>
          <w:rFonts w:hint="eastAsia" w:ascii="宋体" w:hAnsi="宋体" w:eastAsia="宋体" w:cs="宋体"/>
          <w:color w:val="auto"/>
          <w:spacing w:val="4"/>
          <w:sz w:val="21"/>
          <w:szCs w:val="21"/>
          <w:lang w:eastAsia="zh-CN"/>
        </w:rPr>
        <w:t>种方式：</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4"/>
          <w:sz w:val="21"/>
          <w:szCs w:val="21"/>
          <w:lang w:eastAsia="zh-CN"/>
        </w:rPr>
        <w:t xml:space="preserve"> 。</w:t>
      </w:r>
    </w:p>
    <w:p w14:paraId="51FDDD7D">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12.</w:t>
      </w:r>
      <w:r>
        <w:rPr>
          <w:rFonts w:hint="eastAsia" w:ascii="宋体" w:hAnsi="宋体" w:eastAsia="宋体" w:cs="宋体"/>
          <w:b/>
          <w:bCs/>
          <w:color w:val="auto"/>
          <w:lang w:eastAsia="zh-CN"/>
        </w:rPr>
        <w:t xml:space="preserve">  </w:t>
      </w:r>
      <w:r>
        <w:rPr>
          <w:rFonts w:hint="eastAsia" w:ascii="宋体" w:hAnsi="宋体" w:eastAsia="宋体" w:cs="宋体"/>
          <w:b/>
          <w:bCs/>
          <w:color w:val="auto"/>
          <w:spacing w:val="4"/>
          <w:lang w:eastAsia="zh-CN"/>
        </w:rPr>
        <w:t>合同价格、计量与支付</w:t>
      </w:r>
    </w:p>
    <w:p w14:paraId="1326D4F6">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2.1  合同价格形式</w:t>
      </w:r>
    </w:p>
    <w:p w14:paraId="53C49EF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本工程采用</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8"/>
          <w:sz w:val="21"/>
          <w:szCs w:val="21"/>
          <w:u w:val="single"/>
          <w:lang w:eastAsia="zh-CN"/>
        </w:rPr>
        <w:t xml:space="preserve">（1）  </w:t>
      </w:r>
      <w:r>
        <w:rPr>
          <w:rFonts w:hint="eastAsia" w:ascii="宋体" w:hAnsi="宋体" w:eastAsia="宋体" w:cs="宋体"/>
          <w:color w:val="auto"/>
          <w:spacing w:val="-90"/>
          <w:sz w:val="21"/>
          <w:szCs w:val="21"/>
          <w:lang w:eastAsia="zh-CN"/>
        </w:rPr>
        <w:t xml:space="preserve"> </w:t>
      </w:r>
      <w:r>
        <w:rPr>
          <w:rFonts w:hint="eastAsia" w:ascii="宋体" w:hAnsi="宋体" w:eastAsia="宋体" w:cs="宋体"/>
          <w:color w:val="auto"/>
          <w:spacing w:val="8"/>
          <w:sz w:val="21"/>
          <w:szCs w:val="21"/>
          <w:lang w:eastAsia="zh-CN"/>
        </w:rPr>
        <w:t>合同价格形式，合同价格包含增值税，本工程计价时采用的增值税计</w:t>
      </w:r>
      <w:r>
        <w:rPr>
          <w:rFonts w:hint="eastAsia" w:ascii="宋体" w:hAnsi="宋体" w:eastAsia="宋体" w:cs="宋体"/>
          <w:color w:val="auto"/>
          <w:spacing w:val="4"/>
          <w:sz w:val="21"/>
          <w:szCs w:val="21"/>
          <w:lang w:eastAsia="zh-CN"/>
        </w:rPr>
        <w:t>税方法为：</w:t>
      </w:r>
      <w:r>
        <w:rPr>
          <w:rFonts w:hint="eastAsia" w:ascii="宋体" w:hAnsi="宋体" w:eastAsia="宋体" w:cs="宋体"/>
          <w:color w:val="auto"/>
          <w:spacing w:val="-69"/>
          <w:sz w:val="21"/>
          <w:szCs w:val="21"/>
          <w:lang w:eastAsia="zh-CN"/>
        </w:rPr>
        <w:t xml:space="preserve"> </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72"/>
          <w:sz w:val="21"/>
          <w:szCs w:val="21"/>
          <w:lang w:eastAsia="zh-CN"/>
        </w:rPr>
        <w:t xml:space="preserve"> </w:t>
      </w:r>
      <w:r>
        <w:rPr>
          <w:rFonts w:hint="eastAsia" w:ascii="宋体" w:hAnsi="宋体" w:eastAsia="宋体" w:cs="宋体"/>
          <w:color w:val="auto"/>
          <w:spacing w:val="4"/>
          <w:sz w:val="21"/>
          <w:szCs w:val="21"/>
          <w:lang w:eastAsia="zh-CN"/>
        </w:rPr>
        <w:t>一般计税法</w:t>
      </w:r>
      <w:r>
        <w:rPr>
          <w:rFonts w:hint="eastAsia" w:ascii="宋体" w:hAnsi="宋体" w:eastAsia="宋体" w:cs="宋体"/>
          <w:color w:val="auto"/>
          <w:spacing w:val="14"/>
          <w:sz w:val="21"/>
          <w:szCs w:val="21"/>
          <w:lang w:eastAsia="zh-CN"/>
        </w:rPr>
        <w:t xml:space="preserve">   </w:t>
      </w:r>
      <w:r>
        <w:rPr>
          <w:rFonts w:hint="eastAsia" w:ascii="宋体" w:hAnsi="宋体" w:eastAsia="宋体" w:cs="宋体"/>
          <w:color w:val="auto"/>
          <w:spacing w:val="4"/>
          <w:sz w:val="21"/>
          <w:szCs w:val="21"/>
          <w:lang w:eastAsia="zh-CN"/>
        </w:rPr>
        <w:t>□简易计税法。</w:t>
      </w:r>
    </w:p>
    <w:p w14:paraId="391302AF">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（1）单价合同。</w:t>
      </w:r>
    </w:p>
    <w:p w14:paraId="295AB9B5">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采用综合单价合同方式时，工程量按建设单位、监理单位、施工单</w:t>
      </w:r>
      <w:r>
        <w:rPr>
          <w:rFonts w:hint="eastAsia" w:ascii="宋体" w:hAnsi="宋体" w:eastAsia="宋体" w:cs="宋体"/>
          <w:color w:val="auto"/>
          <w:spacing w:val="9"/>
          <w:sz w:val="21"/>
          <w:szCs w:val="21"/>
          <w:lang w:eastAsia="zh-CN"/>
        </w:rPr>
        <w:t>位三方确认的竣工图结</w:t>
      </w:r>
      <w:r>
        <w:rPr>
          <w:rFonts w:hint="eastAsia" w:ascii="宋体" w:hAnsi="宋体" w:eastAsia="宋体" w:cs="宋体"/>
          <w:color w:val="auto"/>
          <w:spacing w:val="-1"/>
          <w:sz w:val="21"/>
          <w:szCs w:val="21"/>
          <w:lang w:eastAsia="zh-CN"/>
        </w:rPr>
        <w:t>算。</w:t>
      </w:r>
    </w:p>
    <w:p w14:paraId="18932F32">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综合单价包含的风险范围：</w:t>
      </w:r>
      <w:r>
        <w:rPr>
          <w:rFonts w:hint="eastAsia" w:ascii="宋体" w:hAnsi="宋体" w:eastAsia="宋体" w:cs="宋体"/>
          <w:color w:val="auto"/>
          <w:spacing w:val="10"/>
          <w:sz w:val="21"/>
          <w:szCs w:val="21"/>
          <w:u w:val="single"/>
          <w:lang w:eastAsia="zh-CN"/>
        </w:rPr>
        <w:t>除工程变更、项目特征不符、工程量清单缺项、工程量偏差、政策性调整、本工程《承包人提供主要材料和设备一览表》中约定的材料和设备价格变动风险以外的其他风险因素。</w:t>
      </w:r>
    </w:p>
    <w:p w14:paraId="61864DD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风险范围以外合同价格的调整方法：</w:t>
      </w:r>
    </w:p>
    <w:p w14:paraId="7865A95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①工程变更、项目特征不符、工程量清单缺项：按</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8"/>
          <w:sz w:val="21"/>
          <w:szCs w:val="21"/>
          <w:lang w:eastAsia="zh-CN"/>
        </w:rPr>
        <w:t>10.4.1 变更估价原则</w:t>
      </w:r>
      <w:r>
        <w:rPr>
          <w:rFonts w:hint="eastAsia" w:ascii="宋体" w:hAnsi="宋体" w:eastAsia="宋体" w:cs="宋体"/>
          <w:color w:val="auto"/>
          <w:spacing w:val="7"/>
          <w:sz w:val="21"/>
          <w:szCs w:val="21"/>
          <w:lang w:eastAsia="zh-CN"/>
        </w:rPr>
        <w:t>的约定调整。</w:t>
      </w:r>
    </w:p>
    <w:p w14:paraId="6F1E6630">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②工程量偏差：按</w:t>
      </w:r>
      <w:r>
        <w:rPr>
          <w:rFonts w:hint="eastAsia" w:ascii="宋体" w:hAnsi="宋体" w:eastAsia="宋体" w:cs="宋体"/>
          <w:color w:val="auto"/>
          <w:spacing w:val="-24"/>
          <w:sz w:val="21"/>
          <w:szCs w:val="21"/>
          <w:lang w:eastAsia="zh-CN"/>
        </w:rPr>
        <w:t xml:space="preserve"> </w:t>
      </w:r>
      <w:r>
        <w:rPr>
          <w:rFonts w:hint="eastAsia" w:ascii="宋体" w:hAnsi="宋体" w:eastAsia="宋体" w:cs="宋体"/>
          <w:color w:val="auto"/>
          <w:spacing w:val="7"/>
          <w:sz w:val="21"/>
          <w:szCs w:val="21"/>
          <w:lang w:eastAsia="zh-CN"/>
        </w:rPr>
        <w:t>1.13</w:t>
      </w:r>
      <w:r>
        <w:rPr>
          <w:rFonts w:hint="eastAsia" w:ascii="宋体" w:hAnsi="宋体" w:eastAsia="宋体" w:cs="宋体"/>
          <w:color w:val="auto"/>
          <w:spacing w:val="20"/>
          <w:w w:val="101"/>
          <w:sz w:val="21"/>
          <w:szCs w:val="21"/>
          <w:lang w:eastAsia="zh-CN"/>
        </w:rPr>
        <w:t xml:space="preserve"> </w:t>
      </w:r>
      <w:r>
        <w:rPr>
          <w:rFonts w:hint="eastAsia" w:ascii="宋体" w:hAnsi="宋体" w:eastAsia="宋体" w:cs="宋体"/>
          <w:color w:val="auto"/>
          <w:spacing w:val="7"/>
          <w:sz w:val="21"/>
          <w:szCs w:val="21"/>
          <w:lang w:eastAsia="zh-CN"/>
        </w:rPr>
        <w:t>工程量清单错误修正的约定调整。</w:t>
      </w:r>
    </w:p>
    <w:p w14:paraId="7C433BB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③政策性调整：按国家、</w:t>
      </w:r>
      <w:r>
        <w:rPr>
          <w:rFonts w:hint="eastAsia" w:ascii="宋体" w:hAnsi="宋体" w:eastAsia="宋体" w:cs="宋体"/>
          <w:color w:val="auto"/>
          <w:spacing w:val="-33"/>
          <w:sz w:val="21"/>
          <w:szCs w:val="21"/>
          <w:lang w:eastAsia="zh-CN"/>
        </w:rPr>
        <w:t xml:space="preserve"> </w:t>
      </w:r>
      <w:r>
        <w:rPr>
          <w:rFonts w:hint="eastAsia" w:ascii="宋体" w:hAnsi="宋体" w:eastAsia="宋体" w:cs="宋体"/>
          <w:color w:val="auto"/>
          <w:spacing w:val="8"/>
          <w:sz w:val="21"/>
          <w:szCs w:val="21"/>
          <w:lang w:eastAsia="zh-CN"/>
        </w:rPr>
        <w:t>自治区住房城乡建设厅或工程所在地市级住房城乡建设主管部门</w:t>
      </w:r>
      <w:r>
        <w:rPr>
          <w:rFonts w:hint="eastAsia" w:ascii="宋体" w:hAnsi="宋体" w:eastAsia="宋体" w:cs="宋体"/>
          <w:color w:val="auto"/>
          <w:spacing w:val="7"/>
          <w:sz w:val="21"/>
          <w:szCs w:val="21"/>
          <w:lang w:eastAsia="zh-CN"/>
        </w:rPr>
        <w:t>颁布的文件执行。</w:t>
      </w:r>
    </w:p>
    <w:p w14:paraId="3A57CF0D">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④市场波动引起的调整：按</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4"/>
          <w:sz w:val="21"/>
          <w:szCs w:val="21"/>
          <w:lang w:eastAsia="zh-CN"/>
        </w:rPr>
        <w:t>11.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4"/>
          <w:sz w:val="21"/>
          <w:szCs w:val="21"/>
          <w:lang w:eastAsia="zh-CN"/>
        </w:rPr>
        <w:t>1</w:t>
      </w:r>
      <w:r>
        <w:rPr>
          <w:rFonts w:hint="eastAsia" w:ascii="宋体" w:hAnsi="宋体" w:eastAsia="宋体" w:cs="宋体"/>
          <w:color w:val="auto"/>
          <w:spacing w:val="27"/>
          <w:w w:val="101"/>
          <w:sz w:val="21"/>
          <w:szCs w:val="21"/>
          <w:lang w:eastAsia="zh-CN"/>
        </w:rPr>
        <w:t xml:space="preserve"> </w:t>
      </w:r>
      <w:r>
        <w:rPr>
          <w:rFonts w:hint="eastAsia" w:ascii="宋体" w:hAnsi="宋体" w:eastAsia="宋体" w:cs="宋体"/>
          <w:color w:val="auto"/>
          <w:spacing w:val="4"/>
          <w:sz w:val="21"/>
          <w:szCs w:val="21"/>
          <w:lang w:eastAsia="zh-CN"/>
        </w:rPr>
        <w:t>的约定调整。</w:t>
      </w:r>
    </w:p>
    <w:p w14:paraId="55AEF645">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⑤其它：</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3"/>
          <w:sz w:val="21"/>
          <w:szCs w:val="21"/>
          <w:lang w:eastAsia="zh-CN"/>
        </w:rPr>
        <w:t>。</w:t>
      </w:r>
    </w:p>
    <w:p w14:paraId="342A9906">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（2）总价合同。</w:t>
      </w:r>
    </w:p>
    <w:p w14:paraId="613D3A7E">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总价包含的风险范围：包含除工程变更、政策性调整</w:t>
      </w:r>
      <w:r>
        <w:rPr>
          <w:rFonts w:hint="eastAsia" w:ascii="宋体" w:hAnsi="宋体" w:eastAsia="宋体" w:cs="宋体"/>
          <w:color w:val="auto"/>
          <w:spacing w:val="9"/>
          <w:sz w:val="21"/>
          <w:szCs w:val="21"/>
          <w:lang w:eastAsia="zh-CN"/>
        </w:rPr>
        <w:t>、</w:t>
      </w:r>
      <w:r>
        <w:rPr>
          <w:rFonts w:hint="eastAsia" w:ascii="宋体" w:hAnsi="宋体" w:eastAsia="宋体" w:cs="宋体"/>
          <w:color w:val="auto"/>
          <w:spacing w:val="9"/>
          <w:sz w:val="21"/>
          <w:szCs w:val="21"/>
          <w:u w:val="single"/>
          <w:lang w:eastAsia="zh-CN"/>
        </w:rPr>
        <w:t>本工程《承包人提供主要材料和设备一览表》中约定的材料和设备价格变动风险以外的其他风险。除工程变更外，结算时不再对招标施工图对应的工程量重新计量</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w:t>
      </w:r>
    </w:p>
    <w:p w14:paraId="04F9E04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风险范围以外合同价格的调整方法：</w:t>
      </w:r>
    </w:p>
    <w:p w14:paraId="011D9182">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①工程变更：按</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6"/>
          <w:sz w:val="21"/>
          <w:szCs w:val="21"/>
          <w:lang w:eastAsia="zh-CN"/>
        </w:rPr>
        <w:t>10.4.1 变更估价原则的约定调整。</w:t>
      </w:r>
    </w:p>
    <w:p w14:paraId="6663E4EB">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②政策性调整：按国家、</w:t>
      </w:r>
      <w:r>
        <w:rPr>
          <w:rFonts w:hint="eastAsia" w:ascii="宋体" w:hAnsi="宋体" w:eastAsia="宋体" w:cs="宋体"/>
          <w:color w:val="auto"/>
          <w:spacing w:val="-34"/>
          <w:sz w:val="21"/>
          <w:szCs w:val="21"/>
          <w:lang w:eastAsia="zh-CN"/>
        </w:rPr>
        <w:t xml:space="preserve"> </w:t>
      </w:r>
      <w:r>
        <w:rPr>
          <w:rFonts w:hint="eastAsia" w:ascii="宋体" w:hAnsi="宋体" w:eastAsia="宋体" w:cs="宋体"/>
          <w:color w:val="auto"/>
          <w:spacing w:val="8"/>
          <w:sz w:val="21"/>
          <w:szCs w:val="21"/>
          <w:lang w:eastAsia="zh-CN"/>
        </w:rPr>
        <w:t>自治区住房城乡建设厅或工程所在地市级住房城乡建设主管部门</w:t>
      </w:r>
      <w:r>
        <w:rPr>
          <w:rFonts w:hint="eastAsia" w:ascii="宋体" w:hAnsi="宋体" w:eastAsia="宋体" w:cs="宋体"/>
          <w:color w:val="auto"/>
          <w:spacing w:val="7"/>
          <w:sz w:val="21"/>
          <w:szCs w:val="21"/>
          <w:lang w:eastAsia="zh-CN"/>
        </w:rPr>
        <w:t>颁布的文件执行。</w:t>
      </w:r>
    </w:p>
    <w:p w14:paraId="2151EA29">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③市场波动引起的调整：按</w:t>
      </w:r>
      <w:r>
        <w:rPr>
          <w:rFonts w:hint="eastAsia" w:ascii="宋体" w:hAnsi="宋体" w:eastAsia="宋体" w:cs="宋体"/>
          <w:color w:val="auto"/>
          <w:spacing w:val="-16"/>
          <w:sz w:val="21"/>
          <w:szCs w:val="21"/>
          <w:lang w:eastAsia="zh-CN"/>
        </w:rPr>
        <w:t xml:space="preserve"> </w:t>
      </w:r>
      <w:r>
        <w:rPr>
          <w:rFonts w:hint="eastAsia" w:ascii="宋体" w:hAnsi="宋体" w:eastAsia="宋体" w:cs="宋体"/>
          <w:color w:val="auto"/>
          <w:spacing w:val="4"/>
          <w:sz w:val="21"/>
          <w:szCs w:val="21"/>
          <w:lang w:eastAsia="zh-CN"/>
        </w:rPr>
        <w:t>11.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4"/>
          <w:sz w:val="21"/>
          <w:szCs w:val="21"/>
          <w:lang w:eastAsia="zh-CN"/>
        </w:rPr>
        <w:t>1</w:t>
      </w:r>
      <w:r>
        <w:rPr>
          <w:rFonts w:hint="eastAsia" w:ascii="宋体" w:hAnsi="宋体" w:eastAsia="宋体" w:cs="宋体"/>
          <w:color w:val="auto"/>
          <w:spacing w:val="27"/>
          <w:w w:val="101"/>
          <w:sz w:val="21"/>
          <w:szCs w:val="21"/>
          <w:lang w:eastAsia="zh-CN"/>
        </w:rPr>
        <w:t xml:space="preserve"> </w:t>
      </w:r>
      <w:r>
        <w:rPr>
          <w:rFonts w:hint="eastAsia" w:ascii="宋体" w:hAnsi="宋体" w:eastAsia="宋体" w:cs="宋体"/>
          <w:color w:val="auto"/>
          <w:spacing w:val="4"/>
          <w:sz w:val="21"/>
          <w:szCs w:val="21"/>
          <w:lang w:eastAsia="zh-CN"/>
        </w:rPr>
        <w:t>的约定调整。</w:t>
      </w:r>
    </w:p>
    <w:p w14:paraId="5E90DD37">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④其它：</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3"/>
          <w:sz w:val="21"/>
          <w:szCs w:val="21"/>
          <w:lang w:eastAsia="zh-CN"/>
        </w:rPr>
        <w:t>。</w:t>
      </w:r>
    </w:p>
    <w:p w14:paraId="76837B44">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（3）其他价格方式：</w:t>
      </w:r>
      <w:r>
        <w:rPr>
          <w:rFonts w:hint="eastAsia" w:ascii="宋体" w:hAnsi="宋体" w:eastAsia="宋体" w:cs="宋体"/>
          <w:color w:val="auto"/>
          <w:spacing w:val="3"/>
          <w:sz w:val="21"/>
          <w:szCs w:val="21"/>
          <w:u w:val="single"/>
          <w:lang w:eastAsia="zh-CN"/>
        </w:rPr>
        <w:t xml:space="preserve">          /                                          </w:t>
      </w:r>
      <w:r>
        <w:rPr>
          <w:rFonts w:hint="eastAsia" w:ascii="宋体" w:hAnsi="宋体" w:eastAsia="宋体" w:cs="宋体"/>
          <w:color w:val="auto"/>
          <w:spacing w:val="3"/>
          <w:sz w:val="21"/>
          <w:szCs w:val="21"/>
          <w:lang w:eastAsia="zh-CN"/>
        </w:rPr>
        <w:t>。</w:t>
      </w:r>
    </w:p>
    <w:p w14:paraId="2D1CDC4F">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12.2</w:t>
      </w:r>
      <w:r>
        <w:rPr>
          <w:rFonts w:hint="eastAsia" w:ascii="宋体" w:hAnsi="宋体" w:eastAsia="宋体" w:cs="宋体"/>
          <w:b/>
          <w:bCs/>
          <w:color w:val="auto"/>
          <w:spacing w:val="11"/>
          <w:lang w:eastAsia="zh-CN"/>
        </w:rPr>
        <w:t xml:space="preserve">  </w:t>
      </w:r>
      <w:r>
        <w:rPr>
          <w:rFonts w:hint="eastAsia" w:ascii="宋体" w:hAnsi="宋体" w:eastAsia="宋体" w:cs="宋体"/>
          <w:b/>
          <w:bCs/>
          <w:color w:val="auto"/>
          <w:lang w:eastAsia="zh-CN"/>
        </w:rPr>
        <w:t>预付款</w:t>
      </w:r>
    </w:p>
    <w:p w14:paraId="473C9F3C">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12.2.</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2"/>
          <w:sz w:val="21"/>
          <w:szCs w:val="21"/>
          <w:lang w:eastAsia="zh-CN"/>
        </w:rPr>
        <w:t>1 预付款的支付</w:t>
      </w:r>
    </w:p>
    <w:p w14:paraId="7BB5A72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预付款支付比例或金额：</w:t>
      </w:r>
      <w:r>
        <w:rPr>
          <w:rFonts w:hint="eastAsia" w:ascii="宋体" w:hAnsi="宋体" w:eastAsia="宋体" w:cs="宋体"/>
          <w:color w:val="auto"/>
          <w:spacing w:val="7"/>
          <w:sz w:val="21"/>
          <w:szCs w:val="21"/>
          <w:u w:val="single"/>
          <w:lang w:eastAsia="zh-CN"/>
        </w:rPr>
        <w:t xml:space="preserve"> 30 % </w:t>
      </w:r>
      <w:r>
        <w:rPr>
          <w:rFonts w:hint="eastAsia" w:ascii="宋体" w:hAnsi="宋体" w:eastAsia="宋体" w:cs="宋体"/>
          <w:color w:val="auto"/>
          <w:spacing w:val="7"/>
          <w:sz w:val="21"/>
          <w:szCs w:val="21"/>
          <w:lang w:eastAsia="zh-CN"/>
        </w:rPr>
        <w:t>。</w:t>
      </w:r>
    </w:p>
    <w:p w14:paraId="02DA3B4B">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预付款支付期限：</w:t>
      </w:r>
      <w:r>
        <w:rPr>
          <w:rFonts w:hint="eastAsia" w:ascii="宋体" w:hAnsi="宋体" w:eastAsia="宋体" w:cs="宋体"/>
          <w:color w:val="auto"/>
          <w:spacing w:val="7"/>
          <w:sz w:val="21"/>
          <w:szCs w:val="21"/>
          <w:u w:val="single"/>
          <w:lang w:eastAsia="zh-CN"/>
        </w:rPr>
        <w:t xml:space="preserve"> 双方签订合同后，</w:t>
      </w:r>
      <w:r>
        <w:rPr>
          <w:rFonts w:hint="eastAsia" w:ascii="宋体" w:hAnsi="宋体" w:eastAsia="宋体" w:cs="宋体"/>
          <w:color w:val="auto"/>
          <w:spacing w:val="9"/>
          <w:sz w:val="20"/>
          <w:szCs w:val="20"/>
          <w:u w:val="single"/>
          <w:lang w:eastAsia="zh-CN"/>
        </w:rPr>
        <w:t>甲方在乙方开具相应发票后的</w:t>
      </w:r>
      <w:r>
        <w:rPr>
          <w:rFonts w:hint="eastAsia" w:ascii="宋体" w:hAnsi="宋体" w:eastAsia="宋体" w:cs="宋体"/>
          <w:color w:val="auto"/>
          <w:spacing w:val="-21"/>
          <w:sz w:val="21"/>
          <w:szCs w:val="21"/>
          <w:u w:val="single"/>
          <w:lang w:eastAsia="zh-CN"/>
        </w:rPr>
        <w:t xml:space="preserve"> </w:t>
      </w:r>
      <w:r>
        <w:rPr>
          <w:rFonts w:hint="eastAsia" w:ascii="宋体" w:hAnsi="宋体" w:eastAsia="宋体" w:cs="宋体"/>
          <w:color w:val="auto"/>
          <w:spacing w:val="7"/>
          <w:sz w:val="21"/>
          <w:szCs w:val="21"/>
          <w:u w:val="single"/>
          <w:lang w:eastAsia="zh-CN"/>
        </w:rPr>
        <w:t>15</w:t>
      </w:r>
      <w:r>
        <w:rPr>
          <w:rFonts w:hint="eastAsia" w:ascii="宋体" w:hAnsi="宋体" w:eastAsia="宋体" w:cs="宋体"/>
          <w:color w:val="auto"/>
          <w:spacing w:val="-41"/>
          <w:sz w:val="21"/>
          <w:szCs w:val="21"/>
          <w:u w:val="single"/>
          <w:lang w:eastAsia="zh-CN"/>
        </w:rPr>
        <w:t xml:space="preserve"> </w:t>
      </w:r>
      <w:r>
        <w:rPr>
          <w:rFonts w:hint="eastAsia" w:ascii="宋体" w:hAnsi="宋体" w:eastAsia="宋体" w:cs="宋体"/>
          <w:color w:val="auto"/>
          <w:spacing w:val="7"/>
          <w:sz w:val="21"/>
          <w:szCs w:val="21"/>
          <w:u w:val="single"/>
          <w:lang w:eastAsia="zh-CN"/>
        </w:rPr>
        <w:t>个工作日内支付</w:t>
      </w:r>
      <w:r>
        <w:rPr>
          <w:rFonts w:hint="eastAsia" w:ascii="宋体" w:hAnsi="宋体" w:eastAsia="宋体" w:cs="宋体"/>
          <w:color w:val="auto"/>
          <w:spacing w:val="7"/>
          <w:sz w:val="21"/>
          <w:szCs w:val="21"/>
          <w:lang w:eastAsia="zh-CN"/>
        </w:rPr>
        <w:t>。</w:t>
      </w:r>
    </w:p>
    <w:p w14:paraId="092161A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预付款扣回的方式：</w:t>
      </w:r>
      <w:r>
        <w:rPr>
          <w:rFonts w:hint="eastAsia" w:ascii="宋体" w:hAnsi="宋体" w:eastAsia="宋体" w:cs="宋体"/>
          <w:color w:val="auto"/>
          <w:spacing w:val="9"/>
          <w:sz w:val="21"/>
          <w:szCs w:val="21"/>
          <w:u w:val="single"/>
          <w:lang w:eastAsia="zh-CN"/>
        </w:rPr>
        <w:t xml:space="preserve"> 第一次支付工程进度款时预付款转作工程进度款</w:t>
      </w:r>
      <w:r>
        <w:rPr>
          <w:rFonts w:hint="eastAsia" w:ascii="宋体" w:hAnsi="宋体" w:eastAsia="宋体" w:cs="宋体"/>
          <w:color w:val="auto"/>
          <w:spacing w:val="9"/>
          <w:sz w:val="21"/>
          <w:szCs w:val="21"/>
          <w:lang w:eastAsia="zh-CN"/>
        </w:rPr>
        <w:t>。</w:t>
      </w:r>
    </w:p>
    <w:p w14:paraId="60ACCA84">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12.2.2  预付款担保</w:t>
      </w:r>
    </w:p>
    <w:p w14:paraId="5FE22247">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承包人提交预付款担保的期限：</w:t>
      </w:r>
      <w:r>
        <w:rPr>
          <w:rFonts w:hint="eastAsia" w:ascii="宋体" w:hAnsi="宋体" w:eastAsia="宋体" w:cs="宋体"/>
          <w:color w:val="auto"/>
          <w:spacing w:val="6"/>
          <w:sz w:val="21"/>
          <w:szCs w:val="21"/>
          <w:u w:val="single"/>
          <w:lang w:eastAsia="zh-CN"/>
        </w:rPr>
        <w:t xml:space="preserve">    /    </w:t>
      </w:r>
      <w:r>
        <w:rPr>
          <w:rFonts w:hint="eastAsia" w:ascii="宋体" w:hAnsi="宋体" w:eastAsia="宋体" w:cs="宋体"/>
          <w:color w:val="auto"/>
          <w:spacing w:val="6"/>
          <w:sz w:val="21"/>
          <w:szCs w:val="21"/>
          <w:lang w:eastAsia="zh-CN"/>
        </w:rPr>
        <w:t>。</w:t>
      </w:r>
    </w:p>
    <w:p w14:paraId="0149E3C6">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预付款担保的形式为：可以是银行转账、电汇或网上支</w:t>
      </w:r>
      <w:r>
        <w:rPr>
          <w:rFonts w:hint="eastAsia" w:ascii="宋体" w:hAnsi="宋体" w:eastAsia="宋体" w:cs="宋体"/>
          <w:color w:val="auto"/>
          <w:spacing w:val="9"/>
          <w:sz w:val="21"/>
          <w:szCs w:val="21"/>
          <w:lang w:eastAsia="zh-CN"/>
        </w:rPr>
        <w:t>付、保函（银行保函、电子保函、</w:t>
      </w:r>
      <w:r>
        <w:rPr>
          <w:rFonts w:hint="eastAsia" w:ascii="宋体" w:hAnsi="宋体" w:eastAsia="宋体" w:cs="宋体"/>
          <w:color w:val="auto"/>
          <w:spacing w:val="10"/>
          <w:sz w:val="21"/>
          <w:szCs w:val="21"/>
          <w:lang w:eastAsia="zh-CN"/>
        </w:rPr>
        <w:t>保证保险保函、工程担保保函）等形式。工程担保保证人应将</w:t>
      </w:r>
      <w:r>
        <w:rPr>
          <w:rFonts w:hint="eastAsia" w:ascii="宋体" w:hAnsi="宋体" w:eastAsia="宋体" w:cs="宋体"/>
          <w:color w:val="auto"/>
          <w:spacing w:val="9"/>
          <w:sz w:val="21"/>
          <w:szCs w:val="21"/>
          <w:lang w:eastAsia="zh-CN"/>
        </w:rPr>
        <w:t>出具的保函相关信息录入“广西</w:t>
      </w:r>
      <w:r>
        <w:rPr>
          <w:rFonts w:hint="eastAsia" w:ascii="宋体" w:hAnsi="宋体" w:eastAsia="宋体" w:cs="宋体"/>
          <w:color w:val="auto"/>
          <w:spacing w:val="10"/>
          <w:sz w:val="21"/>
          <w:szCs w:val="21"/>
          <w:lang w:eastAsia="zh-CN"/>
        </w:rPr>
        <w:t>建筑市场监管云”平台（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"http://gxjzsc.caihcloud.com" </w:instrText>
      </w:r>
      <w:r>
        <w:rPr>
          <w:rFonts w:hint="eastAsia" w:ascii="宋体" w:hAnsi="宋体" w:eastAsia="宋体" w:cs="宋体"/>
          <w:color w:val="auto"/>
        </w:rPr>
        <w:fldChar w:fldCharType="separate"/>
      </w:r>
      <w:r>
        <w:rPr>
          <w:rFonts w:hint="eastAsia" w:ascii="宋体" w:hAnsi="宋体" w:eastAsia="宋体" w:cs="宋体"/>
          <w:color w:val="auto"/>
          <w:sz w:val="21"/>
          <w:szCs w:val="21"/>
          <w:lang w:eastAsia="zh-CN"/>
        </w:rPr>
        <w:t>http</w:t>
      </w:r>
      <w:r>
        <w:rPr>
          <w:rFonts w:hint="eastAsia" w:ascii="宋体" w:hAnsi="宋体" w:eastAsia="宋体" w:cs="宋体"/>
          <w:color w:val="auto"/>
          <w:spacing w:val="10"/>
          <w:sz w:val="21"/>
          <w:szCs w:val="21"/>
          <w:lang w:eastAsia="zh-CN"/>
        </w:rPr>
        <w:t>://</w:t>
      </w:r>
      <w:r>
        <w:rPr>
          <w:rFonts w:hint="eastAsia" w:ascii="宋体" w:hAnsi="宋体" w:eastAsia="宋体" w:cs="宋体"/>
          <w:color w:val="auto"/>
          <w:sz w:val="21"/>
          <w:szCs w:val="21"/>
          <w:lang w:eastAsia="zh-CN"/>
        </w:rPr>
        <w:t>gxjzsc</w:t>
      </w:r>
      <w:r>
        <w:rPr>
          <w:rFonts w:hint="eastAsia" w:ascii="宋体" w:hAnsi="宋体" w:eastAsia="宋体" w:cs="宋体"/>
          <w:color w:val="auto"/>
          <w:spacing w:val="10"/>
          <w:sz w:val="21"/>
          <w:szCs w:val="21"/>
          <w:lang w:eastAsia="zh-CN"/>
        </w:rPr>
        <w:t>.</w:t>
      </w:r>
      <w:r>
        <w:rPr>
          <w:rFonts w:hint="eastAsia" w:ascii="宋体" w:hAnsi="宋体" w:eastAsia="宋体" w:cs="宋体"/>
          <w:color w:val="auto"/>
          <w:sz w:val="21"/>
          <w:szCs w:val="21"/>
          <w:lang w:eastAsia="zh-CN"/>
        </w:rPr>
        <w:t>caihcloud</w:t>
      </w:r>
      <w:r>
        <w:rPr>
          <w:rFonts w:hint="eastAsia" w:ascii="宋体" w:hAnsi="宋体" w:eastAsia="宋体" w:cs="宋体"/>
          <w:color w:val="auto"/>
          <w:spacing w:val="10"/>
          <w:sz w:val="21"/>
          <w:szCs w:val="21"/>
          <w:lang w:eastAsia="zh-CN"/>
        </w:rPr>
        <w:t>.</w:t>
      </w:r>
      <w:r>
        <w:rPr>
          <w:rFonts w:hint="eastAsia" w:ascii="宋体" w:hAnsi="宋体" w:eastAsia="宋体" w:cs="宋体"/>
          <w:color w:val="auto"/>
          <w:sz w:val="21"/>
          <w:szCs w:val="21"/>
          <w:lang w:eastAsia="zh-CN"/>
        </w:rPr>
        <w:t>com</w:t>
      </w:r>
      <w:r>
        <w:rPr>
          <w:rFonts w:hint="eastAsia" w:ascii="宋体" w:hAnsi="宋体" w:eastAsia="宋体" w:cs="宋体"/>
          <w:color w:val="auto"/>
          <w:sz w:val="21"/>
          <w:szCs w:val="21"/>
          <w:lang w:eastAsia="zh-CN"/>
        </w:rPr>
        <w:fldChar w:fldCharType="end"/>
      </w:r>
      <w:r>
        <w:rPr>
          <w:rFonts w:hint="eastAsia" w:ascii="宋体" w:hAnsi="宋体" w:eastAsia="宋体" w:cs="宋体"/>
          <w:color w:val="auto"/>
          <w:spacing w:val="8"/>
          <w:sz w:val="21"/>
          <w:szCs w:val="21"/>
          <w:lang w:eastAsia="zh-CN"/>
        </w:rPr>
        <w:t>），</w:t>
      </w:r>
      <w:r>
        <w:rPr>
          <w:rFonts w:hint="eastAsia" w:ascii="宋体" w:hAnsi="宋体" w:eastAsia="宋体" w:cs="宋体"/>
          <w:color w:val="auto"/>
          <w:spacing w:val="-60"/>
          <w:sz w:val="21"/>
          <w:szCs w:val="21"/>
          <w:lang w:eastAsia="zh-CN"/>
        </w:rPr>
        <w:t xml:space="preserve"> </w:t>
      </w:r>
      <w:r>
        <w:rPr>
          <w:rFonts w:hint="eastAsia" w:ascii="宋体" w:hAnsi="宋体" w:eastAsia="宋体" w:cs="宋体"/>
          <w:color w:val="auto"/>
          <w:spacing w:val="10"/>
          <w:sz w:val="21"/>
          <w:szCs w:val="21"/>
          <w:lang w:eastAsia="zh-CN"/>
        </w:rPr>
        <w:t>以实现保函查询及验真功能。</w:t>
      </w:r>
    </w:p>
    <w:p w14:paraId="0AB3DE94">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预付款担保格式见合同附件8。预付款支付申请（核准）表见合同附件</w:t>
      </w:r>
      <w:r>
        <w:rPr>
          <w:rFonts w:hint="eastAsia" w:ascii="宋体" w:hAnsi="宋体" w:eastAsia="宋体" w:cs="宋体"/>
          <w:color w:val="auto"/>
          <w:spacing w:val="-22"/>
          <w:sz w:val="21"/>
          <w:szCs w:val="21"/>
          <w:lang w:eastAsia="zh-CN"/>
        </w:rPr>
        <w:t xml:space="preserve"> </w:t>
      </w:r>
      <w:r>
        <w:rPr>
          <w:rFonts w:hint="eastAsia" w:ascii="宋体" w:hAnsi="宋体" w:eastAsia="宋体" w:cs="宋体"/>
          <w:color w:val="auto"/>
          <w:spacing w:val="10"/>
          <w:sz w:val="21"/>
          <w:szCs w:val="21"/>
          <w:lang w:eastAsia="zh-CN"/>
        </w:rPr>
        <w:t>10</w:t>
      </w:r>
    </w:p>
    <w:p w14:paraId="316E775C">
      <w:pPr>
        <w:widowControl w:val="0"/>
        <w:kinsoku/>
        <w:wordWrap w:val="0"/>
        <w:topLinePunct/>
        <w:autoSpaceDE/>
        <w:autoSpaceDN/>
        <w:spacing w:line="360" w:lineRule="auto"/>
        <w:ind w:firstLine="41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12.3</w:t>
      </w:r>
      <w:r>
        <w:rPr>
          <w:rFonts w:hint="eastAsia" w:ascii="宋体" w:hAnsi="宋体" w:eastAsia="宋体" w:cs="宋体"/>
          <w:b/>
          <w:bCs/>
          <w:color w:val="auto"/>
          <w:spacing w:val="10"/>
          <w:lang w:eastAsia="zh-CN"/>
        </w:rPr>
        <w:t xml:space="preserve">  </w:t>
      </w:r>
      <w:r>
        <w:rPr>
          <w:rFonts w:hint="eastAsia" w:ascii="宋体" w:hAnsi="宋体" w:eastAsia="宋体" w:cs="宋体"/>
          <w:b/>
          <w:bCs/>
          <w:color w:val="auto"/>
          <w:spacing w:val="-1"/>
          <w:lang w:eastAsia="zh-CN"/>
        </w:rPr>
        <w:t>计量</w:t>
      </w:r>
    </w:p>
    <w:p w14:paraId="75E5CE1C">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12.3.</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1"/>
          <w:sz w:val="21"/>
          <w:szCs w:val="21"/>
          <w:lang w:eastAsia="zh-CN"/>
        </w:rPr>
        <w:t>1  计量原则</w:t>
      </w:r>
    </w:p>
    <w:p w14:paraId="0C210DE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工程量计算规则：</w:t>
      </w:r>
      <w:r>
        <w:rPr>
          <w:rFonts w:hint="eastAsia" w:ascii="宋体" w:hAnsi="宋体" w:eastAsia="宋体" w:cs="宋体"/>
          <w:color w:val="auto"/>
          <w:spacing w:val="9"/>
          <w:sz w:val="21"/>
          <w:szCs w:val="21"/>
          <w:u w:val="single"/>
          <w:lang w:eastAsia="zh-CN"/>
        </w:rPr>
        <w:t>工程的计量均以《建设工程工程量清单计价规范》（</w:t>
      </w:r>
      <w:r>
        <w:rPr>
          <w:rFonts w:hint="eastAsia" w:ascii="宋体" w:hAnsi="宋体" w:eastAsia="宋体" w:cs="宋体"/>
          <w:color w:val="auto"/>
          <w:sz w:val="21"/>
          <w:szCs w:val="21"/>
          <w:u w:val="single"/>
          <w:lang w:eastAsia="zh-CN"/>
        </w:rPr>
        <w:t>GB50500</w:t>
      </w:r>
      <w:r>
        <w:rPr>
          <w:rFonts w:hint="eastAsia" w:ascii="宋体" w:hAnsi="宋体" w:eastAsia="宋体" w:cs="宋体"/>
          <w:color w:val="auto"/>
          <w:spacing w:val="9"/>
          <w:sz w:val="21"/>
          <w:szCs w:val="21"/>
          <w:u w:val="single"/>
          <w:lang w:eastAsia="zh-CN"/>
        </w:rPr>
        <w:t>－2</w:t>
      </w:r>
      <w:r>
        <w:rPr>
          <w:rFonts w:hint="eastAsia" w:ascii="宋体" w:hAnsi="宋体" w:eastAsia="宋体" w:cs="宋体"/>
          <w:color w:val="auto"/>
          <w:spacing w:val="8"/>
          <w:sz w:val="21"/>
          <w:szCs w:val="21"/>
          <w:u w:val="single"/>
          <w:lang w:eastAsia="zh-CN"/>
        </w:rPr>
        <w:t>013）</w:t>
      </w:r>
      <w:r>
        <w:rPr>
          <w:rFonts w:hint="eastAsia" w:ascii="宋体" w:hAnsi="宋体" w:eastAsia="宋体" w:cs="宋体"/>
          <w:color w:val="auto"/>
          <w:spacing w:val="9"/>
          <w:sz w:val="21"/>
          <w:szCs w:val="21"/>
          <w:u w:val="single"/>
          <w:lang w:eastAsia="zh-CN"/>
        </w:rPr>
        <w:t>及广西壮族自治区实施细则、《建设工程工程量</w:t>
      </w:r>
      <w:r>
        <w:rPr>
          <w:rFonts w:hint="eastAsia" w:ascii="宋体" w:hAnsi="宋体" w:eastAsia="宋体" w:cs="宋体"/>
          <w:color w:val="auto"/>
          <w:spacing w:val="8"/>
          <w:sz w:val="21"/>
          <w:szCs w:val="21"/>
          <w:u w:val="single"/>
          <w:lang w:eastAsia="zh-CN"/>
        </w:rPr>
        <w:t>清单计算规范》（</w:t>
      </w:r>
      <w:r>
        <w:rPr>
          <w:rFonts w:hint="eastAsia" w:ascii="宋体" w:hAnsi="宋体" w:eastAsia="宋体" w:cs="宋体"/>
          <w:color w:val="auto"/>
          <w:sz w:val="21"/>
          <w:szCs w:val="21"/>
          <w:u w:val="single"/>
          <w:lang w:eastAsia="zh-CN"/>
        </w:rPr>
        <w:t>GB</w:t>
      </w:r>
      <w:r>
        <w:rPr>
          <w:rFonts w:hint="eastAsia" w:ascii="宋体" w:hAnsi="宋体" w:eastAsia="宋体" w:cs="宋体"/>
          <w:color w:val="auto"/>
          <w:spacing w:val="8"/>
          <w:sz w:val="21"/>
          <w:szCs w:val="21"/>
          <w:u w:val="single"/>
          <w:lang w:eastAsia="zh-CN"/>
        </w:rPr>
        <w:t>50854~50862－2013）及</w:t>
      </w:r>
      <w:r>
        <w:rPr>
          <w:rFonts w:hint="eastAsia" w:ascii="宋体" w:hAnsi="宋体" w:eastAsia="宋体" w:cs="宋体"/>
          <w:color w:val="auto"/>
          <w:spacing w:val="10"/>
          <w:sz w:val="21"/>
          <w:szCs w:val="21"/>
          <w:u w:val="single"/>
          <w:lang w:eastAsia="zh-CN"/>
        </w:rPr>
        <w:t>广西实施细则、本工程补充项目清单为准。</w:t>
      </w:r>
    </w:p>
    <w:p w14:paraId="6B1E6327">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12.3.2  计量周期</w:t>
      </w:r>
    </w:p>
    <w:p w14:paraId="07CEB706">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关于计量周期的约定：</w:t>
      </w:r>
      <w:r>
        <w:rPr>
          <w:rFonts w:hint="eastAsia" w:ascii="宋体" w:hAnsi="宋体" w:eastAsia="宋体" w:cs="宋体"/>
          <w:color w:val="auto"/>
          <w:spacing w:val="5"/>
          <w:sz w:val="21"/>
          <w:szCs w:val="21"/>
          <w:u w:val="single"/>
          <w:lang w:eastAsia="zh-CN"/>
        </w:rPr>
        <w:t>每月</w:t>
      </w:r>
      <w:r>
        <w:rPr>
          <w:rFonts w:hint="eastAsia" w:ascii="宋体" w:hAnsi="宋体" w:eastAsia="宋体" w:cs="宋体"/>
          <w:color w:val="auto"/>
          <w:spacing w:val="-44"/>
          <w:sz w:val="21"/>
          <w:szCs w:val="21"/>
          <w:u w:val="single"/>
          <w:lang w:eastAsia="zh-CN"/>
        </w:rPr>
        <w:t xml:space="preserve"> </w:t>
      </w:r>
      <w:r>
        <w:rPr>
          <w:rFonts w:hint="eastAsia" w:ascii="宋体" w:hAnsi="宋体" w:eastAsia="宋体" w:cs="宋体"/>
          <w:color w:val="auto"/>
          <w:spacing w:val="5"/>
          <w:sz w:val="21"/>
          <w:szCs w:val="21"/>
          <w:u w:val="single"/>
          <w:lang w:eastAsia="zh-CN"/>
        </w:rPr>
        <w:t>25</w:t>
      </w:r>
      <w:r>
        <w:rPr>
          <w:rFonts w:hint="eastAsia" w:ascii="宋体" w:hAnsi="宋体" w:eastAsia="宋体" w:cs="宋体"/>
          <w:color w:val="auto"/>
          <w:spacing w:val="48"/>
          <w:w w:val="101"/>
          <w:sz w:val="21"/>
          <w:szCs w:val="21"/>
          <w:u w:val="single"/>
          <w:lang w:eastAsia="zh-CN"/>
        </w:rPr>
        <w:t xml:space="preserve"> </w:t>
      </w:r>
      <w:r>
        <w:rPr>
          <w:rFonts w:hint="eastAsia" w:ascii="宋体" w:hAnsi="宋体" w:eastAsia="宋体" w:cs="宋体"/>
          <w:color w:val="auto"/>
          <w:spacing w:val="5"/>
          <w:sz w:val="21"/>
          <w:szCs w:val="21"/>
          <w:u w:val="single"/>
          <w:lang w:eastAsia="zh-CN"/>
        </w:rPr>
        <w:t>日前</w:t>
      </w:r>
      <w:r>
        <w:rPr>
          <w:rFonts w:hint="eastAsia" w:ascii="宋体" w:hAnsi="宋体" w:eastAsia="宋体" w:cs="宋体"/>
          <w:color w:val="auto"/>
          <w:spacing w:val="5"/>
          <w:sz w:val="21"/>
          <w:szCs w:val="21"/>
          <w:lang w:eastAsia="zh-CN"/>
        </w:rPr>
        <w:t>。</w:t>
      </w:r>
    </w:p>
    <w:p w14:paraId="20500B5E">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12.3.3  单价合同的计量</w:t>
      </w:r>
    </w:p>
    <w:p w14:paraId="39D0D2B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关于单价合同计量的约定：</w:t>
      </w:r>
    </w:p>
    <w:p w14:paraId="1B31825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  工程量清单所列的工程量，不能作为承包人按合</w:t>
      </w:r>
      <w:r>
        <w:rPr>
          <w:rFonts w:hint="eastAsia" w:ascii="宋体" w:hAnsi="宋体" w:eastAsia="宋体" w:cs="宋体"/>
          <w:color w:val="auto"/>
          <w:spacing w:val="6"/>
          <w:sz w:val="21"/>
          <w:szCs w:val="21"/>
          <w:lang w:eastAsia="zh-CN"/>
        </w:rPr>
        <w:t>同履行其责任依据，实际施工中发生的</w:t>
      </w:r>
      <w:r>
        <w:rPr>
          <w:rFonts w:hint="eastAsia" w:ascii="宋体" w:hAnsi="宋体" w:eastAsia="宋体" w:cs="宋体"/>
          <w:color w:val="auto"/>
          <w:spacing w:val="9"/>
          <w:sz w:val="21"/>
          <w:szCs w:val="21"/>
          <w:lang w:eastAsia="zh-CN"/>
        </w:rPr>
        <w:t>工程量增加或减少并不影响承包人履行合同的责任，工程结算以完成的实际工程量为准。</w:t>
      </w:r>
    </w:p>
    <w:p w14:paraId="556209BD">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  除另有规定外，工程师应按照合同通过计量来核实确定</w:t>
      </w:r>
      <w:r>
        <w:rPr>
          <w:rFonts w:hint="eastAsia" w:ascii="宋体" w:hAnsi="宋体" w:eastAsia="宋体" w:cs="宋体"/>
          <w:color w:val="auto"/>
          <w:spacing w:val="6"/>
          <w:sz w:val="21"/>
          <w:szCs w:val="21"/>
          <w:lang w:eastAsia="zh-CN"/>
        </w:rPr>
        <w:t>已完成的工程量和价款，承包人</w:t>
      </w:r>
      <w:r>
        <w:rPr>
          <w:rFonts w:hint="eastAsia" w:ascii="宋体" w:hAnsi="宋体" w:eastAsia="宋体" w:cs="宋体"/>
          <w:color w:val="auto"/>
          <w:spacing w:val="11"/>
          <w:sz w:val="21"/>
          <w:szCs w:val="21"/>
          <w:lang w:eastAsia="zh-CN"/>
        </w:rPr>
        <w:t>应得到该价款扣除保留金后的金额。当工程师要对已完工的工程量进行计量时，应适时地通知</w:t>
      </w:r>
      <w:r>
        <w:rPr>
          <w:rFonts w:hint="eastAsia" w:ascii="宋体" w:hAnsi="宋体" w:eastAsia="宋体" w:cs="宋体"/>
          <w:color w:val="auto"/>
          <w:spacing w:val="6"/>
          <w:sz w:val="21"/>
          <w:szCs w:val="21"/>
          <w:lang w:eastAsia="zh-CN"/>
        </w:rPr>
        <w:t>承包人参加。</w:t>
      </w:r>
    </w:p>
    <w:p w14:paraId="2D1C721A">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12.3.4  总价合同的计量</w:t>
      </w:r>
    </w:p>
    <w:p w14:paraId="37520C2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（1）总价合同计量约定：进度款按支付分解表支付，支付分解表在招标完成后签合同之前</w:t>
      </w:r>
      <w:r>
        <w:rPr>
          <w:rFonts w:hint="eastAsia" w:ascii="宋体" w:hAnsi="宋体" w:eastAsia="宋体" w:cs="宋体"/>
          <w:color w:val="auto"/>
          <w:spacing w:val="6"/>
          <w:sz w:val="21"/>
          <w:szCs w:val="21"/>
          <w:lang w:eastAsia="zh-CN"/>
        </w:rPr>
        <w:t>制定，具体详见本专用合同条款</w:t>
      </w:r>
      <w:r>
        <w:rPr>
          <w:rFonts w:hint="eastAsia" w:ascii="宋体" w:hAnsi="宋体" w:eastAsia="宋体" w:cs="宋体"/>
          <w:color w:val="auto"/>
          <w:spacing w:val="-22"/>
          <w:sz w:val="21"/>
          <w:szCs w:val="21"/>
          <w:lang w:eastAsia="zh-CN"/>
        </w:rPr>
        <w:t xml:space="preserve"> </w:t>
      </w:r>
      <w:r>
        <w:rPr>
          <w:rFonts w:hint="eastAsia" w:ascii="宋体" w:hAnsi="宋体" w:eastAsia="宋体" w:cs="宋体"/>
          <w:color w:val="auto"/>
          <w:spacing w:val="6"/>
          <w:sz w:val="21"/>
          <w:szCs w:val="21"/>
          <w:lang w:eastAsia="zh-CN"/>
        </w:rPr>
        <w:t>12.4.6。</w:t>
      </w:r>
    </w:p>
    <w:p w14:paraId="61A8797F">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12.3.6  其他价格形式合同的计量</w:t>
      </w:r>
    </w:p>
    <w:p w14:paraId="1749F4B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其他价格形式的计量方式和程序</w:t>
      </w:r>
      <w:r>
        <w:rPr>
          <w:rFonts w:hint="eastAsia" w:ascii="宋体" w:hAnsi="宋体" w:eastAsia="宋体" w:cs="宋体"/>
          <w:color w:val="auto"/>
          <w:spacing w:val="8"/>
          <w:sz w:val="21"/>
          <w:szCs w:val="21"/>
          <w:u w:val="single"/>
          <w:lang w:eastAsia="zh-CN"/>
        </w:rPr>
        <w:t>：/</w:t>
      </w:r>
      <w:r>
        <w:rPr>
          <w:rFonts w:hint="eastAsia" w:ascii="宋体" w:hAnsi="宋体" w:eastAsia="宋体" w:cs="宋体"/>
          <w:color w:val="auto"/>
          <w:spacing w:val="19"/>
          <w:w w:val="101"/>
          <w:sz w:val="21"/>
          <w:szCs w:val="21"/>
          <w:u w:val="single"/>
          <w:lang w:eastAsia="zh-CN"/>
        </w:rPr>
        <w:t xml:space="preserve">  </w:t>
      </w:r>
      <w:r>
        <w:rPr>
          <w:rFonts w:hint="eastAsia" w:ascii="宋体" w:hAnsi="宋体" w:eastAsia="宋体" w:cs="宋体"/>
          <w:color w:val="auto"/>
          <w:spacing w:val="8"/>
          <w:sz w:val="21"/>
          <w:szCs w:val="21"/>
          <w:u w:val="single"/>
          <w:lang w:eastAsia="zh-CN"/>
        </w:rPr>
        <w:t>。</w:t>
      </w:r>
    </w:p>
    <w:p w14:paraId="0B3E3327">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12.4  工程进度款支付</w:t>
      </w:r>
    </w:p>
    <w:p w14:paraId="6C3D1FC1">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12.4.</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1"/>
          <w:sz w:val="21"/>
          <w:szCs w:val="21"/>
          <w:lang w:eastAsia="zh-CN"/>
        </w:rPr>
        <w:t>1  付款周期</w:t>
      </w:r>
    </w:p>
    <w:p w14:paraId="344F65D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pacing w:val="8"/>
          <w:sz w:val="21"/>
          <w:szCs w:val="21"/>
          <w:u w:val="single"/>
          <w:lang w:eastAsia="zh-CN"/>
        </w:rPr>
      </w:pPr>
      <w:r>
        <w:rPr>
          <w:rFonts w:hint="eastAsia" w:ascii="宋体" w:hAnsi="宋体" w:eastAsia="宋体" w:cs="宋体"/>
          <w:color w:val="auto"/>
          <w:spacing w:val="8"/>
          <w:sz w:val="21"/>
          <w:szCs w:val="21"/>
          <w:u w:val="single"/>
          <w:lang w:eastAsia="zh-CN"/>
        </w:rPr>
        <w:t>工程款原则上按月支付，进度款支付限额为完成工程量的 80％，工程款在工程竣工验收合格，工程款支付到合同款的 80%，竣工结算经扶绥县财政投资评审中心审定并经采购人确认后，工程款支付至结算总价的 97%（含已支付的），采购人按工程价款结算总额的 3%预留工程质量保修金，待约定的工程质量保修期满并出具无缺陷证书后 14 天内支付至 100%（无息）。</w:t>
      </w:r>
    </w:p>
    <w:p w14:paraId="34DBCF30">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pacing w:val="8"/>
          <w:sz w:val="21"/>
          <w:szCs w:val="21"/>
          <w:lang w:eastAsia="zh-CN"/>
        </w:rPr>
      </w:pPr>
      <w:r>
        <w:rPr>
          <w:rFonts w:hint="eastAsia" w:ascii="宋体" w:hAnsi="宋体" w:eastAsia="宋体" w:cs="宋体"/>
          <w:color w:val="auto"/>
          <w:spacing w:val="8"/>
          <w:sz w:val="21"/>
          <w:szCs w:val="21"/>
          <w:lang w:eastAsia="zh-CN"/>
        </w:rPr>
        <w:t>满足合同约定支付条件的，采购人应当自收到发票后30日内将资金支付到合同约定的供应商账户。</w:t>
      </w:r>
    </w:p>
    <w:p w14:paraId="1A1950D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pacing w:val="8"/>
          <w:sz w:val="21"/>
          <w:szCs w:val="21"/>
          <w:lang w:eastAsia="zh-CN"/>
        </w:rPr>
      </w:pPr>
      <w:r>
        <w:rPr>
          <w:rFonts w:hint="eastAsia" w:ascii="宋体" w:hAnsi="宋体" w:eastAsia="宋体" w:cs="宋体"/>
          <w:color w:val="auto"/>
          <w:spacing w:val="8"/>
          <w:sz w:val="21"/>
          <w:szCs w:val="21"/>
          <w:lang w:eastAsia="zh-CN"/>
        </w:rPr>
        <w:t>施工过程中产生的合同外工程量，经竣工结算审核后方可支付工程款。</w:t>
      </w:r>
    </w:p>
    <w:p w14:paraId="260D6DD1">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12.4.2  进度付款申请单的编制</w:t>
      </w:r>
    </w:p>
    <w:p w14:paraId="6C3ABA5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关于进度付款申请单编制的约定：</w:t>
      </w:r>
      <w:r>
        <w:rPr>
          <w:rFonts w:hint="eastAsia" w:ascii="宋体" w:hAnsi="宋体" w:eastAsia="宋体" w:cs="宋体"/>
          <w:color w:val="auto"/>
          <w:spacing w:val="7"/>
          <w:sz w:val="21"/>
          <w:szCs w:val="21"/>
          <w:u w:val="single"/>
          <w:lang w:eastAsia="zh-CN"/>
        </w:rPr>
        <w:t>每月</w:t>
      </w:r>
      <w:r>
        <w:rPr>
          <w:rFonts w:hint="eastAsia" w:ascii="宋体" w:hAnsi="宋体" w:eastAsia="宋体" w:cs="宋体"/>
          <w:color w:val="auto"/>
          <w:spacing w:val="-41"/>
          <w:sz w:val="21"/>
          <w:szCs w:val="21"/>
          <w:u w:val="single"/>
          <w:lang w:eastAsia="zh-CN"/>
        </w:rPr>
        <w:t xml:space="preserve"> </w:t>
      </w:r>
      <w:r>
        <w:rPr>
          <w:rFonts w:hint="eastAsia" w:ascii="宋体" w:hAnsi="宋体" w:eastAsia="宋体" w:cs="宋体"/>
          <w:color w:val="auto"/>
          <w:spacing w:val="7"/>
          <w:sz w:val="21"/>
          <w:szCs w:val="21"/>
          <w:u w:val="single"/>
          <w:lang w:eastAsia="zh-CN"/>
        </w:rPr>
        <w:t>25</w:t>
      </w:r>
      <w:r>
        <w:rPr>
          <w:rFonts w:hint="eastAsia" w:ascii="宋体" w:hAnsi="宋体" w:eastAsia="宋体" w:cs="宋体"/>
          <w:color w:val="auto"/>
          <w:spacing w:val="45"/>
          <w:w w:val="101"/>
          <w:sz w:val="21"/>
          <w:szCs w:val="21"/>
          <w:u w:val="single"/>
          <w:lang w:eastAsia="zh-CN"/>
        </w:rPr>
        <w:t xml:space="preserve"> </w:t>
      </w:r>
      <w:r>
        <w:rPr>
          <w:rFonts w:hint="eastAsia" w:ascii="宋体" w:hAnsi="宋体" w:eastAsia="宋体" w:cs="宋体"/>
          <w:color w:val="auto"/>
          <w:spacing w:val="7"/>
          <w:sz w:val="21"/>
          <w:szCs w:val="21"/>
          <w:u w:val="single"/>
          <w:lang w:eastAsia="zh-CN"/>
        </w:rPr>
        <w:t>日前，按发包人提供的工程款进度付款申请材料格式和内容填报</w:t>
      </w:r>
      <w:r>
        <w:rPr>
          <w:rFonts w:hint="eastAsia" w:ascii="宋体" w:hAnsi="宋体" w:eastAsia="宋体" w:cs="宋体"/>
          <w:color w:val="auto"/>
          <w:spacing w:val="7"/>
          <w:sz w:val="21"/>
          <w:szCs w:val="21"/>
          <w:lang w:eastAsia="zh-CN"/>
        </w:rPr>
        <w:t>。</w:t>
      </w:r>
    </w:p>
    <w:p w14:paraId="240BD6DA">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12.4.3  进度付款申请单的提交</w:t>
      </w:r>
    </w:p>
    <w:p w14:paraId="753E400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（1）单价合同进度付款申请单提交的约定：</w:t>
      </w:r>
      <w:r>
        <w:rPr>
          <w:rFonts w:hint="eastAsia" w:ascii="宋体" w:hAnsi="宋体" w:eastAsia="宋体" w:cs="宋体"/>
          <w:color w:val="auto"/>
          <w:spacing w:val="8"/>
          <w:sz w:val="21"/>
          <w:szCs w:val="21"/>
          <w:u w:val="single"/>
          <w:lang w:eastAsia="zh-CN"/>
        </w:rPr>
        <w:t>申请工程进度款时，承包人应配合发包人提供</w:t>
      </w:r>
      <w:r>
        <w:rPr>
          <w:rFonts w:hint="eastAsia" w:ascii="宋体" w:hAnsi="宋体" w:eastAsia="宋体" w:cs="宋体"/>
          <w:color w:val="auto"/>
          <w:spacing w:val="10"/>
          <w:sz w:val="21"/>
          <w:szCs w:val="21"/>
          <w:u w:val="single"/>
          <w:lang w:eastAsia="zh-CN"/>
        </w:rPr>
        <w:t>以下资料①《工程用款支付证书》；②《工程进度款支付报审表》；③工程量计量报表（格式按招标人具体要求）；④经造价咨询单位审核的工程进度款审核报告等</w:t>
      </w:r>
      <w:r>
        <w:rPr>
          <w:rFonts w:hint="eastAsia" w:ascii="宋体" w:hAnsi="宋体" w:eastAsia="宋体" w:cs="宋体"/>
          <w:color w:val="auto"/>
          <w:spacing w:val="9"/>
          <w:sz w:val="21"/>
          <w:szCs w:val="21"/>
          <w:lang w:eastAsia="zh-CN"/>
        </w:rPr>
        <w:t>。</w:t>
      </w:r>
    </w:p>
    <w:p w14:paraId="702B871D">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（2）总价合同进度付款申请单提交的约定：</w:t>
      </w:r>
      <w:r>
        <w:rPr>
          <w:rFonts w:hint="eastAsia" w:ascii="宋体" w:hAnsi="宋体" w:eastAsia="宋体" w:cs="宋体"/>
          <w:color w:val="auto"/>
          <w:spacing w:val="7"/>
          <w:sz w:val="21"/>
          <w:szCs w:val="21"/>
          <w:u w:val="single"/>
          <w:lang w:eastAsia="zh-CN"/>
        </w:rPr>
        <w:t xml:space="preserve">  /  </w:t>
      </w:r>
      <w:r>
        <w:rPr>
          <w:rFonts w:hint="eastAsia" w:ascii="宋体" w:hAnsi="宋体" w:eastAsia="宋体" w:cs="宋体"/>
          <w:color w:val="auto"/>
          <w:spacing w:val="7"/>
          <w:sz w:val="21"/>
          <w:szCs w:val="21"/>
          <w:lang w:eastAsia="zh-CN"/>
        </w:rPr>
        <w:t>。</w:t>
      </w:r>
    </w:p>
    <w:p w14:paraId="50EB487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（3）其他价格形式合同进度付款申请单提交的约定</w:t>
      </w:r>
      <w:r>
        <w:rPr>
          <w:rFonts w:hint="eastAsia" w:ascii="宋体" w:hAnsi="宋体" w:eastAsia="宋体" w:cs="宋体"/>
          <w:color w:val="auto"/>
          <w:spacing w:val="8"/>
          <w:sz w:val="21"/>
          <w:szCs w:val="21"/>
          <w:u w:val="single"/>
          <w:lang w:eastAsia="zh-CN"/>
        </w:rPr>
        <w:t>：/</w:t>
      </w:r>
      <w:r>
        <w:rPr>
          <w:rFonts w:hint="eastAsia" w:ascii="宋体" w:hAnsi="宋体" w:eastAsia="宋体" w:cs="宋体"/>
          <w:color w:val="auto"/>
          <w:spacing w:val="21"/>
          <w:w w:val="101"/>
          <w:sz w:val="21"/>
          <w:szCs w:val="21"/>
          <w:u w:val="single"/>
          <w:lang w:eastAsia="zh-CN"/>
        </w:rPr>
        <w:t xml:space="preserve">  </w:t>
      </w:r>
      <w:r>
        <w:rPr>
          <w:rFonts w:hint="eastAsia" w:ascii="宋体" w:hAnsi="宋体" w:eastAsia="宋体" w:cs="宋体"/>
          <w:color w:val="auto"/>
          <w:spacing w:val="8"/>
          <w:sz w:val="21"/>
          <w:szCs w:val="21"/>
          <w:u w:val="single"/>
          <w:lang w:eastAsia="zh-CN"/>
        </w:rPr>
        <w:t>。</w:t>
      </w:r>
    </w:p>
    <w:p w14:paraId="6D47CA7B">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12.4.4  进度款审核和支付</w:t>
      </w:r>
    </w:p>
    <w:p w14:paraId="762FB4EF">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（1）监理人审查并报送发包人的期限：</w:t>
      </w:r>
      <w:r>
        <w:rPr>
          <w:rFonts w:hint="eastAsia" w:ascii="宋体" w:hAnsi="宋体" w:eastAsia="宋体" w:cs="宋体"/>
          <w:color w:val="auto"/>
          <w:spacing w:val="6"/>
          <w:sz w:val="21"/>
          <w:szCs w:val="21"/>
          <w:u w:val="single"/>
          <w:lang w:eastAsia="zh-CN"/>
        </w:rPr>
        <w:t>承包人每月 25 日前报送当月完成工程量给监理人，收到承包人提交的资料后 3 天内完成审查并报送发包人</w:t>
      </w:r>
      <w:r>
        <w:rPr>
          <w:rFonts w:hint="eastAsia" w:ascii="宋体" w:hAnsi="宋体" w:eastAsia="宋体" w:cs="宋体"/>
          <w:color w:val="auto"/>
          <w:spacing w:val="6"/>
          <w:sz w:val="21"/>
          <w:szCs w:val="21"/>
          <w:lang w:eastAsia="zh-CN"/>
        </w:rPr>
        <w:t>。</w:t>
      </w:r>
    </w:p>
    <w:p w14:paraId="1F3D368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（2）发包人支付进度款的期限：</w:t>
      </w:r>
      <w:r>
        <w:rPr>
          <w:rFonts w:hint="eastAsia" w:ascii="宋体" w:hAnsi="宋体" w:eastAsia="宋体" w:cs="宋体"/>
          <w:color w:val="auto"/>
          <w:spacing w:val="8"/>
          <w:sz w:val="21"/>
          <w:szCs w:val="21"/>
          <w:u w:val="single"/>
          <w:lang w:eastAsia="zh-CN"/>
        </w:rPr>
        <w:t>发包人按月完成审批并签发进度款支付证书，进度款的支</w:t>
      </w:r>
      <w:r>
        <w:rPr>
          <w:rFonts w:hint="eastAsia" w:ascii="宋体" w:hAnsi="宋体" w:eastAsia="宋体" w:cs="宋体"/>
          <w:color w:val="auto"/>
          <w:spacing w:val="4"/>
          <w:sz w:val="21"/>
          <w:szCs w:val="21"/>
          <w:u w:val="single"/>
          <w:lang w:eastAsia="zh-CN"/>
        </w:rPr>
        <w:t>付按本专用条款</w:t>
      </w:r>
      <w:r>
        <w:rPr>
          <w:rFonts w:hint="eastAsia" w:ascii="宋体" w:hAnsi="宋体" w:eastAsia="宋体" w:cs="宋体"/>
          <w:color w:val="auto"/>
          <w:spacing w:val="-10"/>
          <w:sz w:val="21"/>
          <w:szCs w:val="21"/>
          <w:u w:val="single"/>
          <w:lang w:eastAsia="zh-CN"/>
        </w:rPr>
        <w:t xml:space="preserve"> </w:t>
      </w:r>
      <w:r>
        <w:rPr>
          <w:rFonts w:hint="eastAsia" w:ascii="宋体" w:hAnsi="宋体" w:eastAsia="宋体" w:cs="宋体"/>
          <w:color w:val="auto"/>
          <w:spacing w:val="4"/>
          <w:sz w:val="21"/>
          <w:szCs w:val="21"/>
          <w:u w:val="single"/>
          <w:lang w:eastAsia="zh-CN"/>
        </w:rPr>
        <w:t>12.4.1</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4"/>
          <w:sz w:val="21"/>
          <w:szCs w:val="21"/>
          <w:u w:val="single"/>
          <w:lang w:eastAsia="zh-CN"/>
        </w:rPr>
        <w:t>的约定支付</w:t>
      </w:r>
      <w:r>
        <w:rPr>
          <w:rFonts w:hint="eastAsia" w:ascii="宋体" w:hAnsi="宋体" w:eastAsia="宋体" w:cs="宋体"/>
          <w:color w:val="auto"/>
          <w:spacing w:val="4"/>
          <w:sz w:val="21"/>
          <w:szCs w:val="21"/>
          <w:lang w:eastAsia="zh-CN"/>
        </w:rPr>
        <w:t>。</w:t>
      </w:r>
    </w:p>
    <w:p w14:paraId="0A619CB5">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发包人逾期支付进度款的违约金的计算方式：</w:t>
      </w:r>
      <w:r>
        <w:rPr>
          <w:rFonts w:hint="eastAsia" w:ascii="宋体" w:hAnsi="宋体" w:eastAsia="宋体" w:cs="宋体"/>
          <w:color w:val="auto"/>
          <w:spacing w:val="8"/>
          <w:sz w:val="21"/>
          <w:szCs w:val="21"/>
          <w:u w:val="single"/>
          <w:lang w:eastAsia="zh-CN"/>
        </w:rPr>
        <w:t>无</w:t>
      </w:r>
      <w:r>
        <w:rPr>
          <w:rFonts w:hint="eastAsia" w:ascii="宋体" w:hAnsi="宋体" w:eastAsia="宋体" w:cs="宋体"/>
          <w:color w:val="auto"/>
          <w:spacing w:val="8"/>
          <w:sz w:val="21"/>
          <w:szCs w:val="21"/>
          <w:lang w:eastAsia="zh-CN"/>
        </w:rPr>
        <w:t>。</w:t>
      </w:r>
    </w:p>
    <w:p w14:paraId="5DC5800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进度款支付方式：</w:t>
      </w:r>
      <w:r>
        <w:rPr>
          <w:rFonts w:hint="eastAsia" w:ascii="宋体" w:hAnsi="宋体" w:eastAsia="宋体" w:cs="宋体"/>
          <w:color w:val="auto"/>
          <w:spacing w:val="8"/>
          <w:sz w:val="21"/>
          <w:szCs w:val="21"/>
          <w:u w:val="single"/>
          <w:lang w:eastAsia="zh-CN"/>
        </w:rPr>
        <w:t>银行转账</w:t>
      </w:r>
      <w:r>
        <w:rPr>
          <w:rFonts w:hint="eastAsia" w:ascii="宋体" w:hAnsi="宋体" w:eastAsia="宋体" w:cs="宋体"/>
          <w:color w:val="auto"/>
          <w:spacing w:val="8"/>
          <w:sz w:val="21"/>
          <w:szCs w:val="21"/>
          <w:lang w:eastAsia="zh-CN"/>
        </w:rPr>
        <w:t>。进度款支付申请（核准）表见合同附件</w:t>
      </w:r>
      <w:r>
        <w:rPr>
          <w:rFonts w:hint="eastAsia" w:ascii="宋体" w:hAnsi="宋体" w:eastAsia="宋体" w:cs="宋体"/>
          <w:color w:val="auto"/>
          <w:spacing w:val="-14"/>
          <w:sz w:val="21"/>
          <w:szCs w:val="21"/>
          <w:lang w:eastAsia="zh-CN"/>
        </w:rPr>
        <w:t xml:space="preserve"> </w:t>
      </w:r>
      <w:r>
        <w:rPr>
          <w:rFonts w:hint="eastAsia" w:ascii="宋体" w:hAnsi="宋体" w:eastAsia="宋体" w:cs="宋体"/>
          <w:color w:val="auto"/>
          <w:spacing w:val="8"/>
          <w:sz w:val="21"/>
          <w:szCs w:val="21"/>
          <w:lang w:eastAsia="zh-CN"/>
        </w:rPr>
        <w:t>11。</w:t>
      </w:r>
    </w:p>
    <w:p w14:paraId="7CCE6AAE">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（3）农民工工资支付</w:t>
      </w:r>
    </w:p>
    <w:p w14:paraId="15DF8E00">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lang w:eastAsia="zh-CN"/>
        </w:rPr>
        <w:t>1）人工费用是指发包人向承包人专用账户拨付的专项用于支付农民工工资的工程款。农</w:t>
      </w:r>
      <w:r>
        <w:rPr>
          <w:rFonts w:hint="eastAsia" w:ascii="宋体" w:hAnsi="宋体" w:eastAsia="宋体" w:cs="宋体"/>
          <w:color w:val="auto"/>
          <w:spacing w:val="10"/>
          <w:lang w:eastAsia="zh-CN"/>
        </w:rPr>
        <w:t>民工工资专用账户是指承包人在工程建设项目所在地银行业金</w:t>
      </w:r>
      <w:r>
        <w:rPr>
          <w:rFonts w:hint="eastAsia" w:ascii="宋体" w:hAnsi="宋体" w:eastAsia="宋体" w:cs="宋体"/>
          <w:color w:val="auto"/>
          <w:spacing w:val="9"/>
          <w:lang w:eastAsia="zh-CN"/>
        </w:rPr>
        <w:t>融机构（简称银行）开立的，专</w:t>
      </w:r>
      <w:r>
        <w:rPr>
          <w:rFonts w:hint="eastAsia" w:ascii="宋体" w:hAnsi="宋体" w:eastAsia="宋体" w:cs="宋体"/>
          <w:color w:val="auto"/>
          <w:spacing w:val="8"/>
          <w:lang w:eastAsia="zh-CN"/>
        </w:rPr>
        <w:t>项用于支付农民工工资的专用存款账户。</w:t>
      </w:r>
    </w:p>
    <w:p w14:paraId="3C5741F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2）人工费应应与工程进度款分帐管理。必须按时足额支付，人工费拨付周期不得</w:t>
      </w:r>
      <w:r>
        <w:rPr>
          <w:rFonts w:hint="eastAsia" w:ascii="宋体" w:hAnsi="宋体" w:eastAsia="宋体" w:cs="宋体"/>
          <w:color w:val="auto"/>
          <w:spacing w:val="8"/>
          <w:sz w:val="21"/>
          <w:szCs w:val="21"/>
          <w:lang w:eastAsia="zh-CN"/>
        </w:rPr>
        <w:t>超过</w:t>
      </w:r>
      <w:r>
        <w:rPr>
          <w:rFonts w:hint="eastAsia" w:ascii="宋体" w:hAnsi="宋体" w:eastAsia="宋体" w:cs="宋体"/>
          <w:color w:val="auto"/>
          <w:spacing w:val="-22"/>
          <w:sz w:val="21"/>
          <w:szCs w:val="21"/>
          <w:lang w:eastAsia="zh-CN"/>
        </w:rPr>
        <w:t xml:space="preserve"> </w:t>
      </w:r>
      <w:r>
        <w:rPr>
          <w:rFonts w:hint="eastAsia" w:ascii="宋体" w:hAnsi="宋体" w:eastAsia="宋体" w:cs="宋体"/>
          <w:color w:val="auto"/>
          <w:spacing w:val="8"/>
          <w:sz w:val="21"/>
          <w:szCs w:val="21"/>
          <w:lang w:eastAsia="zh-CN"/>
        </w:rPr>
        <w:t>1</w:t>
      </w:r>
      <w:r>
        <w:rPr>
          <w:rFonts w:hint="eastAsia" w:ascii="宋体" w:hAnsi="宋体" w:eastAsia="宋体" w:cs="宋体"/>
          <w:color w:val="auto"/>
          <w:spacing w:val="10"/>
          <w:sz w:val="21"/>
          <w:szCs w:val="21"/>
          <w:lang w:eastAsia="zh-CN"/>
        </w:rPr>
        <w:t>个月，最少每月支付一次，无工程款申请的月份，承包人单独上报人</w:t>
      </w:r>
      <w:r>
        <w:rPr>
          <w:rFonts w:hint="eastAsia" w:ascii="宋体" w:hAnsi="宋体" w:eastAsia="宋体" w:cs="宋体"/>
          <w:color w:val="auto"/>
          <w:spacing w:val="9"/>
          <w:sz w:val="21"/>
          <w:szCs w:val="21"/>
          <w:lang w:eastAsia="zh-CN"/>
        </w:rPr>
        <w:t>工费划拨申请；若因发包人未按照合同约定划拨工程款项导致拖欠工资的，</w:t>
      </w:r>
      <w:r>
        <w:rPr>
          <w:rFonts w:hint="eastAsia" w:ascii="宋体" w:hAnsi="宋体" w:eastAsia="宋体" w:cs="宋体"/>
          <w:color w:val="auto"/>
          <w:spacing w:val="-58"/>
          <w:sz w:val="21"/>
          <w:szCs w:val="21"/>
          <w:lang w:eastAsia="zh-CN"/>
        </w:rPr>
        <w:t xml:space="preserve"> </w:t>
      </w:r>
      <w:r>
        <w:rPr>
          <w:rFonts w:hint="eastAsia" w:ascii="宋体" w:hAnsi="宋体" w:eastAsia="宋体" w:cs="宋体"/>
          <w:color w:val="auto"/>
          <w:spacing w:val="9"/>
          <w:sz w:val="21"/>
          <w:szCs w:val="21"/>
          <w:lang w:eastAsia="zh-CN"/>
        </w:rPr>
        <w:t>由发包人以未结</w:t>
      </w:r>
      <w:r>
        <w:rPr>
          <w:rFonts w:hint="eastAsia" w:ascii="宋体" w:hAnsi="宋体" w:eastAsia="宋体" w:cs="宋体"/>
          <w:color w:val="auto"/>
          <w:spacing w:val="8"/>
          <w:sz w:val="21"/>
          <w:szCs w:val="21"/>
          <w:lang w:eastAsia="zh-CN"/>
        </w:rPr>
        <w:t>清的工程款项为限先行垫付</w:t>
      </w:r>
      <w:r>
        <w:rPr>
          <w:rFonts w:hint="eastAsia" w:ascii="宋体" w:hAnsi="宋体" w:eastAsia="宋体" w:cs="宋体"/>
          <w:color w:val="auto"/>
          <w:spacing w:val="10"/>
          <w:sz w:val="21"/>
          <w:szCs w:val="21"/>
          <w:lang w:eastAsia="zh-CN"/>
        </w:rPr>
        <w:t>所拖欠的工资；承包人向发包人申请工程进度款时必须把农民工工资</w:t>
      </w:r>
      <w:r>
        <w:rPr>
          <w:rFonts w:hint="eastAsia" w:ascii="宋体" w:hAnsi="宋体" w:eastAsia="宋体" w:cs="宋体"/>
          <w:color w:val="auto"/>
          <w:spacing w:val="9"/>
          <w:sz w:val="21"/>
          <w:szCs w:val="21"/>
          <w:lang w:eastAsia="zh-CN"/>
        </w:rPr>
        <w:t>部分单独列明，如果未单</w:t>
      </w:r>
      <w:r>
        <w:rPr>
          <w:rFonts w:hint="eastAsia" w:ascii="宋体" w:hAnsi="宋体" w:eastAsia="宋体" w:cs="宋体"/>
          <w:color w:val="auto"/>
          <w:spacing w:val="10"/>
          <w:sz w:val="21"/>
          <w:szCs w:val="21"/>
          <w:lang w:eastAsia="zh-CN"/>
        </w:rPr>
        <w:t>独列明，监理单位不得签支付证书等支付工程款的手续，发包人单位</w:t>
      </w:r>
      <w:r>
        <w:rPr>
          <w:rFonts w:hint="eastAsia" w:ascii="宋体" w:hAnsi="宋体" w:eastAsia="宋体" w:cs="宋体"/>
          <w:color w:val="auto"/>
          <w:spacing w:val="9"/>
          <w:sz w:val="21"/>
          <w:szCs w:val="21"/>
          <w:lang w:eastAsia="zh-CN"/>
        </w:rPr>
        <w:t>不得审批和支付工程款。</w:t>
      </w:r>
      <w:r>
        <w:rPr>
          <w:rFonts w:hint="eastAsia" w:ascii="宋体" w:hAnsi="宋体" w:eastAsia="宋体" w:cs="宋体"/>
          <w:color w:val="auto"/>
          <w:spacing w:val="10"/>
          <w:sz w:val="21"/>
          <w:szCs w:val="21"/>
          <w:lang w:eastAsia="zh-CN"/>
        </w:rPr>
        <w:t>发包人必须把工程款分帐出来的人工费转入承包人农民工工资支付专</w:t>
      </w:r>
      <w:r>
        <w:rPr>
          <w:rFonts w:hint="eastAsia" w:ascii="宋体" w:hAnsi="宋体" w:eastAsia="宋体" w:cs="宋体"/>
          <w:color w:val="auto"/>
          <w:spacing w:val="9"/>
          <w:sz w:val="21"/>
          <w:szCs w:val="21"/>
          <w:lang w:eastAsia="zh-CN"/>
        </w:rPr>
        <w:t>用账户，转入农民工工资</w:t>
      </w:r>
      <w:r>
        <w:rPr>
          <w:rFonts w:hint="eastAsia" w:ascii="宋体" w:hAnsi="宋体" w:eastAsia="宋体" w:cs="宋体"/>
          <w:color w:val="auto"/>
          <w:spacing w:val="8"/>
          <w:sz w:val="21"/>
          <w:szCs w:val="21"/>
          <w:lang w:eastAsia="zh-CN"/>
        </w:rPr>
        <w:t>支付专用账户环节必须有银行流水凭证。</w:t>
      </w:r>
    </w:p>
    <w:p w14:paraId="7A8B2BEC">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3）发包人依据工程进度，审核承包人申报的工程</w:t>
      </w:r>
      <w:r>
        <w:rPr>
          <w:rFonts w:hint="eastAsia" w:ascii="宋体" w:hAnsi="宋体" w:eastAsia="宋体" w:cs="宋体"/>
          <w:color w:val="auto"/>
          <w:spacing w:val="9"/>
          <w:sz w:val="21"/>
          <w:szCs w:val="21"/>
          <w:lang w:eastAsia="zh-CN"/>
        </w:rPr>
        <w:t>进度款，按照与承包人约定的人工费支</w:t>
      </w:r>
      <w:r>
        <w:rPr>
          <w:rFonts w:hint="eastAsia" w:ascii="宋体" w:hAnsi="宋体" w:eastAsia="宋体" w:cs="宋体"/>
          <w:color w:val="auto"/>
          <w:spacing w:val="6"/>
          <w:sz w:val="21"/>
          <w:szCs w:val="21"/>
          <w:lang w:eastAsia="zh-CN"/>
        </w:rPr>
        <w:t xml:space="preserve">付比例 </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92"/>
          <w:sz w:val="21"/>
          <w:szCs w:val="21"/>
          <w:lang w:eastAsia="zh-CN"/>
        </w:rPr>
        <w:t xml:space="preserve"> </w:t>
      </w:r>
      <w:r>
        <w:rPr>
          <w:rFonts w:hint="eastAsia" w:ascii="宋体" w:hAnsi="宋体" w:eastAsia="宋体" w:cs="宋体"/>
          <w:color w:val="auto"/>
          <w:spacing w:val="6"/>
          <w:sz w:val="21"/>
          <w:szCs w:val="21"/>
          <w:lang w:eastAsia="zh-CN"/>
        </w:rPr>
        <w:t>%（房建项目不少于</w:t>
      </w:r>
      <w:r>
        <w:rPr>
          <w:rFonts w:hint="eastAsia" w:ascii="宋体" w:hAnsi="宋体" w:eastAsia="宋体" w:cs="宋体"/>
          <w:color w:val="auto"/>
          <w:spacing w:val="-43"/>
          <w:sz w:val="21"/>
          <w:szCs w:val="21"/>
          <w:lang w:eastAsia="zh-CN"/>
        </w:rPr>
        <w:t xml:space="preserve"> </w:t>
      </w:r>
      <w:r>
        <w:rPr>
          <w:rFonts w:hint="eastAsia" w:ascii="宋体" w:hAnsi="宋体" w:eastAsia="宋体" w:cs="宋体"/>
          <w:color w:val="auto"/>
          <w:spacing w:val="6"/>
          <w:sz w:val="21"/>
          <w:szCs w:val="21"/>
          <w:lang w:eastAsia="zh-CN"/>
        </w:rPr>
        <w:t>20%</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6"/>
          <w:sz w:val="21"/>
          <w:szCs w:val="21"/>
          <w:lang w:eastAsia="zh-CN"/>
        </w:rPr>
        <w:t>，市政项目不少于</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6"/>
          <w:sz w:val="21"/>
          <w:szCs w:val="21"/>
          <w:lang w:eastAsia="zh-CN"/>
        </w:rPr>
        <w:t>15%</w:t>
      </w:r>
      <w:r>
        <w:rPr>
          <w:rFonts w:hint="eastAsia" w:ascii="宋体" w:hAnsi="宋体" w:eastAsia="宋体" w:cs="宋体"/>
          <w:color w:val="auto"/>
          <w:spacing w:val="8"/>
          <w:sz w:val="21"/>
          <w:szCs w:val="21"/>
          <w:lang w:eastAsia="zh-CN"/>
        </w:rPr>
        <w:t>），</w:t>
      </w:r>
      <w:r>
        <w:rPr>
          <w:rFonts w:hint="eastAsia" w:ascii="宋体" w:hAnsi="宋体" w:eastAsia="宋体" w:cs="宋体"/>
          <w:color w:val="auto"/>
          <w:spacing w:val="6"/>
          <w:sz w:val="21"/>
          <w:szCs w:val="21"/>
          <w:lang w:eastAsia="zh-CN"/>
        </w:rPr>
        <w:t>将人工费及时足额拨付至承</w:t>
      </w:r>
      <w:r>
        <w:rPr>
          <w:rFonts w:hint="eastAsia" w:ascii="宋体" w:hAnsi="宋体" w:eastAsia="宋体" w:cs="宋体"/>
          <w:color w:val="auto"/>
          <w:spacing w:val="9"/>
          <w:sz w:val="21"/>
          <w:szCs w:val="21"/>
          <w:lang w:eastAsia="zh-CN"/>
        </w:rPr>
        <w:t>包人的农民工工资专用账户，其余工程进度款项由发包人支付到承包人的单位基本户。</w:t>
      </w:r>
    </w:p>
    <w:p w14:paraId="4820F299">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4）工程建设领域总包单位对农民工工资支付负总责，推行分</w:t>
      </w:r>
      <w:r>
        <w:rPr>
          <w:rFonts w:hint="eastAsia" w:ascii="宋体" w:hAnsi="宋体" w:eastAsia="宋体" w:cs="宋体"/>
          <w:color w:val="auto"/>
          <w:spacing w:val="9"/>
          <w:sz w:val="21"/>
          <w:szCs w:val="21"/>
          <w:lang w:eastAsia="zh-CN"/>
        </w:rPr>
        <w:t>包单位农民工工资委托总包</w:t>
      </w:r>
      <w:r>
        <w:rPr>
          <w:rFonts w:hint="eastAsia" w:ascii="宋体" w:hAnsi="宋体" w:eastAsia="宋体" w:cs="宋体"/>
          <w:color w:val="auto"/>
          <w:spacing w:val="10"/>
          <w:sz w:val="21"/>
          <w:szCs w:val="21"/>
          <w:lang w:eastAsia="zh-CN"/>
        </w:rPr>
        <w:t>单位代发制度（以下简称总包代发制度）。工程建设项目施行总包代</w:t>
      </w:r>
      <w:r>
        <w:rPr>
          <w:rFonts w:hint="eastAsia" w:ascii="宋体" w:hAnsi="宋体" w:eastAsia="宋体" w:cs="宋体"/>
          <w:color w:val="auto"/>
          <w:spacing w:val="9"/>
          <w:sz w:val="21"/>
          <w:szCs w:val="21"/>
          <w:lang w:eastAsia="zh-CN"/>
        </w:rPr>
        <w:t>发制度的，总包单位与分</w:t>
      </w:r>
      <w:r>
        <w:rPr>
          <w:rFonts w:hint="eastAsia" w:ascii="宋体" w:hAnsi="宋体" w:eastAsia="宋体" w:cs="宋体"/>
          <w:color w:val="auto"/>
          <w:spacing w:val="8"/>
          <w:sz w:val="21"/>
          <w:szCs w:val="21"/>
          <w:lang w:eastAsia="zh-CN"/>
        </w:rPr>
        <w:t>包单位签订委托工资支付协议。</w:t>
      </w:r>
    </w:p>
    <w:p w14:paraId="3307A6C8">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5）凡未向付款单位提供农民工工资专用账户的</w:t>
      </w:r>
      <w:r>
        <w:rPr>
          <w:rFonts w:hint="eastAsia" w:ascii="宋体" w:hAnsi="宋体" w:eastAsia="宋体" w:cs="宋体"/>
          <w:color w:val="auto"/>
          <w:spacing w:val="9"/>
          <w:sz w:val="21"/>
          <w:szCs w:val="21"/>
          <w:lang w:eastAsia="zh-CN"/>
        </w:rPr>
        <w:t>，或者请款单位在申请工程进度款时未将人工费单列的，付款单位有权拒绝支付工程进度款。</w:t>
      </w:r>
    </w:p>
    <w:p w14:paraId="47962045">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6）人工费使用要求：专款专用，除发放农民工工资外，不得用于其他用途。</w:t>
      </w:r>
    </w:p>
    <w:p w14:paraId="6560DA32">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7）承包人将人工费支付情况定期报告发包人和监理</w:t>
      </w:r>
      <w:r>
        <w:rPr>
          <w:rFonts w:hint="eastAsia" w:ascii="宋体" w:hAnsi="宋体" w:eastAsia="宋体" w:cs="宋体"/>
          <w:color w:val="auto"/>
          <w:spacing w:val="9"/>
          <w:sz w:val="21"/>
          <w:szCs w:val="21"/>
          <w:lang w:eastAsia="zh-CN"/>
        </w:rPr>
        <w:t>单位，并提供相应的材料接受建设行政主管部门和劳动保障行政主管部门对此事项监管。</w:t>
      </w:r>
    </w:p>
    <w:p w14:paraId="4F9F95EB">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8）人工费支付专用账户：</w:t>
      </w:r>
      <w:r>
        <w:rPr>
          <w:rFonts w:hint="eastAsia" w:ascii="宋体" w:hAnsi="宋体" w:eastAsia="宋体" w:cs="宋体"/>
          <w:color w:val="auto"/>
          <w:spacing w:val="-46"/>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63"/>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60"/>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63"/>
          <w:sz w:val="21"/>
          <w:szCs w:val="21"/>
          <w:lang w:eastAsia="zh-CN"/>
        </w:rPr>
        <w:t xml:space="preserve"> </w:t>
      </w:r>
      <w:r>
        <w:rPr>
          <w:rFonts w:hint="eastAsia" w:ascii="宋体" w:hAnsi="宋体" w:eastAsia="宋体" w:cs="宋体"/>
          <w:color w:val="auto"/>
          <w:spacing w:val="5"/>
          <w:sz w:val="21"/>
          <w:szCs w:val="21"/>
          <w:lang w:eastAsia="zh-CN"/>
        </w:rPr>
        <w:t>×公司农民工工资支付专用账户。账号</w:t>
      </w:r>
      <w:r>
        <w:rPr>
          <w:rFonts w:hint="eastAsia" w:ascii="宋体" w:hAnsi="宋体" w:eastAsia="宋体" w:cs="宋体"/>
          <w:color w:val="auto"/>
          <w:spacing w:val="5"/>
          <w:sz w:val="21"/>
          <w:szCs w:val="21"/>
          <w:u w:val="single"/>
          <w:lang w:eastAsia="zh-CN"/>
        </w:rPr>
        <w:t>：           。</w:t>
      </w:r>
    </w:p>
    <w:p w14:paraId="38472579">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12.4.6  支付分解表的编制</w:t>
      </w:r>
    </w:p>
    <w:p w14:paraId="1C75694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（1）总价合同支付分解表的编制与审批：</w:t>
      </w:r>
      <w:r>
        <w:rPr>
          <w:rFonts w:hint="eastAsia" w:ascii="宋体" w:hAnsi="宋体" w:eastAsia="宋体" w:cs="宋体"/>
          <w:color w:val="auto"/>
          <w:spacing w:val="9"/>
          <w:sz w:val="21"/>
          <w:szCs w:val="21"/>
          <w:u w:val="single"/>
          <w:lang w:eastAsia="zh-CN"/>
        </w:rPr>
        <w:t>总价合同支付分分解表在招标完成后由发包人</w:t>
      </w:r>
      <w:r>
        <w:rPr>
          <w:rFonts w:hint="eastAsia" w:ascii="宋体" w:hAnsi="宋体" w:eastAsia="宋体" w:cs="宋体"/>
          <w:color w:val="auto"/>
          <w:spacing w:val="8"/>
          <w:sz w:val="21"/>
          <w:szCs w:val="21"/>
          <w:u w:val="single"/>
          <w:lang w:eastAsia="zh-CN"/>
        </w:rPr>
        <w:t>和承包人共同编制，发包人审批，并作为本合同内容，具体详见合同附件</w:t>
      </w:r>
      <w:r>
        <w:rPr>
          <w:rFonts w:hint="eastAsia" w:ascii="宋体" w:hAnsi="宋体" w:eastAsia="宋体" w:cs="宋体"/>
          <w:color w:val="auto"/>
          <w:spacing w:val="-10"/>
          <w:sz w:val="21"/>
          <w:szCs w:val="21"/>
          <w:u w:val="single"/>
          <w:lang w:eastAsia="zh-CN"/>
        </w:rPr>
        <w:t xml:space="preserve"> </w:t>
      </w:r>
      <w:r>
        <w:rPr>
          <w:rFonts w:hint="eastAsia" w:ascii="宋体" w:hAnsi="宋体" w:eastAsia="宋体" w:cs="宋体"/>
          <w:color w:val="auto"/>
          <w:spacing w:val="8"/>
          <w:sz w:val="21"/>
          <w:szCs w:val="21"/>
          <w:u w:val="single"/>
          <w:lang w:eastAsia="zh-CN"/>
        </w:rPr>
        <w:t>14</w:t>
      </w:r>
      <w:r>
        <w:rPr>
          <w:rFonts w:hint="eastAsia" w:ascii="宋体" w:hAnsi="宋体" w:eastAsia="宋体" w:cs="宋体"/>
          <w:color w:val="auto"/>
          <w:spacing w:val="-20"/>
          <w:sz w:val="21"/>
          <w:szCs w:val="21"/>
          <w:u w:val="single"/>
          <w:lang w:eastAsia="zh-CN"/>
        </w:rPr>
        <w:t xml:space="preserve"> </w:t>
      </w:r>
      <w:r>
        <w:rPr>
          <w:rFonts w:hint="eastAsia" w:ascii="宋体" w:hAnsi="宋体" w:eastAsia="宋体" w:cs="宋体"/>
          <w:color w:val="auto"/>
          <w:spacing w:val="8"/>
          <w:sz w:val="21"/>
          <w:szCs w:val="21"/>
          <w:u w:val="single"/>
          <w:lang w:eastAsia="zh-CN"/>
        </w:rPr>
        <w:t>。</w:t>
      </w:r>
    </w:p>
    <w:p w14:paraId="5F5485D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（2）单价合同的总价项目支付分解表的编制与审批：总价项目不采用支付分解表的方式计算，而按《建设工程工程量清单计价规范（</w:t>
      </w:r>
      <w:r>
        <w:rPr>
          <w:rFonts w:hint="eastAsia" w:ascii="宋体" w:hAnsi="宋体" w:eastAsia="宋体" w:cs="宋体"/>
          <w:color w:val="auto"/>
          <w:sz w:val="21"/>
          <w:szCs w:val="21"/>
          <w:lang w:eastAsia="zh-CN"/>
        </w:rPr>
        <w:t>GB</w:t>
      </w:r>
      <w:r>
        <w:rPr>
          <w:rFonts w:hint="eastAsia" w:ascii="宋体" w:hAnsi="宋体" w:eastAsia="宋体" w:cs="宋体"/>
          <w:color w:val="auto"/>
          <w:spacing w:val="9"/>
          <w:sz w:val="21"/>
          <w:szCs w:val="21"/>
          <w:lang w:eastAsia="zh-CN"/>
        </w:rPr>
        <w:t>50500-2013）广西壮族自治区实施</w:t>
      </w:r>
      <w:r>
        <w:rPr>
          <w:rFonts w:hint="eastAsia" w:ascii="宋体" w:hAnsi="宋体" w:eastAsia="宋体" w:cs="宋体"/>
          <w:color w:val="auto"/>
          <w:spacing w:val="8"/>
          <w:sz w:val="21"/>
          <w:szCs w:val="21"/>
          <w:lang w:eastAsia="zh-CN"/>
        </w:rPr>
        <w:t>细则》的规</w:t>
      </w:r>
      <w:r>
        <w:rPr>
          <w:rFonts w:hint="eastAsia" w:ascii="宋体" w:hAnsi="宋体" w:eastAsia="宋体" w:cs="宋体"/>
          <w:color w:val="auto"/>
          <w:spacing w:val="5"/>
          <w:sz w:val="21"/>
          <w:szCs w:val="21"/>
          <w:lang w:eastAsia="zh-CN"/>
        </w:rPr>
        <w:t>定执行。</w:t>
      </w:r>
    </w:p>
    <w:p w14:paraId="48A0242F">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13.</w:t>
      </w:r>
      <w:r>
        <w:rPr>
          <w:rFonts w:hint="eastAsia" w:ascii="宋体" w:hAnsi="宋体" w:eastAsia="宋体" w:cs="宋体"/>
          <w:b/>
          <w:bCs/>
          <w:color w:val="auto"/>
          <w:spacing w:val="82"/>
          <w:lang w:eastAsia="zh-CN"/>
        </w:rPr>
        <w:t xml:space="preserve"> </w:t>
      </w:r>
      <w:r>
        <w:rPr>
          <w:rFonts w:hint="eastAsia" w:ascii="宋体" w:hAnsi="宋体" w:eastAsia="宋体" w:cs="宋体"/>
          <w:b/>
          <w:bCs/>
          <w:color w:val="auto"/>
          <w:spacing w:val="3"/>
          <w:lang w:eastAsia="zh-CN"/>
        </w:rPr>
        <w:t>验收和工程试车</w:t>
      </w:r>
    </w:p>
    <w:p w14:paraId="4299020E">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13.1  分部分项工程验收</w:t>
      </w:r>
    </w:p>
    <w:p w14:paraId="02F0AAE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13.</w:t>
      </w:r>
      <w:r>
        <w:rPr>
          <w:rFonts w:hint="eastAsia" w:ascii="宋体" w:hAnsi="宋体" w:eastAsia="宋体" w:cs="宋体"/>
          <w:color w:val="auto"/>
          <w:spacing w:val="-19"/>
          <w:sz w:val="21"/>
          <w:szCs w:val="21"/>
          <w:lang w:eastAsia="zh-CN"/>
        </w:rPr>
        <w:t xml:space="preserve"> </w:t>
      </w:r>
      <w:r>
        <w:rPr>
          <w:rFonts w:hint="eastAsia" w:ascii="宋体" w:hAnsi="宋体" w:eastAsia="宋体" w:cs="宋体"/>
          <w:color w:val="auto"/>
          <w:spacing w:val="6"/>
          <w:sz w:val="21"/>
          <w:szCs w:val="21"/>
          <w:lang w:eastAsia="zh-CN"/>
        </w:rPr>
        <w:t>1.2 监理人不能按时进行验收时，应提前</w:t>
      </w:r>
      <w:r>
        <w:rPr>
          <w:rFonts w:hint="eastAsia" w:ascii="宋体" w:hAnsi="宋体" w:eastAsia="宋体" w:cs="宋体"/>
          <w:color w:val="auto"/>
          <w:spacing w:val="-40"/>
          <w:sz w:val="21"/>
          <w:szCs w:val="21"/>
          <w:lang w:eastAsia="zh-CN"/>
        </w:rPr>
        <w:t xml:space="preserve"> </w:t>
      </w:r>
      <w:r>
        <w:rPr>
          <w:rFonts w:hint="eastAsia" w:ascii="宋体" w:hAnsi="宋体" w:eastAsia="宋体" w:cs="宋体"/>
          <w:color w:val="auto"/>
          <w:spacing w:val="6"/>
          <w:sz w:val="21"/>
          <w:szCs w:val="21"/>
          <w:u w:val="single"/>
          <w:lang w:eastAsia="zh-CN"/>
        </w:rPr>
        <w:t>24</w:t>
      </w:r>
      <w:r>
        <w:rPr>
          <w:rFonts w:hint="eastAsia" w:ascii="宋体" w:hAnsi="宋体" w:eastAsia="宋体" w:cs="宋体"/>
          <w:color w:val="auto"/>
          <w:spacing w:val="15"/>
          <w:w w:val="101"/>
          <w:sz w:val="21"/>
          <w:szCs w:val="21"/>
          <w:u w:val="single"/>
          <w:lang w:eastAsia="zh-CN"/>
        </w:rPr>
        <w:t xml:space="preserve"> </w:t>
      </w:r>
      <w:r>
        <w:rPr>
          <w:rFonts w:hint="eastAsia" w:ascii="宋体" w:hAnsi="宋体" w:eastAsia="宋体" w:cs="宋体"/>
          <w:color w:val="auto"/>
          <w:spacing w:val="6"/>
          <w:sz w:val="21"/>
          <w:szCs w:val="21"/>
          <w:lang w:eastAsia="zh-CN"/>
        </w:rPr>
        <w:t>小时提交书面延期要求。</w:t>
      </w:r>
    </w:p>
    <w:p w14:paraId="65D93542">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关于延期最长不得超过：</w:t>
      </w:r>
      <w:r>
        <w:rPr>
          <w:rFonts w:hint="eastAsia" w:ascii="宋体" w:hAnsi="宋体" w:eastAsia="宋体" w:cs="宋体"/>
          <w:color w:val="auto"/>
          <w:spacing w:val="6"/>
          <w:sz w:val="21"/>
          <w:szCs w:val="21"/>
          <w:u w:val="single"/>
          <w:lang w:eastAsia="zh-CN"/>
        </w:rPr>
        <w:t>48</w:t>
      </w:r>
      <w:r>
        <w:rPr>
          <w:rFonts w:hint="eastAsia" w:ascii="宋体" w:hAnsi="宋体" w:eastAsia="宋体" w:cs="宋体"/>
          <w:color w:val="auto"/>
          <w:spacing w:val="29"/>
          <w:w w:val="101"/>
          <w:sz w:val="21"/>
          <w:szCs w:val="21"/>
          <w:u w:val="single"/>
          <w:lang w:eastAsia="zh-CN"/>
        </w:rPr>
        <w:t xml:space="preserve"> </w:t>
      </w:r>
      <w:r>
        <w:rPr>
          <w:rFonts w:hint="eastAsia" w:ascii="宋体" w:hAnsi="宋体" w:eastAsia="宋体" w:cs="宋体"/>
          <w:color w:val="auto"/>
          <w:spacing w:val="6"/>
          <w:sz w:val="21"/>
          <w:szCs w:val="21"/>
          <w:lang w:eastAsia="zh-CN"/>
        </w:rPr>
        <w:t>小时。</w:t>
      </w:r>
    </w:p>
    <w:p w14:paraId="58DD20E9">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13.2  竣工验收</w:t>
      </w:r>
    </w:p>
    <w:p w14:paraId="364465C2">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13.2.</w:t>
      </w:r>
      <w:r>
        <w:rPr>
          <w:rFonts w:hint="eastAsia" w:ascii="宋体" w:hAnsi="宋体" w:eastAsia="宋体" w:cs="宋体"/>
          <w:color w:val="auto"/>
          <w:spacing w:val="-18"/>
          <w:sz w:val="21"/>
          <w:szCs w:val="21"/>
          <w:lang w:eastAsia="zh-CN"/>
        </w:rPr>
        <w:t xml:space="preserve"> </w:t>
      </w:r>
      <w:r>
        <w:rPr>
          <w:rFonts w:hint="eastAsia" w:ascii="宋体" w:hAnsi="宋体" w:eastAsia="宋体" w:cs="宋体"/>
          <w:color w:val="auto"/>
          <w:spacing w:val="2"/>
          <w:sz w:val="21"/>
          <w:szCs w:val="21"/>
          <w:lang w:eastAsia="zh-CN"/>
        </w:rPr>
        <w:t>1 竣工验收条件</w:t>
      </w:r>
    </w:p>
    <w:p w14:paraId="79009884">
      <w:pPr>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5"/>
          <w:lang w:eastAsia="zh-CN"/>
        </w:rPr>
        <w:t>（3）承包人负责整理和提交的竣工验收资料应当符合工程所在地建设行政主管部门和（或）</w:t>
      </w:r>
      <w:r>
        <w:rPr>
          <w:rFonts w:hint="eastAsia" w:ascii="宋体" w:hAnsi="宋体" w:eastAsia="宋体" w:cs="宋体"/>
          <w:color w:val="auto"/>
          <w:spacing w:val="7"/>
          <w:lang w:eastAsia="zh-CN"/>
        </w:rPr>
        <w:t>城市建设档案管理机构有关施工资料的要求，具体内容包括</w:t>
      </w:r>
      <w:r>
        <w:rPr>
          <w:rFonts w:hint="eastAsia" w:ascii="宋体" w:hAnsi="宋体" w:eastAsia="宋体" w:cs="宋体"/>
          <w:color w:val="auto"/>
          <w:spacing w:val="-5"/>
          <w:lang w:eastAsia="zh-CN"/>
        </w:rPr>
        <w:t>：</w:t>
      </w:r>
      <w:r>
        <w:rPr>
          <w:rFonts w:hint="eastAsia" w:ascii="宋体" w:hAnsi="宋体" w:eastAsia="宋体" w:cs="宋体"/>
          <w:color w:val="auto"/>
          <w:spacing w:val="-5"/>
          <w:u w:val="single"/>
          <w:lang w:eastAsia="zh-CN"/>
        </w:rPr>
        <w:t>（</w:t>
      </w:r>
      <w:r>
        <w:rPr>
          <w:rFonts w:hint="eastAsia" w:ascii="宋体" w:hAnsi="宋体" w:eastAsia="宋体" w:cs="宋体"/>
          <w:color w:val="auto"/>
          <w:spacing w:val="7"/>
          <w:u w:val="single"/>
          <w:lang w:eastAsia="zh-CN"/>
        </w:rPr>
        <w:t>1）提供完整的（含现场照</w:t>
      </w:r>
      <w:r>
        <w:rPr>
          <w:rFonts w:hint="eastAsia" w:ascii="宋体" w:hAnsi="宋体" w:eastAsia="宋体" w:cs="宋体"/>
          <w:color w:val="auto"/>
          <w:spacing w:val="6"/>
          <w:u w:val="single"/>
          <w:lang w:eastAsia="zh-CN"/>
        </w:rPr>
        <w:t>片、</w:t>
      </w:r>
      <w:r>
        <w:rPr>
          <w:rFonts w:hint="eastAsia" w:ascii="宋体" w:hAnsi="宋体" w:eastAsia="宋体" w:cs="宋体"/>
          <w:color w:val="auto"/>
          <w:spacing w:val="11"/>
          <w:u w:val="single"/>
          <w:lang w:eastAsia="zh-CN"/>
        </w:rPr>
        <w:t>录像）竣工资料。（2）并随时接受发包人及上述有关部门提出的补充整改的要求</w:t>
      </w:r>
      <w:r>
        <w:rPr>
          <w:rFonts w:hint="eastAsia" w:ascii="宋体" w:hAnsi="宋体" w:eastAsia="宋体" w:cs="宋体"/>
          <w:color w:val="auto"/>
          <w:spacing w:val="10"/>
          <w:u w:val="single"/>
          <w:lang w:eastAsia="zh-CN"/>
        </w:rPr>
        <w:t>相关费用由</w:t>
      </w:r>
      <w:r>
        <w:rPr>
          <w:rFonts w:hint="eastAsia" w:ascii="宋体" w:hAnsi="宋体" w:eastAsia="宋体" w:cs="宋体"/>
          <w:color w:val="auto"/>
          <w:spacing w:val="8"/>
          <w:u w:val="single"/>
          <w:lang w:eastAsia="zh-CN"/>
        </w:rPr>
        <w:t>承包人承担。</w:t>
      </w:r>
    </w:p>
    <w:p w14:paraId="26E80660">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竣工验收资料的份数：</w:t>
      </w:r>
      <w:r>
        <w:rPr>
          <w:rFonts w:hint="eastAsia" w:ascii="宋体" w:hAnsi="宋体" w:eastAsia="宋体" w:cs="宋体"/>
          <w:color w:val="auto"/>
          <w:spacing w:val="9"/>
          <w:sz w:val="21"/>
          <w:szCs w:val="21"/>
          <w:u w:val="single"/>
          <w:lang w:eastAsia="zh-CN"/>
        </w:rPr>
        <w:t>一式陆份及竣工验收报告</w:t>
      </w:r>
      <w:r>
        <w:rPr>
          <w:rFonts w:hint="eastAsia" w:ascii="宋体" w:hAnsi="宋体" w:eastAsia="宋体" w:cs="宋体"/>
          <w:color w:val="auto"/>
          <w:spacing w:val="9"/>
          <w:sz w:val="21"/>
          <w:szCs w:val="21"/>
          <w:lang w:eastAsia="zh-CN"/>
        </w:rPr>
        <w:t>。</w:t>
      </w:r>
    </w:p>
    <w:p w14:paraId="2E49659F">
      <w:pPr>
        <w:pStyle w:val="3"/>
        <w:widowControl w:val="0"/>
        <w:kinsoku/>
        <w:wordWrap w:val="0"/>
        <w:topLinePunct/>
        <w:autoSpaceDE/>
        <w:autoSpaceDN/>
        <w:spacing w:line="360" w:lineRule="auto"/>
        <w:ind w:firstLine="448"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承包人提供竣工图的约定：</w:t>
      </w:r>
      <w:r>
        <w:rPr>
          <w:rFonts w:hint="eastAsia" w:ascii="宋体" w:hAnsi="宋体" w:eastAsia="宋体" w:cs="宋体"/>
          <w:color w:val="auto"/>
          <w:spacing w:val="7"/>
          <w:sz w:val="21"/>
          <w:szCs w:val="21"/>
          <w:u w:val="single"/>
          <w:lang w:eastAsia="zh-CN"/>
        </w:rPr>
        <w:t>竣工验收正式通过后</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7"/>
          <w:sz w:val="21"/>
          <w:szCs w:val="21"/>
          <w:u w:val="single"/>
          <w:lang w:eastAsia="zh-CN"/>
        </w:rPr>
        <w:t>5</w:t>
      </w:r>
      <w:r>
        <w:rPr>
          <w:rFonts w:hint="eastAsia" w:ascii="宋体" w:hAnsi="宋体" w:eastAsia="宋体" w:cs="宋体"/>
          <w:color w:val="auto"/>
          <w:spacing w:val="16"/>
          <w:sz w:val="21"/>
          <w:szCs w:val="21"/>
          <w:u w:val="single"/>
          <w:lang w:eastAsia="zh-CN"/>
        </w:rPr>
        <w:t xml:space="preserve"> </w:t>
      </w:r>
      <w:r>
        <w:rPr>
          <w:rFonts w:hint="eastAsia" w:ascii="宋体" w:hAnsi="宋体" w:eastAsia="宋体" w:cs="宋体"/>
          <w:color w:val="auto"/>
          <w:spacing w:val="7"/>
          <w:sz w:val="21"/>
          <w:szCs w:val="21"/>
          <w:u w:val="single"/>
          <w:lang w:eastAsia="zh-CN"/>
        </w:rPr>
        <w:t>天（工程造价在</w:t>
      </w:r>
      <w:r>
        <w:rPr>
          <w:rFonts w:hint="eastAsia" w:ascii="宋体" w:hAnsi="宋体" w:eastAsia="宋体" w:cs="宋体"/>
          <w:color w:val="auto"/>
          <w:spacing w:val="-37"/>
          <w:sz w:val="21"/>
          <w:szCs w:val="21"/>
          <w:u w:val="single"/>
          <w:lang w:eastAsia="zh-CN"/>
        </w:rPr>
        <w:t xml:space="preserve"> </w:t>
      </w:r>
      <w:r>
        <w:rPr>
          <w:rFonts w:hint="eastAsia" w:ascii="宋体" w:hAnsi="宋体" w:eastAsia="宋体" w:cs="宋体"/>
          <w:color w:val="auto"/>
          <w:spacing w:val="7"/>
          <w:sz w:val="21"/>
          <w:szCs w:val="21"/>
          <w:u w:val="single"/>
          <w:lang w:eastAsia="zh-CN"/>
        </w:rPr>
        <w:t>500 万元以下含</w:t>
      </w:r>
      <w:r>
        <w:rPr>
          <w:rFonts w:hint="eastAsia" w:ascii="宋体" w:hAnsi="宋体" w:eastAsia="宋体" w:cs="宋体"/>
          <w:color w:val="auto"/>
          <w:spacing w:val="-38"/>
          <w:sz w:val="21"/>
          <w:szCs w:val="21"/>
          <w:u w:val="single"/>
          <w:lang w:eastAsia="zh-CN"/>
        </w:rPr>
        <w:t xml:space="preserve"> </w:t>
      </w:r>
      <w:r>
        <w:rPr>
          <w:rFonts w:hint="eastAsia" w:ascii="宋体" w:hAnsi="宋体" w:eastAsia="宋体" w:cs="宋体"/>
          <w:color w:val="auto"/>
          <w:spacing w:val="7"/>
          <w:sz w:val="21"/>
          <w:szCs w:val="21"/>
          <w:u w:val="single"/>
          <w:lang w:eastAsia="zh-CN"/>
        </w:rPr>
        <w:t>500</w:t>
      </w:r>
      <w:r>
        <w:rPr>
          <w:rFonts w:hint="eastAsia" w:ascii="宋体" w:hAnsi="宋体" w:eastAsia="宋体" w:cs="宋体"/>
          <w:color w:val="auto"/>
          <w:spacing w:val="17"/>
          <w:w w:val="101"/>
          <w:sz w:val="21"/>
          <w:szCs w:val="21"/>
          <w:u w:val="single"/>
          <w:lang w:eastAsia="zh-CN"/>
        </w:rPr>
        <w:t xml:space="preserve"> </w:t>
      </w:r>
      <w:r>
        <w:rPr>
          <w:rFonts w:hint="eastAsia" w:ascii="宋体" w:hAnsi="宋体" w:eastAsia="宋体" w:cs="宋体"/>
          <w:color w:val="auto"/>
          <w:spacing w:val="7"/>
          <w:sz w:val="21"/>
          <w:szCs w:val="21"/>
          <w:u w:val="single"/>
          <w:lang w:eastAsia="zh-CN"/>
        </w:rPr>
        <w:t>万</w:t>
      </w:r>
      <w:r>
        <w:rPr>
          <w:rFonts w:hint="eastAsia" w:ascii="宋体" w:hAnsi="宋体" w:eastAsia="宋体" w:cs="宋体"/>
          <w:color w:val="auto"/>
          <w:spacing w:val="5"/>
          <w:sz w:val="21"/>
          <w:szCs w:val="21"/>
          <w:u w:val="single"/>
          <w:lang w:eastAsia="zh-CN"/>
        </w:rPr>
        <w:t>元）、10 天（工程造价在</w:t>
      </w:r>
      <w:r>
        <w:rPr>
          <w:rFonts w:hint="eastAsia" w:ascii="宋体" w:hAnsi="宋体" w:eastAsia="宋体" w:cs="宋体"/>
          <w:color w:val="auto"/>
          <w:spacing w:val="-35"/>
          <w:sz w:val="21"/>
          <w:szCs w:val="21"/>
          <w:u w:val="single"/>
          <w:lang w:eastAsia="zh-CN"/>
        </w:rPr>
        <w:t xml:space="preserve"> </w:t>
      </w:r>
      <w:r>
        <w:rPr>
          <w:rFonts w:hint="eastAsia" w:ascii="宋体" w:hAnsi="宋体" w:eastAsia="宋体" w:cs="宋体"/>
          <w:color w:val="auto"/>
          <w:spacing w:val="5"/>
          <w:sz w:val="21"/>
          <w:szCs w:val="21"/>
          <w:u w:val="single"/>
          <w:lang w:eastAsia="zh-CN"/>
        </w:rPr>
        <w:t>500</w:t>
      </w:r>
      <w:r>
        <w:rPr>
          <w:rFonts w:hint="eastAsia" w:ascii="宋体" w:hAnsi="宋体" w:eastAsia="宋体" w:cs="宋体"/>
          <w:color w:val="auto"/>
          <w:spacing w:val="14"/>
          <w:w w:val="101"/>
          <w:sz w:val="21"/>
          <w:szCs w:val="21"/>
          <w:u w:val="single"/>
          <w:lang w:eastAsia="zh-CN"/>
        </w:rPr>
        <w:t xml:space="preserve"> </w:t>
      </w:r>
      <w:r>
        <w:rPr>
          <w:rFonts w:hint="eastAsia" w:ascii="宋体" w:hAnsi="宋体" w:eastAsia="宋体" w:cs="宋体"/>
          <w:color w:val="auto"/>
          <w:spacing w:val="5"/>
          <w:sz w:val="21"/>
          <w:szCs w:val="21"/>
          <w:u w:val="single"/>
          <w:lang w:eastAsia="zh-CN"/>
        </w:rPr>
        <w:t>万元至</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5"/>
          <w:sz w:val="21"/>
          <w:szCs w:val="21"/>
          <w:u w:val="single"/>
          <w:lang w:eastAsia="zh-CN"/>
        </w:rPr>
        <w:t>1000</w:t>
      </w:r>
      <w:r>
        <w:rPr>
          <w:rFonts w:hint="eastAsia" w:ascii="宋体" w:hAnsi="宋体" w:eastAsia="宋体" w:cs="宋体"/>
          <w:color w:val="auto"/>
          <w:spacing w:val="15"/>
          <w:sz w:val="21"/>
          <w:szCs w:val="21"/>
          <w:u w:val="single"/>
          <w:lang w:eastAsia="zh-CN"/>
        </w:rPr>
        <w:t xml:space="preserve"> </w:t>
      </w:r>
      <w:r>
        <w:rPr>
          <w:rFonts w:hint="eastAsia" w:ascii="宋体" w:hAnsi="宋体" w:eastAsia="宋体" w:cs="宋体"/>
          <w:color w:val="auto"/>
          <w:spacing w:val="5"/>
          <w:sz w:val="21"/>
          <w:szCs w:val="21"/>
          <w:u w:val="single"/>
          <w:lang w:eastAsia="zh-CN"/>
        </w:rPr>
        <w:t>万元之间含</w:t>
      </w:r>
      <w:r>
        <w:rPr>
          <w:rFonts w:hint="eastAsia" w:ascii="宋体" w:hAnsi="宋体" w:eastAsia="宋体" w:cs="宋体"/>
          <w:color w:val="auto"/>
          <w:spacing w:val="-21"/>
          <w:sz w:val="21"/>
          <w:szCs w:val="21"/>
          <w:u w:val="single"/>
          <w:lang w:eastAsia="zh-CN"/>
        </w:rPr>
        <w:t xml:space="preserve"> </w:t>
      </w:r>
      <w:r>
        <w:rPr>
          <w:rFonts w:hint="eastAsia" w:ascii="宋体" w:hAnsi="宋体" w:eastAsia="宋体" w:cs="宋体"/>
          <w:color w:val="auto"/>
          <w:spacing w:val="5"/>
          <w:sz w:val="21"/>
          <w:szCs w:val="21"/>
          <w:u w:val="single"/>
          <w:lang w:eastAsia="zh-CN"/>
        </w:rPr>
        <w:t>1000</w:t>
      </w:r>
      <w:r>
        <w:rPr>
          <w:rFonts w:hint="eastAsia" w:ascii="宋体" w:hAnsi="宋体" w:eastAsia="宋体" w:cs="宋体"/>
          <w:color w:val="auto"/>
          <w:spacing w:val="15"/>
          <w:sz w:val="21"/>
          <w:szCs w:val="21"/>
          <w:u w:val="single"/>
          <w:lang w:eastAsia="zh-CN"/>
        </w:rPr>
        <w:t xml:space="preserve"> </w:t>
      </w:r>
      <w:r>
        <w:rPr>
          <w:rFonts w:hint="eastAsia" w:ascii="宋体" w:hAnsi="宋体" w:eastAsia="宋体" w:cs="宋体"/>
          <w:color w:val="auto"/>
          <w:spacing w:val="5"/>
          <w:sz w:val="21"/>
          <w:szCs w:val="21"/>
          <w:u w:val="single"/>
          <w:lang w:eastAsia="zh-CN"/>
        </w:rPr>
        <w:t>万元）、15</w:t>
      </w:r>
      <w:r>
        <w:rPr>
          <w:rFonts w:hint="eastAsia" w:ascii="宋体" w:hAnsi="宋体" w:eastAsia="宋体" w:cs="宋体"/>
          <w:color w:val="auto"/>
          <w:spacing w:val="16"/>
          <w:sz w:val="21"/>
          <w:szCs w:val="21"/>
          <w:u w:val="single"/>
          <w:lang w:eastAsia="zh-CN"/>
        </w:rPr>
        <w:t xml:space="preserve"> </w:t>
      </w:r>
      <w:r>
        <w:rPr>
          <w:rFonts w:hint="eastAsia" w:ascii="宋体" w:hAnsi="宋体" w:eastAsia="宋体" w:cs="宋体"/>
          <w:color w:val="auto"/>
          <w:spacing w:val="5"/>
          <w:sz w:val="21"/>
          <w:szCs w:val="21"/>
          <w:u w:val="single"/>
          <w:lang w:eastAsia="zh-CN"/>
        </w:rPr>
        <w:t>天</w:t>
      </w:r>
      <w:r>
        <w:rPr>
          <w:rFonts w:hint="eastAsia" w:ascii="宋体" w:hAnsi="宋体" w:eastAsia="宋体" w:cs="宋体"/>
          <w:color w:val="auto"/>
          <w:spacing w:val="4"/>
          <w:sz w:val="21"/>
          <w:szCs w:val="21"/>
          <w:u w:val="single"/>
          <w:lang w:eastAsia="zh-CN"/>
        </w:rPr>
        <w:t>（工程造价在</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4"/>
          <w:sz w:val="21"/>
          <w:szCs w:val="21"/>
          <w:u w:val="single"/>
          <w:lang w:eastAsia="zh-CN"/>
        </w:rPr>
        <w:t>1000</w:t>
      </w:r>
      <w:r>
        <w:rPr>
          <w:rFonts w:hint="eastAsia" w:ascii="宋体" w:hAnsi="宋体" w:eastAsia="宋体" w:cs="宋体"/>
          <w:color w:val="auto"/>
          <w:spacing w:val="8"/>
          <w:sz w:val="21"/>
          <w:szCs w:val="21"/>
          <w:u w:val="single"/>
          <w:lang w:eastAsia="zh-CN"/>
        </w:rPr>
        <w:t>万元以上</w:t>
      </w:r>
      <w:r>
        <w:rPr>
          <w:rFonts w:hint="eastAsia" w:ascii="宋体" w:hAnsi="宋体" w:eastAsia="宋体" w:cs="宋体"/>
          <w:color w:val="auto"/>
          <w:spacing w:val="18"/>
          <w:sz w:val="21"/>
          <w:szCs w:val="21"/>
          <w:u w:val="single"/>
          <w:lang w:eastAsia="zh-CN"/>
        </w:rPr>
        <w:t>），</w:t>
      </w:r>
      <w:r>
        <w:rPr>
          <w:rFonts w:hint="eastAsia" w:ascii="宋体" w:hAnsi="宋体" w:eastAsia="宋体" w:cs="宋体"/>
          <w:color w:val="auto"/>
          <w:spacing w:val="8"/>
          <w:sz w:val="21"/>
          <w:szCs w:val="21"/>
          <w:u w:val="single"/>
          <w:lang w:eastAsia="zh-CN"/>
        </w:rPr>
        <w:t>提供竣工图的数量分别为</w:t>
      </w:r>
      <w:r>
        <w:rPr>
          <w:rFonts w:hint="eastAsia" w:ascii="宋体" w:hAnsi="宋体" w:eastAsia="宋体" w:cs="宋体"/>
          <w:color w:val="auto"/>
          <w:spacing w:val="-41"/>
          <w:sz w:val="21"/>
          <w:szCs w:val="21"/>
          <w:u w:val="single"/>
          <w:lang w:eastAsia="zh-CN"/>
        </w:rPr>
        <w:t xml:space="preserve"> </w:t>
      </w:r>
      <w:r>
        <w:rPr>
          <w:rFonts w:hint="eastAsia" w:ascii="宋体" w:hAnsi="宋体" w:eastAsia="宋体" w:cs="宋体"/>
          <w:color w:val="auto"/>
          <w:spacing w:val="8"/>
          <w:sz w:val="21"/>
          <w:szCs w:val="21"/>
          <w:u w:val="single"/>
          <w:lang w:eastAsia="zh-CN"/>
        </w:rPr>
        <w:t>2 套、4 套、6 套。</w:t>
      </w:r>
    </w:p>
    <w:p w14:paraId="50CC48F2">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13.2.2 竣工验收程序</w:t>
      </w:r>
    </w:p>
    <w:p w14:paraId="481750FE">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关于竣工验收程序的约定：</w:t>
      </w:r>
      <w:r>
        <w:rPr>
          <w:rFonts w:hint="eastAsia" w:ascii="宋体" w:hAnsi="宋体" w:eastAsia="宋体" w:cs="宋体"/>
          <w:color w:val="auto"/>
          <w:spacing w:val="9"/>
          <w:sz w:val="21"/>
          <w:szCs w:val="21"/>
          <w:u w:val="single"/>
          <w:lang w:eastAsia="zh-CN"/>
        </w:rPr>
        <w:t>按国家有关验收规程执行</w:t>
      </w:r>
      <w:r>
        <w:rPr>
          <w:rFonts w:hint="eastAsia" w:ascii="宋体" w:hAnsi="宋体" w:eastAsia="宋体" w:cs="宋体"/>
          <w:color w:val="auto"/>
          <w:spacing w:val="9"/>
          <w:sz w:val="21"/>
          <w:szCs w:val="21"/>
          <w:lang w:eastAsia="zh-CN"/>
        </w:rPr>
        <w:t>。</w:t>
      </w:r>
    </w:p>
    <w:p w14:paraId="418AFB63">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发包人不按照本项约定组织竣工验收、颁发工程接收证书的违约金的计算方法：</w:t>
      </w:r>
      <w:r>
        <w:rPr>
          <w:rFonts w:hint="eastAsia" w:ascii="宋体" w:hAnsi="宋体" w:eastAsia="宋体" w:cs="宋体"/>
          <w:color w:val="auto"/>
          <w:spacing w:val="9"/>
          <w:sz w:val="21"/>
          <w:szCs w:val="21"/>
          <w:u w:val="single"/>
          <w:lang w:eastAsia="zh-CN"/>
        </w:rPr>
        <w:t>无</w:t>
      </w:r>
      <w:r>
        <w:rPr>
          <w:rFonts w:hint="eastAsia" w:ascii="宋体" w:hAnsi="宋体" w:eastAsia="宋体" w:cs="宋体"/>
          <w:color w:val="auto"/>
          <w:spacing w:val="9"/>
          <w:sz w:val="21"/>
          <w:szCs w:val="21"/>
          <w:lang w:eastAsia="zh-CN"/>
        </w:rPr>
        <w:t>。</w:t>
      </w:r>
    </w:p>
    <w:p w14:paraId="0BDADA03">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13.2.5 移交、接收全部与部分工程</w:t>
      </w:r>
    </w:p>
    <w:p w14:paraId="65EA5EC8">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pacing w:val="8"/>
          <w:sz w:val="21"/>
          <w:szCs w:val="21"/>
          <w:lang w:eastAsia="zh-CN"/>
        </w:rPr>
      </w:pPr>
      <w:r>
        <w:rPr>
          <w:rFonts w:hint="eastAsia" w:ascii="宋体" w:hAnsi="宋体" w:eastAsia="宋体" w:cs="宋体"/>
          <w:color w:val="auto"/>
          <w:spacing w:val="9"/>
          <w:sz w:val="21"/>
          <w:szCs w:val="21"/>
          <w:lang w:eastAsia="zh-CN"/>
        </w:rPr>
        <w:t>承包人向发包人移交工程的期限：</w:t>
      </w:r>
      <w:r>
        <w:rPr>
          <w:rFonts w:hint="eastAsia" w:ascii="宋体" w:hAnsi="宋体" w:eastAsia="宋体" w:cs="宋体"/>
          <w:color w:val="auto"/>
          <w:spacing w:val="9"/>
          <w:sz w:val="21"/>
          <w:szCs w:val="21"/>
          <w:u w:val="single"/>
          <w:lang w:eastAsia="zh-CN"/>
        </w:rPr>
        <w:t>在工程竣工保修期满并对验收发现的问题</w:t>
      </w:r>
      <w:r>
        <w:rPr>
          <w:rFonts w:hint="eastAsia" w:ascii="宋体" w:hAnsi="宋体" w:eastAsia="宋体" w:cs="宋体"/>
          <w:color w:val="auto"/>
          <w:spacing w:val="8"/>
          <w:sz w:val="21"/>
          <w:szCs w:val="21"/>
          <w:u w:val="single"/>
          <w:lang w:eastAsia="zh-CN"/>
        </w:rPr>
        <w:t>完成整改后</w:t>
      </w:r>
      <w:r>
        <w:rPr>
          <w:rFonts w:hint="eastAsia" w:ascii="宋体" w:hAnsi="宋体" w:eastAsia="宋体" w:cs="宋体"/>
          <w:color w:val="auto"/>
          <w:spacing w:val="8"/>
          <w:sz w:val="21"/>
          <w:szCs w:val="21"/>
          <w:lang w:eastAsia="zh-CN"/>
        </w:rPr>
        <w:t>。</w:t>
      </w:r>
    </w:p>
    <w:p w14:paraId="6B43199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发包人未按本合同约定接收全部或部分工程的，违约金的计算方法为：</w:t>
      </w:r>
      <w:r>
        <w:rPr>
          <w:rFonts w:hint="eastAsia" w:ascii="宋体" w:hAnsi="宋体" w:eastAsia="宋体" w:cs="宋体"/>
          <w:color w:val="auto"/>
          <w:spacing w:val="9"/>
          <w:sz w:val="21"/>
          <w:szCs w:val="21"/>
          <w:u w:val="single"/>
          <w:lang w:eastAsia="zh-CN"/>
        </w:rPr>
        <w:t>无</w:t>
      </w:r>
      <w:r>
        <w:rPr>
          <w:rFonts w:hint="eastAsia" w:ascii="宋体" w:hAnsi="宋体" w:eastAsia="宋体" w:cs="宋体"/>
          <w:color w:val="auto"/>
          <w:spacing w:val="9"/>
          <w:sz w:val="21"/>
          <w:szCs w:val="21"/>
          <w:lang w:eastAsia="zh-CN"/>
        </w:rPr>
        <w:t>。</w:t>
      </w:r>
    </w:p>
    <w:p w14:paraId="083A78A6">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承包人未按时移交工程的，违约金的计算方法为：</w:t>
      </w:r>
      <w:r>
        <w:rPr>
          <w:rFonts w:hint="eastAsia" w:ascii="宋体" w:hAnsi="宋体" w:eastAsia="宋体" w:cs="宋体"/>
          <w:color w:val="auto"/>
          <w:spacing w:val="8"/>
          <w:sz w:val="21"/>
          <w:szCs w:val="21"/>
          <w:u w:val="single"/>
          <w:lang w:eastAsia="zh-CN"/>
        </w:rPr>
        <w:t>按专用条款</w:t>
      </w:r>
      <w:r>
        <w:rPr>
          <w:rFonts w:hint="eastAsia" w:ascii="宋体" w:hAnsi="宋体" w:eastAsia="宋体" w:cs="宋体"/>
          <w:color w:val="auto"/>
          <w:spacing w:val="-35"/>
          <w:sz w:val="21"/>
          <w:szCs w:val="21"/>
          <w:u w:val="single"/>
          <w:lang w:eastAsia="zh-CN"/>
        </w:rPr>
        <w:t xml:space="preserve"> </w:t>
      </w:r>
      <w:r>
        <w:rPr>
          <w:rFonts w:hint="eastAsia" w:ascii="宋体" w:hAnsi="宋体" w:eastAsia="宋体" w:cs="宋体"/>
          <w:color w:val="auto"/>
          <w:spacing w:val="8"/>
          <w:sz w:val="21"/>
          <w:szCs w:val="21"/>
          <w:u w:val="single"/>
          <w:lang w:eastAsia="zh-CN"/>
        </w:rPr>
        <w:t>7.5.2 执行</w:t>
      </w:r>
      <w:r>
        <w:rPr>
          <w:rFonts w:hint="eastAsia" w:ascii="宋体" w:hAnsi="宋体" w:eastAsia="宋体" w:cs="宋体"/>
          <w:color w:val="auto"/>
          <w:spacing w:val="8"/>
          <w:sz w:val="21"/>
          <w:szCs w:val="21"/>
          <w:lang w:eastAsia="zh-CN"/>
        </w:rPr>
        <w:t>。</w:t>
      </w:r>
    </w:p>
    <w:p w14:paraId="46333F43">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13.3  工程试车</w:t>
      </w:r>
    </w:p>
    <w:p w14:paraId="370EC7B4">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13.3.</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1"/>
          <w:sz w:val="21"/>
          <w:szCs w:val="21"/>
          <w:lang w:eastAsia="zh-CN"/>
        </w:rPr>
        <w:t>1  试车程序</w:t>
      </w:r>
    </w:p>
    <w:p w14:paraId="4D10207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工程试车内容：</w:t>
      </w:r>
      <w:r>
        <w:rPr>
          <w:rFonts w:hint="eastAsia" w:ascii="宋体" w:hAnsi="宋体" w:eastAsia="宋体" w:cs="宋体"/>
          <w:color w:val="auto"/>
          <w:spacing w:val="8"/>
          <w:sz w:val="21"/>
          <w:szCs w:val="21"/>
          <w:u w:val="single"/>
          <w:lang w:eastAsia="zh-CN"/>
        </w:rPr>
        <w:t>按通用条款</w:t>
      </w:r>
      <w:r>
        <w:rPr>
          <w:rFonts w:hint="eastAsia" w:ascii="宋体" w:hAnsi="宋体" w:eastAsia="宋体" w:cs="宋体"/>
          <w:color w:val="auto"/>
          <w:spacing w:val="8"/>
          <w:sz w:val="21"/>
          <w:szCs w:val="21"/>
          <w:lang w:eastAsia="zh-CN"/>
        </w:rPr>
        <w:t>。</w:t>
      </w:r>
    </w:p>
    <w:p w14:paraId="7EBACB3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（1）单机无负荷试车费用由</w:t>
      </w:r>
      <w:r>
        <w:rPr>
          <w:rFonts w:hint="eastAsia" w:ascii="宋体" w:hAnsi="宋体" w:eastAsia="宋体" w:cs="宋体"/>
          <w:color w:val="auto"/>
          <w:spacing w:val="7"/>
          <w:sz w:val="21"/>
          <w:szCs w:val="21"/>
          <w:u w:val="single"/>
          <w:lang w:eastAsia="zh-CN"/>
        </w:rPr>
        <w:t xml:space="preserve">  承包人  </w:t>
      </w:r>
      <w:r>
        <w:rPr>
          <w:rFonts w:hint="eastAsia" w:ascii="宋体" w:hAnsi="宋体" w:eastAsia="宋体" w:cs="宋体"/>
          <w:color w:val="auto"/>
          <w:spacing w:val="-89"/>
          <w:sz w:val="21"/>
          <w:szCs w:val="21"/>
          <w:lang w:eastAsia="zh-CN"/>
        </w:rPr>
        <w:t xml:space="preserve"> </w:t>
      </w:r>
      <w:r>
        <w:rPr>
          <w:rFonts w:hint="eastAsia" w:ascii="宋体" w:hAnsi="宋体" w:eastAsia="宋体" w:cs="宋体"/>
          <w:color w:val="auto"/>
          <w:spacing w:val="7"/>
          <w:sz w:val="21"/>
          <w:szCs w:val="21"/>
          <w:lang w:eastAsia="zh-CN"/>
        </w:rPr>
        <w:t>承担；</w:t>
      </w:r>
    </w:p>
    <w:p w14:paraId="5F1340EB">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（2）无负荷联动试车费用由</w:t>
      </w:r>
      <w:r>
        <w:rPr>
          <w:rFonts w:hint="eastAsia" w:ascii="宋体" w:hAnsi="宋体" w:eastAsia="宋体" w:cs="宋体"/>
          <w:color w:val="auto"/>
          <w:spacing w:val="7"/>
          <w:sz w:val="21"/>
          <w:szCs w:val="21"/>
          <w:u w:val="single"/>
          <w:lang w:eastAsia="zh-CN"/>
        </w:rPr>
        <w:t xml:space="preserve">  承包人  </w:t>
      </w:r>
      <w:r>
        <w:rPr>
          <w:rFonts w:hint="eastAsia" w:ascii="宋体" w:hAnsi="宋体" w:eastAsia="宋体" w:cs="宋体"/>
          <w:color w:val="auto"/>
          <w:spacing w:val="-89"/>
          <w:sz w:val="21"/>
          <w:szCs w:val="21"/>
          <w:lang w:eastAsia="zh-CN"/>
        </w:rPr>
        <w:t xml:space="preserve"> </w:t>
      </w:r>
      <w:r>
        <w:rPr>
          <w:rFonts w:hint="eastAsia" w:ascii="宋体" w:hAnsi="宋体" w:eastAsia="宋体" w:cs="宋体"/>
          <w:color w:val="auto"/>
          <w:spacing w:val="7"/>
          <w:sz w:val="21"/>
          <w:szCs w:val="21"/>
          <w:lang w:eastAsia="zh-CN"/>
        </w:rPr>
        <w:t>承担。</w:t>
      </w:r>
    </w:p>
    <w:p w14:paraId="00AE50EA">
      <w:pPr>
        <w:pStyle w:val="3"/>
        <w:widowControl w:val="0"/>
        <w:kinsoku/>
        <w:wordWrap w:val="0"/>
        <w:topLinePunct/>
        <w:autoSpaceDE/>
        <w:autoSpaceDN/>
        <w:spacing w:line="360" w:lineRule="auto"/>
        <w:ind w:firstLine="42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2"/>
          <w:sz w:val="21"/>
          <w:szCs w:val="21"/>
          <w:lang w:eastAsia="zh-CN"/>
        </w:rPr>
        <w:t>13.3.3</w:t>
      </w:r>
      <w:r>
        <w:rPr>
          <w:rFonts w:hint="eastAsia" w:ascii="宋体" w:hAnsi="宋体" w:eastAsia="宋体" w:cs="宋体"/>
          <w:color w:val="auto"/>
          <w:spacing w:val="10"/>
          <w:sz w:val="21"/>
          <w:szCs w:val="21"/>
          <w:lang w:eastAsia="zh-CN"/>
        </w:rPr>
        <w:t xml:space="preserve">  </w:t>
      </w:r>
      <w:r>
        <w:rPr>
          <w:rFonts w:hint="eastAsia" w:ascii="宋体" w:hAnsi="宋体" w:eastAsia="宋体" w:cs="宋体"/>
          <w:color w:val="auto"/>
          <w:spacing w:val="2"/>
          <w:sz w:val="21"/>
          <w:szCs w:val="21"/>
          <w:lang w:eastAsia="zh-CN"/>
        </w:rPr>
        <w:t>投料试车</w:t>
      </w:r>
    </w:p>
    <w:p w14:paraId="3A62D6C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关于投料试车相关事项的约定：</w:t>
      </w:r>
      <w:r>
        <w:rPr>
          <w:rFonts w:hint="eastAsia" w:ascii="宋体" w:hAnsi="宋体" w:eastAsia="宋体" w:cs="宋体"/>
          <w:color w:val="auto"/>
          <w:spacing w:val="8"/>
          <w:sz w:val="21"/>
          <w:szCs w:val="21"/>
          <w:u w:val="single"/>
          <w:lang w:eastAsia="zh-CN"/>
        </w:rPr>
        <w:t>按通用条款</w:t>
      </w:r>
      <w:r>
        <w:rPr>
          <w:rFonts w:hint="eastAsia" w:ascii="宋体" w:hAnsi="宋体" w:eastAsia="宋体" w:cs="宋体"/>
          <w:color w:val="auto"/>
          <w:spacing w:val="8"/>
          <w:sz w:val="21"/>
          <w:szCs w:val="21"/>
          <w:lang w:eastAsia="zh-CN"/>
        </w:rPr>
        <w:t>。</w:t>
      </w:r>
    </w:p>
    <w:p w14:paraId="7CD786B5">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13.6  竣工退场</w:t>
      </w:r>
    </w:p>
    <w:p w14:paraId="7357CC4E">
      <w:pPr>
        <w:pStyle w:val="3"/>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13.6.</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z w:val="21"/>
          <w:szCs w:val="21"/>
          <w:lang w:eastAsia="zh-CN"/>
        </w:rPr>
        <w:t>1</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z w:val="21"/>
          <w:szCs w:val="21"/>
          <w:lang w:eastAsia="zh-CN"/>
        </w:rPr>
        <w:t>竣工退场</w:t>
      </w:r>
    </w:p>
    <w:p w14:paraId="0A45C499">
      <w:pPr>
        <w:pStyle w:val="3"/>
        <w:widowControl w:val="0"/>
        <w:tabs>
          <w:tab w:val="left" w:pos="8619"/>
        </w:tabs>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承包人完成竣工退场的期限：</w:t>
      </w:r>
      <w:r>
        <w:rPr>
          <w:rFonts w:hint="eastAsia" w:ascii="宋体" w:hAnsi="宋体" w:eastAsia="宋体" w:cs="宋体"/>
          <w:color w:val="auto"/>
          <w:spacing w:val="9"/>
          <w:sz w:val="21"/>
          <w:szCs w:val="21"/>
          <w:u w:val="single"/>
          <w:lang w:eastAsia="zh-CN"/>
        </w:rPr>
        <w:t>监理人颁发（出具）工程接收证书后</w:t>
      </w:r>
      <w:r>
        <w:rPr>
          <w:rFonts w:hint="eastAsia" w:ascii="宋体" w:hAnsi="宋体" w:eastAsia="宋体" w:cs="宋体"/>
          <w:color w:val="auto"/>
          <w:spacing w:val="-32"/>
          <w:sz w:val="21"/>
          <w:szCs w:val="21"/>
          <w:u w:val="single"/>
          <w:lang w:eastAsia="zh-CN"/>
        </w:rPr>
        <w:t xml:space="preserve"> </w:t>
      </w:r>
      <w:r>
        <w:rPr>
          <w:rFonts w:hint="eastAsia" w:ascii="宋体" w:hAnsi="宋体" w:eastAsia="宋体" w:cs="宋体"/>
          <w:color w:val="auto"/>
          <w:spacing w:val="9"/>
          <w:sz w:val="21"/>
          <w:szCs w:val="21"/>
          <w:u w:val="single"/>
          <w:lang w:eastAsia="zh-CN"/>
        </w:rPr>
        <w:t>7</w:t>
      </w:r>
      <w:r>
        <w:rPr>
          <w:rFonts w:hint="eastAsia" w:ascii="宋体" w:hAnsi="宋体" w:eastAsia="宋体" w:cs="宋体"/>
          <w:color w:val="auto"/>
          <w:spacing w:val="-34"/>
          <w:sz w:val="21"/>
          <w:szCs w:val="21"/>
          <w:u w:val="single"/>
          <w:lang w:eastAsia="zh-CN"/>
        </w:rPr>
        <w:t xml:space="preserve"> </w:t>
      </w:r>
      <w:r>
        <w:rPr>
          <w:rFonts w:hint="eastAsia" w:ascii="宋体" w:hAnsi="宋体" w:eastAsia="宋体" w:cs="宋体"/>
          <w:color w:val="auto"/>
          <w:spacing w:val="9"/>
          <w:sz w:val="21"/>
          <w:szCs w:val="21"/>
          <w:u w:val="single"/>
          <w:lang w:eastAsia="zh-CN"/>
        </w:rPr>
        <w:t>天内，</w:t>
      </w:r>
      <w:r>
        <w:rPr>
          <w:rFonts w:hint="eastAsia" w:ascii="宋体" w:hAnsi="宋体" w:eastAsia="宋体" w:cs="宋体"/>
          <w:color w:val="auto"/>
          <w:spacing w:val="8"/>
          <w:sz w:val="21"/>
          <w:szCs w:val="21"/>
          <w:u w:val="single"/>
          <w:lang w:eastAsia="zh-CN"/>
        </w:rPr>
        <w:t>承包人负责按</w:t>
      </w:r>
      <w:r>
        <w:rPr>
          <w:rFonts w:hint="eastAsia" w:ascii="宋体" w:hAnsi="宋体" w:eastAsia="宋体" w:cs="宋体"/>
          <w:color w:val="auto"/>
          <w:spacing w:val="6"/>
          <w:sz w:val="21"/>
          <w:szCs w:val="21"/>
          <w:u w:val="single"/>
          <w:lang w:eastAsia="zh-CN"/>
        </w:rPr>
        <w:t>照通用条款本项约定的要求对施工场地进行清理并承担相关费用，直至监理人检验合格为止。</w:t>
      </w:r>
      <w:r>
        <w:rPr>
          <w:rFonts w:hint="eastAsia" w:ascii="宋体" w:hAnsi="宋体" w:eastAsia="宋体" w:cs="宋体"/>
          <w:color w:val="auto"/>
          <w:spacing w:val="9"/>
          <w:sz w:val="21"/>
          <w:szCs w:val="21"/>
          <w:u w:val="single"/>
          <w:lang w:eastAsia="zh-CN"/>
        </w:rPr>
        <w:t>承包人的人员逾期撤除施工场地的，按每人每天</w:t>
      </w:r>
      <w:r>
        <w:rPr>
          <w:rFonts w:hint="eastAsia" w:ascii="宋体" w:hAnsi="宋体" w:eastAsia="宋体" w:cs="宋体"/>
          <w:color w:val="auto"/>
          <w:spacing w:val="-35"/>
          <w:sz w:val="21"/>
          <w:szCs w:val="21"/>
          <w:u w:val="single"/>
          <w:lang w:eastAsia="zh-CN"/>
        </w:rPr>
        <w:t xml:space="preserve"> </w:t>
      </w:r>
      <w:r>
        <w:rPr>
          <w:rFonts w:hint="eastAsia" w:ascii="宋体" w:hAnsi="宋体" w:eastAsia="宋体" w:cs="宋体"/>
          <w:color w:val="auto"/>
          <w:spacing w:val="9"/>
          <w:sz w:val="21"/>
          <w:szCs w:val="21"/>
          <w:u w:val="single"/>
          <w:lang w:eastAsia="zh-CN"/>
        </w:rPr>
        <w:t>500</w:t>
      </w:r>
      <w:r>
        <w:rPr>
          <w:rFonts w:hint="eastAsia" w:ascii="宋体" w:hAnsi="宋体" w:eastAsia="宋体" w:cs="宋体"/>
          <w:color w:val="auto"/>
          <w:spacing w:val="-39"/>
          <w:sz w:val="21"/>
          <w:szCs w:val="21"/>
          <w:u w:val="single"/>
          <w:lang w:eastAsia="zh-CN"/>
        </w:rPr>
        <w:t xml:space="preserve"> </w:t>
      </w:r>
      <w:r>
        <w:rPr>
          <w:rFonts w:hint="eastAsia" w:ascii="宋体" w:hAnsi="宋体" w:eastAsia="宋体" w:cs="宋体"/>
          <w:color w:val="auto"/>
          <w:spacing w:val="9"/>
          <w:sz w:val="21"/>
          <w:szCs w:val="21"/>
          <w:u w:val="single"/>
          <w:lang w:eastAsia="zh-CN"/>
        </w:rPr>
        <w:t>元支付违约金给发包人。机械</w:t>
      </w:r>
      <w:r>
        <w:rPr>
          <w:rFonts w:hint="eastAsia" w:ascii="宋体" w:hAnsi="宋体" w:eastAsia="宋体" w:cs="宋体"/>
          <w:color w:val="auto"/>
          <w:spacing w:val="8"/>
          <w:sz w:val="21"/>
          <w:szCs w:val="21"/>
          <w:u w:val="single"/>
          <w:lang w:eastAsia="zh-CN"/>
        </w:rPr>
        <w:t>设备和其他</w:t>
      </w:r>
      <w:r>
        <w:rPr>
          <w:rFonts w:hint="eastAsia" w:ascii="宋体" w:hAnsi="宋体" w:eastAsia="宋体" w:cs="宋体"/>
          <w:color w:val="auto"/>
          <w:spacing w:val="10"/>
          <w:sz w:val="21"/>
          <w:szCs w:val="21"/>
          <w:u w:val="single"/>
          <w:lang w:eastAsia="zh-CN"/>
        </w:rPr>
        <w:t>财产逾期撤离施工现场的，视为承包人放弃所有权，任由发包人处置</w:t>
      </w:r>
      <w:r>
        <w:rPr>
          <w:rFonts w:hint="eastAsia" w:ascii="宋体" w:hAnsi="宋体" w:eastAsia="宋体" w:cs="宋体"/>
          <w:color w:val="auto"/>
          <w:spacing w:val="9"/>
          <w:sz w:val="21"/>
          <w:szCs w:val="21"/>
          <w:u w:val="single"/>
          <w:lang w:eastAsia="zh-CN"/>
        </w:rPr>
        <w:t>，处置所得收益归发包人</w:t>
      </w:r>
      <w:r>
        <w:rPr>
          <w:rFonts w:hint="eastAsia" w:ascii="宋体" w:hAnsi="宋体" w:eastAsia="宋体" w:cs="宋体"/>
          <w:color w:val="auto"/>
          <w:spacing w:val="3"/>
          <w:sz w:val="21"/>
          <w:szCs w:val="21"/>
          <w:u w:val="single"/>
          <w:lang w:eastAsia="zh-CN"/>
        </w:rPr>
        <w:t>所有</w:t>
      </w:r>
      <w:r>
        <w:rPr>
          <w:rFonts w:hint="eastAsia" w:ascii="宋体" w:hAnsi="宋体" w:eastAsia="宋体" w:cs="宋体"/>
          <w:color w:val="auto"/>
          <w:spacing w:val="3"/>
          <w:sz w:val="21"/>
          <w:szCs w:val="21"/>
          <w:lang w:eastAsia="zh-CN"/>
        </w:rPr>
        <w:t>。</w:t>
      </w:r>
    </w:p>
    <w:p w14:paraId="3193E997">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14.</w:t>
      </w:r>
      <w:r>
        <w:rPr>
          <w:rFonts w:hint="eastAsia" w:ascii="宋体" w:hAnsi="宋体" w:eastAsia="宋体" w:cs="宋体"/>
          <w:b/>
          <w:bCs/>
          <w:color w:val="auto"/>
          <w:spacing w:val="82"/>
          <w:w w:val="101"/>
          <w:lang w:eastAsia="zh-CN"/>
        </w:rPr>
        <w:t xml:space="preserve"> </w:t>
      </w:r>
      <w:r>
        <w:rPr>
          <w:rFonts w:hint="eastAsia" w:ascii="宋体" w:hAnsi="宋体" w:eastAsia="宋体" w:cs="宋体"/>
          <w:b/>
          <w:bCs/>
          <w:color w:val="auto"/>
          <w:spacing w:val="1"/>
          <w:lang w:eastAsia="zh-CN"/>
        </w:rPr>
        <w:t>竣工结算</w:t>
      </w:r>
    </w:p>
    <w:p w14:paraId="12750EB0">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14.1  竣工付款申请</w:t>
      </w:r>
    </w:p>
    <w:p w14:paraId="2FC13EB2">
      <w:pPr>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承包人提交竣工付款申请单的期限：</w:t>
      </w:r>
      <w:r>
        <w:rPr>
          <w:rFonts w:hint="eastAsia" w:ascii="宋体" w:hAnsi="宋体" w:eastAsia="宋体" w:cs="宋体"/>
          <w:color w:val="auto"/>
          <w:spacing w:val="8"/>
          <w:u w:val="single"/>
          <w:lang w:eastAsia="zh-CN"/>
        </w:rPr>
        <w:t>工程竣工验收合格后7 天内</w:t>
      </w:r>
      <w:r>
        <w:rPr>
          <w:rFonts w:hint="eastAsia" w:ascii="宋体" w:hAnsi="宋体" w:eastAsia="宋体" w:cs="宋体"/>
          <w:color w:val="auto"/>
          <w:spacing w:val="8"/>
          <w:lang w:eastAsia="zh-CN"/>
        </w:rPr>
        <w:t>。</w:t>
      </w:r>
    </w:p>
    <w:p w14:paraId="238EF474">
      <w:pPr>
        <w:pStyle w:val="3"/>
        <w:widowControl w:val="0"/>
        <w:kinsoku/>
        <w:wordWrap w:val="0"/>
        <w:topLinePunct/>
        <w:autoSpaceDE/>
        <w:autoSpaceDN/>
        <w:spacing w:line="360" w:lineRule="auto"/>
        <w:ind w:firstLine="45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竣工结算申请的资料清单和份数：</w:t>
      </w:r>
      <w:r>
        <w:rPr>
          <w:rFonts w:hint="eastAsia" w:ascii="宋体" w:hAnsi="宋体" w:eastAsia="宋体" w:cs="宋体"/>
          <w:color w:val="auto"/>
          <w:spacing w:val="9"/>
          <w:sz w:val="21"/>
          <w:szCs w:val="21"/>
          <w:u w:val="single"/>
          <w:lang w:eastAsia="zh-CN"/>
        </w:rPr>
        <w:t>竣工验收资料的份数：承包人应在竣工验收合格后</w:t>
      </w:r>
      <w:r>
        <w:rPr>
          <w:rFonts w:hint="eastAsia" w:ascii="宋体" w:hAnsi="宋体" w:eastAsia="宋体" w:cs="宋体"/>
          <w:color w:val="auto"/>
          <w:spacing w:val="-30"/>
          <w:sz w:val="21"/>
          <w:szCs w:val="21"/>
          <w:u w:val="single"/>
          <w:lang w:eastAsia="zh-CN"/>
        </w:rPr>
        <w:t xml:space="preserve"> </w:t>
      </w:r>
      <w:r>
        <w:rPr>
          <w:rFonts w:hint="eastAsia" w:ascii="宋体" w:hAnsi="宋体" w:eastAsia="宋体" w:cs="宋体"/>
          <w:color w:val="auto"/>
          <w:spacing w:val="9"/>
          <w:sz w:val="21"/>
          <w:szCs w:val="21"/>
          <w:u w:val="single"/>
          <w:lang w:eastAsia="zh-CN"/>
        </w:rPr>
        <w:t>30</w:t>
      </w:r>
      <w:r>
        <w:rPr>
          <w:rFonts w:hint="eastAsia" w:ascii="宋体" w:hAnsi="宋体" w:eastAsia="宋体" w:cs="宋体"/>
          <w:color w:val="auto"/>
          <w:spacing w:val="11"/>
          <w:sz w:val="21"/>
          <w:szCs w:val="21"/>
          <w:u w:val="single"/>
          <w:lang w:eastAsia="zh-CN"/>
        </w:rPr>
        <w:t>天内按照建设行政主管部门及发包人的要求提供有关竣工资料，其套数除满足各政府部门存档</w:t>
      </w:r>
      <w:r>
        <w:rPr>
          <w:rFonts w:hint="eastAsia" w:ascii="宋体" w:hAnsi="宋体" w:eastAsia="宋体" w:cs="宋体"/>
          <w:color w:val="auto"/>
          <w:spacing w:val="10"/>
          <w:sz w:val="21"/>
          <w:szCs w:val="21"/>
          <w:u w:val="single"/>
          <w:lang w:eastAsia="zh-CN"/>
        </w:rPr>
        <w:t>案需要外还需另提供两套原件及完整电子文档一份由发包人存档备用。</w:t>
      </w:r>
    </w:p>
    <w:p w14:paraId="3E44CC0D">
      <w:pPr>
        <w:pStyle w:val="3"/>
        <w:widowControl w:val="0"/>
        <w:kinsoku/>
        <w:wordWrap w:val="0"/>
        <w:topLinePunct/>
        <w:autoSpaceDE/>
        <w:autoSpaceDN/>
        <w:spacing w:line="360" w:lineRule="auto"/>
        <w:ind w:firstLine="448"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竣工付款申请单应包括的内容：</w:t>
      </w:r>
      <w:r>
        <w:rPr>
          <w:rFonts w:hint="eastAsia" w:ascii="宋体" w:hAnsi="宋体" w:eastAsia="宋体" w:cs="宋体"/>
          <w:color w:val="auto"/>
          <w:spacing w:val="7"/>
          <w:sz w:val="21"/>
          <w:szCs w:val="21"/>
          <w:u w:val="single"/>
          <w:lang w:eastAsia="zh-CN"/>
        </w:rPr>
        <w:t>除通用条款外，有关本工程的施工图纸与说明和会审记录，</w:t>
      </w:r>
      <w:r>
        <w:rPr>
          <w:rFonts w:hint="eastAsia" w:ascii="宋体" w:hAnsi="宋体" w:eastAsia="宋体" w:cs="宋体"/>
          <w:color w:val="auto"/>
          <w:spacing w:val="10"/>
          <w:sz w:val="21"/>
          <w:szCs w:val="21"/>
          <w:u w:val="single"/>
          <w:lang w:eastAsia="zh-CN"/>
        </w:rPr>
        <w:t>以及图表、资料、双方进行的有关会议、洽谈记录、双方协商同意并</w:t>
      </w:r>
      <w:r>
        <w:rPr>
          <w:rFonts w:hint="eastAsia" w:ascii="宋体" w:hAnsi="宋体" w:eastAsia="宋体" w:cs="宋体"/>
          <w:color w:val="auto"/>
          <w:spacing w:val="9"/>
          <w:sz w:val="21"/>
          <w:szCs w:val="21"/>
          <w:u w:val="single"/>
          <w:lang w:eastAsia="zh-CN"/>
        </w:rPr>
        <w:t>经双方当事人签证的有关</w:t>
      </w:r>
      <w:r>
        <w:rPr>
          <w:rFonts w:hint="eastAsia" w:ascii="宋体" w:hAnsi="宋体" w:eastAsia="宋体" w:cs="宋体"/>
          <w:color w:val="auto"/>
          <w:spacing w:val="10"/>
          <w:sz w:val="21"/>
          <w:szCs w:val="21"/>
          <w:u w:val="single"/>
          <w:lang w:eastAsia="zh-CN"/>
        </w:rPr>
        <w:t>修改设计的变更文件等，都是施工和竣工验收的有效技术资料，也是工程结算的论据。</w:t>
      </w:r>
    </w:p>
    <w:p w14:paraId="7054D441">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竣工结算款支付申请（核准）表见合同附件</w:t>
      </w:r>
      <w:r>
        <w:rPr>
          <w:rFonts w:hint="eastAsia" w:ascii="宋体" w:hAnsi="宋体" w:eastAsia="宋体" w:cs="宋体"/>
          <w:color w:val="auto"/>
          <w:spacing w:val="-13"/>
          <w:sz w:val="21"/>
          <w:szCs w:val="21"/>
          <w:lang w:eastAsia="zh-CN"/>
        </w:rPr>
        <w:t xml:space="preserve"> </w:t>
      </w:r>
      <w:r>
        <w:rPr>
          <w:rFonts w:hint="eastAsia" w:ascii="宋体" w:hAnsi="宋体" w:eastAsia="宋体" w:cs="宋体"/>
          <w:color w:val="auto"/>
          <w:spacing w:val="7"/>
          <w:sz w:val="21"/>
          <w:szCs w:val="21"/>
          <w:lang w:eastAsia="zh-CN"/>
        </w:rPr>
        <w:t>12。</w:t>
      </w:r>
    </w:p>
    <w:p w14:paraId="015FB109">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14.2  竣工结算审核</w:t>
      </w:r>
    </w:p>
    <w:p w14:paraId="4F175DA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发包人审批竣工付款申请单的期限：</w:t>
      </w:r>
    </w:p>
    <w:tbl>
      <w:tblPr>
        <w:tblStyle w:val="11"/>
        <w:tblW w:w="92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465"/>
        <w:gridCol w:w="5968"/>
      </w:tblGrid>
      <w:tr w14:paraId="57A17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69" w:type="dxa"/>
            <w:vAlign w:val="center"/>
          </w:tcPr>
          <w:p w14:paraId="4E703F56">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p>
        </w:tc>
        <w:tc>
          <w:tcPr>
            <w:tcW w:w="2465" w:type="dxa"/>
            <w:vAlign w:val="center"/>
          </w:tcPr>
          <w:p w14:paraId="433A949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工程竣工结算报告金额</w:t>
            </w:r>
          </w:p>
        </w:tc>
        <w:tc>
          <w:tcPr>
            <w:tcW w:w="5968" w:type="dxa"/>
            <w:vAlign w:val="center"/>
          </w:tcPr>
          <w:p w14:paraId="39644B1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发包人审查时间</w:t>
            </w:r>
          </w:p>
        </w:tc>
      </w:tr>
      <w:tr w14:paraId="361FE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9" w:type="dxa"/>
            <w:vAlign w:val="center"/>
          </w:tcPr>
          <w:p w14:paraId="6815D4F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rPr>
              <w:t>1</w:t>
            </w:r>
          </w:p>
        </w:tc>
        <w:tc>
          <w:tcPr>
            <w:tcW w:w="2465" w:type="dxa"/>
            <w:vAlign w:val="center"/>
          </w:tcPr>
          <w:p w14:paraId="2898BB6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500</w:t>
            </w:r>
            <w:r>
              <w:rPr>
                <w:rFonts w:hint="eastAsia" w:ascii="宋体" w:hAnsi="宋体" w:eastAsia="宋体" w:cs="宋体"/>
                <w:color w:val="auto"/>
                <w:spacing w:val="15"/>
                <w:w w:val="101"/>
                <w:sz w:val="21"/>
                <w:szCs w:val="21"/>
              </w:rPr>
              <w:t xml:space="preserve"> </w:t>
            </w:r>
            <w:r>
              <w:rPr>
                <w:rFonts w:hint="eastAsia" w:ascii="宋体" w:hAnsi="宋体" w:eastAsia="宋体" w:cs="宋体"/>
                <w:color w:val="auto"/>
                <w:spacing w:val="4"/>
                <w:sz w:val="21"/>
                <w:szCs w:val="21"/>
              </w:rPr>
              <w:t>万元以下</w:t>
            </w:r>
          </w:p>
        </w:tc>
        <w:tc>
          <w:tcPr>
            <w:tcW w:w="5968" w:type="dxa"/>
            <w:vAlign w:val="center"/>
          </w:tcPr>
          <w:p w14:paraId="065997C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从接到竣工结算报告和完整的竣工结算资料之日起</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8"/>
                <w:sz w:val="21"/>
                <w:szCs w:val="21"/>
                <w:lang w:eastAsia="zh-CN"/>
              </w:rPr>
              <w:t>20 天</w:t>
            </w:r>
          </w:p>
        </w:tc>
      </w:tr>
      <w:tr w14:paraId="376A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69" w:type="dxa"/>
            <w:vAlign w:val="center"/>
          </w:tcPr>
          <w:p w14:paraId="004770E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rPr>
              <w:t>2</w:t>
            </w:r>
          </w:p>
        </w:tc>
        <w:tc>
          <w:tcPr>
            <w:tcW w:w="2465" w:type="dxa"/>
            <w:vAlign w:val="center"/>
          </w:tcPr>
          <w:p w14:paraId="4FC2D29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500</w:t>
            </w:r>
            <w:r>
              <w:rPr>
                <w:rFonts w:hint="eastAsia" w:ascii="宋体" w:hAnsi="宋体" w:eastAsia="宋体" w:cs="宋体"/>
                <w:color w:val="auto"/>
                <w:spacing w:val="19"/>
                <w:sz w:val="21"/>
                <w:szCs w:val="21"/>
              </w:rPr>
              <w:t xml:space="preserve"> </w:t>
            </w:r>
            <w:r>
              <w:rPr>
                <w:rFonts w:hint="eastAsia" w:ascii="宋体" w:hAnsi="宋体" w:eastAsia="宋体" w:cs="宋体"/>
                <w:color w:val="auto"/>
                <w:spacing w:val="3"/>
                <w:sz w:val="21"/>
                <w:szCs w:val="21"/>
              </w:rPr>
              <w:t>万元-2000</w:t>
            </w:r>
            <w:r>
              <w:rPr>
                <w:rFonts w:hint="eastAsia" w:ascii="宋体" w:hAnsi="宋体" w:eastAsia="宋体" w:cs="宋体"/>
                <w:color w:val="auto"/>
                <w:spacing w:val="14"/>
                <w:w w:val="101"/>
                <w:sz w:val="21"/>
                <w:szCs w:val="21"/>
              </w:rPr>
              <w:t xml:space="preserve"> </w:t>
            </w:r>
            <w:r>
              <w:rPr>
                <w:rFonts w:hint="eastAsia" w:ascii="宋体" w:hAnsi="宋体" w:eastAsia="宋体" w:cs="宋体"/>
                <w:color w:val="auto"/>
                <w:spacing w:val="3"/>
                <w:sz w:val="21"/>
                <w:szCs w:val="21"/>
              </w:rPr>
              <w:t>万元</w:t>
            </w:r>
          </w:p>
        </w:tc>
        <w:tc>
          <w:tcPr>
            <w:tcW w:w="5968" w:type="dxa"/>
            <w:vAlign w:val="center"/>
          </w:tcPr>
          <w:p w14:paraId="0014C23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从接到竣工结算报告和完整的竣工结算资料之日起</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8"/>
                <w:sz w:val="21"/>
                <w:szCs w:val="21"/>
                <w:lang w:eastAsia="zh-CN"/>
              </w:rPr>
              <w:t>30 天</w:t>
            </w:r>
          </w:p>
        </w:tc>
      </w:tr>
      <w:tr w14:paraId="7D80E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9" w:type="dxa"/>
            <w:vAlign w:val="center"/>
          </w:tcPr>
          <w:p w14:paraId="152A430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rPr>
              <w:t>3</w:t>
            </w:r>
          </w:p>
        </w:tc>
        <w:tc>
          <w:tcPr>
            <w:tcW w:w="2465" w:type="dxa"/>
            <w:vAlign w:val="center"/>
          </w:tcPr>
          <w:p w14:paraId="1159C02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2000 万元-5000</w:t>
            </w:r>
            <w:r>
              <w:rPr>
                <w:rFonts w:hint="eastAsia" w:ascii="宋体" w:hAnsi="宋体" w:eastAsia="宋体" w:cs="宋体"/>
                <w:color w:val="auto"/>
                <w:spacing w:val="24"/>
                <w:w w:val="101"/>
                <w:sz w:val="21"/>
                <w:szCs w:val="21"/>
              </w:rPr>
              <w:t xml:space="preserve"> </w:t>
            </w:r>
            <w:r>
              <w:rPr>
                <w:rFonts w:hint="eastAsia" w:ascii="宋体" w:hAnsi="宋体" w:eastAsia="宋体" w:cs="宋体"/>
                <w:color w:val="auto"/>
                <w:spacing w:val="4"/>
                <w:sz w:val="21"/>
                <w:szCs w:val="21"/>
              </w:rPr>
              <w:t>万元</w:t>
            </w:r>
          </w:p>
        </w:tc>
        <w:tc>
          <w:tcPr>
            <w:tcW w:w="5968" w:type="dxa"/>
            <w:vAlign w:val="center"/>
          </w:tcPr>
          <w:p w14:paraId="3B2E626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从接到竣工结算报告和完整的竣工结算资料之日起</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8"/>
                <w:sz w:val="21"/>
                <w:szCs w:val="21"/>
                <w:lang w:eastAsia="zh-CN"/>
              </w:rPr>
              <w:t>45 天</w:t>
            </w:r>
          </w:p>
        </w:tc>
      </w:tr>
      <w:tr w14:paraId="3540C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69" w:type="dxa"/>
            <w:vAlign w:val="center"/>
          </w:tcPr>
          <w:p w14:paraId="558B7B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1"/>
              </w:rPr>
              <w:t>4</w:t>
            </w:r>
          </w:p>
        </w:tc>
        <w:tc>
          <w:tcPr>
            <w:tcW w:w="2465" w:type="dxa"/>
            <w:vAlign w:val="center"/>
          </w:tcPr>
          <w:p w14:paraId="6315103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5000</w:t>
            </w:r>
            <w:r>
              <w:rPr>
                <w:rFonts w:hint="eastAsia" w:ascii="宋体" w:hAnsi="宋体" w:eastAsia="宋体" w:cs="宋体"/>
                <w:color w:val="auto"/>
                <w:spacing w:val="17"/>
                <w:w w:val="101"/>
                <w:sz w:val="21"/>
                <w:szCs w:val="21"/>
              </w:rPr>
              <w:t xml:space="preserve"> </w:t>
            </w:r>
            <w:r>
              <w:rPr>
                <w:rFonts w:hint="eastAsia" w:ascii="宋体" w:hAnsi="宋体" w:eastAsia="宋体" w:cs="宋体"/>
                <w:color w:val="auto"/>
                <w:spacing w:val="4"/>
                <w:sz w:val="21"/>
                <w:szCs w:val="21"/>
              </w:rPr>
              <w:t>万元以上</w:t>
            </w:r>
          </w:p>
        </w:tc>
        <w:tc>
          <w:tcPr>
            <w:tcW w:w="5968" w:type="dxa"/>
            <w:vAlign w:val="center"/>
          </w:tcPr>
          <w:p w14:paraId="3A1AE7F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从接到竣工结算报告和完整的竣工结算资料之日起</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8"/>
                <w:sz w:val="21"/>
                <w:szCs w:val="21"/>
                <w:lang w:eastAsia="zh-CN"/>
              </w:rPr>
              <w:t>60 天</w:t>
            </w:r>
          </w:p>
        </w:tc>
      </w:tr>
      <w:tr w14:paraId="3E054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69" w:type="dxa"/>
            <w:vAlign w:val="center"/>
          </w:tcPr>
          <w:p w14:paraId="12430A2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rPr>
              <w:t>5</w:t>
            </w:r>
          </w:p>
        </w:tc>
        <w:tc>
          <w:tcPr>
            <w:tcW w:w="2465" w:type="dxa"/>
            <w:vAlign w:val="center"/>
          </w:tcPr>
          <w:p w14:paraId="30E8EE4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5000 万以上每增加</w:t>
            </w:r>
            <w:r>
              <w:rPr>
                <w:rFonts w:hint="eastAsia" w:ascii="宋体" w:hAnsi="宋体" w:eastAsia="宋体" w:cs="宋体"/>
                <w:color w:val="auto"/>
                <w:spacing w:val="-35"/>
                <w:sz w:val="21"/>
                <w:szCs w:val="21"/>
                <w:lang w:eastAsia="zh-CN"/>
              </w:rPr>
              <w:t xml:space="preserve"> </w:t>
            </w:r>
            <w:r>
              <w:rPr>
                <w:rFonts w:hint="eastAsia" w:ascii="宋体" w:hAnsi="宋体" w:eastAsia="宋体" w:cs="宋体"/>
                <w:color w:val="auto"/>
                <w:spacing w:val="5"/>
                <w:sz w:val="21"/>
                <w:szCs w:val="21"/>
                <w:lang w:eastAsia="zh-CN"/>
              </w:rPr>
              <w:t>0.5亿（不足</w:t>
            </w:r>
            <w:r>
              <w:rPr>
                <w:rFonts w:hint="eastAsia" w:ascii="宋体" w:hAnsi="宋体" w:eastAsia="宋体" w:cs="宋体"/>
                <w:color w:val="auto"/>
                <w:spacing w:val="-38"/>
                <w:sz w:val="21"/>
                <w:szCs w:val="21"/>
                <w:lang w:eastAsia="zh-CN"/>
              </w:rPr>
              <w:t xml:space="preserve"> </w:t>
            </w:r>
            <w:r>
              <w:rPr>
                <w:rFonts w:hint="eastAsia" w:ascii="宋体" w:hAnsi="宋体" w:eastAsia="宋体" w:cs="宋体"/>
                <w:color w:val="auto"/>
                <w:spacing w:val="5"/>
                <w:sz w:val="21"/>
                <w:szCs w:val="21"/>
                <w:lang w:eastAsia="zh-CN"/>
              </w:rPr>
              <w:t>0.5 亿不增加）</w:t>
            </w:r>
          </w:p>
        </w:tc>
        <w:tc>
          <w:tcPr>
            <w:tcW w:w="5968" w:type="dxa"/>
            <w:vAlign w:val="center"/>
          </w:tcPr>
          <w:p w14:paraId="7309120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增加</w:t>
            </w:r>
            <w:r>
              <w:rPr>
                <w:rFonts w:hint="eastAsia" w:ascii="宋体" w:hAnsi="宋体" w:eastAsia="宋体" w:cs="宋体"/>
                <w:color w:val="auto"/>
                <w:spacing w:val="-18"/>
                <w:sz w:val="21"/>
                <w:szCs w:val="21"/>
              </w:rPr>
              <w:t xml:space="preserve"> </w:t>
            </w:r>
            <w:r>
              <w:rPr>
                <w:rFonts w:hint="eastAsia" w:ascii="宋体" w:hAnsi="宋体" w:eastAsia="宋体" w:cs="宋体"/>
                <w:color w:val="auto"/>
                <w:spacing w:val="-2"/>
                <w:sz w:val="21"/>
                <w:szCs w:val="21"/>
              </w:rPr>
              <w:t>10</w:t>
            </w:r>
            <w:r>
              <w:rPr>
                <w:rFonts w:hint="eastAsia" w:ascii="宋体" w:hAnsi="宋体" w:eastAsia="宋体" w:cs="宋体"/>
                <w:color w:val="auto"/>
                <w:spacing w:val="14"/>
                <w:w w:val="101"/>
                <w:sz w:val="21"/>
                <w:szCs w:val="21"/>
              </w:rPr>
              <w:t xml:space="preserve"> </w:t>
            </w:r>
            <w:r>
              <w:rPr>
                <w:rFonts w:hint="eastAsia" w:ascii="宋体" w:hAnsi="宋体" w:eastAsia="宋体" w:cs="宋体"/>
                <w:color w:val="auto"/>
                <w:spacing w:val="-2"/>
                <w:sz w:val="21"/>
                <w:szCs w:val="21"/>
              </w:rPr>
              <w:t>天</w:t>
            </w:r>
          </w:p>
        </w:tc>
      </w:tr>
    </w:tbl>
    <w:p w14:paraId="6B31FC5B">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因承包人提供的结算资料不完整而需要补充或承包人不按时对账耽误时间时，审查时间应</w:t>
      </w:r>
      <w:r>
        <w:rPr>
          <w:rFonts w:hint="eastAsia" w:ascii="宋体" w:hAnsi="宋体" w:eastAsia="宋体" w:cs="宋体"/>
          <w:color w:val="auto"/>
          <w:spacing w:val="5"/>
          <w:sz w:val="21"/>
          <w:szCs w:val="21"/>
          <w:lang w:eastAsia="zh-CN"/>
        </w:rPr>
        <w:t>相应顺延。</w:t>
      </w:r>
    </w:p>
    <w:p w14:paraId="77AB1B1A">
      <w:pPr>
        <w:pStyle w:val="3"/>
        <w:widowControl w:val="0"/>
        <w:kinsoku/>
        <w:wordWrap w:val="0"/>
        <w:topLinePunct/>
        <w:autoSpaceDE/>
        <w:autoSpaceDN/>
        <w:spacing w:line="360" w:lineRule="auto"/>
        <w:ind w:firstLine="468"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竣工结算审核约定：发承包双方在合同中对</w:t>
      </w:r>
      <w:r>
        <w:rPr>
          <w:rFonts w:hint="eastAsia" w:ascii="宋体" w:hAnsi="宋体" w:eastAsia="宋体" w:cs="宋体"/>
          <w:color w:val="auto"/>
          <w:spacing w:val="11"/>
          <w:sz w:val="21"/>
          <w:szCs w:val="21"/>
          <w:lang w:eastAsia="zh-CN"/>
        </w:rPr>
        <w:t>施工过程结算的期限应有明确约定；没有约定</w:t>
      </w:r>
      <w:r>
        <w:rPr>
          <w:rFonts w:hint="eastAsia" w:ascii="宋体" w:hAnsi="宋体" w:eastAsia="宋体" w:cs="宋体"/>
          <w:color w:val="auto"/>
          <w:spacing w:val="8"/>
          <w:sz w:val="21"/>
          <w:szCs w:val="21"/>
          <w:lang w:eastAsia="zh-CN"/>
        </w:rPr>
        <w:t>的，可认定其约定期限均为</w:t>
      </w:r>
      <w:r>
        <w:rPr>
          <w:rFonts w:hint="eastAsia" w:ascii="宋体" w:hAnsi="宋体" w:eastAsia="宋体" w:cs="宋体"/>
          <w:color w:val="auto"/>
          <w:spacing w:val="-36"/>
          <w:sz w:val="21"/>
          <w:szCs w:val="21"/>
          <w:lang w:eastAsia="zh-CN"/>
        </w:rPr>
        <w:t xml:space="preserve"> </w:t>
      </w:r>
      <w:r>
        <w:rPr>
          <w:rFonts w:hint="eastAsia" w:ascii="宋体" w:hAnsi="宋体" w:eastAsia="宋体" w:cs="宋体"/>
          <w:color w:val="auto"/>
          <w:spacing w:val="8"/>
          <w:sz w:val="21"/>
          <w:szCs w:val="21"/>
          <w:lang w:eastAsia="zh-CN"/>
        </w:rPr>
        <w:t>28 天。经发承包双方签署确认的施工过程结算文件作为竣工结算文</w:t>
      </w:r>
      <w:r>
        <w:rPr>
          <w:rFonts w:hint="eastAsia" w:ascii="宋体" w:hAnsi="宋体" w:eastAsia="宋体" w:cs="宋体"/>
          <w:color w:val="auto"/>
          <w:spacing w:val="11"/>
          <w:sz w:val="21"/>
          <w:szCs w:val="21"/>
          <w:lang w:eastAsia="zh-CN"/>
        </w:rPr>
        <w:t>件的组成部分。未经另一方同意，一方不得就已生效的结算文件进行重复审核。对施工合同中约定竣工结算以财政评审意见为准的项目，财政部门应在施工合同约定期限内对项目过程结算</w:t>
      </w:r>
      <w:r>
        <w:rPr>
          <w:rFonts w:hint="eastAsia" w:ascii="宋体" w:hAnsi="宋体" w:eastAsia="宋体" w:cs="宋体"/>
          <w:color w:val="auto"/>
          <w:spacing w:val="7"/>
          <w:sz w:val="21"/>
          <w:szCs w:val="21"/>
          <w:lang w:eastAsia="zh-CN"/>
        </w:rPr>
        <w:t>文件进行审核确认。</w:t>
      </w:r>
    </w:p>
    <w:p w14:paraId="7A3BB1F2">
      <w:pPr>
        <w:pStyle w:val="3"/>
        <w:widowControl w:val="0"/>
        <w:kinsoku/>
        <w:wordWrap w:val="0"/>
        <w:topLinePunct/>
        <w:autoSpaceDE/>
        <w:autoSpaceDN/>
        <w:spacing w:line="360" w:lineRule="auto"/>
        <w:ind w:firstLine="416"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当年开工、当年不能竣工的新开工项目可以推行过程结算。发</w:t>
      </w:r>
      <w:r>
        <w:rPr>
          <w:rFonts w:hint="eastAsia" w:ascii="宋体" w:hAnsi="宋体" w:eastAsia="宋体" w:cs="宋体"/>
          <w:color w:val="auto"/>
          <w:spacing w:val="-2"/>
          <w:sz w:val="21"/>
          <w:szCs w:val="21"/>
          <w:lang w:eastAsia="zh-CN"/>
        </w:rPr>
        <w:t>承包双方通过合同约定，</w:t>
      </w:r>
      <w:r>
        <w:rPr>
          <w:rFonts w:hint="eastAsia" w:ascii="宋体" w:hAnsi="宋体" w:eastAsia="宋体" w:cs="宋体"/>
          <w:color w:val="auto"/>
          <w:spacing w:val="-1"/>
          <w:sz w:val="21"/>
          <w:szCs w:val="21"/>
          <w:lang w:eastAsia="zh-CN"/>
        </w:rPr>
        <w:t>将施工过程按时间或进度节点划分施工周期，对周期内已完成且无争议的工程量（</w:t>
      </w:r>
      <w:r>
        <w:rPr>
          <w:rFonts w:hint="eastAsia" w:ascii="宋体" w:hAnsi="宋体" w:eastAsia="宋体" w:cs="宋体"/>
          <w:color w:val="auto"/>
          <w:spacing w:val="-2"/>
          <w:sz w:val="21"/>
          <w:szCs w:val="21"/>
          <w:lang w:eastAsia="zh-CN"/>
        </w:rPr>
        <w:t>含变更、</w:t>
      </w:r>
      <w:r>
        <w:rPr>
          <w:rFonts w:hint="eastAsia" w:ascii="宋体" w:hAnsi="宋体" w:eastAsia="宋体" w:cs="宋体"/>
          <w:color w:val="auto"/>
          <w:spacing w:val="-6"/>
          <w:sz w:val="21"/>
          <w:szCs w:val="21"/>
          <w:lang w:eastAsia="zh-CN"/>
        </w:rPr>
        <w:t>签证、索赔等）进行价款计算、确认和支付，支付金</w:t>
      </w:r>
      <w:r>
        <w:rPr>
          <w:rFonts w:hint="eastAsia" w:ascii="宋体" w:hAnsi="宋体" w:eastAsia="宋体" w:cs="宋体"/>
          <w:color w:val="auto"/>
          <w:spacing w:val="-7"/>
          <w:sz w:val="21"/>
          <w:szCs w:val="21"/>
          <w:lang w:eastAsia="zh-CN"/>
        </w:rPr>
        <w:t>额不得超出已完工部分对应的批复（预）</w:t>
      </w:r>
      <w:r>
        <w:rPr>
          <w:rFonts w:hint="eastAsia" w:ascii="宋体" w:hAnsi="宋体" w:eastAsia="宋体" w:cs="宋体"/>
          <w:color w:val="auto"/>
          <w:spacing w:val="2"/>
          <w:sz w:val="21"/>
          <w:szCs w:val="21"/>
          <w:lang w:eastAsia="zh-CN"/>
        </w:rPr>
        <w:t>算。经双方确认的过程结算文件作为竣工结算文件的组成部分，竣工后原则上不再重复审</w:t>
      </w:r>
      <w:r>
        <w:rPr>
          <w:rFonts w:hint="eastAsia" w:ascii="宋体" w:hAnsi="宋体" w:eastAsia="宋体" w:cs="宋体"/>
          <w:color w:val="auto"/>
          <w:spacing w:val="-3"/>
          <w:sz w:val="21"/>
          <w:szCs w:val="21"/>
          <w:lang w:eastAsia="zh-CN"/>
        </w:rPr>
        <w:t>核。</w:t>
      </w:r>
    </w:p>
    <w:p w14:paraId="5F269AB5">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pacing w:val="9"/>
          <w:u w:val="single"/>
          <w:lang w:eastAsia="zh-CN"/>
        </w:rPr>
      </w:pPr>
      <w:r>
        <w:rPr>
          <w:rFonts w:hint="eastAsia" w:ascii="宋体" w:hAnsi="宋体" w:eastAsia="宋体" w:cs="宋体"/>
          <w:color w:val="auto"/>
          <w:spacing w:val="9"/>
          <w:u w:val="single"/>
          <w:lang w:eastAsia="zh-CN"/>
        </w:rPr>
        <w:t>1、工程竣工验收报告经发包人认可后</w:t>
      </w:r>
      <w:r>
        <w:rPr>
          <w:rFonts w:hint="eastAsia" w:ascii="宋体" w:hAnsi="宋体" w:eastAsia="宋体" w:cs="宋体"/>
          <w:color w:val="auto"/>
          <w:spacing w:val="-23"/>
          <w:u w:val="single"/>
          <w:lang w:eastAsia="zh-CN"/>
        </w:rPr>
        <w:t xml:space="preserve"> </w:t>
      </w:r>
      <w:r>
        <w:rPr>
          <w:rFonts w:hint="eastAsia" w:ascii="宋体" w:hAnsi="宋体" w:eastAsia="宋体" w:cs="宋体"/>
          <w:color w:val="auto"/>
          <w:spacing w:val="9"/>
          <w:u w:val="single"/>
          <w:lang w:eastAsia="zh-CN"/>
        </w:rPr>
        <w:t>14</w:t>
      </w:r>
      <w:r>
        <w:rPr>
          <w:rFonts w:hint="eastAsia" w:ascii="宋体" w:hAnsi="宋体" w:eastAsia="宋体" w:cs="宋体"/>
          <w:color w:val="auto"/>
          <w:spacing w:val="18"/>
          <w:w w:val="101"/>
          <w:u w:val="single"/>
          <w:lang w:eastAsia="zh-CN"/>
        </w:rPr>
        <w:t xml:space="preserve"> </w:t>
      </w:r>
      <w:r>
        <w:rPr>
          <w:rFonts w:hint="eastAsia" w:ascii="宋体" w:hAnsi="宋体" w:eastAsia="宋体" w:cs="宋体"/>
          <w:color w:val="auto"/>
          <w:spacing w:val="9"/>
          <w:u w:val="single"/>
          <w:lang w:eastAsia="zh-CN"/>
        </w:rPr>
        <w:t>天内，承包人向发包人递交竣工验收合格资料及</w:t>
      </w:r>
      <w:r>
        <w:rPr>
          <w:rFonts w:hint="eastAsia" w:ascii="宋体" w:hAnsi="宋体" w:eastAsia="宋体" w:cs="宋体"/>
          <w:color w:val="auto"/>
          <w:spacing w:val="11"/>
          <w:u w:val="single"/>
          <w:lang w:eastAsia="zh-CN"/>
        </w:rPr>
        <w:t>完整的结算资料和报告，双方按照本工程合同约定的价格形式及价款调整办法进行工程竣工结</w:t>
      </w:r>
      <w:r>
        <w:rPr>
          <w:rFonts w:hint="eastAsia" w:ascii="宋体" w:hAnsi="宋体" w:eastAsia="宋体" w:cs="宋体"/>
          <w:color w:val="auto"/>
          <w:spacing w:val="9"/>
          <w:u w:val="single"/>
          <w:lang w:eastAsia="zh-CN"/>
        </w:rPr>
        <w:t>算。</w:t>
      </w:r>
    </w:p>
    <w:p w14:paraId="6709ED17">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u w:val="single"/>
          <w:lang w:eastAsia="zh-CN"/>
        </w:rPr>
        <w:t xml:space="preserve">2、发包人收到承包人递交的竣工结算报告及结算资料之日起 28 </w:t>
      </w:r>
      <w:r>
        <w:rPr>
          <w:rFonts w:hint="eastAsia" w:ascii="宋体" w:hAnsi="宋体" w:eastAsia="宋体" w:cs="宋体"/>
          <w:color w:val="auto"/>
          <w:spacing w:val="8"/>
          <w:u w:val="single"/>
          <w:lang w:eastAsia="zh-CN"/>
        </w:rPr>
        <w:t>天内进行审核，并给予确</w:t>
      </w:r>
      <w:r>
        <w:rPr>
          <w:rFonts w:hint="eastAsia" w:ascii="宋体" w:hAnsi="宋体" w:eastAsia="宋体" w:cs="宋体"/>
          <w:color w:val="auto"/>
          <w:spacing w:val="11"/>
          <w:u w:val="single"/>
          <w:lang w:eastAsia="zh-CN"/>
        </w:rPr>
        <w:t>认或者提出审核意见。发包人逾期未完成审核且未提出异议的视为发包人已同意承包人提交的竣工结算报告及结算价款，并以此作为竣工结算的依据。承包人对发包人确认的结算价款或审</w:t>
      </w:r>
      <w:r>
        <w:rPr>
          <w:rFonts w:hint="eastAsia" w:ascii="宋体" w:hAnsi="宋体" w:eastAsia="宋体" w:cs="宋体"/>
          <w:color w:val="auto"/>
          <w:spacing w:val="10"/>
          <w:u w:val="single"/>
          <w:lang w:eastAsia="zh-CN"/>
        </w:rPr>
        <w:t>核意见有异议的，应在收到发包人确认的价款或审核意见之日起 7天内提出异议，必要时合</w:t>
      </w:r>
      <w:r>
        <w:rPr>
          <w:rFonts w:hint="eastAsia" w:ascii="宋体" w:hAnsi="宋体" w:eastAsia="宋体" w:cs="宋体"/>
          <w:color w:val="auto"/>
          <w:spacing w:val="11"/>
          <w:u w:val="single"/>
          <w:lang w:eastAsia="zh-CN"/>
        </w:rPr>
        <w:t>同当事人要当面核对，直至完成工程竣工结算。除非有特殊情形，否则从承包人递交竣工结算</w:t>
      </w:r>
      <w:r>
        <w:rPr>
          <w:rFonts w:hint="eastAsia" w:ascii="宋体" w:hAnsi="宋体" w:eastAsia="宋体" w:cs="宋体"/>
          <w:color w:val="auto"/>
          <w:spacing w:val="7"/>
          <w:u w:val="single"/>
          <w:lang w:eastAsia="zh-CN"/>
        </w:rPr>
        <w:t>报告到完成竣工结算的时间应控制在“发包人审核竣工付款申请单的期限</w:t>
      </w:r>
      <w:r>
        <w:rPr>
          <w:rFonts w:hint="eastAsia" w:ascii="宋体" w:hAnsi="宋体" w:eastAsia="宋体" w:cs="宋体"/>
          <w:color w:val="auto"/>
          <w:spacing w:val="-65"/>
          <w:u w:val="single"/>
          <w:lang w:eastAsia="zh-CN"/>
        </w:rPr>
        <w:t xml:space="preserve"> </w:t>
      </w:r>
      <w:r>
        <w:rPr>
          <w:rFonts w:hint="eastAsia" w:ascii="宋体" w:hAnsi="宋体" w:eastAsia="宋体" w:cs="宋体"/>
          <w:color w:val="auto"/>
          <w:spacing w:val="7"/>
          <w:u w:val="single"/>
          <w:lang w:eastAsia="zh-CN"/>
        </w:rPr>
        <w:t>”要求的时间范围内。</w:t>
      </w:r>
    </w:p>
    <w:p w14:paraId="02D9754F">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u w:val="single"/>
          <w:lang w:eastAsia="zh-CN"/>
        </w:rPr>
        <w:t>3、</w:t>
      </w:r>
      <w:r>
        <w:rPr>
          <w:rFonts w:hint="eastAsia" w:ascii="宋体" w:hAnsi="宋体" w:eastAsia="宋体" w:cs="宋体"/>
          <w:color w:val="auto"/>
          <w:spacing w:val="-9"/>
          <w:sz w:val="21"/>
          <w:szCs w:val="21"/>
          <w:u w:val="single"/>
          <w:lang w:eastAsia="zh-CN"/>
        </w:rPr>
        <w:t xml:space="preserve"> </w:t>
      </w:r>
      <w:r>
        <w:rPr>
          <w:rFonts w:hint="eastAsia" w:ascii="宋体" w:hAnsi="宋体" w:eastAsia="宋体" w:cs="宋体"/>
          <w:color w:val="auto"/>
          <w:spacing w:val="6"/>
          <w:sz w:val="21"/>
          <w:szCs w:val="21"/>
          <w:u w:val="single"/>
          <w:lang w:eastAsia="zh-CN"/>
        </w:rPr>
        <w:t>自竣工结算完毕之日起 30天内，发包人按审定后的竣工结算价款，通知经</w:t>
      </w:r>
      <w:r>
        <w:rPr>
          <w:rFonts w:hint="eastAsia" w:ascii="宋体" w:hAnsi="宋体" w:eastAsia="宋体" w:cs="宋体"/>
          <w:color w:val="auto"/>
          <w:spacing w:val="5"/>
          <w:sz w:val="21"/>
          <w:szCs w:val="21"/>
          <w:u w:val="single"/>
          <w:lang w:eastAsia="zh-CN"/>
        </w:rPr>
        <w:t>办银行向承包人支</w:t>
      </w:r>
      <w:r>
        <w:rPr>
          <w:rFonts w:hint="eastAsia" w:ascii="宋体" w:hAnsi="宋体" w:eastAsia="宋体" w:cs="宋体"/>
          <w:color w:val="auto"/>
          <w:spacing w:val="11"/>
          <w:sz w:val="21"/>
          <w:szCs w:val="21"/>
          <w:u w:val="single"/>
          <w:lang w:eastAsia="zh-CN"/>
        </w:rPr>
        <w:t>付结算价款。</w:t>
      </w:r>
    </w:p>
    <w:p w14:paraId="6B760507">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备注：对于国有投资项目结算审核约定，双方可结合各地政</w:t>
      </w:r>
      <w:r>
        <w:rPr>
          <w:rFonts w:hint="eastAsia" w:ascii="宋体" w:hAnsi="宋体" w:eastAsia="宋体" w:cs="宋体"/>
          <w:color w:val="auto"/>
          <w:spacing w:val="9"/>
          <w:sz w:val="21"/>
          <w:szCs w:val="21"/>
          <w:lang w:eastAsia="zh-CN"/>
        </w:rPr>
        <w:t>府或有关部门出台的管理规定</w:t>
      </w:r>
      <w:r>
        <w:rPr>
          <w:rFonts w:hint="eastAsia" w:ascii="宋体" w:hAnsi="宋体" w:eastAsia="宋体" w:cs="宋体"/>
          <w:color w:val="auto"/>
          <w:spacing w:val="8"/>
          <w:sz w:val="21"/>
          <w:szCs w:val="21"/>
          <w:lang w:eastAsia="zh-CN"/>
        </w:rPr>
        <w:t>进行局部调整</w:t>
      </w:r>
    </w:p>
    <w:p w14:paraId="29ABD9A1">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14.4</w:t>
      </w:r>
      <w:r>
        <w:rPr>
          <w:rFonts w:hint="eastAsia" w:ascii="宋体" w:hAnsi="宋体" w:eastAsia="宋体" w:cs="宋体"/>
          <w:b/>
          <w:bCs/>
          <w:color w:val="auto"/>
          <w:spacing w:val="15"/>
          <w:lang w:eastAsia="zh-CN"/>
        </w:rPr>
        <w:t xml:space="preserve">  </w:t>
      </w:r>
      <w:r>
        <w:rPr>
          <w:rFonts w:hint="eastAsia" w:ascii="宋体" w:hAnsi="宋体" w:eastAsia="宋体" w:cs="宋体"/>
          <w:b/>
          <w:bCs/>
          <w:color w:val="auto"/>
          <w:lang w:eastAsia="zh-CN"/>
        </w:rPr>
        <w:t>最终结清</w:t>
      </w:r>
    </w:p>
    <w:p w14:paraId="40C8B840">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14.4.</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3"/>
          <w:sz w:val="21"/>
          <w:szCs w:val="21"/>
          <w:lang w:eastAsia="zh-CN"/>
        </w:rPr>
        <w:t>1  最终结清申请单</w:t>
      </w:r>
    </w:p>
    <w:p w14:paraId="6F51430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承包人提交最终结清申请单的份数：</w:t>
      </w:r>
      <w:r>
        <w:rPr>
          <w:rFonts w:hint="eastAsia" w:ascii="宋体" w:hAnsi="宋体" w:eastAsia="宋体" w:cs="宋体"/>
          <w:color w:val="auto"/>
          <w:spacing w:val="9"/>
          <w:sz w:val="21"/>
          <w:szCs w:val="21"/>
          <w:u w:val="single"/>
          <w:lang w:eastAsia="zh-CN"/>
        </w:rPr>
        <w:t>一式陆份</w:t>
      </w:r>
      <w:r>
        <w:rPr>
          <w:rFonts w:hint="eastAsia" w:ascii="宋体" w:hAnsi="宋体" w:eastAsia="宋体" w:cs="宋体"/>
          <w:color w:val="auto"/>
          <w:spacing w:val="9"/>
          <w:sz w:val="21"/>
          <w:szCs w:val="21"/>
          <w:lang w:eastAsia="zh-CN"/>
        </w:rPr>
        <w:t>。</w:t>
      </w:r>
    </w:p>
    <w:p w14:paraId="1B84F381">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承包人提交最终结算申请单的期限：</w:t>
      </w:r>
      <w:r>
        <w:rPr>
          <w:rFonts w:hint="eastAsia" w:ascii="宋体" w:hAnsi="宋体" w:eastAsia="宋体" w:cs="宋体"/>
          <w:color w:val="auto"/>
          <w:spacing w:val="8"/>
          <w:sz w:val="21"/>
          <w:szCs w:val="21"/>
          <w:u w:val="single"/>
          <w:lang w:eastAsia="zh-CN"/>
        </w:rPr>
        <w:t>缺陷责任期终止证书签发后</w:t>
      </w:r>
      <w:r>
        <w:rPr>
          <w:rFonts w:hint="eastAsia" w:ascii="宋体" w:hAnsi="宋体" w:eastAsia="宋体" w:cs="宋体"/>
          <w:color w:val="auto"/>
          <w:spacing w:val="-24"/>
          <w:sz w:val="21"/>
          <w:szCs w:val="21"/>
          <w:u w:val="single"/>
          <w:lang w:eastAsia="zh-CN"/>
        </w:rPr>
        <w:t xml:space="preserve"> </w:t>
      </w:r>
      <w:r>
        <w:rPr>
          <w:rFonts w:hint="eastAsia" w:ascii="宋体" w:hAnsi="宋体" w:eastAsia="宋体" w:cs="宋体"/>
          <w:color w:val="auto"/>
          <w:spacing w:val="8"/>
          <w:sz w:val="21"/>
          <w:szCs w:val="21"/>
          <w:u w:val="single"/>
          <w:lang w:eastAsia="zh-CN"/>
        </w:rPr>
        <w:t>1</w:t>
      </w:r>
      <w:r>
        <w:rPr>
          <w:rFonts w:hint="eastAsia" w:ascii="宋体" w:hAnsi="宋体" w:eastAsia="宋体" w:cs="宋体"/>
          <w:color w:val="auto"/>
          <w:spacing w:val="7"/>
          <w:sz w:val="21"/>
          <w:szCs w:val="21"/>
          <w:u w:val="single"/>
          <w:lang w:eastAsia="zh-CN"/>
        </w:rPr>
        <w:t>4</w:t>
      </w:r>
      <w:r>
        <w:rPr>
          <w:rFonts w:hint="eastAsia" w:ascii="宋体" w:hAnsi="宋体" w:eastAsia="宋体" w:cs="宋体"/>
          <w:color w:val="auto"/>
          <w:spacing w:val="-33"/>
          <w:sz w:val="21"/>
          <w:szCs w:val="21"/>
          <w:u w:val="single"/>
          <w:lang w:eastAsia="zh-CN"/>
        </w:rPr>
        <w:t xml:space="preserve"> </w:t>
      </w:r>
      <w:r>
        <w:rPr>
          <w:rFonts w:hint="eastAsia" w:ascii="宋体" w:hAnsi="宋体" w:eastAsia="宋体" w:cs="宋体"/>
          <w:color w:val="auto"/>
          <w:spacing w:val="7"/>
          <w:sz w:val="21"/>
          <w:szCs w:val="21"/>
          <w:u w:val="single"/>
          <w:lang w:eastAsia="zh-CN"/>
        </w:rPr>
        <w:t>天内</w:t>
      </w:r>
      <w:r>
        <w:rPr>
          <w:rFonts w:hint="eastAsia" w:ascii="宋体" w:hAnsi="宋体" w:eastAsia="宋体" w:cs="宋体"/>
          <w:color w:val="auto"/>
          <w:spacing w:val="7"/>
          <w:sz w:val="21"/>
          <w:szCs w:val="21"/>
          <w:lang w:eastAsia="zh-CN"/>
        </w:rPr>
        <w:t>。</w:t>
      </w:r>
    </w:p>
    <w:p w14:paraId="567E69DD">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最终结算款支付申请（核准）表见合同附件</w:t>
      </w:r>
      <w:r>
        <w:rPr>
          <w:rFonts w:hint="eastAsia" w:ascii="宋体" w:hAnsi="宋体" w:eastAsia="宋体" w:cs="宋体"/>
          <w:color w:val="auto"/>
          <w:spacing w:val="-14"/>
          <w:sz w:val="21"/>
          <w:szCs w:val="21"/>
          <w:lang w:eastAsia="zh-CN"/>
        </w:rPr>
        <w:t xml:space="preserve"> </w:t>
      </w:r>
      <w:r>
        <w:rPr>
          <w:rFonts w:hint="eastAsia" w:ascii="宋体" w:hAnsi="宋体" w:eastAsia="宋体" w:cs="宋体"/>
          <w:color w:val="auto"/>
          <w:spacing w:val="7"/>
          <w:sz w:val="21"/>
          <w:szCs w:val="21"/>
          <w:lang w:eastAsia="zh-CN"/>
        </w:rPr>
        <w:t>13。</w:t>
      </w:r>
    </w:p>
    <w:p w14:paraId="4AB0207F">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14.4.2  最终结清证书和支付</w:t>
      </w:r>
    </w:p>
    <w:p w14:paraId="61DB807A">
      <w:pPr>
        <w:pStyle w:val="3"/>
        <w:widowControl w:val="0"/>
        <w:kinsoku/>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（1）发包人完成最终结清申请单的审批并颁发最终结清证书的期限：</w:t>
      </w:r>
      <w:r>
        <w:rPr>
          <w:rFonts w:hint="eastAsia" w:ascii="宋体" w:hAnsi="宋体" w:eastAsia="宋体" w:cs="宋体"/>
          <w:color w:val="auto"/>
          <w:spacing w:val="7"/>
          <w:sz w:val="21"/>
          <w:szCs w:val="21"/>
          <w:u w:val="single"/>
          <w:lang w:eastAsia="zh-CN"/>
        </w:rPr>
        <w:t>收到该申请</w:t>
      </w:r>
      <w:r>
        <w:rPr>
          <w:rFonts w:hint="eastAsia" w:ascii="宋体" w:hAnsi="宋体" w:eastAsia="宋体" w:cs="宋体"/>
          <w:color w:val="auto"/>
          <w:spacing w:val="-43"/>
          <w:sz w:val="21"/>
          <w:szCs w:val="21"/>
          <w:u w:val="single"/>
          <w:lang w:eastAsia="zh-CN"/>
        </w:rPr>
        <w:t xml:space="preserve"> </w:t>
      </w:r>
      <w:r>
        <w:rPr>
          <w:rFonts w:hint="eastAsia" w:ascii="宋体" w:hAnsi="宋体" w:eastAsia="宋体" w:cs="宋体"/>
          <w:color w:val="auto"/>
          <w:spacing w:val="7"/>
          <w:sz w:val="21"/>
          <w:szCs w:val="21"/>
          <w:u w:val="single"/>
          <w:lang w:eastAsia="zh-CN"/>
        </w:rPr>
        <w:t xml:space="preserve">28 </w:t>
      </w:r>
      <w:r>
        <w:rPr>
          <w:rFonts w:hint="eastAsia" w:ascii="宋体" w:hAnsi="宋体" w:eastAsia="宋体" w:cs="宋体"/>
          <w:color w:val="auto"/>
          <w:spacing w:val="6"/>
          <w:sz w:val="21"/>
          <w:szCs w:val="21"/>
          <w:u w:val="single"/>
          <w:lang w:eastAsia="zh-CN"/>
        </w:rPr>
        <w:t xml:space="preserve">天内。若承包人提交材料漏缺，时间相应顺应 </w:t>
      </w:r>
      <w:r>
        <w:rPr>
          <w:rFonts w:hint="eastAsia" w:ascii="宋体" w:hAnsi="宋体" w:eastAsia="宋体" w:cs="宋体"/>
          <w:color w:val="auto"/>
          <w:spacing w:val="6"/>
          <w:sz w:val="21"/>
          <w:szCs w:val="21"/>
          <w:lang w:eastAsia="zh-CN"/>
        </w:rPr>
        <w:t>。</w:t>
      </w:r>
    </w:p>
    <w:p w14:paraId="3CDCA814">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（2）发包人完成支付的期限：</w:t>
      </w:r>
      <w:r>
        <w:rPr>
          <w:rFonts w:hint="eastAsia" w:ascii="宋体" w:hAnsi="宋体" w:eastAsia="宋体" w:cs="宋体"/>
          <w:color w:val="auto"/>
          <w:spacing w:val="6"/>
          <w:sz w:val="21"/>
          <w:szCs w:val="21"/>
          <w:u w:val="single"/>
          <w:lang w:eastAsia="zh-CN"/>
        </w:rPr>
        <w:t>按本专用条款</w:t>
      </w:r>
      <w:r>
        <w:rPr>
          <w:rFonts w:hint="eastAsia" w:ascii="宋体" w:hAnsi="宋体" w:eastAsia="宋体" w:cs="宋体"/>
          <w:color w:val="auto"/>
          <w:spacing w:val="-11"/>
          <w:sz w:val="21"/>
          <w:szCs w:val="21"/>
          <w:u w:val="single"/>
          <w:lang w:eastAsia="zh-CN"/>
        </w:rPr>
        <w:t xml:space="preserve"> </w:t>
      </w:r>
      <w:r>
        <w:rPr>
          <w:rFonts w:hint="eastAsia" w:ascii="宋体" w:hAnsi="宋体" w:eastAsia="宋体" w:cs="宋体"/>
          <w:color w:val="auto"/>
          <w:spacing w:val="6"/>
          <w:sz w:val="21"/>
          <w:szCs w:val="21"/>
          <w:u w:val="single"/>
          <w:lang w:eastAsia="zh-CN"/>
        </w:rPr>
        <w:t>12.4.1</w:t>
      </w:r>
      <w:r>
        <w:rPr>
          <w:rFonts w:hint="eastAsia" w:ascii="宋体" w:hAnsi="宋体" w:eastAsia="宋体" w:cs="宋体"/>
          <w:color w:val="auto"/>
          <w:spacing w:val="-23"/>
          <w:sz w:val="21"/>
          <w:szCs w:val="21"/>
          <w:u w:val="single"/>
          <w:lang w:eastAsia="zh-CN"/>
        </w:rPr>
        <w:t xml:space="preserve"> </w:t>
      </w:r>
      <w:r>
        <w:rPr>
          <w:rFonts w:hint="eastAsia" w:ascii="宋体" w:hAnsi="宋体" w:eastAsia="宋体" w:cs="宋体"/>
          <w:color w:val="auto"/>
          <w:spacing w:val="6"/>
          <w:sz w:val="21"/>
          <w:szCs w:val="21"/>
          <w:u w:val="single"/>
          <w:lang w:eastAsia="zh-CN"/>
        </w:rPr>
        <w:t>的约定支付</w:t>
      </w:r>
      <w:r>
        <w:rPr>
          <w:rFonts w:hint="eastAsia" w:ascii="宋体" w:hAnsi="宋体" w:eastAsia="宋体" w:cs="宋体"/>
          <w:color w:val="auto"/>
          <w:spacing w:val="6"/>
          <w:sz w:val="21"/>
          <w:szCs w:val="21"/>
          <w:lang w:eastAsia="zh-CN"/>
        </w:rPr>
        <w:t>。</w:t>
      </w:r>
    </w:p>
    <w:p w14:paraId="7828E659">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15.</w:t>
      </w:r>
      <w:r>
        <w:rPr>
          <w:rFonts w:hint="eastAsia" w:ascii="宋体" w:hAnsi="宋体" w:eastAsia="宋体" w:cs="宋体"/>
          <w:b/>
          <w:bCs/>
          <w:color w:val="auto"/>
          <w:spacing w:val="87"/>
          <w:lang w:eastAsia="zh-CN"/>
        </w:rPr>
        <w:t xml:space="preserve"> </w:t>
      </w:r>
      <w:r>
        <w:rPr>
          <w:rFonts w:hint="eastAsia" w:ascii="宋体" w:hAnsi="宋体" w:eastAsia="宋体" w:cs="宋体"/>
          <w:b/>
          <w:bCs/>
          <w:color w:val="auto"/>
          <w:spacing w:val="3"/>
          <w:lang w:eastAsia="zh-CN"/>
        </w:rPr>
        <w:t>缺陷责任期与保修</w:t>
      </w:r>
    </w:p>
    <w:p w14:paraId="5419D16D">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15.2  缺陷责任期</w:t>
      </w:r>
    </w:p>
    <w:p w14:paraId="7D842E6B">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缺陷责任期的具体期限：</w:t>
      </w:r>
      <w:r>
        <w:rPr>
          <w:rFonts w:hint="eastAsia" w:ascii="宋体" w:hAnsi="宋体" w:eastAsia="宋体" w:cs="宋体"/>
          <w:color w:val="auto"/>
          <w:spacing w:val="7"/>
          <w:sz w:val="21"/>
          <w:szCs w:val="21"/>
          <w:u w:val="single"/>
          <w:lang w:eastAsia="zh-CN"/>
        </w:rPr>
        <w:t>24 个月</w:t>
      </w:r>
      <w:r>
        <w:rPr>
          <w:rFonts w:hint="eastAsia" w:ascii="宋体" w:hAnsi="宋体" w:eastAsia="宋体" w:cs="宋体"/>
          <w:color w:val="auto"/>
          <w:spacing w:val="7"/>
          <w:sz w:val="21"/>
          <w:szCs w:val="21"/>
          <w:lang w:eastAsia="zh-CN"/>
        </w:rPr>
        <w:t>。</w:t>
      </w:r>
    </w:p>
    <w:p w14:paraId="52F5A752">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15.3  质量保证金</w:t>
      </w:r>
    </w:p>
    <w:p w14:paraId="3520D6B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关于是否扣留质量保证金的约定：</w:t>
      </w:r>
      <w:r>
        <w:rPr>
          <w:rFonts w:hint="eastAsia" w:ascii="宋体" w:hAnsi="宋体" w:eastAsia="宋体" w:cs="宋体"/>
          <w:color w:val="auto"/>
          <w:spacing w:val="8"/>
          <w:sz w:val="21"/>
          <w:szCs w:val="21"/>
          <w:u w:val="single"/>
          <w:lang w:eastAsia="zh-CN"/>
        </w:rPr>
        <w:t xml:space="preserve"> 是  </w:t>
      </w:r>
      <w:r>
        <w:rPr>
          <w:rFonts w:hint="eastAsia" w:ascii="宋体" w:hAnsi="宋体" w:eastAsia="宋体" w:cs="宋体"/>
          <w:color w:val="auto"/>
          <w:spacing w:val="8"/>
          <w:sz w:val="21"/>
          <w:szCs w:val="21"/>
          <w:lang w:eastAsia="zh-CN"/>
        </w:rPr>
        <w:t>。</w:t>
      </w:r>
    </w:p>
    <w:p w14:paraId="47DA3A31">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在工程项目竣工前，承包人按专用合同条款第</w:t>
      </w:r>
      <w:r>
        <w:rPr>
          <w:rFonts w:hint="eastAsia" w:ascii="宋体" w:hAnsi="宋体" w:eastAsia="宋体" w:cs="宋体"/>
          <w:color w:val="auto"/>
          <w:spacing w:val="-39"/>
          <w:sz w:val="21"/>
          <w:szCs w:val="21"/>
          <w:lang w:eastAsia="zh-CN"/>
        </w:rPr>
        <w:t xml:space="preserve"> </w:t>
      </w:r>
      <w:r>
        <w:rPr>
          <w:rFonts w:hint="eastAsia" w:ascii="宋体" w:hAnsi="宋体" w:eastAsia="宋体" w:cs="宋体"/>
          <w:color w:val="auto"/>
          <w:spacing w:val="7"/>
          <w:sz w:val="21"/>
          <w:szCs w:val="21"/>
          <w:lang w:eastAsia="zh-CN"/>
        </w:rPr>
        <w:t>3.7 条提供</w:t>
      </w:r>
      <w:r>
        <w:rPr>
          <w:rFonts w:hint="eastAsia" w:ascii="宋体" w:hAnsi="宋体" w:eastAsia="宋体" w:cs="宋体"/>
          <w:color w:val="auto"/>
          <w:spacing w:val="6"/>
          <w:sz w:val="21"/>
          <w:szCs w:val="21"/>
          <w:lang w:eastAsia="zh-CN"/>
        </w:rPr>
        <w:t>履约担保的，发包人不得同时预留</w:t>
      </w:r>
      <w:r>
        <w:rPr>
          <w:rFonts w:hint="eastAsia" w:ascii="宋体" w:hAnsi="宋体" w:eastAsia="宋体" w:cs="宋体"/>
          <w:color w:val="auto"/>
          <w:spacing w:val="7"/>
          <w:sz w:val="21"/>
          <w:szCs w:val="21"/>
          <w:lang w:eastAsia="zh-CN"/>
        </w:rPr>
        <w:t>工程质量保证金。</w:t>
      </w:r>
    </w:p>
    <w:p w14:paraId="19F7527A">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15.3.</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5"/>
          <w:sz w:val="21"/>
          <w:szCs w:val="21"/>
          <w:lang w:eastAsia="zh-CN"/>
        </w:rPr>
        <w:t>1  承包人提供质量保证金的方式</w:t>
      </w:r>
    </w:p>
    <w:p w14:paraId="4023E2A5">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质量保证金采用以下第</w:t>
      </w:r>
      <w:r>
        <w:rPr>
          <w:rFonts w:hint="eastAsia" w:ascii="宋体" w:hAnsi="宋体" w:eastAsia="宋体" w:cs="宋体"/>
          <w:color w:val="auto"/>
          <w:spacing w:val="7"/>
          <w:sz w:val="21"/>
          <w:szCs w:val="21"/>
          <w:u w:val="single"/>
          <w:lang w:eastAsia="zh-CN"/>
        </w:rPr>
        <w:t xml:space="preserve">  2  </w:t>
      </w:r>
      <w:r>
        <w:rPr>
          <w:rFonts w:hint="eastAsia" w:ascii="宋体" w:hAnsi="宋体" w:eastAsia="宋体" w:cs="宋体"/>
          <w:color w:val="auto"/>
          <w:spacing w:val="7"/>
          <w:sz w:val="21"/>
          <w:szCs w:val="21"/>
          <w:lang w:eastAsia="zh-CN"/>
        </w:rPr>
        <w:t>种方式：</w:t>
      </w:r>
    </w:p>
    <w:p w14:paraId="3BBAA2F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8"/>
          <w:sz w:val="21"/>
          <w:szCs w:val="21"/>
        </w:rPr>
        <w:t>（1）质量保证金保函（银行保函、电子保函、保证保险保函、工程担保保函，工程担保保</w:t>
      </w:r>
      <w:r>
        <w:rPr>
          <w:rFonts w:hint="eastAsia" w:ascii="宋体" w:hAnsi="宋体" w:eastAsia="宋体" w:cs="宋体"/>
          <w:color w:val="auto"/>
          <w:spacing w:val="10"/>
          <w:sz w:val="21"/>
          <w:szCs w:val="21"/>
        </w:rPr>
        <w:t>证人应将出具的保函相关信息录入“广西建筑市场监管云”平台（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"http://gxjzsc.caihcloud.com"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http</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gxjzsc</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caihcloud</w:t>
      </w:r>
      <w:r>
        <w:rPr>
          <w:rFonts w:hint="eastAsia" w:ascii="宋体" w:hAnsi="宋体" w:eastAsia="宋体" w:cs="宋体"/>
          <w:color w:val="auto"/>
          <w:spacing w:val="10"/>
          <w:sz w:val="21"/>
          <w:szCs w:val="21"/>
        </w:rPr>
        <w:t>.</w:t>
      </w:r>
      <w:r>
        <w:rPr>
          <w:rFonts w:hint="eastAsia" w:ascii="宋体" w:hAnsi="宋体" w:eastAsia="宋体" w:cs="宋体"/>
          <w:color w:val="auto"/>
          <w:sz w:val="21"/>
          <w:szCs w:val="21"/>
        </w:rPr>
        <w:t>com</w:t>
      </w:r>
      <w:r>
        <w:rPr>
          <w:rFonts w:hint="eastAsia" w:ascii="宋体" w:hAnsi="宋体" w:eastAsia="宋体" w:cs="宋体"/>
          <w:color w:val="auto"/>
          <w:sz w:val="21"/>
          <w:szCs w:val="21"/>
        </w:rPr>
        <w:fldChar w:fldCharType="end"/>
      </w:r>
      <w:r>
        <w:rPr>
          <w:rFonts w:hint="eastAsia" w:ascii="宋体" w:hAnsi="宋体" w:eastAsia="宋体" w:cs="宋体"/>
          <w:color w:val="auto"/>
          <w:spacing w:val="-20"/>
          <w:sz w:val="21"/>
          <w:szCs w:val="21"/>
        </w:rPr>
        <w:t>），</w:t>
      </w:r>
      <w:r>
        <w:rPr>
          <w:rFonts w:hint="eastAsia" w:ascii="宋体" w:hAnsi="宋体" w:eastAsia="宋体" w:cs="宋体"/>
          <w:color w:val="auto"/>
          <w:spacing w:val="9"/>
          <w:sz w:val="21"/>
          <w:szCs w:val="21"/>
        </w:rPr>
        <w:t>以实现保函查询及验真功能。</w:t>
      </w:r>
      <w:r>
        <w:rPr>
          <w:rFonts w:hint="eastAsia" w:ascii="宋体" w:hAnsi="宋体" w:eastAsia="宋体" w:cs="宋体"/>
          <w:color w:val="auto"/>
          <w:spacing w:val="2"/>
          <w:sz w:val="21"/>
          <w:szCs w:val="21"/>
        </w:rPr>
        <w:t>），</w:t>
      </w:r>
      <w:r>
        <w:rPr>
          <w:rFonts w:hint="eastAsia" w:ascii="宋体" w:hAnsi="宋体" w:eastAsia="宋体" w:cs="宋体"/>
          <w:color w:val="auto"/>
          <w:spacing w:val="9"/>
          <w:sz w:val="21"/>
          <w:szCs w:val="21"/>
        </w:rPr>
        <w:t>保证金额为</w:t>
      </w:r>
      <w:r>
        <w:rPr>
          <w:rFonts w:hint="eastAsia" w:ascii="宋体" w:hAnsi="宋体" w:eastAsia="宋体" w:cs="宋体"/>
          <w:color w:val="auto"/>
          <w:spacing w:val="9"/>
          <w:sz w:val="21"/>
          <w:szCs w:val="21"/>
          <w:u w:val="single"/>
        </w:rPr>
        <w:t>：  /    ；</w:t>
      </w:r>
    </w:p>
    <w:p w14:paraId="020BB5F5">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（2）发包人按工程价款结算总额的</w:t>
      </w:r>
      <w:r>
        <w:rPr>
          <w:rFonts w:hint="eastAsia" w:ascii="宋体" w:hAnsi="宋体" w:eastAsia="宋体" w:cs="宋体"/>
          <w:color w:val="auto"/>
          <w:spacing w:val="6"/>
          <w:sz w:val="21"/>
          <w:szCs w:val="21"/>
          <w:u w:val="single"/>
          <w:lang w:eastAsia="zh-CN"/>
        </w:rPr>
        <w:t xml:space="preserve">  3  </w:t>
      </w:r>
      <w:r>
        <w:rPr>
          <w:rFonts w:hint="eastAsia" w:ascii="宋体" w:hAnsi="宋体" w:eastAsia="宋体" w:cs="宋体"/>
          <w:color w:val="auto"/>
          <w:spacing w:val="6"/>
          <w:sz w:val="21"/>
          <w:szCs w:val="21"/>
          <w:lang w:eastAsia="zh-CN"/>
        </w:rPr>
        <w:t xml:space="preserve">  %（不得超过3%）预留工程质量保证金，待缺陷责</w:t>
      </w:r>
      <w:r>
        <w:rPr>
          <w:rFonts w:hint="eastAsia" w:ascii="宋体" w:hAnsi="宋体" w:eastAsia="宋体" w:cs="宋体"/>
          <w:color w:val="auto"/>
          <w:spacing w:val="9"/>
          <w:sz w:val="21"/>
          <w:szCs w:val="21"/>
          <w:lang w:eastAsia="zh-CN"/>
        </w:rPr>
        <w:t>任期满后返还，是否付息及利息计算方式为</w:t>
      </w:r>
      <w:r>
        <w:rPr>
          <w:rFonts w:hint="eastAsia" w:ascii="宋体" w:hAnsi="宋体" w:eastAsia="宋体" w:cs="宋体"/>
          <w:color w:val="auto"/>
          <w:spacing w:val="9"/>
          <w:sz w:val="21"/>
          <w:szCs w:val="21"/>
          <w:u w:val="single"/>
          <w:lang w:eastAsia="zh-CN"/>
        </w:rPr>
        <w:t>：无息</w:t>
      </w:r>
      <w:r>
        <w:rPr>
          <w:rFonts w:hint="eastAsia" w:ascii="宋体" w:hAnsi="宋体" w:eastAsia="宋体" w:cs="宋体"/>
          <w:color w:val="auto"/>
          <w:spacing w:val="9"/>
          <w:sz w:val="21"/>
          <w:szCs w:val="21"/>
          <w:lang w:eastAsia="zh-CN"/>
        </w:rPr>
        <w:t>；</w:t>
      </w:r>
    </w:p>
    <w:p w14:paraId="165016A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（3）其他方式：银行转账、电汇或网上支付等形式。</w:t>
      </w:r>
    </w:p>
    <w:p w14:paraId="1981C350">
      <w:pPr>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5"/>
          <w:lang w:eastAsia="zh-CN"/>
        </w:rPr>
        <w:t>15.3.2  质量保证金的扣留</w:t>
      </w:r>
    </w:p>
    <w:p w14:paraId="222E98D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质量保证金的扣留采取以下第</w:t>
      </w:r>
      <w:r>
        <w:rPr>
          <w:rFonts w:hint="eastAsia" w:ascii="宋体" w:hAnsi="宋体" w:eastAsia="宋体" w:cs="宋体"/>
          <w:color w:val="auto"/>
          <w:spacing w:val="7"/>
          <w:sz w:val="21"/>
          <w:szCs w:val="21"/>
          <w:u w:val="single"/>
          <w:lang w:eastAsia="zh-CN"/>
        </w:rPr>
        <w:t xml:space="preserve">  2  </w:t>
      </w:r>
      <w:r>
        <w:rPr>
          <w:rFonts w:hint="eastAsia" w:ascii="宋体" w:hAnsi="宋体" w:eastAsia="宋体" w:cs="宋体"/>
          <w:color w:val="auto"/>
          <w:spacing w:val="7"/>
          <w:sz w:val="21"/>
          <w:szCs w:val="21"/>
          <w:lang w:eastAsia="zh-CN"/>
        </w:rPr>
        <w:t>种方式：</w:t>
      </w:r>
    </w:p>
    <w:p w14:paraId="70AA8CE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（1）在不缴纳履保证金情况下，按支付工程进度款时逐次扣留，质量保证金的计算基数不</w:t>
      </w:r>
      <w:r>
        <w:rPr>
          <w:rFonts w:hint="eastAsia" w:ascii="宋体" w:hAnsi="宋体" w:eastAsia="宋体" w:cs="宋体"/>
          <w:color w:val="auto"/>
          <w:spacing w:val="9"/>
          <w:sz w:val="21"/>
          <w:szCs w:val="21"/>
          <w:lang w:eastAsia="zh-CN"/>
        </w:rPr>
        <w:t>包括预付款的支付、扣回以及价格调整的金额；</w:t>
      </w:r>
    </w:p>
    <w:p w14:paraId="59ED66F8">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（2）工程竣工结算时，一次性扣留质量保证金，由承包人以银行保函、保证保险替代预留</w:t>
      </w:r>
      <w:r>
        <w:rPr>
          <w:rFonts w:hint="eastAsia" w:ascii="宋体" w:hAnsi="宋体" w:eastAsia="宋体" w:cs="宋体"/>
          <w:color w:val="auto"/>
          <w:spacing w:val="9"/>
          <w:sz w:val="21"/>
          <w:szCs w:val="21"/>
          <w:lang w:eastAsia="zh-CN"/>
        </w:rPr>
        <w:t>质量保证金，保函金额不得高于工程价款结算总额的</w:t>
      </w:r>
      <w:r>
        <w:rPr>
          <w:rFonts w:hint="eastAsia" w:ascii="宋体" w:hAnsi="宋体" w:eastAsia="宋体" w:cs="宋体"/>
          <w:color w:val="auto"/>
          <w:spacing w:val="8"/>
          <w:sz w:val="21"/>
          <w:szCs w:val="21"/>
          <w:lang w:eastAsia="zh-CN"/>
        </w:rPr>
        <w:t>3%；</w:t>
      </w:r>
    </w:p>
    <w:p w14:paraId="0394102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（3）其他扣留方式：</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4"/>
          <w:sz w:val="21"/>
          <w:szCs w:val="21"/>
          <w:u w:val="single"/>
          <w:lang w:eastAsia="zh-CN"/>
        </w:rPr>
        <w:t xml:space="preserve">    /                </w:t>
      </w:r>
      <w:r>
        <w:rPr>
          <w:rFonts w:hint="eastAsia" w:ascii="宋体" w:hAnsi="宋体" w:eastAsia="宋体" w:cs="宋体"/>
          <w:color w:val="auto"/>
          <w:spacing w:val="4"/>
          <w:sz w:val="21"/>
          <w:szCs w:val="21"/>
          <w:lang w:eastAsia="zh-CN"/>
        </w:rPr>
        <w:t>。</w:t>
      </w:r>
    </w:p>
    <w:p w14:paraId="623BD299">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关于质量保证金的补充约定：</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4"/>
          <w:sz w:val="21"/>
          <w:szCs w:val="21"/>
          <w:u w:val="single"/>
          <w:lang w:eastAsia="zh-CN"/>
        </w:rPr>
        <w:t xml:space="preserve">    /                </w:t>
      </w:r>
      <w:r>
        <w:rPr>
          <w:rFonts w:hint="eastAsia" w:ascii="宋体" w:hAnsi="宋体" w:eastAsia="宋体" w:cs="宋体"/>
          <w:color w:val="auto"/>
          <w:spacing w:val="4"/>
          <w:sz w:val="21"/>
          <w:szCs w:val="21"/>
          <w:lang w:eastAsia="zh-CN"/>
        </w:rPr>
        <w:t>。</w:t>
      </w:r>
    </w:p>
    <w:p w14:paraId="2C0B2727">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lang w:eastAsia="zh-CN"/>
        </w:rPr>
        <w:t>15.4</w:t>
      </w:r>
      <w:r>
        <w:rPr>
          <w:rFonts w:hint="eastAsia" w:ascii="宋体" w:hAnsi="宋体" w:eastAsia="宋体" w:cs="宋体"/>
          <w:b/>
          <w:bCs/>
          <w:color w:val="auto"/>
          <w:spacing w:val="7"/>
          <w:lang w:eastAsia="zh-CN"/>
        </w:rPr>
        <w:t xml:space="preserve">  </w:t>
      </w:r>
      <w:r>
        <w:rPr>
          <w:rFonts w:hint="eastAsia" w:ascii="宋体" w:hAnsi="宋体" w:eastAsia="宋体" w:cs="宋体"/>
          <w:b/>
          <w:bCs/>
          <w:color w:val="auto"/>
          <w:lang w:eastAsia="zh-CN"/>
        </w:rPr>
        <w:t>保修</w:t>
      </w:r>
    </w:p>
    <w:p w14:paraId="42E9C867">
      <w:pPr>
        <w:pStyle w:val="3"/>
        <w:widowControl w:val="0"/>
        <w:kinsoku/>
        <w:wordWrap w:val="0"/>
        <w:topLinePunct/>
        <w:autoSpaceDE/>
        <w:autoSpaceDN/>
        <w:spacing w:line="360" w:lineRule="auto"/>
        <w:ind w:firstLine="42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15.4.</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z w:val="21"/>
          <w:szCs w:val="21"/>
          <w:lang w:eastAsia="zh-CN"/>
        </w:rPr>
        <w:t>1</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z w:val="21"/>
          <w:szCs w:val="21"/>
          <w:lang w:eastAsia="zh-CN"/>
        </w:rPr>
        <w:t>保修责任</w:t>
      </w:r>
    </w:p>
    <w:p w14:paraId="1DB9EAF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工程保修期为：</w:t>
      </w:r>
      <w:r>
        <w:rPr>
          <w:rFonts w:hint="eastAsia" w:ascii="宋体" w:hAnsi="宋体" w:eastAsia="宋体" w:cs="宋体"/>
          <w:color w:val="auto"/>
          <w:spacing w:val="9"/>
          <w:sz w:val="21"/>
          <w:szCs w:val="21"/>
          <w:u w:val="single"/>
          <w:lang w:eastAsia="zh-CN"/>
        </w:rPr>
        <w:t>工程质量保修范围、期限和责任在工程质量保修书中约定</w:t>
      </w:r>
      <w:r>
        <w:rPr>
          <w:rFonts w:hint="eastAsia" w:ascii="宋体" w:hAnsi="宋体" w:eastAsia="宋体" w:cs="宋体"/>
          <w:color w:val="auto"/>
          <w:spacing w:val="9"/>
          <w:sz w:val="21"/>
          <w:szCs w:val="21"/>
          <w:lang w:eastAsia="zh-CN"/>
        </w:rPr>
        <w:t>。</w:t>
      </w:r>
    </w:p>
    <w:p w14:paraId="0077CD84">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工程保修书具体内容见合同附件</w:t>
      </w:r>
      <w:r>
        <w:rPr>
          <w:rFonts w:hint="eastAsia" w:ascii="宋体" w:hAnsi="宋体" w:eastAsia="宋体" w:cs="宋体"/>
          <w:color w:val="auto"/>
          <w:spacing w:val="-29"/>
          <w:sz w:val="21"/>
          <w:szCs w:val="21"/>
          <w:lang w:eastAsia="zh-CN"/>
        </w:rPr>
        <w:t xml:space="preserve"> </w:t>
      </w:r>
      <w:r>
        <w:rPr>
          <w:rFonts w:hint="eastAsia" w:ascii="宋体" w:hAnsi="宋体" w:eastAsia="宋体" w:cs="宋体"/>
          <w:color w:val="auto"/>
          <w:spacing w:val="7"/>
          <w:sz w:val="21"/>
          <w:szCs w:val="21"/>
          <w:lang w:eastAsia="zh-CN"/>
        </w:rPr>
        <w:t>2。</w:t>
      </w:r>
    </w:p>
    <w:p w14:paraId="0F13F4E2">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15.4.3  修复通知</w:t>
      </w:r>
    </w:p>
    <w:p w14:paraId="0BA630D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承包人收到保修通知并到达工程现场的合理时间：</w:t>
      </w:r>
      <w:r>
        <w:rPr>
          <w:rFonts w:hint="eastAsia" w:ascii="宋体" w:hAnsi="宋体" w:eastAsia="宋体" w:cs="宋体"/>
          <w:color w:val="auto"/>
          <w:spacing w:val="8"/>
          <w:sz w:val="21"/>
          <w:szCs w:val="21"/>
          <w:u w:val="single"/>
          <w:lang w:eastAsia="zh-CN"/>
        </w:rPr>
        <w:t>收到通知后24 小时</w:t>
      </w:r>
      <w:r>
        <w:rPr>
          <w:rFonts w:hint="eastAsia" w:ascii="宋体" w:hAnsi="宋体" w:eastAsia="宋体" w:cs="宋体"/>
          <w:color w:val="auto"/>
          <w:spacing w:val="8"/>
          <w:sz w:val="21"/>
          <w:szCs w:val="21"/>
          <w:lang w:eastAsia="zh-CN"/>
        </w:rPr>
        <w:t>。</w:t>
      </w:r>
    </w:p>
    <w:p w14:paraId="01AD3417">
      <w:pPr>
        <w:widowControl w:val="0"/>
        <w:kinsoku/>
        <w:wordWrap w:val="0"/>
        <w:topLinePunct/>
        <w:autoSpaceDE/>
        <w:autoSpaceDN/>
        <w:spacing w:line="360" w:lineRule="auto"/>
        <w:ind w:firstLine="41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16.</w:t>
      </w:r>
      <w:r>
        <w:rPr>
          <w:rFonts w:hint="eastAsia" w:ascii="宋体" w:hAnsi="宋体" w:eastAsia="宋体" w:cs="宋体"/>
          <w:b/>
          <w:bCs/>
          <w:color w:val="auto"/>
          <w:spacing w:val="88"/>
          <w:lang w:eastAsia="zh-CN"/>
        </w:rPr>
        <w:t xml:space="preserve"> </w:t>
      </w:r>
      <w:r>
        <w:rPr>
          <w:rFonts w:hint="eastAsia" w:ascii="宋体" w:hAnsi="宋体" w:eastAsia="宋体" w:cs="宋体"/>
          <w:b/>
          <w:bCs/>
          <w:color w:val="auto"/>
          <w:spacing w:val="-3"/>
          <w:lang w:eastAsia="zh-CN"/>
        </w:rPr>
        <w:t>违约</w:t>
      </w:r>
    </w:p>
    <w:p w14:paraId="6CB40F1C">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16.1  发包人违约</w:t>
      </w:r>
    </w:p>
    <w:p w14:paraId="52B4A8EF">
      <w:pPr>
        <w:pStyle w:val="3"/>
        <w:widowControl w:val="0"/>
        <w:kinsoku/>
        <w:wordWrap w:val="0"/>
        <w:topLinePunct/>
        <w:autoSpaceDE/>
        <w:autoSpaceDN/>
        <w:spacing w:line="360" w:lineRule="auto"/>
        <w:ind w:firstLine="42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
          <w:sz w:val="21"/>
          <w:szCs w:val="21"/>
          <w:lang w:eastAsia="zh-CN"/>
        </w:rPr>
        <w:t>16.</w:t>
      </w:r>
      <w:r>
        <w:rPr>
          <w:rFonts w:hint="eastAsia" w:ascii="宋体" w:hAnsi="宋体" w:eastAsia="宋体" w:cs="宋体"/>
          <w:color w:val="auto"/>
          <w:spacing w:val="-12"/>
          <w:sz w:val="21"/>
          <w:szCs w:val="21"/>
          <w:lang w:eastAsia="zh-CN"/>
        </w:rPr>
        <w:t xml:space="preserve"> </w:t>
      </w:r>
      <w:r>
        <w:rPr>
          <w:rFonts w:hint="eastAsia" w:ascii="宋体" w:hAnsi="宋体" w:eastAsia="宋体" w:cs="宋体"/>
          <w:color w:val="auto"/>
          <w:spacing w:val="1"/>
          <w:sz w:val="21"/>
          <w:szCs w:val="21"/>
          <w:lang w:eastAsia="zh-CN"/>
        </w:rPr>
        <w:t>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1"/>
          <w:sz w:val="21"/>
          <w:szCs w:val="21"/>
          <w:lang w:eastAsia="zh-CN"/>
        </w:rPr>
        <w:t>1 发包人违约的情形</w:t>
      </w:r>
    </w:p>
    <w:p w14:paraId="77C1C671">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发包人违约的其他情形：</w:t>
      </w:r>
      <w:r>
        <w:rPr>
          <w:rFonts w:hint="eastAsia" w:ascii="宋体" w:hAnsi="宋体" w:eastAsia="宋体" w:cs="宋体"/>
          <w:color w:val="auto"/>
          <w:spacing w:val="7"/>
          <w:sz w:val="21"/>
          <w:szCs w:val="21"/>
          <w:u w:val="single"/>
          <w:lang w:eastAsia="zh-CN"/>
        </w:rPr>
        <w:t xml:space="preserve"> 无 </w:t>
      </w:r>
      <w:r>
        <w:rPr>
          <w:rFonts w:hint="eastAsia" w:ascii="宋体" w:hAnsi="宋体" w:eastAsia="宋体" w:cs="宋体"/>
          <w:color w:val="auto"/>
          <w:spacing w:val="7"/>
          <w:sz w:val="21"/>
          <w:szCs w:val="21"/>
          <w:lang w:eastAsia="zh-CN"/>
        </w:rPr>
        <w:t>。</w:t>
      </w:r>
    </w:p>
    <w:p w14:paraId="5FE6D349">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16.</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3"/>
          <w:sz w:val="21"/>
          <w:szCs w:val="21"/>
          <w:lang w:eastAsia="zh-CN"/>
        </w:rPr>
        <w:t>1.2  发包人违约的责任</w:t>
      </w:r>
    </w:p>
    <w:p w14:paraId="354489A3">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发包人违约责任的承担方式和计算方法：</w:t>
      </w:r>
    </w:p>
    <w:p w14:paraId="2160FE32">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（1）因发包人原因未能在计划开工日期前</w:t>
      </w:r>
      <w:r>
        <w:rPr>
          <w:rFonts w:hint="eastAsia" w:ascii="宋体" w:hAnsi="宋体" w:eastAsia="宋体" w:cs="宋体"/>
          <w:color w:val="auto"/>
          <w:spacing w:val="-26"/>
          <w:sz w:val="21"/>
          <w:szCs w:val="21"/>
          <w:lang w:eastAsia="zh-CN"/>
        </w:rPr>
        <w:t xml:space="preserve"> </w:t>
      </w:r>
      <w:r>
        <w:rPr>
          <w:rFonts w:hint="eastAsia" w:ascii="宋体" w:hAnsi="宋体" w:eastAsia="宋体" w:cs="宋体"/>
          <w:color w:val="auto"/>
          <w:spacing w:val="8"/>
          <w:sz w:val="21"/>
          <w:szCs w:val="21"/>
          <w:lang w:eastAsia="zh-CN"/>
        </w:rPr>
        <w:t>7</w:t>
      </w:r>
      <w:r>
        <w:rPr>
          <w:rFonts w:hint="eastAsia" w:ascii="宋体" w:hAnsi="宋体" w:eastAsia="宋体" w:cs="宋体"/>
          <w:color w:val="auto"/>
          <w:spacing w:val="16"/>
          <w:w w:val="101"/>
          <w:sz w:val="21"/>
          <w:szCs w:val="21"/>
          <w:lang w:eastAsia="zh-CN"/>
        </w:rPr>
        <w:t xml:space="preserve"> </w:t>
      </w:r>
      <w:r>
        <w:rPr>
          <w:rFonts w:hint="eastAsia" w:ascii="宋体" w:hAnsi="宋体" w:eastAsia="宋体" w:cs="宋体"/>
          <w:color w:val="auto"/>
          <w:spacing w:val="8"/>
          <w:sz w:val="21"/>
          <w:szCs w:val="21"/>
          <w:lang w:eastAsia="zh-CN"/>
        </w:rPr>
        <w:t>天内下达开工通知的违约责任：</w:t>
      </w:r>
      <w:r>
        <w:rPr>
          <w:rFonts w:hint="eastAsia" w:ascii="宋体" w:hAnsi="宋体" w:eastAsia="宋体" w:cs="宋体"/>
          <w:color w:val="auto"/>
          <w:spacing w:val="8"/>
          <w:sz w:val="21"/>
          <w:szCs w:val="21"/>
          <w:u w:val="single"/>
          <w:lang w:eastAsia="zh-CN"/>
        </w:rPr>
        <w:t>工期顺延</w:t>
      </w:r>
      <w:r>
        <w:rPr>
          <w:rFonts w:hint="eastAsia" w:ascii="宋体" w:hAnsi="宋体" w:eastAsia="宋体" w:cs="宋体"/>
          <w:color w:val="auto"/>
          <w:spacing w:val="8"/>
          <w:sz w:val="21"/>
          <w:szCs w:val="21"/>
          <w:lang w:eastAsia="zh-CN"/>
        </w:rPr>
        <w:t>。</w:t>
      </w:r>
    </w:p>
    <w:p w14:paraId="21047EAF">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（2）因发包人原因未能按合同约定支付合同价款的违约责任：</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b/>
          <w:bCs/>
          <w:color w:val="auto"/>
          <w:spacing w:val="8"/>
          <w:sz w:val="21"/>
          <w:szCs w:val="21"/>
          <w:u w:val="single"/>
          <w:lang w:eastAsia="zh-CN"/>
        </w:rPr>
        <w:t>无</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
          <w:sz w:val="21"/>
          <w:szCs w:val="21"/>
          <w:lang w:eastAsia="zh-CN"/>
        </w:rPr>
        <w:t>。</w:t>
      </w:r>
    </w:p>
    <w:p w14:paraId="447CD418">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（3）发包人违反第</w:t>
      </w:r>
      <w:r>
        <w:rPr>
          <w:rFonts w:hint="eastAsia" w:ascii="宋体" w:hAnsi="宋体" w:eastAsia="宋体" w:cs="宋体"/>
          <w:color w:val="auto"/>
          <w:spacing w:val="-12"/>
          <w:sz w:val="21"/>
          <w:szCs w:val="21"/>
          <w:lang w:eastAsia="zh-CN"/>
        </w:rPr>
        <w:t xml:space="preserve"> </w:t>
      </w:r>
      <w:r>
        <w:rPr>
          <w:rFonts w:hint="eastAsia" w:ascii="宋体" w:hAnsi="宋体" w:eastAsia="宋体" w:cs="宋体"/>
          <w:color w:val="auto"/>
          <w:spacing w:val="6"/>
          <w:sz w:val="21"/>
          <w:szCs w:val="21"/>
          <w:lang w:eastAsia="zh-CN"/>
        </w:rPr>
        <w:t>10.</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1 款〔变更的范围〕第（2）项约定，</w:t>
      </w:r>
      <w:r>
        <w:rPr>
          <w:rFonts w:hint="eastAsia" w:ascii="宋体" w:hAnsi="宋体" w:eastAsia="宋体" w:cs="宋体"/>
          <w:color w:val="auto"/>
          <w:spacing w:val="-52"/>
          <w:sz w:val="21"/>
          <w:szCs w:val="21"/>
          <w:lang w:eastAsia="zh-CN"/>
        </w:rPr>
        <w:t xml:space="preserve"> </w:t>
      </w:r>
      <w:r>
        <w:rPr>
          <w:rFonts w:hint="eastAsia" w:ascii="宋体" w:hAnsi="宋体" w:eastAsia="宋体" w:cs="宋体"/>
          <w:color w:val="auto"/>
          <w:spacing w:val="6"/>
          <w:sz w:val="21"/>
          <w:szCs w:val="21"/>
          <w:lang w:eastAsia="zh-CN"/>
        </w:rPr>
        <w:t>自行实施被取消的工作或转由</w:t>
      </w:r>
      <w:r>
        <w:rPr>
          <w:rFonts w:hint="eastAsia" w:ascii="宋体" w:hAnsi="宋体" w:eastAsia="宋体" w:cs="宋体"/>
          <w:color w:val="auto"/>
          <w:spacing w:val="8"/>
          <w:sz w:val="21"/>
          <w:szCs w:val="21"/>
          <w:lang w:eastAsia="zh-CN"/>
        </w:rPr>
        <w:t>他人实施的违约责任：</w:t>
      </w:r>
      <w:r>
        <w:rPr>
          <w:rFonts w:hint="eastAsia" w:ascii="宋体" w:hAnsi="宋体" w:eastAsia="宋体" w:cs="宋体"/>
          <w:color w:val="auto"/>
          <w:spacing w:val="8"/>
          <w:sz w:val="21"/>
          <w:szCs w:val="21"/>
          <w:u w:val="single"/>
          <w:lang w:eastAsia="zh-CN"/>
        </w:rPr>
        <w:t xml:space="preserve"> 无 </w:t>
      </w:r>
      <w:r>
        <w:rPr>
          <w:rFonts w:hint="eastAsia" w:ascii="宋体" w:hAnsi="宋体" w:eastAsia="宋体" w:cs="宋体"/>
          <w:color w:val="auto"/>
          <w:spacing w:val="8"/>
          <w:sz w:val="21"/>
          <w:szCs w:val="21"/>
          <w:lang w:eastAsia="zh-CN"/>
        </w:rPr>
        <w:t>。</w:t>
      </w:r>
    </w:p>
    <w:p w14:paraId="03E1725E">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（4）发包人提供的材料、工程设备的规格、数量或质量不符合合同约定，或因发包人原因</w:t>
      </w:r>
      <w:r>
        <w:rPr>
          <w:rFonts w:hint="eastAsia" w:ascii="宋体" w:hAnsi="宋体" w:eastAsia="宋体" w:cs="宋体"/>
          <w:color w:val="auto"/>
          <w:spacing w:val="9"/>
          <w:sz w:val="21"/>
          <w:szCs w:val="21"/>
          <w:lang w:eastAsia="zh-CN"/>
        </w:rPr>
        <w:t>导致交货日期延误或交货地点变更等情况的违约责</w:t>
      </w:r>
      <w:r>
        <w:rPr>
          <w:rFonts w:hint="eastAsia" w:ascii="宋体" w:hAnsi="宋体" w:eastAsia="宋体" w:cs="宋体"/>
          <w:color w:val="auto"/>
          <w:spacing w:val="8"/>
          <w:sz w:val="21"/>
          <w:szCs w:val="21"/>
          <w:lang w:eastAsia="zh-CN"/>
        </w:rPr>
        <w:t>任：</w:t>
      </w:r>
      <w:r>
        <w:rPr>
          <w:rFonts w:hint="eastAsia" w:ascii="宋体" w:hAnsi="宋体" w:eastAsia="宋体" w:cs="宋体"/>
          <w:color w:val="auto"/>
          <w:spacing w:val="8"/>
          <w:sz w:val="21"/>
          <w:szCs w:val="21"/>
          <w:u w:val="single"/>
          <w:lang w:eastAsia="zh-CN"/>
        </w:rPr>
        <w:t xml:space="preserve"> 无 </w:t>
      </w:r>
      <w:r>
        <w:rPr>
          <w:rFonts w:hint="eastAsia" w:ascii="宋体" w:hAnsi="宋体" w:eastAsia="宋体" w:cs="宋体"/>
          <w:color w:val="auto"/>
          <w:spacing w:val="8"/>
          <w:sz w:val="21"/>
          <w:szCs w:val="21"/>
          <w:lang w:eastAsia="zh-CN"/>
        </w:rPr>
        <w:t>。</w:t>
      </w:r>
    </w:p>
    <w:p w14:paraId="7AED24DC">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（5）因发包人违反合同约定造成暂停施工的违约责任：</w:t>
      </w:r>
      <w:r>
        <w:rPr>
          <w:rFonts w:hint="eastAsia" w:ascii="宋体" w:hAnsi="宋体" w:eastAsia="宋体" w:cs="宋体"/>
          <w:color w:val="auto"/>
          <w:spacing w:val="9"/>
          <w:sz w:val="21"/>
          <w:szCs w:val="21"/>
          <w:u w:val="single"/>
          <w:lang w:eastAsia="zh-CN"/>
        </w:rPr>
        <w:t>工</w:t>
      </w:r>
      <w:r>
        <w:rPr>
          <w:rFonts w:hint="eastAsia" w:ascii="宋体" w:hAnsi="宋体" w:eastAsia="宋体" w:cs="宋体"/>
          <w:color w:val="auto"/>
          <w:spacing w:val="8"/>
          <w:sz w:val="21"/>
          <w:szCs w:val="21"/>
          <w:u w:val="single"/>
          <w:lang w:eastAsia="zh-CN"/>
        </w:rPr>
        <w:t xml:space="preserve">期相应顺延 </w:t>
      </w:r>
      <w:r>
        <w:rPr>
          <w:rFonts w:hint="eastAsia" w:ascii="宋体" w:hAnsi="宋体" w:eastAsia="宋体" w:cs="宋体"/>
          <w:color w:val="auto"/>
          <w:spacing w:val="8"/>
          <w:sz w:val="21"/>
          <w:szCs w:val="21"/>
          <w:lang w:eastAsia="zh-CN"/>
        </w:rPr>
        <w:t>。</w:t>
      </w:r>
    </w:p>
    <w:p w14:paraId="76AC0C45">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（6）发包人无正当理由没有在约定期限内发出复工指示，导致承包人无法复工的违约责任：</w:t>
      </w:r>
      <w:r>
        <w:rPr>
          <w:rFonts w:hint="eastAsia" w:ascii="宋体" w:hAnsi="宋体" w:eastAsia="宋体" w:cs="宋体"/>
          <w:color w:val="auto"/>
          <w:spacing w:val="6"/>
          <w:sz w:val="21"/>
          <w:szCs w:val="21"/>
          <w:u w:val="single"/>
          <w:lang w:eastAsia="zh-CN"/>
        </w:rPr>
        <w:t>工期相应顺延</w:t>
      </w:r>
      <w:r>
        <w:rPr>
          <w:rFonts w:hint="eastAsia" w:ascii="宋体" w:hAnsi="宋体" w:eastAsia="宋体" w:cs="宋体"/>
          <w:color w:val="auto"/>
          <w:spacing w:val="6"/>
          <w:sz w:val="21"/>
          <w:szCs w:val="21"/>
          <w:lang w:eastAsia="zh-CN"/>
        </w:rPr>
        <w:t>。</w:t>
      </w:r>
    </w:p>
    <w:p w14:paraId="415FB91D">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（7）其他：</w:t>
      </w:r>
      <w:r>
        <w:rPr>
          <w:rFonts w:hint="eastAsia" w:ascii="宋体" w:hAnsi="宋体" w:eastAsia="宋体" w:cs="宋体"/>
          <w:color w:val="auto"/>
          <w:spacing w:val="5"/>
          <w:sz w:val="21"/>
          <w:szCs w:val="21"/>
          <w:u w:val="single"/>
          <w:lang w:eastAsia="zh-CN"/>
        </w:rPr>
        <w:t>无</w:t>
      </w:r>
      <w:r>
        <w:rPr>
          <w:rFonts w:hint="eastAsia" w:ascii="宋体" w:hAnsi="宋体" w:eastAsia="宋体" w:cs="宋体"/>
          <w:color w:val="auto"/>
          <w:spacing w:val="5"/>
          <w:sz w:val="21"/>
          <w:szCs w:val="21"/>
          <w:lang w:eastAsia="zh-CN"/>
        </w:rPr>
        <w:t>。</w:t>
      </w:r>
    </w:p>
    <w:p w14:paraId="104D65BB">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16.</w:t>
      </w:r>
      <w:r>
        <w:rPr>
          <w:rFonts w:hint="eastAsia" w:ascii="宋体" w:hAnsi="宋体" w:eastAsia="宋体" w:cs="宋体"/>
          <w:color w:val="auto"/>
          <w:spacing w:val="-26"/>
          <w:sz w:val="21"/>
          <w:szCs w:val="21"/>
          <w:lang w:eastAsia="zh-CN"/>
        </w:rPr>
        <w:t xml:space="preserve"> </w:t>
      </w:r>
      <w:r>
        <w:rPr>
          <w:rFonts w:hint="eastAsia" w:ascii="宋体" w:hAnsi="宋体" w:eastAsia="宋体" w:cs="宋体"/>
          <w:color w:val="auto"/>
          <w:spacing w:val="3"/>
          <w:sz w:val="21"/>
          <w:szCs w:val="21"/>
          <w:lang w:eastAsia="zh-CN"/>
        </w:rPr>
        <w:t>1.3</w:t>
      </w:r>
      <w:r>
        <w:rPr>
          <w:rFonts w:hint="eastAsia" w:ascii="宋体" w:hAnsi="宋体" w:eastAsia="宋体" w:cs="宋体"/>
          <w:color w:val="auto"/>
          <w:spacing w:val="14"/>
          <w:w w:val="101"/>
          <w:sz w:val="21"/>
          <w:szCs w:val="21"/>
          <w:lang w:eastAsia="zh-CN"/>
        </w:rPr>
        <w:t xml:space="preserve">  </w:t>
      </w:r>
      <w:r>
        <w:rPr>
          <w:rFonts w:hint="eastAsia" w:ascii="宋体" w:hAnsi="宋体" w:eastAsia="宋体" w:cs="宋体"/>
          <w:color w:val="auto"/>
          <w:spacing w:val="3"/>
          <w:sz w:val="21"/>
          <w:szCs w:val="21"/>
          <w:lang w:eastAsia="zh-CN"/>
        </w:rPr>
        <w:t>因发包人违约解除合同</w:t>
      </w:r>
    </w:p>
    <w:p w14:paraId="04446265">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承包人按16.</w:t>
      </w:r>
      <w:r>
        <w:rPr>
          <w:rFonts w:hint="eastAsia" w:ascii="宋体" w:hAnsi="宋体" w:eastAsia="宋体" w:cs="宋体"/>
          <w:color w:val="auto"/>
          <w:spacing w:val="-18"/>
          <w:sz w:val="21"/>
          <w:szCs w:val="21"/>
          <w:lang w:eastAsia="zh-CN"/>
        </w:rPr>
        <w:t xml:space="preserve"> </w:t>
      </w:r>
      <w:r>
        <w:rPr>
          <w:rFonts w:hint="eastAsia" w:ascii="宋体" w:hAnsi="宋体" w:eastAsia="宋体" w:cs="宋体"/>
          <w:color w:val="auto"/>
          <w:spacing w:val="6"/>
          <w:sz w:val="21"/>
          <w:szCs w:val="21"/>
          <w:lang w:eastAsia="zh-CN"/>
        </w:rPr>
        <w:t>1.</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1项〔发包人违约的情形〕约定暂停施工满</w:t>
      </w:r>
      <w:r>
        <w:rPr>
          <w:rFonts w:hint="eastAsia" w:ascii="宋体" w:hAnsi="宋体" w:eastAsia="宋体" w:cs="宋体"/>
          <w:color w:val="auto"/>
          <w:spacing w:val="6"/>
          <w:sz w:val="21"/>
          <w:szCs w:val="21"/>
          <w:u w:val="single"/>
          <w:lang w:eastAsia="zh-CN"/>
        </w:rPr>
        <w:t xml:space="preserve">  90  </w:t>
      </w:r>
      <w:r>
        <w:rPr>
          <w:rFonts w:hint="eastAsia" w:ascii="宋体" w:hAnsi="宋体" w:eastAsia="宋体" w:cs="宋体"/>
          <w:color w:val="auto"/>
          <w:spacing w:val="6"/>
          <w:sz w:val="21"/>
          <w:szCs w:val="21"/>
          <w:lang w:eastAsia="zh-CN"/>
        </w:rPr>
        <w:t>天后发包人仍不纠正其违约行</w:t>
      </w:r>
      <w:r>
        <w:rPr>
          <w:rFonts w:hint="eastAsia" w:ascii="宋体" w:hAnsi="宋体" w:eastAsia="宋体" w:cs="宋体"/>
          <w:color w:val="auto"/>
          <w:spacing w:val="9"/>
          <w:sz w:val="21"/>
          <w:szCs w:val="21"/>
          <w:lang w:eastAsia="zh-CN"/>
        </w:rPr>
        <w:t>为并致使合同目的不能实现的，承包人有权解除合同</w:t>
      </w:r>
    </w:p>
    <w:p w14:paraId="4E7F7DA7">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16.2  承包人违约</w:t>
      </w:r>
    </w:p>
    <w:p w14:paraId="0C045C05">
      <w:pPr>
        <w:pStyle w:val="3"/>
        <w:widowControl w:val="0"/>
        <w:kinsoku/>
        <w:wordWrap w:val="0"/>
        <w:topLinePunct/>
        <w:autoSpaceDE/>
        <w:autoSpaceDN/>
        <w:spacing w:line="360" w:lineRule="auto"/>
        <w:ind w:firstLine="43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16.2.</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3"/>
          <w:sz w:val="21"/>
          <w:szCs w:val="21"/>
          <w:lang w:eastAsia="zh-CN"/>
        </w:rPr>
        <w:t>1  承包人违约的情形</w:t>
      </w:r>
    </w:p>
    <w:p w14:paraId="1E4AD1F5">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承包人违约的其他情形：</w:t>
      </w:r>
      <w:r>
        <w:rPr>
          <w:rFonts w:hint="eastAsia" w:ascii="宋体" w:hAnsi="宋体" w:eastAsia="宋体" w:cs="宋体"/>
          <w:color w:val="auto"/>
          <w:spacing w:val="57"/>
          <w:sz w:val="21"/>
          <w:szCs w:val="21"/>
          <w:u w:val="single"/>
          <w:lang w:eastAsia="zh-CN"/>
        </w:rPr>
        <w:t xml:space="preserve"> </w:t>
      </w:r>
      <w:r>
        <w:rPr>
          <w:rFonts w:hint="eastAsia" w:ascii="宋体" w:hAnsi="宋体" w:eastAsia="宋体" w:cs="宋体"/>
          <w:color w:val="auto"/>
          <w:spacing w:val="8"/>
          <w:sz w:val="21"/>
          <w:szCs w:val="21"/>
          <w:u w:val="single"/>
          <w:lang w:eastAsia="zh-CN"/>
        </w:rPr>
        <w:t>(1)因承包人原因不能按照协议书约定的竣工日期或工程师同意</w:t>
      </w:r>
      <w:r>
        <w:rPr>
          <w:rFonts w:hint="eastAsia" w:ascii="宋体" w:hAnsi="宋体" w:eastAsia="宋体" w:cs="宋体"/>
          <w:color w:val="auto"/>
          <w:spacing w:val="9"/>
          <w:sz w:val="21"/>
          <w:szCs w:val="21"/>
          <w:u w:val="single"/>
          <w:lang w:eastAsia="zh-CN"/>
        </w:rPr>
        <w:t>顺延的工期竣工；(2)承包人原因工程质量达不到协议书约定的质量标准；(3)不履</w:t>
      </w:r>
      <w:r>
        <w:rPr>
          <w:rFonts w:hint="eastAsia" w:ascii="宋体" w:hAnsi="宋体" w:eastAsia="宋体" w:cs="宋体"/>
          <w:color w:val="auto"/>
          <w:spacing w:val="8"/>
          <w:sz w:val="21"/>
          <w:szCs w:val="21"/>
          <w:u w:val="single"/>
          <w:lang w:eastAsia="zh-CN"/>
        </w:rPr>
        <w:t>行合同义务或</w:t>
      </w:r>
      <w:r>
        <w:rPr>
          <w:rFonts w:hint="eastAsia" w:ascii="宋体" w:hAnsi="宋体" w:eastAsia="宋体" w:cs="宋体"/>
          <w:color w:val="auto"/>
          <w:spacing w:val="10"/>
          <w:sz w:val="21"/>
          <w:szCs w:val="21"/>
          <w:u w:val="single"/>
          <w:lang w:eastAsia="zh-CN"/>
        </w:rPr>
        <w:t>不按合同约定履行义务的其他情况</w:t>
      </w:r>
      <w:r>
        <w:rPr>
          <w:rFonts w:hint="eastAsia" w:ascii="宋体" w:hAnsi="宋体" w:eastAsia="宋体" w:cs="宋体"/>
          <w:color w:val="auto"/>
          <w:sz w:val="21"/>
          <w:szCs w:val="21"/>
          <w:u w:val="single"/>
          <w:lang w:eastAsia="zh-CN"/>
        </w:rPr>
        <w:t>；（</w:t>
      </w:r>
      <w:r>
        <w:rPr>
          <w:rFonts w:hint="eastAsia" w:ascii="宋体" w:hAnsi="宋体" w:eastAsia="宋体" w:cs="宋体"/>
          <w:color w:val="auto"/>
          <w:spacing w:val="10"/>
          <w:sz w:val="21"/>
          <w:szCs w:val="21"/>
          <w:u w:val="single"/>
          <w:lang w:eastAsia="zh-CN"/>
        </w:rPr>
        <w:t>4）国家和地方现行的其他规定</w:t>
      </w:r>
      <w:r>
        <w:rPr>
          <w:rFonts w:hint="eastAsia" w:ascii="宋体" w:hAnsi="宋体" w:eastAsia="宋体" w:cs="宋体"/>
          <w:color w:val="auto"/>
          <w:sz w:val="21"/>
          <w:szCs w:val="21"/>
          <w:u w:val="single"/>
          <w:lang w:eastAsia="zh-CN"/>
        </w:rPr>
        <w:t xml:space="preserve">    </w:t>
      </w:r>
    </w:p>
    <w:p w14:paraId="376568F0">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16.2.2 承包人违约的责任</w:t>
      </w:r>
    </w:p>
    <w:p w14:paraId="48779D39">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承包人违约责任的承担方式和计算方法：</w:t>
      </w:r>
    </w:p>
    <w:p w14:paraId="2FD76BF9">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（1）承包人未按本合同通用条款第</w:t>
      </w:r>
      <w:r>
        <w:rPr>
          <w:rFonts w:hint="eastAsia" w:ascii="宋体" w:hAnsi="宋体" w:eastAsia="宋体" w:cs="宋体"/>
          <w:color w:val="auto"/>
          <w:spacing w:val="-14"/>
          <w:sz w:val="21"/>
          <w:szCs w:val="21"/>
          <w:lang w:eastAsia="zh-CN"/>
        </w:rPr>
        <w:t xml:space="preserve"> </w:t>
      </w:r>
      <w:r>
        <w:rPr>
          <w:rFonts w:hint="eastAsia" w:ascii="宋体" w:hAnsi="宋体" w:eastAsia="宋体" w:cs="宋体"/>
          <w:color w:val="auto"/>
          <w:spacing w:val="7"/>
          <w:sz w:val="21"/>
          <w:szCs w:val="21"/>
          <w:lang w:eastAsia="zh-CN"/>
        </w:rPr>
        <w:t>16.2.</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7"/>
          <w:sz w:val="21"/>
          <w:szCs w:val="21"/>
          <w:lang w:eastAsia="zh-CN"/>
        </w:rPr>
        <w:t>1（2）、（3）条内容完成的，承包人无条件返工</w:t>
      </w:r>
      <w:r>
        <w:rPr>
          <w:rFonts w:hint="eastAsia" w:ascii="宋体" w:hAnsi="宋体" w:eastAsia="宋体" w:cs="宋体"/>
          <w:color w:val="auto"/>
          <w:spacing w:val="10"/>
          <w:sz w:val="21"/>
          <w:szCs w:val="21"/>
          <w:lang w:eastAsia="zh-CN"/>
        </w:rPr>
        <w:t>处理，修复至工程质量要求并承担相关费用，并在发包人规定的时</w:t>
      </w:r>
      <w:r>
        <w:rPr>
          <w:rFonts w:hint="eastAsia" w:ascii="宋体" w:hAnsi="宋体" w:eastAsia="宋体" w:cs="宋体"/>
          <w:color w:val="auto"/>
          <w:spacing w:val="9"/>
          <w:sz w:val="21"/>
          <w:szCs w:val="21"/>
          <w:lang w:eastAsia="zh-CN"/>
        </w:rPr>
        <w:t>间内完成返工，否则发包人</w:t>
      </w:r>
      <w:r>
        <w:rPr>
          <w:rFonts w:hint="eastAsia" w:ascii="宋体" w:hAnsi="宋体" w:eastAsia="宋体" w:cs="宋体"/>
          <w:color w:val="auto"/>
          <w:spacing w:val="7"/>
          <w:sz w:val="21"/>
          <w:szCs w:val="21"/>
          <w:lang w:eastAsia="zh-CN"/>
        </w:rPr>
        <w:t>有权扣罚该分项工程</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7"/>
          <w:sz w:val="21"/>
          <w:szCs w:val="21"/>
          <w:lang w:eastAsia="zh-CN"/>
        </w:rPr>
        <w:t>10%的工程款作为处罚。</w:t>
      </w:r>
    </w:p>
    <w:p w14:paraId="7656083E">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（2）承包人有本合同通用条款第</w:t>
      </w:r>
      <w:r>
        <w:rPr>
          <w:rFonts w:hint="eastAsia" w:ascii="宋体" w:hAnsi="宋体" w:eastAsia="宋体" w:cs="宋体"/>
          <w:color w:val="auto"/>
          <w:spacing w:val="-21"/>
          <w:sz w:val="21"/>
          <w:szCs w:val="21"/>
          <w:lang w:eastAsia="zh-CN"/>
        </w:rPr>
        <w:t xml:space="preserve"> </w:t>
      </w:r>
      <w:r>
        <w:rPr>
          <w:rFonts w:hint="eastAsia" w:ascii="宋体" w:hAnsi="宋体" w:eastAsia="宋体" w:cs="宋体"/>
          <w:color w:val="auto"/>
          <w:spacing w:val="6"/>
          <w:sz w:val="21"/>
          <w:szCs w:val="21"/>
          <w:lang w:eastAsia="zh-CN"/>
        </w:rPr>
        <w:t>16.2.1（6）条情形的，或</w:t>
      </w:r>
      <w:r>
        <w:rPr>
          <w:rFonts w:hint="eastAsia" w:ascii="宋体" w:hAnsi="宋体" w:eastAsia="宋体" w:cs="宋体"/>
          <w:color w:val="auto"/>
          <w:spacing w:val="5"/>
          <w:sz w:val="21"/>
          <w:szCs w:val="21"/>
          <w:lang w:eastAsia="zh-CN"/>
        </w:rPr>
        <w:t>经监理人检验认为修复质量不合</w:t>
      </w:r>
      <w:r>
        <w:rPr>
          <w:rFonts w:hint="eastAsia" w:ascii="宋体" w:hAnsi="宋体" w:eastAsia="宋体" w:cs="宋体"/>
          <w:color w:val="auto"/>
          <w:spacing w:val="9"/>
          <w:sz w:val="21"/>
          <w:szCs w:val="21"/>
          <w:lang w:eastAsia="zh-CN"/>
        </w:rPr>
        <w:t>格而承包人拒绝再进行修补的，发包人将扣除承包人全部质量保修金。</w:t>
      </w:r>
    </w:p>
    <w:p w14:paraId="5D873C1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（3）承包人有本专用合同条款</w:t>
      </w:r>
      <w:r>
        <w:rPr>
          <w:rFonts w:hint="eastAsia" w:ascii="宋体" w:hAnsi="宋体" w:eastAsia="宋体" w:cs="宋体"/>
          <w:color w:val="auto"/>
          <w:spacing w:val="-36"/>
          <w:sz w:val="21"/>
          <w:szCs w:val="21"/>
          <w:lang w:eastAsia="zh-CN"/>
        </w:rPr>
        <w:t xml:space="preserve"> </w:t>
      </w:r>
      <w:r>
        <w:rPr>
          <w:rFonts w:hint="eastAsia" w:ascii="宋体" w:hAnsi="宋体" w:eastAsia="宋体" w:cs="宋体"/>
          <w:color w:val="auto"/>
          <w:spacing w:val="7"/>
          <w:sz w:val="21"/>
          <w:szCs w:val="21"/>
          <w:lang w:eastAsia="zh-CN"/>
        </w:rPr>
        <w:t>3.2</w:t>
      </w:r>
      <w:r>
        <w:rPr>
          <w:rFonts w:hint="eastAsia" w:ascii="宋体" w:hAnsi="宋体" w:eastAsia="宋体" w:cs="宋体"/>
          <w:color w:val="auto"/>
          <w:spacing w:val="-28"/>
          <w:sz w:val="21"/>
          <w:szCs w:val="21"/>
          <w:lang w:eastAsia="zh-CN"/>
        </w:rPr>
        <w:t xml:space="preserve"> </w:t>
      </w:r>
      <w:r>
        <w:rPr>
          <w:rFonts w:hint="eastAsia" w:ascii="宋体" w:hAnsi="宋体" w:eastAsia="宋体" w:cs="宋体"/>
          <w:color w:val="auto"/>
          <w:spacing w:val="7"/>
          <w:sz w:val="21"/>
          <w:szCs w:val="21"/>
          <w:lang w:eastAsia="zh-CN"/>
        </w:rPr>
        <w:t>、3.3 条违约责任的，发包人有权扣除承包</w:t>
      </w:r>
      <w:r>
        <w:rPr>
          <w:rFonts w:hint="eastAsia" w:ascii="宋体" w:hAnsi="宋体" w:eastAsia="宋体" w:cs="宋体"/>
          <w:color w:val="auto"/>
          <w:spacing w:val="6"/>
          <w:sz w:val="21"/>
          <w:szCs w:val="21"/>
          <w:lang w:eastAsia="zh-CN"/>
        </w:rPr>
        <w:t>人的违约金。</w:t>
      </w:r>
      <w:r>
        <w:rPr>
          <w:rFonts w:hint="eastAsia" w:ascii="宋体" w:hAnsi="宋体" w:eastAsia="宋体" w:cs="宋体"/>
          <w:color w:val="auto"/>
          <w:spacing w:val="10"/>
          <w:sz w:val="21"/>
          <w:szCs w:val="21"/>
          <w:lang w:eastAsia="zh-CN"/>
        </w:rPr>
        <w:t>违约金金额均在承包人的履约保证金及计量支付款内扣除。监理人预</w:t>
      </w:r>
      <w:r>
        <w:rPr>
          <w:rFonts w:hint="eastAsia" w:ascii="宋体" w:hAnsi="宋体" w:eastAsia="宋体" w:cs="宋体"/>
          <w:color w:val="auto"/>
          <w:spacing w:val="9"/>
          <w:sz w:val="21"/>
          <w:szCs w:val="21"/>
          <w:lang w:eastAsia="zh-CN"/>
        </w:rPr>
        <w:t>先下发含有罚款意向的指</w:t>
      </w:r>
      <w:r>
        <w:rPr>
          <w:rFonts w:hint="eastAsia" w:ascii="宋体" w:hAnsi="宋体" w:eastAsia="宋体" w:cs="宋体"/>
          <w:color w:val="auto"/>
          <w:spacing w:val="10"/>
          <w:sz w:val="21"/>
          <w:szCs w:val="21"/>
          <w:lang w:eastAsia="zh-CN"/>
        </w:rPr>
        <w:t>令，如承包人不及时采取措施纠正，则在指令下达后十五天下发罚款</w:t>
      </w:r>
      <w:r>
        <w:rPr>
          <w:rFonts w:hint="eastAsia" w:ascii="宋体" w:hAnsi="宋体" w:eastAsia="宋体" w:cs="宋体"/>
          <w:color w:val="auto"/>
          <w:spacing w:val="9"/>
          <w:sz w:val="21"/>
          <w:szCs w:val="21"/>
          <w:lang w:eastAsia="zh-CN"/>
        </w:rPr>
        <w:t>通知书（不再陈述罚款理</w:t>
      </w:r>
      <w:r>
        <w:rPr>
          <w:rFonts w:hint="eastAsia" w:ascii="宋体" w:hAnsi="宋体" w:eastAsia="宋体" w:cs="宋体"/>
          <w:color w:val="auto"/>
          <w:spacing w:val="10"/>
          <w:sz w:val="21"/>
          <w:szCs w:val="21"/>
          <w:lang w:eastAsia="zh-CN"/>
        </w:rPr>
        <w:t>由）。承包人履约保证金被罚款后由发包人从最后一次计量支付时扣</w:t>
      </w:r>
      <w:r>
        <w:rPr>
          <w:rFonts w:hint="eastAsia" w:ascii="宋体" w:hAnsi="宋体" w:eastAsia="宋体" w:cs="宋体"/>
          <w:color w:val="auto"/>
          <w:spacing w:val="9"/>
          <w:sz w:val="21"/>
          <w:szCs w:val="21"/>
          <w:lang w:eastAsia="zh-CN"/>
        </w:rPr>
        <w:t>除相应金额补足履约保证</w:t>
      </w:r>
      <w:r>
        <w:rPr>
          <w:rFonts w:hint="eastAsia" w:ascii="宋体" w:hAnsi="宋体" w:eastAsia="宋体" w:cs="宋体"/>
          <w:color w:val="auto"/>
          <w:spacing w:val="10"/>
          <w:sz w:val="21"/>
          <w:szCs w:val="21"/>
          <w:lang w:eastAsia="zh-CN"/>
        </w:rPr>
        <w:t>金。承包人在合同期内，完成合同规定的全部工程，且质量合格，在</w:t>
      </w:r>
      <w:r>
        <w:rPr>
          <w:rFonts w:hint="eastAsia" w:ascii="宋体" w:hAnsi="宋体" w:eastAsia="宋体" w:cs="宋体"/>
          <w:color w:val="auto"/>
          <w:spacing w:val="9"/>
          <w:sz w:val="21"/>
          <w:szCs w:val="21"/>
          <w:lang w:eastAsia="zh-CN"/>
        </w:rPr>
        <w:t>本工程施工竣工验收后十</w:t>
      </w:r>
      <w:r>
        <w:rPr>
          <w:rFonts w:hint="eastAsia" w:ascii="宋体" w:hAnsi="宋体" w:eastAsia="宋体" w:cs="宋体"/>
          <w:color w:val="auto"/>
          <w:spacing w:val="10"/>
          <w:sz w:val="21"/>
          <w:szCs w:val="21"/>
          <w:lang w:eastAsia="zh-CN"/>
        </w:rPr>
        <w:t>五天内可申请返还全部或部分罚款，返还金额由监理人审核，发包人</w:t>
      </w:r>
      <w:r>
        <w:rPr>
          <w:rFonts w:hint="eastAsia" w:ascii="宋体" w:hAnsi="宋体" w:eastAsia="宋体" w:cs="宋体"/>
          <w:color w:val="auto"/>
          <w:spacing w:val="9"/>
          <w:sz w:val="21"/>
          <w:szCs w:val="21"/>
          <w:lang w:eastAsia="zh-CN"/>
        </w:rPr>
        <w:t>批准。罚款金额返还时不</w:t>
      </w:r>
      <w:r>
        <w:rPr>
          <w:rFonts w:hint="eastAsia" w:ascii="宋体" w:hAnsi="宋体" w:eastAsia="宋体" w:cs="宋体"/>
          <w:color w:val="auto"/>
          <w:spacing w:val="7"/>
          <w:sz w:val="21"/>
          <w:szCs w:val="21"/>
          <w:lang w:eastAsia="zh-CN"/>
        </w:rPr>
        <w:t>包括银行利息。</w:t>
      </w:r>
    </w:p>
    <w:p w14:paraId="28192B14">
      <w:pPr>
        <w:pStyle w:val="3"/>
        <w:widowControl w:val="0"/>
        <w:kinsoku/>
        <w:wordWrap w:val="0"/>
        <w:topLinePunct/>
        <w:autoSpaceDE/>
        <w:autoSpaceDN/>
        <w:spacing w:line="360" w:lineRule="auto"/>
        <w:ind w:firstLine="43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16.2.3</w:t>
      </w:r>
      <w:r>
        <w:rPr>
          <w:rFonts w:hint="eastAsia" w:ascii="宋体" w:hAnsi="宋体" w:eastAsia="宋体" w:cs="宋体"/>
          <w:color w:val="auto"/>
          <w:spacing w:val="18"/>
          <w:w w:val="101"/>
          <w:sz w:val="21"/>
          <w:szCs w:val="21"/>
          <w:lang w:eastAsia="zh-CN"/>
        </w:rPr>
        <w:t xml:space="preserve">  </w:t>
      </w:r>
      <w:r>
        <w:rPr>
          <w:rFonts w:hint="eastAsia" w:ascii="宋体" w:hAnsi="宋体" w:eastAsia="宋体" w:cs="宋体"/>
          <w:color w:val="auto"/>
          <w:spacing w:val="4"/>
          <w:sz w:val="21"/>
          <w:szCs w:val="21"/>
          <w:lang w:eastAsia="zh-CN"/>
        </w:rPr>
        <w:t>因承包人违约解除合同</w:t>
      </w:r>
    </w:p>
    <w:p w14:paraId="6896673E">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关于承包人违约解除合同的特别约定：</w:t>
      </w:r>
      <w:r>
        <w:rPr>
          <w:rFonts w:hint="eastAsia" w:ascii="宋体" w:hAnsi="宋体" w:eastAsia="宋体" w:cs="宋体"/>
          <w:color w:val="auto"/>
          <w:spacing w:val="10"/>
          <w:sz w:val="21"/>
          <w:szCs w:val="21"/>
          <w:u w:val="single"/>
          <w:lang w:eastAsia="zh-CN"/>
        </w:rPr>
        <w:t>承包人有违</w:t>
      </w:r>
      <w:r>
        <w:rPr>
          <w:rFonts w:hint="eastAsia" w:ascii="宋体" w:hAnsi="宋体" w:eastAsia="宋体" w:cs="宋体"/>
          <w:color w:val="auto"/>
          <w:spacing w:val="9"/>
          <w:sz w:val="21"/>
          <w:szCs w:val="21"/>
          <w:u w:val="single"/>
          <w:lang w:eastAsia="zh-CN"/>
        </w:rPr>
        <w:t>反以下情况之一的，发包人有权解除合</w:t>
      </w:r>
      <w:r>
        <w:rPr>
          <w:rFonts w:hint="eastAsia" w:ascii="宋体" w:hAnsi="宋体" w:eastAsia="宋体" w:cs="宋体"/>
          <w:color w:val="auto"/>
          <w:spacing w:val="7"/>
          <w:sz w:val="21"/>
          <w:szCs w:val="21"/>
          <w:u w:val="single"/>
          <w:lang w:eastAsia="zh-CN"/>
        </w:rPr>
        <w:t>同，并没收其全部履约保证金</w:t>
      </w:r>
      <w:r>
        <w:rPr>
          <w:rFonts w:hint="eastAsia" w:ascii="宋体" w:hAnsi="宋体" w:eastAsia="宋体" w:cs="宋体"/>
          <w:color w:val="auto"/>
          <w:spacing w:val="7"/>
          <w:sz w:val="21"/>
          <w:szCs w:val="21"/>
          <w:lang w:eastAsia="zh-CN"/>
        </w:rPr>
        <w:t>。</w:t>
      </w:r>
    </w:p>
    <w:p w14:paraId="6D03B294">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(1)承包人无正当理由不按开工通知的要求及时进场组织施工和不按签订协议书时商定的进度计划有效地开展施工准备，造成工期延误的；</w:t>
      </w:r>
    </w:p>
    <w:p w14:paraId="41E6B7A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(2)承包人违反本合同通用条款第</w:t>
      </w:r>
      <w:r>
        <w:rPr>
          <w:rFonts w:hint="eastAsia" w:ascii="宋体" w:hAnsi="宋体" w:eastAsia="宋体" w:cs="宋体"/>
          <w:color w:val="auto"/>
          <w:spacing w:val="-29"/>
          <w:sz w:val="21"/>
          <w:szCs w:val="21"/>
          <w:lang w:eastAsia="zh-CN"/>
        </w:rPr>
        <w:t xml:space="preserve"> </w:t>
      </w:r>
      <w:r>
        <w:rPr>
          <w:rFonts w:hint="eastAsia" w:ascii="宋体" w:hAnsi="宋体" w:eastAsia="宋体" w:cs="宋体"/>
          <w:color w:val="auto"/>
          <w:spacing w:val="8"/>
          <w:sz w:val="21"/>
          <w:szCs w:val="21"/>
          <w:lang w:eastAsia="zh-CN"/>
        </w:rPr>
        <w:t>3.5</w:t>
      </w:r>
      <w:r>
        <w:rPr>
          <w:rFonts w:hint="eastAsia" w:ascii="宋体" w:hAnsi="宋体" w:eastAsia="宋体" w:cs="宋体"/>
          <w:color w:val="auto"/>
          <w:spacing w:val="19"/>
          <w:w w:val="101"/>
          <w:sz w:val="21"/>
          <w:szCs w:val="21"/>
          <w:lang w:eastAsia="zh-CN"/>
        </w:rPr>
        <w:t xml:space="preserve"> </w:t>
      </w:r>
      <w:r>
        <w:rPr>
          <w:rFonts w:hint="eastAsia" w:ascii="宋体" w:hAnsi="宋体" w:eastAsia="宋体" w:cs="宋体"/>
          <w:color w:val="auto"/>
          <w:spacing w:val="8"/>
          <w:sz w:val="21"/>
          <w:szCs w:val="21"/>
          <w:lang w:eastAsia="zh-CN"/>
        </w:rPr>
        <w:t>条规定私自将合同或合同的任何部分或任何权利转让</w:t>
      </w:r>
      <w:r>
        <w:rPr>
          <w:rFonts w:hint="eastAsia" w:ascii="宋体" w:hAnsi="宋体" w:eastAsia="宋体" w:cs="宋体"/>
          <w:color w:val="auto"/>
          <w:spacing w:val="9"/>
          <w:sz w:val="21"/>
          <w:szCs w:val="21"/>
          <w:lang w:eastAsia="zh-CN"/>
        </w:rPr>
        <w:t>给其他人，或私自将工程或工程的一部分分包出去的；</w:t>
      </w:r>
    </w:p>
    <w:p w14:paraId="4B212E8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(3)未经监理人批准，承包人私自将已按投标文件承诺进入工地的工程设备、施工设备、临</w:t>
      </w:r>
      <w:r>
        <w:rPr>
          <w:rFonts w:hint="eastAsia" w:ascii="宋体" w:hAnsi="宋体" w:eastAsia="宋体" w:cs="宋体"/>
          <w:color w:val="auto"/>
          <w:spacing w:val="7"/>
          <w:sz w:val="21"/>
          <w:szCs w:val="21"/>
          <w:lang w:eastAsia="zh-CN"/>
        </w:rPr>
        <w:t>时工程或材料撤离工地的；</w:t>
      </w:r>
    </w:p>
    <w:p w14:paraId="5301EFB7">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(4)由于承包人原因拒绝按合同进度计划及时完成合同规定的工程，而又未采取有效措施赶</w:t>
      </w:r>
      <w:r>
        <w:rPr>
          <w:rFonts w:hint="eastAsia" w:ascii="宋体" w:hAnsi="宋体" w:eastAsia="宋体" w:cs="宋体"/>
          <w:color w:val="auto"/>
          <w:spacing w:val="8"/>
          <w:sz w:val="21"/>
          <w:szCs w:val="21"/>
          <w:lang w:eastAsia="zh-CN"/>
        </w:rPr>
        <w:t>上进度，造成工期严重延误的；</w:t>
      </w:r>
    </w:p>
    <w:p w14:paraId="0C562C0E">
      <w:pPr>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10"/>
          <w:lang w:eastAsia="zh-CN"/>
        </w:rPr>
        <w:t>(5)承包人否认合同有效或拒绝履行合同规定的承包人义务，或由于法律、财务等原因</w:t>
      </w:r>
      <w:r>
        <w:rPr>
          <w:rFonts w:hint="eastAsia" w:ascii="宋体" w:hAnsi="宋体" w:eastAsia="宋体" w:cs="宋体"/>
          <w:color w:val="auto"/>
          <w:spacing w:val="9"/>
          <w:lang w:eastAsia="zh-CN"/>
        </w:rPr>
        <w:t>导致承包人无法继续履行或实质上已停止履行合同的义务的；</w:t>
      </w:r>
    </w:p>
    <w:p w14:paraId="60E4D021">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(6)合同签订且具备法定开工条件后之日起十五日内，承包人无法按合同规定及投标文件的</w:t>
      </w:r>
      <w:r>
        <w:rPr>
          <w:rFonts w:hint="eastAsia" w:ascii="宋体" w:hAnsi="宋体" w:eastAsia="宋体" w:cs="宋体"/>
          <w:color w:val="auto"/>
          <w:spacing w:val="9"/>
          <w:sz w:val="21"/>
          <w:szCs w:val="21"/>
          <w:lang w:eastAsia="zh-CN"/>
        </w:rPr>
        <w:t>承诺进场经监理工程师认可的该施工阶段应有的全部人员和机械的。</w:t>
      </w:r>
    </w:p>
    <w:p w14:paraId="451160EC">
      <w:pPr>
        <w:pStyle w:val="3"/>
        <w:widowControl w:val="0"/>
        <w:kinsoku/>
        <w:wordWrap w:val="0"/>
        <w:topLinePunct/>
        <w:autoSpaceDE/>
        <w:autoSpaceDN/>
        <w:spacing w:line="360" w:lineRule="auto"/>
        <w:ind w:firstLine="46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发包人继续使用承包人在施工现场的材料、设备、临时工程、承包人文件和由承包人或以</w:t>
      </w:r>
      <w:r>
        <w:rPr>
          <w:rFonts w:hint="eastAsia" w:ascii="宋体" w:hAnsi="宋体" w:eastAsia="宋体" w:cs="宋体"/>
          <w:color w:val="auto"/>
          <w:spacing w:val="8"/>
          <w:sz w:val="21"/>
          <w:szCs w:val="21"/>
          <w:lang w:eastAsia="zh-CN"/>
        </w:rPr>
        <w:t>其名义编制的其他文件的费用承担方式：</w:t>
      </w:r>
      <w:r>
        <w:rPr>
          <w:rFonts w:hint="eastAsia" w:ascii="宋体" w:hAnsi="宋体" w:eastAsia="宋体" w:cs="宋体"/>
          <w:color w:val="auto"/>
          <w:spacing w:val="8"/>
          <w:sz w:val="21"/>
          <w:szCs w:val="21"/>
          <w:u w:val="single"/>
          <w:lang w:eastAsia="zh-CN"/>
        </w:rPr>
        <w:t xml:space="preserve">   由双方协商解决   </w:t>
      </w:r>
      <w:r>
        <w:rPr>
          <w:rFonts w:hint="eastAsia" w:ascii="宋体" w:hAnsi="宋体" w:eastAsia="宋体" w:cs="宋体"/>
          <w:color w:val="auto"/>
          <w:spacing w:val="7"/>
          <w:sz w:val="21"/>
          <w:szCs w:val="21"/>
          <w:u w:val="single"/>
          <w:lang w:eastAsia="zh-CN"/>
        </w:rPr>
        <w:t xml:space="preserve">       </w:t>
      </w:r>
      <w:r>
        <w:rPr>
          <w:rFonts w:hint="eastAsia" w:ascii="宋体" w:hAnsi="宋体" w:eastAsia="宋体" w:cs="宋体"/>
          <w:color w:val="auto"/>
          <w:spacing w:val="7"/>
          <w:sz w:val="21"/>
          <w:szCs w:val="21"/>
          <w:lang w:eastAsia="zh-CN"/>
        </w:rPr>
        <w:t>。</w:t>
      </w:r>
    </w:p>
    <w:p w14:paraId="46C01CE5">
      <w:pPr>
        <w:widowControl w:val="0"/>
        <w:kinsoku/>
        <w:wordWrap w:val="0"/>
        <w:topLinePunct/>
        <w:autoSpaceDE/>
        <w:autoSpaceDN/>
        <w:spacing w:line="360" w:lineRule="auto"/>
        <w:ind w:firstLine="422" w:firstLineChars="200"/>
        <w:textAlignment w:val="auto"/>
        <w:outlineLvl w:val="9"/>
        <w:rPr>
          <w:rFonts w:hint="eastAsia" w:ascii="宋体" w:hAnsi="宋体" w:eastAsia="宋体" w:cs="宋体"/>
          <w:color w:val="auto"/>
        </w:rPr>
      </w:pPr>
      <w:r>
        <w:rPr>
          <w:rFonts w:hint="eastAsia" w:ascii="宋体" w:hAnsi="宋体" w:eastAsia="宋体" w:cs="宋体"/>
          <w:b/>
          <w:bCs/>
          <w:color w:val="auto"/>
        </w:rPr>
        <w:t>17.  不可抗力</w:t>
      </w:r>
    </w:p>
    <w:p w14:paraId="53214AE4">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17.1  不可抗力的确认</w:t>
      </w:r>
    </w:p>
    <w:p w14:paraId="266FD536">
      <w:pPr>
        <w:pStyle w:val="3"/>
        <w:widowControl w:val="0"/>
        <w:kinsoku/>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除通用合同条款约定的不可抗力事件之外，视为不可抗力的其他</w:t>
      </w:r>
      <w:r>
        <w:rPr>
          <w:rFonts w:hint="eastAsia" w:ascii="宋体" w:hAnsi="宋体" w:eastAsia="宋体" w:cs="宋体"/>
          <w:color w:val="auto"/>
          <w:spacing w:val="5"/>
          <w:sz w:val="21"/>
          <w:szCs w:val="21"/>
          <w:lang w:eastAsia="zh-CN"/>
        </w:rPr>
        <w:t>情形：</w:t>
      </w:r>
      <w:r>
        <w:rPr>
          <w:rFonts w:hint="eastAsia" w:ascii="宋体" w:hAnsi="宋体" w:eastAsia="宋体" w:cs="宋体"/>
          <w:color w:val="auto"/>
          <w:spacing w:val="5"/>
          <w:sz w:val="21"/>
          <w:szCs w:val="21"/>
          <w:u w:val="single"/>
          <w:lang w:eastAsia="zh-CN"/>
        </w:rPr>
        <w:t>① 6 级以上的地震；②10 级以上的持续 3 天的大风；③暴雨级以上的持续 3 天的大雨；④50 年以上未发生过，持续 3 天的高温天气⑤50 年以上未发生过，持续 3 天的严寒天气；⑥50 年以上未发生过的洪水；⑦战争、战乱、空中巨型物坠落；⑧其他不可预见的不可抗力；⑨由于任何爆炸性核装置或其看不见的任何核燃料或核燃料燃烧后的核废物、放射性有毒炸药，或其它有害物质所引起的放射性污染</w:t>
      </w:r>
      <w:r>
        <w:rPr>
          <w:rFonts w:hint="eastAsia" w:ascii="宋体" w:hAnsi="宋体" w:eastAsia="宋体" w:cs="宋体"/>
          <w:color w:val="auto"/>
          <w:spacing w:val="6"/>
          <w:sz w:val="21"/>
          <w:szCs w:val="21"/>
          <w:lang w:eastAsia="zh-CN"/>
        </w:rPr>
        <w:t>。</w:t>
      </w:r>
    </w:p>
    <w:p w14:paraId="2B532E91">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17.4</w:t>
      </w:r>
      <w:r>
        <w:rPr>
          <w:rFonts w:hint="eastAsia" w:ascii="宋体" w:hAnsi="宋体" w:eastAsia="宋体" w:cs="宋体"/>
          <w:b/>
          <w:bCs/>
          <w:color w:val="auto"/>
          <w:spacing w:val="22"/>
          <w:lang w:eastAsia="zh-CN"/>
        </w:rPr>
        <w:t xml:space="preserve">  </w:t>
      </w:r>
      <w:r>
        <w:rPr>
          <w:rFonts w:hint="eastAsia" w:ascii="宋体" w:hAnsi="宋体" w:eastAsia="宋体" w:cs="宋体"/>
          <w:b/>
          <w:bCs/>
          <w:color w:val="auto"/>
          <w:spacing w:val="2"/>
          <w:lang w:eastAsia="zh-CN"/>
        </w:rPr>
        <w:t>因不可抗力解除合同</w:t>
      </w:r>
    </w:p>
    <w:p w14:paraId="312E4220">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合同解除后，发包人应在商定或确定发包人应支付款项后</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8"/>
          <w:sz w:val="21"/>
          <w:szCs w:val="21"/>
          <w:u w:val="single"/>
          <w:lang w:eastAsia="zh-CN"/>
        </w:rPr>
        <w:t xml:space="preserve">56 </w:t>
      </w:r>
      <w:r>
        <w:rPr>
          <w:rFonts w:hint="eastAsia" w:ascii="宋体" w:hAnsi="宋体" w:eastAsia="宋体" w:cs="宋体"/>
          <w:color w:val="auto"/>
          <w:spacing w:val="8"/>
          <w:sz w:val="21"/>
          <w:szCs w:val="21"/>
          <w:lang w:eastAsia="zh-CN"/>
        </w:rPr>
        <w:t>天内完成款项的支付。</w:t>
      </w:r>
    </w:p>
    <w:p w14:paraId="56AB8A1C">
      <w:pPr>
        <w:widowControl w:val="0"/>
        <w:kinsoku/>
        <w:wordWrap w:val="0"/>
        <w:topLinePunct/>
        <w:autoSpaceDE/>
        <w:autoSpaceDN/>
        <w:spacing w:line="360" w:lineRule="auto"/>
        <w:ind w:firstLine="41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18.</w:t>
      </w:r>
      <w:r>
        <w:rPr>
          <w:rFonts w:hint="eastAsia" w:ascii="宋体" w:hAnsi="宋体" w:eastAsia="宋体" w:cs="宋体"/>
          <w:b/>
          <w:bCs/>
          <w:color w:val="auto"/>
          <w:spacing w:val="83"/>
          <w:lang w:eastAsia="zh-CN"/>
        </w:rPr>
        <w:t xml:space="preserve"> </w:t>
      </w:r>
      <w:r>
        <w:rPr>
          <w:rFonts w:hint="eastAsia" w:ascii="宋体" w:hAnsi="宋体" w:eastAsia="宋体" w:cs="宋体"/>
          <w:b/>
          <w:bCs/>
          <w:color w:val="auto"/>
          <w:spacing w:val="-2"/>
          <w:lang w:eastAsia="zh-CN"/>
        </w:rPr>
        <w:t>保险</w:t>
      </w:r>
    </w:p>
    <w:p w14:paraId="0DDE2EC3">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18.1  工程保险</w:t>
      </w:r>
    </w:p>
    <w:p w14:paraId="1FB4B979">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关于工程保险的特别约定：</w:t>
      </w:r>
      <w:r>
        <w:rPr>
          <w:rFonts w:hint="eastAsia" w:ascii="宋体" w:hAnsi="宋体" w:eastAsia="宋体" w:cs="宋体"/>
          <w:color w:val="auto"/>
          <w:spacing w:val="10"/>
          <w:sz w:val="21"/>
          <w:szCs w:val="21"/>
          <w:u w:val="single"/>
          <w:lang w:eastAsia="zh-CN"/>
        </w:rPr>
        <w:t>第三者责任保险按国家和地方</w:t>
      </w:r>
      <w:r>
        <w:rPr>
          <w:rFonts w:hint="eastAsia" w:ascii="宋体" w:hAnsi="宋体" w:eastAsia="宋体" w:cs="宋体"/>
          <w:color w:val="auto"/>
          <w:spacing w:val="9"/>
          <w:sz w:val="21"/>
          <w:szCs w:val="21"/>
          <w:u w:val="single"/>
          <w:lang w:eastAsia="zh-CN"/>
        </w:rPr>
        <w:t>政府的相关规定和需要投保，相</w:t>
      </w:r>
      <w:r>
        <w:rPr>
          <w:rFonts w:hint="eastAsia" w:ascii="宋体" w:hAnsi="宋体" w:eastAsia="宋体" w:cs="宋体"/>
          <w:color w:val="auto"/>
          <w:spacing w:val="7"/>
          <w:sz w:val="21"/>
          <w:szCs w:val="21"/>
          <w:u w:val="single"/>
          <w:lang w:eastAsia="zh-CN"/>
        </w:rPr>
        <w:t xml:space="preserve">关保险费由承包人承担 </w:t>
      </w:r>
      <w:r>
        <w:rPr>
          <w:rFonts w:hint="eastAsia" w:ascii="宋体" w:hAnsi="宋体" w:eastAsia="宋体" w:cs="宋体"/>
          <w:color w:val="auto"/>
          <w:spacing w:val="7"/>
          <w:sz w:val="21"/>
          <w:szCs w:val="21"/>
          <w:lang w:eastAsia="zh-CN"/>
        </w:rPr>
        <w:t>。</w:t>
      </w:r>
    </w:p>
    <w:p w14:paraId="733C0722">
      <w:pPr>
        <w:widowControl w:val="0"/>
        <w:kinsoku/>
        <w:wordWrap w:val="0"/>
        <w:topLinePunct/>
        <w:autoSpaceDE/>
        <w:autoSpaceDN/>
        <w:spacing w:line="360" w:lineRule="auto"/>
        <w:ind w:firstLine="426"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lang w:eastAsia="zh-CN"/>
        </w:rPr>
        <w:t>18.3</w:t>
      </w:r>
      <w:r>
        <w:rPr>
          <w:rFonts w:hint="eastAsia" w:ascii="宋体" w:hAnsi="宋体" w:eastAsia="宋体" w:cs="宋体"/>
          <w:b/>
          <w:bCs/>
          <w:color w:val="auto"/>
          <w:spacing w:val="11"/>
          <w:lang w:eastAsia="zh-CN"/>
        </w:rPr>
        <w:t xml:space="preserve">  </w:t>
      </w:r>
      <w:r>
        <w:rPr>
          <w:rFonts w:hint="eastAsia" w:ascii="宋体" w:hAnsi="宋体" w:eastAsia="宋体" w:cs="宋体"/>
          <w:b/>
          <w:bCs/>
          <w:color w:val="auto"/>
          <w:spacing w:val="1"/>
          <w:lang w:eastAsia="zh-CN"/>
        </w:rPr>
        <w:t>其他保险</w:t>
      </w:r>
    </w:p>
    <w:p w14:paraId="60EA9BAF">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关于其他保险的约定：</w:t>
      </w:r>
      <w:r>
        <w:rPr>
          <w:rFonts w:hint="eastAsia" w:ascii="宋体" w:hAnsi="宋体" w:eastAsia="宋体" w:cs="宋体"/>
          <w:color w:val="auto"/>
          <w:spacing w:val="10"/>
          <w:sz w:val="21"/>
          <w:szCs w:val="21"/>
          <w:u w:val="single"/>
          <w:lang w:eastAsia="zh-CN"/>
        </w:rPr>
        <w:t>承包人必须为施工现场从事施工的</w:t>
      </w:r>
      <w:r>
        <w:rPr>
          <w:rFonts w:hint="eastAsia" w:ascii="宋体" w:hAnsi="宋体" w:eastAsia="宋体" w:cs="宋体"/>
          <w:color w:val="auto"/>
          <w:spacing w:val="9"/>
          <w:sz w:val="21"/>
          <w:szCs w:val="21"/>
          <w:u w:val="single"/>
          <w:lang w:eastAsia="zh-CN"/>
        </w:rPr>
        <w:t>所有作业人员和管理人员办理办</w:t>
      </w:r>
      <w:r>
        <w:rPr>
          <w:rFonts w:hint="eastAsia" w:ascii="宋体" w:hAnsi="宋体" w:eastAsia="宋体" w:cs="宋体"/>
          <w:color w:val="auto"/>
          <w:spacing w:val="8"/>
          <w:sz w:val="21"/>
          <w:szCs w:val="21"/>
          <w:u w:val="single"/>
          <w:lang w:eastAsia="zh-CN"/>
        </w:rPr>
        <w:t>理工伤保险，并支付保费</w:t>
      </w:r>
      <w:r>
        <w:rPr>
          <w:rFonts w:hint="eastAsia" w:ascii="宋体" w:hAnsi="宋体" w:eastAsia="宋体" w:cs="宋体"/>
          <w:color w:val="auto"/>
          <w:spacing w:val="8"/>
          <w:sz w:val="21"/>
          <w:szCs w:val="21"/>
          <w:lang w:eastAsia="zh-CN"/>
        </w:rPr>
        <w:t>。</w:t>
      </w:r>
    </w:p>
    <w:p w14:paraId="23637DFD">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承包人是否应为其施工设备等办理财产保险：</w:t>
      </w:r>
      <w:r>
        <w:rPr>
          <w:rFonts w:hint="eastAsia" w:ascii="宋体" w:hAnsi="宋体" w:eastAsia="宋体" w:cs="宋体"/>
          <w:color w:val="auto"/>
          <w:spacing w:val="37"/>
          <w:sz w:val="21"/>
          <w:szCs w:val="21"/>
          <w:u w:val="single"/>
          <w:lang w:eastAsia="zh-CN"/>
        </w:rPr>
        <w:t xml:space="preserve"> </w:t>
      </w:r>
      <w:r>
        <w:rPr>
          <w:rFonts w:hint="eastAsia" w:ascii="宋体" w:hAnsi="宋体" w:eastAsia="宋体" w:cs="宋体"/>
          <w:color w:val="auto"/>
          <w:spacing w:val="8"/>
          <w:sz w:val="21"/>
          <w:szCs w:val="21"/>
          <w:u w:val="single"/>
          <w:lang w:eastAsia="zh-CN"/>
        </w:rPr>
        <w:t>由承包人自</w:t>
      </w:r>
      <w:r>
        <w:rPr>
          <w:rFonts w:hint="eastAsia" w:ascii="宋体" w:hAnsi="宋体" w:eastAsia="宋体" w:cs="宋体"/>
          <w:color w:val="auto"/>
          <w:spacing w:val="7"/>
          <w:sz w:val="21"/>
          <w:szCs w:val="21"/>
          <w:u w:val="single"/>
          <w:lang w:eastAsia="zh-CN"/>
        </w:rPr>
        <w:t xml:space="preserve">行办理    </w:t>
      </w:r>
      <w:r>
        <w:rPr>
          <w:rFonts w:hint="eastAsia" w:ascii="宋体" w:hAnsi="宋体" w:eastAsia="宋体" w:cs="宋体"/>
          <w:color w:val="auto"/>
          <w:spacing w:val="7"/>
          <w:sz w:val="21"/>
          <w:szCs w:val="21"/>
          <w:lang w:eastAsia="zh-CN"/>
        </w:rPr>
        <w:t>。</w:t>
      </w:r>
    </w:p>
    <w:p w14:paraId="3AE51E97">
      <w:pPr>
        <w:widowControl w:val="0"/>
        <w:kinsoku/>
        <w:wordWrap w:val="0"/>
        <w:topLinePunct/>
        <w:autoSpaceDE/>
        <w:autoSpaceDN/>
        <w:spacing w:line="360" w:lineRule="auto"/>
        <w:ind w:firstLine="434"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3"/>
          <w:lang w:eastAsia="zh-CN"/>
        </w:rPr>
        <w:t>18.7  通知义务</w:t>
      </w:r>
    </w:p>
    <w:p w14:paraId="02D34BDE">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关于变更保险合同时的通知义务的约定：</w:t>
      </w:r>
      <w:r>
        <w:rPr>
          <w:rFonts w:hint="eastAsia" w:ascii="宋体" w:hAnsi="宋体" w:eastAsia="宋体" w:cs="宋体"/>
          <w:color w:val="auto"/>
          <w:spacing w:val="9"/>
          <w:sz w:val="21"/>
          <w:szCs w:val="21"/>
          <w:u w:val="single"/>
          <w:lang w:eastAsia="zh-CN"/>
        </w:rPr>
        <w:t>发包人变更除工伤保险之外的保险合同时，应事先征得承包人同意，并通知监理人；承包人变更除工伤保险之外的保险合同时，应事先征得发包人同意，并通知监理人。保险事故发生时，投保人应按照保险合同规定的条件和期限及时向保险人报告。发包人和承包人应当在知道保险事故发生后及时通知对方</w:t>
      </w:r>
      <w:r>
        <w:rPr>
          <w:rFonts w:hint="eastAsia" w:ascii="宋体" w:hAnsi="宋体" w:eastAsia="宋体" w:cs="宋体"/>
          <w:color w:val="auto"/>
          <w:spacing w:val="9"/>
          <w:sz w:val="21"/>
          <w:szCs w:val="21"/>
          <w:lang w:eastAsia="zh-CN"/>
        </w:rPr>
        <w:t>。</w:t>
      </w:r>
    </w:p>
    <w:p w14:paraId="7F124249">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rPr>
      </w:pPr>
      <w:r>
        <w:rPr>
          <w:rFonts w:hint="eastAsia" w:ascii="宋体" w:hAnsi="宋体" w:eastAsia="宋体" w:cs="宋体"/>
          <w:b/>
          <w:bCs/>
          <w:color w:val="auto"/>
          <w:spacing w:val="2"/>
        </w:rPr>
        <w:t>20.  争议解决</w:t>
      </w:r>
    </w:p>
    <w:p w14:paraId="7A85E507">
      <w:pPr>
        <w:widowControl w:val="0"/>
        <w:kinsoku/>
        <w:wordWrap w:val="0"/>
        <w:topLinePunct/>
        <w:autoSpaceDE/>
        <w:autoSpaceDN/>
        <w:spacing w:line="360" w:lineRule="auto"/>
        <w:ind w:firstLine="430"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2"/>
          <w:lang w:eastAsia="zh-CN"/>
        </w:rPr>
        <w:t>20.3</w:t>
      </w:r>
      <w:r>
        <w:rPr>
          <w:rFonts w:hint="eastAsia" w:ascii="宋体" w:hAnsi="宋体" w:eastAsia="宋体" w:cs="宋体"/>
          <w:b/>
          <w:bCs/>
          <w:color w:val="auto"/>
          <w:spacing w:val="14"/>
          <w:lang w:eastAsia="zh-CN"/>
        </w:rPr>
        <w:t xml:space="preserve">  </w:t>
      </w:r>
      <w:r>
        <w:rPr>
          <w:rFonts w:hint="eastAsia" w:ascii="宋体" w:hAnsi="宋体" w:eastAsia="宋体" w:cs="宋体"/>
          <w:b/>
          <w:bCs/>
          <w:color w:val="auto"/>
          <w:spacing w:val="2"/>
          <w:lang w:eastAsia="zh-CN"/>
        </w:rPr>
        <w:t>争议评审</w:t>
      </w:r>
    </w:p>
    <w:p w14:paraId="7DB02DB5">
      <w:pPr>
        <w:pStyle w:val="3"/>
        <w:widowControl w:val="0"/>
        <w:kinsoku/>
        <w:wordWrap w:val="0"/>
        <w:topLinePunct/>
        <w:autoSpaceDE/>
        <w:autoSpaceDN/>
        <w:spacing w:line="360" w:lineRule="auto"/>
        <w:ind w:firstLine="448" w:firstLineChars="20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合同当事人是否同意将工程争议提交争议评审小组决定</w:t>
      </w:r>
      <w:r>
        <w:rPr>
          <w:rFonts w:hint="eastAsia" w:ascii="宋体" w:hAnsi="宋体" w:eastAsia="宋体" w:cs="宋体"/>
          <w:color w:val="auto"/>
          <w:spacing w:val="6"/>
          <w:sz w:val="21"/>
          <w:szCs w:val="21"/>
          <w:lang w:eastAsia="zh-CN"/>
        </w:rPr>
        <w:t>：</w:t>
      </w:r>
      <w:r>
        <w:rPr>
          <w:rFonts w:hint="eastAsia" w:ascii="宋体" w:hAnsi="宋体" w:eastAsia="宋体" w:cs="宋体"/>
          <w:color w:val="auto"/>
          <w:spacing w:val="6"/>
          <w:sz w:val="21"/>
          <w:szCs w:val="21"/>
          <w:u w:val="single"/>
          <w:lang w:eastAsia="zh-CN"/>
        </w:rPr>
        <w:t>由发包人与承包人双方协商确定</w:t>
      </w:r>
      <w:r>
        <w:rPr>
          <w:rFonts w:hint="eastAsia" w:ascii="宋体" w:hAnsi="宋体" w:eastAsia="宋体" w:cs="宋体"/>
          <w:color w:val="auto"/>
          <w:spacing w:val="6"/>
          <w:sz w:val="21"/>
          <w:szCs w:val="21"/>
          <w:lang w:eastAsia="zh-CN"/>
        </w:rPr>
        <w:t>。</w:t>
      </w:r>
    </w:p>
    <w:p w14:paraId="6AD675CF">
      <w:pPr>
        <w:pStyle w:val="3"/>
        <w:widowControl w:val="0"/>
        <w:kinsoku/>
        <w:wordWrap w:val="0"/>
        <w:topLinePunct/>
        <w:autoSpaceDE/>
        <w:autoSpaceDN/>
        <w:spacing w:line="360" w:lineRule="auto"/>
        <w:ind w:firstLine="44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20.3.</w:t>
      </w:r>
      <w:r>
        <w:rPr>
          <w:rFonts w:hint="eastAsia" w:ascii="宋体" w:hAnsi="宋体" w:eastAsia="宋体" w:cs="宋体"/>
          <w:color w:val="auto"/>
          <w:spacing w:val="-23"/>
          <w:sz w:val="21"/>
          <w:szCs w:val="21"/>
          <w:lang w:eastAsia="zh-CN"/>
        </w:rPr>
        <w:t xml:space="preserve"> </w:t>
      </w:r>
      <w:r>
        <w:rPr>
          <w:rFonts w:hint="eastAsia" w:ascii="宋体" w:hAnsi="宋体" w:eastAsia="宋体" w:cs="宋体"/>
          <w:color w:val="auto"/>
          <w:spacing w:val="5"/>
          <w:sz w:val="21"/>
          <w:szCs w:val="21"/>
          <w:lang w:eastAsia="zh-CN"/>
        </w:rPr>
        <w:t>1  争议评审小组的确定</w:t>
      </w:r>
    </w:p>
    <w:p w14:paraId="4072662F">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争议评审小组成员的确定：</w:t>
      </w:r>
      <w:r>
        <w:rPr>
          <w:rFonts w:hint="eastAsia" w:ascii="宋体" w:hAnsi="宋体" w:eastAsia="宋体" w:cs="宋体"/>
          <w:color w:val="auto"/>
          <w:spacing w:val="9"/>
          <w:sz w:val="21"/>
          <w:szCs w:val="21"/>
          <w:u w:val="single"/>
          <w:lang w:eastAsia="zh-CN"/>
        </w:rPr>
        <w:t>如双方商定采用争议评审方式解决，则按通用条款执行</w:t>
      </w:r>
      <w:r>
        <w:rPr>
          <w:rFonts w:hint="eastAsia" w:ascii="宋体" w:hAnsi="宋体" w:eastAsia="宋体" w:cs="宋体"/>
          <w:color w:val="auto"/>
          <w:spacing w:val="9"/>
          <w:sz w:val="21"/>
          <w:szCs w:val="21"/>
          <w:lang w:eastAsia="zh-CN"/>
        </w:rPr>
        <w:t>。</w:t>
      </w:r>
    </w:p>
    <w:p w14:paraId="7FC6E6C5">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选定争议评审员的期限：</w:t>
      </w:r>
      <w:r>
        <w:rPr>
          <w:rFonts w:hint="eastAsia" w:ascii="宋体" w:hAnsi="宋体" w:eastAsia="宋体" w:cs="宋体"/>
          <w:color w:val="auto"/>
          <w:spacing w:val="9"/>
          <w:sz w:val="21"/>
          <w:szCs w:val="21"/>
          <w:u w:val="single"/>
          <w:lang w:eastAsia="zh-CN"/>
        </w:rPr>
        <w:t>如双方商定采用争议评审方式解决，则按通用条款执行</w:t>
      </w:r>
      <w:r>
        <w:rPr>
          <w:rFonts w:hint="eastAsia" w:ascii="宋体" w:hAnsi="宋体" w:eastAsia="宋体" w:cs="宋体"/>
          <w:color w:val="auto"/>
          <w:spacing w:val="9"/>
          <w:sz w:val="21"/>
          <w:szCs w:val="21"/>
          <w:lang w:eastAsia="zh-CN"/>
        </w:rPr>
        <w:t>。</w:t>
      </w:r>
    </w:p>
    <w:p w14:paraId="0C9021A2">
      <w:pPr>
        <w:pStyle w:val="3"/>
        <w:widowControl w:val="0"/>
        <w:kinsoku/>
        <w:wordWrap w:val="0"/>
        <w:topLinePunct/>
        <w:autoSpaceDE/>
        <w:autoSpaceDN/>
        <w:spacing w:line="360" w:lineRule="auto"/>
        <w:ind w:firstLine="460"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争议评审小组成员的报酬承担方式：</w:t>
      </w:r>
      <w:r>
        <w:rPr>
          <w:rFonts w:hint="eastAsia" w:ascii="宋体" w:hAnsi="宋体" w:eastAsia="宋体" w:cs="宋体"/>
          <w:color w:val="auto"/>
          <w:spacing w:val="10"/>
          <w:sz w:val="21"/>
          <w:szCs w:val="21"/>
          <w:u w:val="single"/>
          <w:lang w:eastAsia="zh-CN"/>
        </w:rPr>
        <w:t>如双方商定采用争</w:t>
      </w:r>
      <w:r>
        <w:rPr>
          <w:rFonts w:hint="eastAsia" w:ascii="宋体" w:hAnsi="宋体" w:eastAsia="宋体" w:cs="宋体"/>
          <w:color w:val="auto"/>
          <w:spacing w:val="9"/>
          <w:sz w:val="21"/>
          <w:szCs w:val="21"/>
          <w:u w:val="single"/>
          <w:lang w:eastAsia="zh-CN"/>
        </w:rPr>
        <w:t>议评审方式解决，则按通用条款执</w:t>
      </w:r>
      <w:r>
        <w:rPr>
          <w:rFonts w:hint="eastAsia" w:ascii="宋体" w:hAnsi="宋体" w:eastAsia="宋体" w:cs="宋体"/>
          <w:color w:val="auto"/>
          <w:spacing w:val="-2"/>
          <w:sz w:val="21"/>
          <w:szCs w:val="21"/>
          <w:u w:val="single"/>
          <w:lang w:eastAsia="zh-CN"/>
        </w:rPr>
        <w:t>行</w:t>
      </w:r>
      <w:r>
        <w:rPr>
          <w:rFonts w:hint="eastAsia" w:ascii="宋体" w:hAnsi="宋体" w:eastAsia="宋体" w:cs="宋体"/>
          <w:color w:val="auto"/>
          <w:spacing w:val="-2"/>
          <w:sz w:val="21"/>
          <w:szCs w:val="21"/>
          <w:lang w:eastAsia="zh-CN"/>
        </w:rPr>
        <w:t>。</w:t>
      </w:r>
    </w:p>
    <w:p w14:paraId="10670651">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其他事项的约定：</w:t>
      </w:r>
      <w:r>
        <w:rPr>
          <w:rFonts w:hint="eastAsia" w:ascii="宋体" w:hAnsi="宋体" w:eastAsia="宋体" w:cs="宋体"/>
          <w:color w:val="auto"/>
          <w:spacing w:val="7"/>
          <w:sz w:val="21"/>
          <w:szCs w:val="21"/>
          <w:u w:val="single"/>
          <w:lang w:eastAsia="zh-CN"/>
        </w:rPr>
        <w:t xml:space="preserve"> 无 </w:t>
      </w:r>
      <w:r>
        <w:rPr>
          <w:rFonts w:hint="eastAsia" w:ascii="宋体" w:hAnsi="宋体" w:eastAsia="宋体" w:cs="宋体"/>
          <w:color w:val="auto"/>
          <w:spacing w:val="7"/>
          <w:sz w:val="21"/>
          <w:szCs w:val="21"/>
          <w:lang w:eastAsia="zh-CN"/>
        </w:rPr>
        <w:t>。</w:t>
      </w:r>
    </w:p>
    <w:p w14:paraId="5B6A0952">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20.3.2  争议评审小组的决定</w:t>
      </w:r>
    </w:p>
    <w:p w14:paraId="0DF47BF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合同当事人关于本项的约定：</w:t>
      </w:r>
      <w:r>
        <w:rPr>
          <w:rFonts w:hint="eastAsia" w:ascii="宋体" w:hAnsi="宋体" w:eastAsia="宋体" w:cs="宋体"/>
          <w:color w:val="auto"/>
          <w:spacing w:val="8"/>
          <w:sz w:val="21"/>
          <w:szCs w:val="21"/>
          <w:u w:val="single"/>
          <w:lang w:eastAsia="zh-CN"/>
        </w:rPr>
        <w:t xml:space="preserve"> 无 </w:t>
      </w:r>
      <w:r>
        <w:rPr>
          <w:rFonts w:hint="eastAsia" w:ascii="宋体" w:hAnsi="宋体" w:eastAsia="宋体" w:cs="宋体"/>
          <w:color w:val="auto"/>
          <w:spacing w:val="8"/>
          <w:sz w:val="21"/>
          <w:szCs w:val="21"/>
          <w:lang w:eastAsia="zh-CN"/>
        </w:rPr>
        <w:t>。</w:t>
      </w:r>
    </w:p>
    <w:p w14:paraId="774458CA">
      <w:pPr>
        <w:widowControl w:val="0"/>
        <w:kinsoku/>
        <w:wordWrap w:val="0"/>
        <w:topLinePunct/>
        <w:autoSpaceDE/>
        <w:autoSpaceDN/>
        <w:spacing w:line="360" w:lineRule="auto"/>
        <w:ind w:firstLine="438" w:firstLineChars="200"/>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4"/>
          <w:lang w:eastAsia="zh-CN"/>
        </w:rPr>
        <w:t>20.4  仲裁或诉讼</w:t>
      </w:r>
    </w:p>
    <w:p w14:paraId="140F481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因合同及合同有关事项发生的争议，按下列第</w:t>
      </w:r>
      <w:r>
        <w:rPr>
          <w:rFonts w:hint="eastAsia" w:ascii="宋体" w:hAnsi="宋体" w:eastAsia="宋体" w:cs="宋体"/>
          <w:color w:val="auto"/>
          <w:spacing w:val="7"/>
          <w:sz w:val="21"/>
          <w:szCs w:val="21"/>
          <w:u w:val="single"/>
          <w:lang w:eastAsia="zh-CN"/>
        </w:rPr>
        <w:t xml:space="preserve">  2  </w:t>
      </w:r>
      <w:r>
        <w:rPr>
          <w:rFonts w:hint="eastAsia" w:ascii="宋体" w:hAnsi="宋体" w:eastAsia="宋体" w:cs="宋体"/>
          <w:color w:val="auto"/>
          <w:spacing w:val="7"/>
          <w:sz w:val="21"/>
          <w:szCs w:val="21"/>
          <w:lang w:eastAsia="zh-CN"/>
        </w:rPr>
        <w:t>种方式解决：</w:t>
      </w:r>
    </w:p>
    <w:p w14:paraId="294CE323">
      <w:pPr>
        <w:pStyle w:val="3"/>
        <w:widowControl w:val="0"/>
        <w:kinsoku/>
        <w:wordWrap w:val="0"/>
        <w:topLinePunct/>
        <w:autoSpaceDE/>
        <w:autoSpaceDN/>
        <w:spacing w:line="360" w:lineRule="auto"/>
        <w:ind w:firstLine="444"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（1）提请</w:t>
      </w:r>
      <w:r>
        <w:rPr>
          <w:rFonts w:hint="eastAsia" w:ascii="宋体" w:hAnsi="宋体" w:eastAsia="宋体" w:cs="宋体"/>
          <w:color w:val="auto"/>
          <w:spacing w:val="6"/>
          <w:sz w:val="21"/>
          <w:szCs w:val="21"/>
          <w:u w:val="single"/>
          <w:lang w:eastAsia="zh-CN"/>
        </w:rPr>
        <w:t xml:space="preserve">  /  </w:t>
      </w:r>
      <w:r>
        <w:rPr>
          <w:rFonts w:hint="eastAsia" w:ascii="宋体" w:hAnsi="宋体" w:eastAsia="宋体" w:cs="宋体"/>
          <w:color w:val="auto"/>
          <w:spacing w:val="6"/>
          <w:sz w:val="21"/>
          <w:szCs w:val="21"/>
          <w:lang w:eastAsia="zh-CN"/>
        </w:rPr>
        <w:t>仲裁委员会按照该会仲裁规则进行仲裁，仲裁裁决是终局的，对合同双方均有</w:t>
      </w:r>
      <w:r>
        <w:rPr>
          <w:rFonts w:hint="eastAsia" w:ascii="宋体" w:hAnsi="宋体" w:eastAsia="宋体" w:cs="宋体"/>
          <w:color w:val="auto"/>
          <w:spacing w:val="3"/>
          <w:sz w:val="21"/>
          <w:szCs w:val="21"/>
          <w:lang w:eastAsia="zh-CN"/>
        </w:rPr>
        <w:t>约束力。</w:t>
      </w:r>
    </w:p>
    <w:p w14:paraId="05B26E37">
      <w:pPr>
        <w:pStyle w:val="3"/>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（2）向</w:t>
      </w:r>
      <w:r>
        <w:rPr>
          <w:rFonts w:hint="eastAsia" w:ascii="宋体" w:hAnsi="宋体" w:eastAsia="宋体" w:cs="宋体"/>
          <w:color w:val="auto"/>
          <w:spacing w:val="7"/>
          <w:sz w:val="21"/>
          <w:szCs w:val="21"/>
          <w:u w:val="single"/>
          <w:lang w:eastAsia="zh-CN"/>
        </w:rPr>
        <w:t xml:space="preserve"> 工程所在地 </w:t>
      </w:r>
      <w:r>
        <w:rPr>
          <w:rFonts w:hint="eastAsia" w:ascii="宋体" w:hAnsi="宋体" w:eastAsia="宋体" w:cs="宋体"/>
          <w:color w:val="auto"/>
          <w:spacing w:val="7"/>
          <w:sz w:val="21"/>
          <w:szCs w:val="21"/>
          <w:lang w:eastAsia="zh-CN"/>
        </w:rPr>
        <w:t>人民法院起诉。</w:t>
      </w:r>
    </w:p>
    <w:p w14:paraId="293AE5CF">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634CB453">
      <w:pPr>
        <w:widowControl w:val="0"/>
        <w:kinsoku/>
        <w:wordWrap w:val="0"/>
        <w:topLinePunct/>
        <w:autoSpaceDE/>
        <w:autoSpaceDN/>
        <w:spacing w:line="360" w:lineRule="auto"/>
        <w:textAlignment w:val="auto"/>
        <w:outlineLvl w:val="9"/>
        <w:rPr>
          <w:rFonts w:hint="eastAsia" w:ascii="宋体" w:hAnsi="宋体" w:eastAsia="宋体" w:cs="宋体"/>
          <w:b/>
          <w:bCs/>
          <w:color w:val="auto"/>
          <w:spacing w:val="-16"/>
          <w:lang w:eastAsia="zh-CN"/>
        </w:rPr>
      </w:pPr>
    </w:p>
    <w:p w14:paraId="538F080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6"/>
          <w:lang w:eastAsia="zh-CN"/>
        </w:rPr>
        <w:t>附件</w:t>
      </w:r>
    </w:p>
    <w:p w14:paraId="31338F2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6"/>
          <w:sz w:val="21"/>
          <w:szCs w:val="21"/>
          <w:lang w:eastAsia="zh-CN"/>
        </w:rPr>
        <w:t>1：承包人承揽工程项目一览表</w:t>
      </w:r>
    </w:p>
    <w:p w14:paraId="2207446D">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6"/>
          <w:sz w:val="21"/>
          <w:szCs w:val="21"/>
          <w:lang w:eastAsia="zh-CN"/>
        </w:rPr>
        <w:t>2：工程质量保修书</w:t>
      </w:r>
    </w:p>
    <w:p w14:paraId="0BD8D61A">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25"/>
          <w:sz w:val="21"/>
          <w:szCs w:val="21"/>
          <w:lang w:eastAsia="zh-CN"/>
        </w:rPr>
        <w:t xml:space="preserve"> </w:t>
      </w:r>
      <w:r>
        <w:rPr>
          <w:rFonts w:hint="eastAsia" w:ascii="宋体" w:hAnsi="宋体" w:eastAsia="宋体" w:cs="宋体"/>
          <w:color w:val="auto"/>
          <w:spacing w:val="6"/>
          <w:sz w:val="21"/>
          <w:szCs w:val="21"/>
          <w:lang w:eastAsia="zh-CN"/>
        </w:rPr>
        <w:t>3：主要建设工程文件目录</w:t>
      </w:r>
    </w:p>
    <w:p w14:paraId="189A6862">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附件4：承包人用于本工程施工的机械设备表</w:t>
      </w:r>
    </w:p>
    <w:p w14:paraId="76A32F45">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附件</w:t>
      </w:r>
      <w:r>
        <w:rPr>
          <w:rFonts w:hint="eastAsia" w:ascii="宋体" w:hAnsi="宋体" w:eastAsia="宋体" w:cs="宋体"/>
          <w:color w:val="auto"/>
          <w:spacing w:val="-33"/>
          <w:sz w:val="21"/>
          <w:szCs w:val="21"/>
          <w:lang w:eastAsia="zh-CN"/>
        </w:rPr>
        <w:t xml:space="preserve"> </w:t>
      </w:r>
      <w:r>
        <w:rPr>
          <w:rFonts w:hint="eastAsia" w:ascii="宋体" w:hAnsi="宋体" w:eastAsia="宋体" w:cs="宋体"/>
          <w:color w:val="auto"/>
          <w:spacing w:val="7"/>
          <w:sz w:val="21"/>
          <w:szCs w:val="21"/>
          <w:lang w:eastAsia="zh-CN"/>
        </w:rPr>
        <w:t>5：承包人主要施工管理人员表</w:t>
      </w:r>
    </w:p>
    <w:p w14:paraId="6D5968B1">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附件6：分包人主要施工管理人员表</w:t>
      </w:r>
    </w:p>
    <w:p w14:paraId="1A124D9B">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附件</w:t>
      </w:r>
      <w:r>
        <w:rPr>
          <w:rFonts w:hint="eastAsia" w:ascii="宋体" w:hAnsi="宋体" w:eastAsia="宋体" w:cs="宋体"/>
          <w:color w:val="auto"/>
          <w:spacing w:val="-26"/>
          <w:sz w:val="21"/>
          <w:szCs w:val="21"/>
          <w:lang w:eastAsia="zh-CN"/>
        </w:rPr>
        <w:t xml:space="preserve"> </w:t>
      </w:r>
      <w:r>
        <w:rPr>
          <w:rFonts w:hint="eastAsia" w:ascii="宋体" w:hAnsi="宋体" w:eastAsia="宋体" w:cs="宋体"/>
          <w:color w:val="auto"/>
          <w:spacing w:val="7"/>
          <w:sz w:val="21"/>
          <w:szCs w:val="21"/>
          <w:lang w:eastAsia="zh-CN"/>
        </w:rPr>
        <w:t>7：履约担保格式（独立保函、非独立保函）</w:t>
      </w:r>
    </w:p>
    <w:p w14:paraId="4B37FE29">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附件8：预付款担保格式（独立保函、非独立保函）</w:t>
      </w:r>
    </w:p>
    <w:p w14:paraId="3E1E5658">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0"/>
          <w:sz w:val="21"/>
          <w:szCs w:val="21"/>
          <w:lang w:eastAsia="zh-CN"/>
        </w:rPr>
        <w:t>附件9：支付担保格式（独立保函、非独立保函）</w:t>
      </w:r>
    </w:p>
    <w:p w14:paraId="2CE3339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6"/>
          <w:sz w:val="21"/>
          <w:szCs w:val="21"/>
          <w:lang w:eastAsia="zh-CN"/>
        </w:rPr>
        <w:t>10：预付款支付申请（核准）表</w:t>
      </w:r>
    </w:p>
    <w:p w14:paraId="233E84CB">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20"/>
          <w:sz w:val="21"/>
          <w:szCs w:val="21"/>
          <w:lang w:eastAsia="zh-CN"/>
        </w:rPr>
        <w:t xml:space="preserve"> </w:t>
      </w:r>
      <w:r>
        <w:rPr>
          <w:rFonts w:hint="eastAsia" w:ascii="宋体" w:hAnsi="宋体" w:eastAsia="宋体" w:cs="宋体"/>
          <w:color w:val="auto"/>
          <w:spacing w:val="6"/>
          <w:sz w:val="21"/>
          <w:szCs w:val="21"/>
          <w:lang w:eastAsia="zh-CN"/>
        </w:rPr>
        <w:t>11：进度款支付申请（核准）表</w:t>
      </w:r>
    </w:p>
    <w:p w14:paraId="307912E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12"/>
          <w:sz w:val="21"/>
          <w:szCs w:val="21"/>
          <w:lang w:eastAsia="zh-CN"/>
        </w:rPr>
        <w:t xml:space="preserve"> </w:t>
      </w:r>
      <w:r>
        <w:rPr>
          <w:rFonts w:hint="eastAsia" w:ascii="宋体" w:hAnsi="宋体" w:eastAsia="宋体" w:cs="宋体"/>
          <w:color w:val="auto"/>
          <w:spacing w:val="6"/>
          <w:sz w:val="21"/>
          <w:szCs w:val="21"/>
          <w:lang w:eastAsia="zh-CN"/>
        </w:rPr>
        <w:t>12：竣工结算款支付申请（核准）表</w:t>
      </w:r>
    </w:p>
    <w:p w14:paraId="2FD7C3E6">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12"/>
          <w:sz w:val="21"/>
          <w:szCs w:val="21"/>
          <w:lang w:eastAsia="zh-CN"/>
        </w:rPr>
        <w:t xml:space="preserve"> </w:t>
      </w:r>
      <w:r>
        <w:rPr>
          <w:rFonts w:hint="eastAsia" w:ascii="宋体" w:hAnsi="宋体" w:eastAsia="宋体" w:cs="宋体"/>
          <w:color w:val="auto"/>
          <w:spacing w:val="6"/>
          <w:sz w:val="21"/>
          <w:szCs w:val="21"/>
          <w:lang w:eastAsia="zh-CN"/>
        </w:rPr>
        <w:t>13：最终结算款支付申请（核准）表</w:t>
      </w:r>
    </w:p>
    <w:p w14:paraId="03831212">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附件</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6"/>
          <w:sz w:val="21"/>
          <w:szCs w:val="21"/>
          <w:lang w:eastAsia="zh-CN"/>
        </w:rPr>
        <w:t>14：总价合同进度款支付分解表</w:t>
      </w:r>
    </w:p>
    <w:p w14:paraId="5658E2E7">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2B0591C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0FB59127">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438E3832">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420EA464">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44" w:type="default"/>
          <w:pgSz w:w="11905" w:h="16838"/>
          <w:pgMar w:top="1134" w:right="1134" w:bottom="1134" w:left="1134" w:header="850" w:footer="850" w:gutter="0"/>
          <w:cols w:space="0" w:num="1"/>
        </w:sectPr>
      </w:pPr>
    </w:p>
    <w:p w14:paraId="46C55C15">
      <w:pPr>
        <w:widowControl w:val="0"/>
        <w:kinsoku/>
        <w:wordWrap w:val="0"/>
        <w:topLinePunct/>
        <w:autoSpaceDE/>
        <w:autoSpaceDN/>
        <w:spacing w:line="360" w:lineRule="auto"/>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pacing w:val="-23"/>
          <w:sz w:val="24"/>
          <w:szCs w:val="24"/>
          <w:lang w:eastAsia="zh-CN"/>
        </w:rPr>
        <w:t>附件</w:t>
      </w:r>
      <w:r>
        <w:rPr>
          <w:rFonts w:hint="eastAsia" w:ascii="宋体" w:hAnsi="宋体" w:eastAsia="宋体" w:cs="宋体"/>
          <w:b/>
          <w:bCs/>
          <w:color w:val="auto"/>
          <w:spacing w:val="16"/>
          <w:sz w:val="24"/>
          <w:szCs w:val="24"/>
          <w:lang w:eastAsia="zh-CN"/>
        </w:rPr>
        <w:t xml:space="preserve"> </w:t>
      </w:r>
      <w:r>
        <w:rPr>
          <w:rFonts w:hint="eastAsia" w:ascii="宋体" w:hAnsi="宋体" w:eastAsia="宋体" w:cs="宋体"/>
          <w:b/>
          <w:bCs/>
          <w:color w:val="auto"/>
          <w:spacing w:val="-23"/>
          <w:sz w:val="24"/>
          <w:szCs w:val="24"/>
          <w:lang w:eastAsia="zh-CN"/>
        </w:rPr>
        <w:t>1：</w:t>
      </w:r>
    </w:p>
    <w:p w14:paraId="1C6A5D9C">
      <w:pPr>
        <w:widowControl w:val="0"/>
        <w:kinsoku/>
        <w:wordWrap w:val="0"/>
        <w:topLinePunct/>
        <w:autoSpaceDE/>
        <w:autoSpaceDN/>
        <w:spacing w:line="360" w:lineRule="auto"/>
        <w:jc w:val="center"/>
        <w:textAlignment w:val="auto"/>
        <w:outlineLvl w:val="9"/>
        <w:rPr>
          <w:rFonts w:hint="eastAsia" w:ascii="宋体" w:hAnsi="宋体" w:eastAsia="宋体" w:cs="宋体"/>
          <w:color w:val="auto"/>
          <w:lang w:eastAsia="zh-CN"/>
        </w:rPr>
      </w:pPr>
      <w:r>
        <w:rPr>
          <w:rFonts w:hint="eastAsia" w:ascii="宋体" w:hAnsi="宋体" w:eastAsia="宋体" w:cs="宋体"/>
          <w:b/>
          <w:bCs/>
          <w:color w:val="auto"/>
          <w:spacing w:val="-1"/>
          <w:sz w:val="24"/>
          <w:szCs w:val="24"/>
          <w:lang w:eastAsia="zh-CN"/>
        </w:rPr>
        <w:t>承包人承揽工程项目一览表</w:t>
      </w:r>
    </w:p>
    <w:p w14:paraId="3795E43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tbl>
      <w:tblPr>
        <w:tblStyle w:val="11"/>
        <w:tblW w:w="148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0"/>
        <w:gridCol w:w="1545"/>
        <w:gridCol w:w="1304"/>
        <w:gridCol w:w="2216"/>
        <w:gridCol w:w="912"/>
        <w:gridCol w:w="1674"/>
        <w:gridCol w:w="2140"/>
        <w:gridCol w:w="1663"/>
        <w:gridCol w:w="913"/>
        <w:gridCol w:w="918"/>
      </w:tblGrid>
      <w:tr w14:paraId="5223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50" w:type="dxa"/>
            <w:vAlign w:val="center"/>
          </w:tcPr>
          <w:p w14:paraId="0C60005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rPr>
              <w:t>单位工程</w:t>
            </w:r>
            <w:r>
              <w:rPr>
                <w:rFonts w:hint="eastAsia" w:ascii="宋体" w:hAnsi="宋体" w:eastAsia="宋体" w:cs="宋体"/>
                <w:color w:val="auto"/>
                <w:spacing w:val="-3"/>
              </w:rPr>
              <w:t>名称</w:t>
            </w:r>
          </w:p>
        </w:tc>
        <w:tc>
          <w:tcPr>
            <w:tcW w:w="1545" w:type="dxa"/>
            <w:vAlign w:val="center"/>
          </w:tcPr>
          <w:p w14:paraId="59F91F6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建设规模</w:t>
            </w:r>
          </w:p>
        </w:tc>
        <w:tc>
          <w:tcPr>
            <w:tcW w:w="1304" w:type="dxa"/>
            <w:vAlign w:val="center"/>
          </w:tcPr>
          <w:p w14:paraId="4537B06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建筑面积</w:t>
            </w:r>
            <w:r>
              <w:rPr>
                <w:rFonts w:hint="eastAsia" w:ascii="宋体" w:hAnsi="宋体" w:eastAsia="宋体" w:cs="宋体"/>
                <w:color w:val="auto"/>
                <w:sz w:val="21"/>
                <w:szCs w:val="21"/>
              </w:rPr>
              <w:t>（平方米）</w:t>
            </w:r>
          </w:p>
        </w:tc>
        <w:tc>
          <w:tcPr>
            <w:tcW w:w="2216" w:type="dxa"/>
            <w:vAlign w:val="center"/>
          </w:tcPr>
          <w:p w14:paraId="0477396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rPr>
              <w:t>结构形式</w:t>
            </w:r>
          </w:p>
        </w:tc>
        <w:tc>
          <w:tcPr>
            <w:tcW w:w="912" w:type="dxa"/>
            <w:vAlign w:val="center"/>
          </w:tcPr>
          <w:p w14:paraId="6CE22A6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层数</w:t>
            </w:r>
          </w:p>
        </w:tc>
        <w:tc>
          <w:tcPr>
            <w:tcW w:w="1674" w:type="dxa"/>
            <w:vAlign w:val="center"/>
          </w:tcPr>
          <w:p w14:paraId="3B810F7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7"/>
                <w:sz w:val="21"/>
                <w:szCs w:val="21"/>
              </w:rPr>
              <w:t>生产能力</w:t>
            </w:r>
          </w:p>
        </w:tc>
        <w:tc>
          <w:tcPr>
            <w:tcW w:w="2140" w:type="dxa"/>
            <w:vAlign w:val="center"/>
          </w:tcPr>
          <w:p w14:paraId="613B8A5E">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设备安装内容</w:t>
            </w:r>
          </w:p>
        </w:tc>
        <w:tc>
          <w:tcPr>
            <w:tcW w:w="1663" w:type="dxa"/>
            <w:vAlign w:val="center"/>
          </w:tcPr>
          <w:p w14:paraId="44382A30">
            <w:pPr>
              <w:pStyle w:val="12"/>
              <w:widowControl w:val="0"/>
              <w:kinsoku/>
              <w:wordWrap w:val="0"/>
              <w:topLinePunct/>
              <w:autoSpaceDE/>
              <w:autoSpaceDN/>
              <w:spacing w:line="360" w:lineRule="auto"/>
              <w:ind w:firstLine="7"/>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合同价格</w:t>
            </w:r>
            <w:r>
              <w:rPr>
                <w:rFonts w:hint="eastAsia" w:ascii="宋体" w:hAnsi="宋体" w:eastAsia="宋体" w:cs="宋体"/>
                <w:color w:val="auto"/>
                <w:spacing w:val="-21"/>
                <w:sz w:val="21"/>
                <w:szCs w:val="21"/>
              </w:rPr>
              <w:t>（ 元</w:t>
            </w:r>
            <w:r>
              <w:rPr>
                <w:rFonts w:hint="eastAsia" w:ascii="宋体" w:hAnsi="宋体" w:eastAsia="宋体" w:cs="宋体"/>
                <w:color w:val="auto"/>
                <w:spacing w:val="-33"/>
                <w:sz w:val="21"/>
                <w:szCs w:val="21"/>
              </w:rPr>
              <w:t xml:space="preserve"> </w:t>
            </w:r>
            <w:r>
              <w:rPr>
                <w:rFonts w:hint="eastAsia" w:ascii="宋体" w:hAnsi="宋体" w:eastAsia="宋体" w:cs="宋体"/>
                <w:color w:val="auto"/>
                <w:spacing w:val="-21"/>
                <w:sz w:val="21"/>
                <w:szCs w:val="21"/>
              </w:rPr>
              <w:t>）</w:t>
            </w:r>
          </w:p>
        </w:tc>
        <w:tc>
          <w:tcPr>
            <w:tcW w:w="913" w:type="dxa"/>
            <w:vAlign w:val="center"/>
          </w:tcPr>
          <w:p w14:paraId="39B75EC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9"/>
              </w:rPr>
              <w:t>开工</w:t>
            </w:r>
            <w:r>
              <w:rPr>
                <w:rFonts w:hint="eastAsia" w:ascii="宋体" w:hAnsi="宋体" w:eastAsia="宋体" w:cs="宋体"/>
                <w:color w:val="auto"/>
                <w:spacing w:val="-31"/>
              </w:rPr>
              <w:t>日期</w:t>
            </w:r>
          </w:p>
        </w:tc>
        <w:tc>
          <w:tcPr>
            <w:tcW w:w="918" w:type="dxa"/>
            <w:vAlign w:val="center"/>
          </w:tcPr>
          <w:p w14:paraId="4ABD1034">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竣工</w:t>
            </w:r>
            <w:r>
              <w:rPr>
                <w:rFonts w:hint="eastAsia" w:ascii="宋体" w:hAnsi="宋体" w:eastAsia="宋体" w:cs="宋体"/>
                <w:color w:val="auto"/>
                <w:spacing w:val="-31"/>
                <w:sz w:val="21"/>
                <w:szCs w:val="21"/>
              </w:rPr>
              <w:t>日期</w:t>
            </w:r>
          </w:p>
        </w:tc>
      </w:tr>
      <w:tr w14:paraId="45807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550" w:type="dxa"/>
            <w:vAlign w:val="center"/>
          </w:tcPr>
          <w:p w14:paraId="3467856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0276D30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2389CBD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785DE85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45A6943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2291CB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4E2AFBE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620E558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5AF43E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670853B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47B2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550" w:type="dxa"/>
            <w:vAlign w:val="center"/>
          </w:tcPr>
          <w:p w14:paraId="6B928D1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703B800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35AB49E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073F407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2099FB3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4E48285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4140F2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73AB3CA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0B42B00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1867E2F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AF4F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550" w:type="dxa"/>
            <w:vAlign w:val="center"/>
          </w:tcPr>
          <w:p w14:paraId="63F5B77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648B9D9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5B2918B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52A54E0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2AAEB1C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0AE67C8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4744161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1A10626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019BA81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4B8B52D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B9CF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550" w:type="dxa"/>
            <w:vAlign w:val="center"/>
          </w:tcPr>
          <w:p w14:paraId="61AAC72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6FA794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0AF0A24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4C8ECEC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1D9F25E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7D7DA33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57EBA42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0605ACD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22C35AF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3B85806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512A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550" w:type="dxa"/>
            <w:vAlign w:val="center"/>
          </w:tcPr>
          <w:p w14:paraId="210F829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6B11D07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2578525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13FC4C2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5101EE2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521AF9C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6FEE3C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218B9E4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0444CB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5E3E3F6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F141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550" w:type="dxa"/>
            <w:vAlign w:val="center"/>
          </w:tcPr>
          <w:p w14:paraId="082E912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7D8243A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09694A8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275C40F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1934C7C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18E0EFC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085BF1B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4A5427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1973EB6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0F1A4D4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6C23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550" w:type="dxa"/>
            <w:vAlign w:val="center"/>
          </w:tcPr>
          <w:p w14:paraId="414F3B6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17A7BEC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194FC87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24CB539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27522B6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1657278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2894CA4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6F20C3E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57088B5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7DD7B18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F3E4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550" w:type="dxa"/>
            <w:vAlign w:val="center"/>
          </w:tcPr>
          <w:p w14:paraId="74EDC99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615B02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7B7599D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699BF64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1F447AC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212714D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735728D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71C6847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67D3AFB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3F085F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E476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550" w:type="dxa"/>
            <w:vAlign w:val="center"/>
          </w:tcPr>
          <w:p w14:paraId="529D524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7869801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02641BE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558FE24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0BE9C5A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2251213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1D740AA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07C89F8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369DAEA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5A41182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ED63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550" w:type="dxa"/>
            <w:vAlign w:val="center"/>
          </w:tcPr>
          <w:p w14:paraId="6385E8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545" w:type="dxa"/>
            <w:vAlign w:val="center"/>
          </w:tcPr>
          <w:p w14:paraId="23279BC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304" w:type="dxa"/>
            <w:vAlign w:val="center"/>
          </w:tcPr>
          <w:p w14:paraId="418ED31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216" w:type="dxa"/>
            <w:vAlign w:val="center"/>
          </w:tcPr>
          <w:p w14:paraId="1F44F7F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2" w:type="dxa"/>
            <w:vAlign w:val="center"/>
          </w:tcPr>
          <w:p w14:paraId="33EA8E8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4" w:type="dxa"/>
            <w:vAlign w:val="center"/>
          </w:tcPr>
          <w:p w14:paraId="486BE22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2140" w:type="dxa"/>
            <w:vAlign w:val="center"/>
          </w:tcPr>
          <w:p w14:paraId="6DCF188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63" w:type="dxa"/>
            <w:vAlign w:val="center"/>
          </w:tcPr>
          <w:p w14:paraId="3CEDD02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3" w:type="dxa"/>
            <w:vAlign w:val="center"/>
          </w:tcPr>
          <w:p w14:paraId="0A568C6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18" w:type="dxa"/>
            <w:vAlign w:val="center"/>
          </w:tcPr>
          <w:p w14:paraId="355451E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7A81AA21">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5B68B9E2">
      <w:pPr>
        <w:widowControl w:val="0"/>
        <w:kinsoku/>
        <w:wordWrap w:val="0"/>
        <w:topLinePunct/>
        <w:autoSpaceDE/>
        <w:autoSpaceDN/>
        <w:spacing w:line="360" w:lineRule="auto"/>
        <w:textAlignment w:val="auto"/>
        <w:outlineLvl w:val="9"/>
        <w:rPr>
          <w:rFonts w:hint="eastAsia" w:ascii="宋体" w:hAnsi="宋体" w:eastAsia="宋体" w:cs="宋体"/>
          <w:color w:val="auto"/>
        </w:rPr>
        <w:sectPr>
          <w:footerReference r:id="rId45" w:type="default"/>
          <w:pgSz w:w="16838" w:h="11905" w:orient="landscape"/>
          <w:pgMar w:top="1134" w:right="1134" w:bottom="1134" w:left="1134" w:header="850" w:footer="850" w:gutter="0"/>
          <w:cols w:space="0" w:num="1"/>
        </w:sectPr>
      </w:pPr>
    </w:p>
    <w:p w14:paraId="5BB003B8">
      <w:pPr>
        <w:pStyle w:val="3"/>
        <w:widowControl w:val="0"/>
        <w:kinsoku/>
        <w:wordWrap w:val="0"/>
        <w:topLinePunct/>
        <w:autoSpaceDE/>
        <w:autoSpaceDN/>
        <w:spacing w:line="360" w:lineRule="auto"/>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pacing w:val="-11"/>
          <w:sz w:val="24"/>
          <w:szCs w:val="24"/>
          <w:lang w:eastAsia="zh-CN"/>
        </w:rPr>
        <w:t>附件</w:t>
      </w:r>
      <w:r>
        <w:rPr>
          <w:rFonts w:hint="eastAsia" w:ascii="宋体" w:hAnsi="宋体" w:eastAsia="宋体" w:cs="宋体"/>
          <w:b/>
          <w:bCs/>
          <w:color w:val="auto"/>
          <w:spacing w:val="-68"/>
          <w:sz w:val="24"/>
          <w:szCs w:val="24"/>
          <w:lang w:eastAsia="zh-CN"/>
        </w:rPr>
        <w:t xml:space="preserve"> </w:t>
      </w:r>
      <w:r>
        <w:rPr>
          <w:rFonts w:hint="eastAsia" w:ascii="宋体" w:hAnsi="宋体" w:eastAsia="宋体" w:cs="宋体"/>
          <w:b/>
          <w:bCs/>
          <w:color w:val="auto"/>
          <w:spacing w:val="-11"/>
          <w:sz w:val="24"/>
          <w:szCs w:val="24"/>
          <w:lang w:eastAsia="zh-CN"/>
        </w:rPr>
        <w:t>2：</w:t>
      </w:r>
    </w:p>
    <w:p w14:paraId="0A8B83E9">
      <w:pPr>
        <w:widowControl w:val="0"/>
        <w:kinsoku/>
        <w:wordWrap w:val="0"/>
        <w:topLinePunct/>
        <w:autoSpaceDE/>
        <w:autoSpaceDN/>
        <w:spacing w:line="360" w:lineRule="auto"/>
        <w:jc w:val="center"/>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pacing w:val="8"/>
          <w:sz w:val="24"/>
          <w:szCs w:val="24"/>
          <w:lang w:eastAsia="zh-CN"/>
        </w:rPr>
        <w:t>工程质量保修书（市政公用工程）</w:t>
      </w:r>
    </w:p>
    <w:p w14:paraId="255041D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发包人（全称</w:t>
      </w:r>
      <w:r>
        <w:rPr>
          <w:rFonts w:hint="eastAsia" w:ascii="宋体" w:hAnsi="宋体" w:eastAsia="宋体" w:cs="宋体"/>
          <w:color w:val="auto"/>
          <w:spacing w:val="12"/>
          <w:sz w:val="21"/>
          <w:szCs w:val="21"/>
          <w:lang w:eastAsia="zh-CN"/>
        </w:rPr>
        <w:t>）：</w:t>
      </w:r>
      <w:r>
        <w:rPr>
          <w:rFonts w:hint="eastAsia" w:ascii="宋体" w:hAnsi="宋体" w:eastAsia="宋体" w:cs="宋体"/>
          <w:color w:val="auto"/>
          <w:sz w:val="21"/>
          <w:szCs w:val="21"/>
          <w:u w:val="single"/>
          <w:lang w:eastAsia="zh-CN"/>
        </w:rPr>
        <w:t xml:space="preserve">                                  </w:t>
      </w:r>
    </w:p>
    <w:p w14:paraId="12FB61F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承包人（全称</w:t>
      </w:r>
      <w:r>
        <w:rPr>
          <w:rFonts w:hint="eastAsia" w:ascii="宋体" w:hAnsi="宋体" w:eastAsia="宋体" w:cs="宋体"/>
          <w:color w:val="auto"/>
          <w:spacing w:val="11"/>
          <w:sz w:val="21"/>
          <w:szCs w:val="21"/>
          <w:lang w:eastAsia="zh-CN"/>
        </w:rPr>
        <w:t>）：</w:t>
      </w:r>
      <w:r>
        <w:rPr>
          <w:rFonts w:hint="eastAsia" w:ascii="宋体" w:hAnsi="宋体" w:eastAsia="宋体" w:cs="宋体"/>
          <w:color w:val="auto"/>
          <w:sz w:val="21"/>
          <w:szCs w:val="21"/>
          <w:u w:val="single"/>
          <w:lang w:eastAsia="zh-CN"/>
        </w:rPr>
        <w:t xml:space="preserve">                                  </w:t>
      </w:r>
    </w:p>
    <w:p w14:paraId="50E976A0">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2778BFAD">
      <w:pPr>
        <w:pStyle w:val="3"/>
        <w:widowControl w:val="0"/>
        <w:kinsoku/>
        <w:wordWrap w:val="0"/>
        <w:topLinePunct/>
        <w:autoSpaceDE/>
        <w:autoSpaceDN/>
        <w:spacing w:line="360" w:lineRule="auto"/>
        <w:ind w:firstLine="423"/>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1"/>
          <w:sz w:val="21"/>
          <w:szCs w:val="21"/>
          <w:lang w:eastAsia="zh-CN"/>
        </w:rPr>
        <w:t>发包人和承包人根据《中华人民共和国建筑法》和《建设工程质量管理条例》，经协商一</w:t>
      </w:r>
      <w:r>
        <w:rPr>
          <w:rFonts w:hint="eastAsia" w:ascii="宋体" w:hAnsi="宋体" w:eastAsia="宋体" w:cs="宋体"/>
          <w:color w:val="auto"/>
          <w:spacing w:val="6"/>
          <w:sz w:val="21"/>
          <w:szCs w:val="21"/>
          <w:lang w:eastAsia="zh-CN"/>
        </w:rPr>
        <w:t>致就</w:t>
      </w:r>
      <w:r>
        <w:rPr>
          <w:rFonts w:hint="eastAsia" w:ascii="宋体" w:hAnsi="宋体" w:eastAsia="宋体" w:cs="宋体"/>
          <w:color w:val="auto"/>
          <w:spacing w:val="-84"/>
          <w:sz w:val="21"/>
          <w:szCs w:val="21"/>
          <w:lang w:eastAsia="zh-CN"/>
        </w:rPr>
        <w:t xml:space="preserve"> </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6"/>
          <w:sz w:val="21"/>
          <w:szCs w:val="21"/>
          <w:lang w:eastAsia="zh-CN"/>
        </w:rPr>
        <w:t>（工程全称）签订工程质量保修书。</w:t>
      </w:r>
    </w:p>
    <w:p w14:paraId="5E5E2ABC">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color w:val="auto"/>
          <w:spacing w:val="9"/>
          <w:lang w:eastAsia="zh-CN"/>
        </w:rPr>
        <w:t>一、工程质量保修范围和内容</w:t>
      </w:r>
    </w:p>
    <w:p w14:paraId="5C5A8E6F">
      <w:pPr>
        <w:pStyle w:val="3"/>
        <w:widowControl w:val="0"/>
        <w:kinsoku/>
        <w:wordWrap w:val="0"/>
        <w:topLinePunct/>
        <w:autoSpaceDE/>
        <w:autoSpaceDN/>
        <w:spacing w:line="360" w:lineRule="auto"/>
        <w:ind w:firstLine="421"/>
        <w:textAlignment w:val="auto"/>
        <w:outlineLvl w:val="9"/>
        <w:rPr>
          <w:rFonts w:hint="eastAsia" w:ascii="宋体" w:hAnsi="宋体" w:eastAsia="宋体" w:cs="宋体"/>
          <w:color w:val="auto"/>
          <w:spacing w:val="9"/>
          <w:sz w:val="21"/>
          <w:szCs w:val="21"/>
          <w:lang w:eastAsia="zh-CN"/>
        </w:rPr>
      </w:pPr>
      <w:r>
        <w:rPr>
          <w:rFonts w:hint="eastAsia" w:ascii="宋体" w:hAnsi="宋体" w:eastAsia="宋体" w:cs="宋体"/>
          <w:color w:val="auto"/>
          <w:spacing w:val="9"/>
          <w:sz w:val="21"/>
          <w:szCs w:val="21"/>
          <w:lang w:eastAsia="zh-CN"/>
        </w:rPr>
        <w:t>承包人在质量保修期内，按照有关法律规定和合同约定，承担工程质量保修责任。</w:t>
      </w:r>
    </w:p>
    <w:p w14:paraId="04B40289">
      <w:pPr>
        <w:pStyle w:val="3"/>
        <w:widowControl w:val="0"/>
        <w:kinsoku/>
        <w:wordWrap w:val="0"/>
        <w:topLinePunct/>
        <w:autoSpaceDE/>
        <w:autoSpaceDN/>
        <w:spacing w:line="360" w:lineRule="auto"/>
        <w:ind w:firstLine="421"/>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质量保修范围包括</w:t>
      </w:r>
      <w:r>
        <w:rPr>
          <w:rFonts w:hint="eastAsia" w:ascii="宋体" w:hAnsi="宋体" w:eastAsia="宋体" w:cs="宋体"/>
          <w:color w:val="auto"/>
          <w:spacing w:val="9"/>
          <w:sz w:val="21"/>
          <w:szCs w:val="21"/>
          <w:u w:val="single"/>
          <w:lang w:eastAsia="zh-CN"/>
        </w:rPr>
        <w:t xml:space="preserve">                                                 </w:t>
      </w:r>
      <w:r>
        <w:rPr>
          <w:rFonts w:hint="eastAsia" w:ascii="宋体" w:hAnsi="宋体" w:eastAsia="宋体" w:cs="宋体"/>
          <w:color w:val="auto"/>
          <w:spacing w:val="9"/>
          <w:sz w:val="21"/>
          <w:szCs w:val="21"/>
          <w:lang w:eastAsia="zh-CN"/>
        </w:rPr>
        <w:t>，以及双方约定的其他项目。具体保修的内容，双方约定如下：</w:t>
      </w:r>
      <w:r>
        <w:rPr>
          <w:rFonts w:hint="eastAsia" w:ascii="宋体" w:hAnsi="宋体" w:eastAsia="宋体" w:cs="宋体"/>
          <w:color w:val="auto"/>
          <w:spacing w:val="9"/>
          <w:sz w:val="21"/>
          <w:szCs w:val="21"/>
          <w:u w:val="single"/>
          <w:lang w:eastAsia="zh-CN"/>
        </w:rPr>
        <w:t>属承包人承包范</w:t>
      </w:r>
      <w:r>
        <w:rPr>
          <w:rFonts w:hint="eastAsia" w:ascii="宋体" w:hAnsi="宋体" w:eastAsia="宋体" w:cs="宋体"/>
          <w:color w:val="auto"/>
          <w:spacing w:val="8"/>
          <w:sz w:val="21"/>
          <w:szCs w:val="21"/>
          <w:u w:val="single"/>
          <w:lang w:eastAsia="zh-CN"/>
        </w:rPr>
        <w:t xml:space="preserve">围内的质量缺陷 </w:t>
      </w:r>
      <w:r>
        <w:rPr>
          <w:rFonts w:hint="eastAsia" w:ascii="宋体" w:hAnsi="宋体" w:eastAsia="宋体" w:cs="宋体"/>
          <w:color w:val="auto"/>
          <w:spacing w:val="8"/>
          <w:sz w:val="21"/>
          <w:szCs w:val="21"/>
          <w:lang w:eastAsia="zh-CN"/>
        </w:rPr>
        <w:t>。</w:t>
      </w:r>
    </w:p>
    <w:p w14:paraId="08D1EEE1">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二、质量保修期</w:t>
      </w:r>
    </w:p>
    <w:p w14:paraId="78C5EE8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根据《建设工程质量管理条例》及有关规定，工程的质量保修期如下：</w:t>
      </w:r>
    </w:p>
    <w:p w14:paraId="70CDC13A">
      <w:pPr>
        <w:spacing w:line="360" w:lineRule="auto"/>
        <w:ind w:firstLine="426"/>
        <w:outlineLvl w:val="9"/>
        <w:rPr>
          <w:rFonts w:hint="eastAsia" w:ascii="宋体" w:hAnsi="宋体" w:eastAsia="宋体" w:cs="宋体"/>
          <w:snapToGrid/>
          <w:color w:val="auto"/>
          <w:lang w:eastAsia="zh-CN"/>
        </w:rPr>
      </w:pPr>
      <w:r>
        <w:rPr>
          <w:rFonts w:hint="eastAsia" w:ascii="宋体" w:hAnsi="宋体" w:eastAsia="宋体" w:cs="宋体"/>
          <w:color w:val="auto"/>
          <w:lang w:eastAsia="zh-CN"/>
        </w:rPr>
        <w:t>1．桥梁工程为</w:t>
      </w:r>
      <w:r>
        <w:rPr>
          <w:rFonts w:hint="eastAsia" w:ascii="宋体" w:hAnsi="宋体" w:eastAsia="宋体" w:cs="宋体"/>
          <w:color w:val="auto"/>
          <w:u w:val="single"/>
          <w:lang w:eastAsia="zh-CN"/>
        </w:rPr>
        <w:t xml:space="preserve">       </w:t>
      </w:r>
      <w:r>
        <w:rPr>
          <w:rFonts w:hint="eastAsia" w:ascii="宋体" w:hAnsi="宋体" w:eastAsia="宋体" w:cs="宋体"/>
          <w:color w:val="auto"/>
          <w:lang w:eastAsia="zh-CN"/>
        </w:rPr>
        <w:t>年（建议桥梁隧道主体结构工程为设计文件规定的合理使用年限）；</w:t>
      </w:r>
    </w:p>
    <w:p w14:paraId="207AB65F">
      <w:pPr>
        <w:spacing w:line="360" w:lineRule="auto"/>
        <w:ind w:firstLine="426"/>
        <w:outlineLvl w:val="9"/>
        <w:rPr>
          <w:rFonts w:hint="eastAsia" w:ascii="宋体" w:hAnsi="宋体" w:eastAsia="宋体" w:cs="宋体"/>
          <w:color w:val="auto"/>
          <w:lang w:eastAsia="zh-CN"/>
        </w:rPr>
      </w:pPr>
      <w:r>
        <w:rPr>
          <w:rFonts w:hint="eastAsia" w:ascii="宋体" w:hAnsi="宋体" w:eastAsia="宋体" w:cs="宋体"/>
          <w:color w:val="auto"/>
          <w:lang w:eastAsia="zh-CN"/>
        </w:rPr>
        <w:t>2．道路工程为</w:t>
      </w:r>
      <w:r>
        <w:rPr>
          <w:rFonts w:hint="eastAsia" w:ascii="宋体" w:hAnsi="宋体" w:eastAsia="宋体" w:cs="宋体"/>
          <w:color w:val="auto"/>
          <w:u w:val="single"/>
          <w:lang w:eastAsia="zh-CN"/>
        </w:rPr>
        <w:t xml:space="preserve">       </w:t>
      </w:r>
      <w:r>
        <w:rPr>
          <w:rFonts w:hint="eastAsia" w:ascii="宋体" w:hAnsi="宋体" w:eastAsia="宋体" w:cs="宋体"/>
          <w:color w:val="auto"/>
          <w:lang w:eastAsia="zh-CN"/>
        </w:rPr>
        <w:t>年（建议路基、路面、桥面为2年）；</w:t>
      </w:r>
    </w:p>
    <w:p w14:paraId="1EB32E5C">
      <w:pPr>
        <w:spacing w:line="360" w:lineRule="auto"/>
        <w:ind w:firstLine="426"/>
        <w:outlineLvl w:val="9"/>
        <w:rPr>
          <w:rFonts w:hint="eastAsia" w:ascii="宋体" w:hAnsi="宋体" w:eastAsia="宋体" w:cs="宋体"/>
          <w:color w:val="auto"/>
          <w:lang w:eastAsia="zh-CN"/>
        </w:rPr>
      </w:pPr>
      <w:r>
        <w:rPr>
          <w:rFonts w:hint="eastAsia" w:ascii="宋体" w:hAnsi="宋体" w:eastAsia="宋体" w:cs="宋体"/>
          <w:color w:val="auto"/>
          <w:lang w:eastAsia="zh-CN"/>
        </w:rPr>
        <w:t>3．排水（雨水）工程为</w:t>
      </w:r>
      <w:r>
        <w:rPr>
          <w:rFonts w:hint="eastAsia" w:ascii="宋体" w:hAnsi="宋体" w:eastAsia="宋体" w:cs="宋体"/>
          <w:color w:val="auto"/>
          <w:u w:val="single"/>
          <w:lang w:eastAsia="zh-CN"/>
        </w:rPr>
        <w:t xml:space="preserve">       </w:t>
      </w:r>
      <w:r>
        <w:rPr>
          <w:rFonts w:hint="eastAsia" w:ascii="宋体" w:hAnsi="宋体" w:eastAsia="宋体" w:cs="宋体"/>
          <w:color w:val="auto"/>
          <w:lang w:eastAsia="zh-CN"/>
        </w:rPr>
        <w:t>年（建议道路工程中的排水工程为3年）；</w:t>
      </w:r>
    </w:p>
    <w:p w14:paraId="5B063CB6">
      <w:pPr>
        <w:spacing w:line="360" w:lineRule="auto"/>
        <w:ind w:firstLine="426"/>
        <w:outlineLvl w:val="9"/>
        <w:rPr>
          <w:rFonts w:hint="eastAsia" w:ascii="宋体" w:hAnsi="宋体" w:eastAsia="宋体" w:cs="宋体"/>
          <w:color w:val="auto"/>
          <w:lang w:eastAsia="zh-CN"/>
        </w:rPr>
      </w:pPr>
      <w:r>
        <w:rPr>
          <w:rFonts w:hint="eastAsia" w:ascii="宋体" w:hAnsi="宋体" w:eastAsia="宋体" w:cs="宋体"/>
          <w:color w:val="auto"/>
          <w:lang w:eastAsia="zh-CN"/>
        </w:rPr>
        <w:t xml:space="preserve">4．绿化工程为 </w:t>
      </w:r>
      <w:r>
        <w:rPr>
          <w:rFonts w:hint="eastAsia" w:ascii="宋体" w:hAnsi="宋体" w:eastAsia="宋体" w:cs="宋体"/>
          <w:color w:val="auto"/>
          <w:u w:val="single"/>
          <w:lang w:eastAsia="zh-CN"/>
        </w:rPr>
        <w:t>单位工程竣工验收合格后       年</w:t>
      </w:r>
      <w:r>
        <w:rPr>
          <w:rFonts w:hint="eastAsia" w:ascii="宋体" w:hAnsi="宋体" w:eastAsia="宋体" w:cs="宋体"/>
          <w:color w:val="auto"/>
          <w:lang w:eastAsia="zh-CN"/>
        </w:rPr>
        <w:t>；</w:t>
      </w:r>
    </w:p>
    <w:p w14:paraId="1954024A">
      <w:pPr>
        <w:spacing w:line="360" w:lineRule="auto"/>
        <w:ind w:firstLine="426"/>
        <w:outlineLvl w:val="9"/>
        <w:rPr>
          <w:rFonts w:hint="eastAsia" w:ascii="宋体" w:hAnsi="宋体" w:eastAsia="宋体" w:cs="宋体"/>
          <w:color w:val="auto"/>
          <w:lang w:eastAsia="zh-CN"/>
        </w:rPr>
      </w:pPr>
      <w:r>
        <w:rPr>
          <w:rFonts w:hint="eastAsia" w:ascii="宋体" w:hAnsi="宋体" w:eastAsia="宋体" w:cs="宋体"/>
          <w:color w:val="auto"/>
          <w:lang w:eastAsia="zh-CN"/>
        </w:rPr>
        <w:t>5.  地下防水工程为</w:t>
      </w:r>
      <w:r>
        <w:rPr>
          <w:rFonts w:hint="eastAsia" w:ascii="宋体" w:hAnsi="宋体" w:eastAsia="宋体" w:cs="宋体"/>
          <w:color w:val="auto"/>
          <w:u w:val="single"/>
          <w:lang w:eastAsia="zh-CN"/>
        </w:rPr>
        <w:t xml:space="preserve">        </w:t>
      </w:r>
      <w:r>
        <w:rPr>
          <w:rFonts w:hint="eastAsia" w:ascii="宋体" w:hAnsi="宋体" w:eastAsia="宋体" w:cs="宋体"/>
          <w:color w:val="auto"/>
          <w:lang w:eastAsia="zh-CN"/>
        </w:rPr>
        <w:t>年（建议为5年）；</w:t>
      </w:r>
    </w:p>
    <w:p w14:paraId="46E88123">
      <w:pPr>
        <w:spacing w:line="360" w:lineRule="auto"/>
        <w:ind w:firstLine="426"/>
        <w:outlineLvl w:val="9"/>
        <w:rPr>
          <w:rFonts w:hint="eastAsia" w:ascii="宋体" w:hAnsi="宋体" w:eastAsia="宋体" w:cs="宋体"/>
          <w:color w:val="auto"/>
          <w:lang w:eastAsia="zh-CN"/>
        </w:rPr>
      </w:pPr>
      <w:r>
        <w:rPr>
          <w:rFonts w:hint="eastAsia" w:ascii="宋体" w:hAnsi="宋体" w:eastAsia="宋体" w:cs="宋体"/>
          <w:color w:val="auto"/>
          <w:lang w:eastAsia="zh-CN"/>
        </w:rPr>
        <w:t>6．其他附属工程为</w:t>
      </w:r>
      <w:r>
        <w:rPr>
          <w:rFonts w:hint="eastAsia" w:ascii="宋体" w:hAnsi="宋体" w:eastAsia="宋体" w:cs="宋体"/>
          <w:color w:val="auto"/>
          <w:u w:val="single"/>
          <w:lang w:eastAsia="zh-CN"/>
        </w:rPr>
        <w:t xml:space="preserve">         </w:t>
      </w:r>
      <w:r>
        <w:rPr>
          <w:rFonts w:hint="eastAsia" w:ascii="宋体" w:hAnsi="宋体" w:eastAsia="宋体" w:cs="宋体"/>
          <w:color w:val="auto"/>
          <w:lang w:eastAsia="zh-CN"/>
        </w:rPr>
        <w:t>年；</w:t>
      </w:r>
    </w:p>
    <w:p w14:paraId="60AEF4A7">
      <w:pPr>
        <w:spacing w:line="360" w:lineRule="auto"/>
        <w:ind w:firstLine="420" w:firstLineChars="200"/>
        <w:outlineLvl w:val="9"/>
        <w:rPr>
          <w:rFonts w:hint="eastAsia" w:ascii="宋体" w:hAnsi="宋体" w:eastAsia="宋体" w:cs="宋体"/>
          <w:color w:val="auto"/>
          <w:lang w:eastAsia="zh-CN"/>
        </w:rPr>
      </w:pPr>
      <w:r>
        <w:rPr>
          <w:rFonts w:hint="eastAsia" w:ascii="宋体" w:hAnsi="宋体" w:eastAsia="宋体" w:cs="宋体"/>
          <w:color w:val="auto"/>
          <w:lang w:eastAsia="zh-CN"/>
        </w:rPr>
        <w:t>7．其他项目保修期限约定如下：</w:t>
      </w:r>
    </w:p>
    <w:p w14:paraId="3EB254AC">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8"/>
          <w:sz w:val="21"/>
          <w:szCs w:val="21"/>
          <w:lang w:eastAsia="zh-CN"/>
        </w:rPr>
      </w:pP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rPr>
        <w:t>。</w:t>
      </w:r>
    </w:p>
    <w:p w14:paraId="3E3A9807">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质量保修期自工程竣工验收合格之日起计算。</w:t>
      </w:r>
    </w:p>
    <w:p w14:paraId="68E7213A">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三、缺陷责任期</w:t>
      </w:r>
    </w:p>
    <w:p w14:paraId="05F2A25D">
      <w:pPr>
        <w:pStyle w:val="3"/>
        <w:widowControl w:val="0"/>
        <w:kinsoku/>
        <w:wordWrap w:val="0"/>
        <w:topLinePunct/>
        <w:autoSpaceDE/>
        <w:autoSpaceDN/>
        <w:spacing w:line="360" w:lineRule="auto"/>
        <w:ind w:firstLine="42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lang w:eastAsia="zh-CN"/>
        </w:rPr>
        <w:t>工程缺陷责任期为</w:t>
      </w:r>
      <w:r>
        <w:rPr>
          <w:rFonts w:hint="eastAsia" w:ascii="宋体" w:hAnsi="宋体" w:eastAsia="宋体" w:cs="宋体"/>
          <w:color w:val="auto"/>
          <w:spacing w:val="9"/>
          <w:sz w:val="21"/>
          <w:szCs w:val="21"/>
          <w:u w:val="single"/>
          <w:lang w:eastAsia="zh-CN"/>
        </w:rPr>
        <w:t xml:space="preserve">  24 </w:t>
      </w:r>
      <w:r>
        <w:rPr>
          <w:rFonts w:hint="eastAsia" w:ascii="宋体" w:hAnsi="宋体" w:eastAsia="宋体" w:cs="宋体"/>
          <w:color w:val="auto"/>
          <w:spacing w:val="9"/>
          <w:sz w:val="21"/>
          <w:szCs w:val="21"/>
          <w:lang w:eastAsia="zh-CN"/>
        </w:rPr>
        <w:t>个月（最长不超过24个月</w:t>
      </w:r>
      <w:r>
        <w:rPr>
          <w:rFonts w:hint="eastAsia" w:ascii="宋体" w:hAnsi="宋体" w:eastAsia="宋体" w:cs="宋体"/>
          <w:color w:val="auto"/>
          <w:spacing w:val="17"/>
          <w:sz w:val="21"/>
          <w:szCs w:val="21"/>
          <w:lang w:eastAsia="zh-CN"/>
        </w:rPr>
        <w:t>），</w:t>
      </w:r>
      <w:r>
        <w:rPr>
          <w:rFonts w:hint="eastAsia" w:ascii="宋体" w:hAnsi="宋体" w:eastAsia="宋体" w:cs="宋体"/>
          <w:color w:val="auto"/>
          <w:spacing w:val="9"/>
          <w:sz w:val="21"/>
          <w:szCs w:val="21"/>
          <w:lang w:eastAsia="zh-CN"/>
        </w:rPr>
        <w:t>缺陷责任期自工程竣工验</w:t>
      </w:r>
      <w:r>
        <w:rPr>
          <w:rFonts w:hint="eastAsia" w:ascii="宋体" w:hAnsi="宋体" w:eastAsia="宋体" w:cs="宋体"/>
          <w:color w:val="auto"/>
          <w:spacing w:val="8"/>
          <w:sz w:val="21"/>
          <w:szCs w:val="21"/>
          <w:lang w:eastAsia="zh-CN"/>
        </w:rPr>
        <w:t>收合格之</w:t>
      </w:r>
      <w:r>
        <w:rPr>
          <w:rFonts w:hint="eastAsia" w:ascii="宋体" w:hAnsi="宋体" w:eastAsia="宋体" w:cs="宋体"/>
          <w:color w:val="auto"/>
          <w:spacing w:val="11"/>
          <w:sz w:val="21"/>
          <w:szCs w:val="21"/>
          <w:lang w:eastAsia="zh-CN"/>
        </w:rPr>
        <w:t>日起计算。单位工程先于全部工程进行验收，单位工程缺陷责任期自单位工程验收合格之日起</w:t>
      </w:r>
      <w:r>
        <w:rPr>
          <w:rFonts w:hint="eastAsia" w:ascii="宋体" w:hAnsi="宋体" w:eastAsia="宋体" w:cs="宋体"/>
          <w:color w:val="auto"/>
          <w:spacing w:val="-1"/>
          <w:sz w:val="21"/>
          <w:szCs w:val="21"/>
          <w:lang w:eastAsia="zh-CN"/>
        </w:rPr>
        <w:t>算。</w:t>
      </w:r>
    </w:p>
    <w:p w14:paraId="484B79AA">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缺陷责任期</w:t>
      </w:r>
      <w:r>
        <w:rPr>
          <w:rFonts w:hint="eastAsia" w:ascii="宋体" w:hAnsi="宋体" w:eastAsia="宋体" w:cs="宋体"/>
          <w:color w:val="auto"/>
          <w:spacing w:val="8"/>
          <w:sz w:val="21"/>
          <w:szCs w:val="21"/>
          <w:u w:val="single"/>
          <w:lang w:eastAsia="zh-CN"/>
        </w:rPr>
        <w:t>满</w:t>
      </w:r>
      <w:r>
        <w:rPr>
          <w:rFonts w:hint="eastAsia" w:ascii="宋体" w:hAnsi="宋体" w:eastAsia="宋体" w:cs="宋体"/>
          <w:color w:val="auto"/>
          <w:spacing w:val="8"/>
          <w:sz w:val="21"/>
          <w:szCs w:val="21"/>
          <w:lang w:eastAsia="zh-CN"/>
        </w:rPr>
        <w:t>之日起</w:t>
      </w:r>
      <w:r>
        <w:rPr>
          <w:rFonts w:hint="eastAsia" w:ascii="宋体" w:hAnsi="宋体" w:eastAsia="宋体" w:cs="宋体"/>
          <w:color w:val="auto"/>
          <w:spacing w:val="8"/>
          <w:sz w:val="21"/>
          <w:szCs w:val="21"/>
          <w:u w:val="single"/>
          <w:lang w:eastAsia="zh-CN"/>
        </w:rPr>
        <w:t xml:space="preserve">    </w:t>
      </w:r>
      <w:r>
        <w:rPr>
          <w:rFonts w:hint="eastAsia" w:ascii="宋体" w:hAnsi="宋体" w:eastAsia="宋体" w:cs="宋体"/>
          <w:color w:val="auto"/>
          <w:spacing w:val="-86"/>
          <w:sz w:val="21"/>
          <w:szCs w:val="21"/>
          <w:lang w:eastAsia="zh-CN"/>
        </w:rPr>
        <w:t xml:space="preserve"> </w:t>
      </w:r>
      <w:r>
        <w:rPr>
          <w:rFonts w:hint="eastAsia" w:ascii="宋体" w:hAnsi="宋体" w:eastAsia="宋体" w:cs="宋体"/>
          <w:color w:val="auto"/>
          <w:spacing w:val="8"/>
          <w:sz w:val="21"/>
          <w:szCs w:val="21"/>
          <w:lang w:eastAsia="zh-CN"/>
        </w:rPr>
        <w:t>天</w:t>
      </w:r>
      <w:r>
        <w:rPr>
          <w:rFonts w:hint="eastAsia" w:ascii="宋体" w:hAnsi="宋体" w:eastAsia="宋体" w:cs="宋体"/>
          <w:color w:val="auto"/>
          <w:spacing w:val="8"/>
          <w:sz w:val="21"/>
          <w:szCs w:val="21"/>
          <w:u w:val="single"/>
          <w:lang w:eastAsia="zh-CN"/>
        </w:rPr>
        <w:t>（按合同约定期限</w:t>
      </w:r>
      <w:r>
        <w:rPr>
          <w:rFonts w:hint="eastAsia" w:ascii="宋体" w:hAnsi="宋体" w:eastAsia="宋体" w:cs="宋体"/>
          <w:color w:val="auto"/>
          <w:spacing w:val="19"/>
          <w:sz w:val="21"/>
          <w:szCs w:val="21"/>
          <w:u w:val="single"/>
          <w:lang w:eastAsia="zh-CN"/>
        </w:rPr>
        <w:t>），</w:t>
      </w:r>
      <w:r>
        <w:rPr>
          <w:rFonts w:hint="eastAsia" w:ascii="宋体" w:hAnsi="宋体" w:eastAsia="宋体" w:cs="宋体"/>
          <w:color w:val="auto"/>
          <w:spacing w:val="8"/>
          <w:sz w:val="21"/>
          <w:szCs w:val="21"/>
          <w:lang w:eastAsia="zh-CN"/>
        </w:rPr>
        <w:t>发包人应退还剩余的质量保证金。</w:t>
      </w:r>
    </w:p>
    <w:p w14:paraId="12874B39">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r>
        <w:rPr>
          <w:rFonts w:hint="eastAsia" w:ascii="宋体" w:hAnsi="宋体" w:eastAsia="宋体" w:cs="宋体"/>
          <w:color w:val="auto"/>
          <w:spacing w:val="7"/>
          <w:lang w:eastAsia="zh-CN"/>
        </w:rPr>
        <w:t>四、质量保修责任</w:t>
      </w:r>
    </w:p>
    <w:p w14:paraId="6B5D82BA">
      <w:pPr>
        <w:pStyle w:val="3"/>
        <w:widowControl w:val="0"/>
        <w:kinsoku/>
        <w:wordWrap w:val="0"/>
        <w:topLinePunct/>
        <w:autoSpaceDE/>
        <w:autoSpaceDN/>
        <w:spacing w:line="360" w:lineRule="auto"/>
        <w:ind w:firstLine="448"/>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6"/>
          <w:sz w:val="21"/>
          <w:szCs w:val="21"/>
          <w:lang w:eastAsia="zh-CN"/>
        </w:rPr>
        <w:t>1. 属于保修范围、</w:t>
      </w:r>
      <w:r>
        <w:rPr>
          <w:rFonts w:hint="eastAsia" w:ascii="宋体" w:hAnsi="宋体" w:eastAsia="宋体" w:cs="宋体"/>
          <w:color w:val="auto"/>
          <w:spacing w:val="-59"/>
          <w:sz w:val="21"/>
          <w:szCs w:val="21"/>
          <w:lang w:eastAsia="zh-CN"/>
        </w:rPr>
        <w:t xml:space="preserve"> </w:t>
      </w:r>
      <w:r>
        <w:rPr>
          <w:rFonts w:hint="eastAsia" w:ascii="宋体" w:hAnsi="宋体" w:eastAsia="宋体" w:cs="宋体"/>
          <w:color w:val="auto"/>
          <w:spacing w:val="6"/>
          <w:sz w:val="21"/>
          <w:szCs w:val="21"/>
          <w:lang w:eastAsia="zh-CN"/>
        </w:rPr>
        <w:t>内容的项目，承包人应当在接到保修通知之日起</w:t>
      </w:r>
      <w:r>
        <w:rPr>
          <w:rFonts w:hint="eastAsia" w:ascii="宋体" w:hAnsi="宋体" w:eastAsia="宋体" w:cs="宋体"/>
          <w:color w:val="auto"/>
          <w:spacing w:val="6"/>
          <w:sz w:val="21"/>
          <w:szCs w:val="21"/>
          <w:u w:val="single"/>
          <w:lang w:eastAsia="zh-CN"/>
        </w:rPr>
        <w:t xml:space="preserve">        </w:t>
      </w:r>
      <w:r>
        <w:rPr>
          <w:rFonts w:hint="eastAsia" w:ascii="宋体" w:hAnsi="宋体" w:eastAsia="宋体" w:cs="宋体"/>
          <w:color w:val="auto"/>
          <w:spacing w:val="-37"/>
          <w:sz w:val="21"/>
          <w:szCs w:val="21"/>
          <w:lang w:eastAsia="zh-CN"/>
        </w:rPr>
        <w:t xml:space="preserve"> </w:t>
      </w:r>
      <w:r>
        <w:rPr>
          <w:rFonts w:hint="eastAsia" w:ascii="宋体" w:hAnsi="宋体" w:eastAsia="宋体" w:cs="宋体"/>
          <w:color w:val="auto"/>
          <w:spacing w:val="6"/>
          <w:sz w:val="21"/>
          <w:szCs w:val="21"/>
          <w:lang w:eastAsia="zh-CN"/>
        </w:rPr>
        <w:t>天内派人保修。</w:t>
      </w:r>
      <w:r>
        <w:rPr>
          <w:rFonts w:hint="eastAsia" w:ascii="宋体" w:hAnsi="宋体" w:eastAsia="宋体" w:cs="宋体"/>
          <w:color w:val="auto"/>
          <w:spacing w:val="5"/>
          <w:sz w:val="21"/>
          <w:szCs w:val="21"/>
          <w:lang w:eastAsia="zh-CN"/>
        </w:rPr>
        <w:t>承包人不在约定期限内派人保修的，发包人可以委托他人修理，修理费用从质量保证金内扣除。</w:t>
      </w:r>
    </w:p>
    <w:p w14:paraId="6286556E">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pacing w:val="9"/>
          <w:lang w:eastAsia="zh-CN"/>
        </w:rPr>
      </w:pPr>
      <w:r>
        <w:rPr>
          <w:rFonts w:hint="eastAsia" w:ascii="宋体" w:hAnsi="宋体" w:eastAsia="宋体" w:cs="宋体"/>
          <w:color w:val="auto"/>
          <w:spacing w:val="9"/>
          <w:lang w:eastAsia="zh-CN"/>
        </w:rPr>
        <w:t>2．发生紧急事故需抢修的，承包人在接到事故通知后，应当立即到达事故现场抢修。</w:t>
      </w:r>
    </w:p>
    <w:p w14:paraId="56883D9E">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pacing w:val="9"/>
          <w:lang w:eastAsia="zh-CN"/>
        </w:rPr>
      </w:pPr>
      <w:r>
        <w:rPr>
          <w:rFonts w:hint="eastAsia" w:ascii="宋体" w:hAnsi="宋体" w:eastAsia="宋体" w:cs="宋体"/>
          <w:color w:val="auto"/>
          <w:spacing w:val="9"/>
          <w:lang w:eastAsia="zh-CN"/>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3B0BC60">
      <w:pPr>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pacing w:val="9"/>
          <w:lang w:eastAsia="zh-CN"/>
        </w:rPr>
      </w:pPr>
      <w:r>
        <w:rPr>
          <w:rFonts w:hint="eastAsia" w:ascii="宋体" w:hAnsi="宋体" w:eastAsia="宋体" w:cs="宋体"/>
          <w:color w:val="auto"/>
          <w:spacing w:val="9"/>
          <w:lang w:eastAsia="zh-CN"/>
        </w:rPr>
        <w:t>4．质量保修完成后，由发包人组织验收。</w:t>
      </w:r>
    </w:p>
    <w:p w14:paraId="373F7EDC">
      <w:pPr>
        <w:widowControl w:val="0"/>
        <w:kinsoku/>
        <w:wordWrap w:val="0"/>
        <w:topLinePunct/>
        <w:autoSpaceDE/>
        <w:autoSpaceDN/>
        <w:spacing w:line="360" w:lineRule="auto"/>
        <w:ind w:firstLine="448"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7"/>
          <w:lang w:eastAsia="zh-CN"/>
        </w:rPr>
        <w:t>五、保修费用</w:t>
      </w:r>
    </w:p>
    <w:p w14:paraId="19F2A254">
      <w:pPr>
        <w:pStyle w:val="3"/>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保修费用由造成质量缺陷的责任方承担。</w:t>
      </w:r>
    </w:p>
    <w:p w14:paraId="0C4A3348">
      <w:pPr>
        <w:widowControl w:val="0"/>
        <w:kinsoku/>
        <w:wordWrap w:val="0"/>
        <w:topLinePunct/>
        <w:autoSpaceDE/>
        <w:autoSpaceDN/>
        <w:spacing w:line="360" w:lineRule="auto"/>
        <w:ind w:firstLine="452"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spacing w:val="8"/>
          <w:lang w:eastAsia="zh-CN"/>
        </w:rPr>
        <w:t>六、双方约定的其他工程质量保修事项：</w:t>
      </w:r>
    </w:p>
    <w:p w14:paraId="159DFE91">
      <w:pPr>
        <w:pStyle w:val="3"/>
        <w:widowControl w:val="0"/>
        <w:kinsoku/>
        <w:wordWrap w:val="0"/>
        <w:topLinePunct/>
        <w:autoSpaceDE/>
        <w:autoSpaceDN/>
        <w:spacing w:line="360" w:lineRule="auto"/>
        <w:ind w:firstLine="456" w:firstLineChars="20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9"/>
          <w:sz w:val="21"/>
          <w:szCs w:val="21"/>
          <w:u w:val="single"/>
          <w:lang w:eastAsia="zh-CN"/>
        </w:rPr>
        <w:t>本工程在保修期有质量问题的，且保修期仍未解决的，承包人应负责维修</w:t>
      </w:r>
      <w:r>
        <w:rPr>
          <w:rFonts w:hint="eastAsia" w:ascii="宋体" w:hAnsi="宋体" w:eastAsia="宋体" w:cs="宋体"/>
          <w:color w:val="auto"/>
          <w:spacing w:val="9"/>
          <w:sz w:val="21"/>
          <w:szCs w:val="21"/>
          <w:lang w:eastAsia="zh-CN"/>
        </w:rPr>
        <w:t>。</w:t>
      </w:r>
    </w:p>
    <w:p w14:paraId="693BB6FF">
      <w:pPr>
        <w:pStyle w:val="3"/>
        <w:widowControl w:val="0"/>
        <w:kinsoku/>
        <w:wordWrap w:val="0"/>
        <w:topLinePunct/>
        <w:autoSpaceDE/>
        <w:autoSpaceDN/>
        <w:spacing w:line="360" w:lineRule="auto"/>
        <w:ind w:firstLine="395"/>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12"/>
          <w:sz w:val="21"/>
          <w:szCs w:val="21"/>
          <w:lang w:eastAsia="zh-CN"/>
        </w:rPr>
        <w:t>工程质量保修书由发包人、承包人在工程竣工验收前共同签署，作</w:t>
      </w:r>
      <w:r>
        <w:rPr>
          <w:rFonts w:hint="eastAsia" w:ascii="宋体" w:hAnsi="宋体" w:eastAsia="宋体" w:cs="宋体"/>
          <w:color w:val="auto"/>
          <w:spacing w:val="11"/>
          <w:sz w:val="21"/>
          <w:szCs w:val="21"/>
          <w:lang w:eastAsia="zh-CN"/>
        </w:rPr>
        <w:t>为施工合同附件，其有</w:t>
      </w:r>
      <w:r>
        <w:rPr>
          <w:rFonts w:hint="eastAsia" w:ascii="宋体" w:hAnsi="宋体" w:eastAsia="宋体" w:cs="宋体"/>
          <w:color w:val="auto"/>
          <w:spacing w:val="7"/>
          <w:sz w:val="21"/>
          <w:szCs w:val="21"/>
          <w:lang w:eastAsia="zh-CN"/>
        </w:rPr>
        <w:t>效期限至保修期满。</w:t>
      </w:r>
    </w:p>
    <w:p w14:paraId="32E848ED">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14428258">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7"/>
          <w:sz w:val="21"/>
          <w:szCs w:val="21"/>
          <w:lang w:eastAsia="zh-CN"/>
        </w:rPr>
        <w:t>发包人（公章</w:t>
      </w:r>
      <w:r>
        <w:rPr>
          <w:rFonts w:hint="eastAsia" w:ascii="宋体" w:hAnsi="宋体" w:eastAsia="宋体" w:cs="宋体"/>
          <w:color w:val="auto"/>
          <w:spacing w:val="13"/>
          <w:sz w:val="21"/>
          <w:szCs w:val="21"/>
          <w:lang w:eastAsia="zh-CN"/>
        </w:rPr>
        <w:t>）：</w:t>
      </w:r>
      <w:r>
        <w:rPr>
          <w:rFonts w:hint="eastAsia" w:ascii="宋体" w:hAnsi="宋体" w:eastAsia="宋体" w:cs="宋体"/>
          <w:color w:val="auto"/>
          <w:spacing w:val="1"/>
          <w:sz w:val="21"/>
          <w:szCs w:val="21"/>
          <w:u w:val="single"/>
          <w:lang w:eastAsia="zh-CN"/>
        </w:rPr>
        <w:t xml:space="preserve">               </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7"/>
          <w:sz w:val="21"/>
          <w:szCs w:val="21"/>
          <w:lang w:eastAsia="zh-CN"/>
        </w:rPr>
        <w:t>承包人（公章</w:t>
      </w:r>
      <w:r>
        <w:rPr>
          <w:rFonts w:hint="eastAsia" w:ascii="宋体" w:hAnsi="宋体" w:eastAsia="宋体" w:cs="宋体"/>
          <w:color w:val="auto"/>
          <w:spacing w:val="13"/>
          <w:sz w:val="21"/>
          <w:szCs w:val="21"/>
          <w:lang w:eastAsia="zh-CN"/>
        </w:rPr>
        <w:t>）：</w:t>
      </w:r>
      <w:r>
        <w:rPr>
          <w:rFonts w:hint="eastAsia" w:ascii="宋体" w:hAnsi="宋体" w:eastAsia="宋体" w:cs="宋体"/>
          <w:color w:val="auto"/>
          <w:sz w:val="21"/>
          <w:szCs w:val="21"/>
          <w:u w:val="single"/>
          <w:lang w:eastAsia="zh-CN"/>
        </w:rPr>
        <w:t xml:space="preserve">               </w:t>
      </w:r>
    </w:p>
    <w:p w14:paraId="568F2011">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地</w:t>
      </w:r>
      <w:r>
        <w:rPr>
          <w:rFonts w:hint="eastAsia" w:ascii="宋体" w:hAnsi="宋体" w:eastAsia="宋体" w:cs="宋体"/>
          <w:color w:val="auto"/>
          <w:spacing w:val="10"/>
          <w:sz w:val="21"/>
          <w:szCs w:val="21"/>
          <w:lang w:eastAsia="zh-CN"/>
        </w:rPr>
        <w:t xml:space="preserve">  </w:t>
      </w:r>
      <w:r>
        <w:rPr>
          <w:rFonts w:hint="eastAsia" w:ascii="宋体" w:hAnsi="宋体" w:eastAsia="宋体" w:cs="宋体"/>
          <w:color w:val="auto"/>
          <w:spacing w:val="-3"/>
          <w:sz w:val="21"/>
          <w:szCs w:val="21"/>
          <w:lang w:eastAsia="zh-CN"/>
        </w:rPr>
        <w:t>址</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3"/>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3"/>
          <w:sz w:val="21"/>
          <w:szCs w:val="21"/>
          <w:lang w:eastAsia="zh-CN"/>
        </w:rPr>
        <w:t xml:space="preserve">               地</w:t>
      </w:r>
      <w:r>
        <w:rPr>
          <w:rFonts w:hint="eastAsia" w:ascii="宋体" w:hAnsi="宋体" w:eastAsia="宋体" w:cs="宋体"/>
          <w:color w:val="auto"/>
          <w:spacing w:val="11"/>
          <w:sz w:val="21"/>
          <w:szCs w:val="21"/>
          <w:lang w:eastAsia="zh-CN"/>
        </w:rPr>
        <w:t xml:space="preserve">  </w:t>
      </w:r>
      <w:r>
        <w:rPr>
          <w:rFonts w:hint="eastAsia" w:ascii="宋体" w:hAnsi="宋体" w:eastAsia="宋体" w:cs="宋体"/>
          <w:color w:val="auto"/>
          <w:spacing w:val="-3"/>
          <w:sz w:val="21"/>
          <w:szCs w:val="21"/>
          <w:lang w:eastAsia="zh-CN"/>
        </w:rPr>
        <w:t>址</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3"/>
          <w:sz w:val="21"/>
          <w:szCs w:val="21"/>
          <w:lang w:eastAsia="zh-CN"/>
        </w:rPr>
        <w:t>：</w:t>
      </w:r>
      <w:r>
        <w:rPr>
          <w:rFonts w:hint="eastAsia" w:ascii="宋体" w:hAnsi="宋体" w:eastAsia="宋体" w:cs="宋体"/>
          <w:color w:val="auto"/>
          <w:spacing w:val="-3"/>
          <w:sz w:val="21"/>
          <w:szCs w:val="21"/>
          <w:u w:val="single"/>
          <w:lang w:eastAsia="zh-CN"/>
        </w:rPr>
        <w:t xml:space="preserve"> </w:t>
      </w:r>
      <w:r>
        <w:rPr>
          <w:rFonts w:hint="eastAsia" w:ascii="宋体" w:hAnsi="宋体" w:eastAsia="宋体" w:cs="宋体"/>
          <w:color w:val="auto"/>
          <w:spacing w:val="-4"/>
          <w:sz w:val="21"/>
          <w:szCs w:val="21"/>
          <w:u w:val="single"/>
          <w:lang w:eastAsia="zh-CN"/>
        </w:rPr>
        <w:t xml:space="preserve">                     </w:t>
      </w:r>
    </w:p>
    <w:p w14:paraId="4BCE0B8F">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法定代表人（签字</w:t>
      </w:r>
      <w:r>
        <w:rPr>
          <w:rFonts w:hint="eastAsia" w:ascii="宋体" w:hAnsi="宋体" w:eastAsia="宋体" w:cs="宋体"/>
          <w:color w:val="auto"/>
          <w:spacing w:val="12"/>
          <w:sz w:val="21"/>
          <w:szCs w:val="21"/>
          <w:lang w:eastAsia="zh-CN"/>
        </w:rPr>
        <w:t>）：</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5"/>
          <w:sz w:val="21"/>
          <w:szCs w:val="21"/>
          <w:lang w:eastAsia="zh-CN"/>
        </w:rPr>
        <w:t xml:space="preserve">              </w:t>
      </w:r>
      <w:r>
        <w:rPr>
          <w:rFonts w:hint="eastAsia" w:ascii="宋体" w:hAnsi="宋体" w:eastAsia="宋体" w:cs="宋体"/>
          <w:color w:val="auto"/>
          <w:spacing w:val="8"/>
          <w:sz w:val="21"/>
          <w:szCs w:val="21"/>
          <w:lang w:eastAsia="zh-CN"/>
        </w:rPr>
        <w:t>法定代表人（签字</w:t>
      </w:r>
      <w:r>
        <w:rPr>
          <w:rFonts w:hint="eastAsia" w:ascii="宋体" w:hAnsi="宋体" w:eastAsia="宋体" w:cs="宋体"/>
          <w:color w:val="auto"/>
          <w:spacing w:val="12"/>
          <w:sz w:val="21"/>
          <w:szCs w:val="21"/>
          <w:lang w:eastAsia="zh-CN"/>
        </w:rPr>
        <w:t>）：</w:t>
      </w:r>
      <w:r>
        <w:rPr>
          <w:rFonts w:hint="eastAsia" w:ascii="宋体" w:hAnsi="宋体" w:eastAsia="宋体" w:cs="宋体"/>
          <w:color w:val="auto"/>
          <w:spacing w:val="1"/>
          <w:sz w:val="21"/>
          <w:szCs w:val="21"/>
          <w:u w:val="single"/>
          <w:lang w:eastAsia="zh-CN"/>
        </w:rPr>
        <w:t xml:space="preserve">          </w:t>
      </w:r>
    </w:p>
    <w:p w14:paraId="3A9E4F8E">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委托代理人（签字</w:t>
      </w:r>
      <w:r>
        <w:rPr>
          <w:rFonts w:hint="eastAsia" w:ascii="宋体" w:hAnsi="宋体" w:eastAsia="宋体" w:cs="宋体"/>
          <w:color w:val="auto"/>
          <w:spacing w:val="13"/>
          <w:sz w:val="21"/>
          <w:szCs w:val="21"/>
          <w:lang w:eastAsia="zh-CN"/>
        </w:rPr>
        <w:t>）：</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5"/>
          <w:sz w:val="21"/>
          <w:szCs w:val="21"/>
          <w:lang w:eastAsia="zh-CN"/>
        </w:rPr>
        <w:t xml:space="preserve">              </w:t>
      </w:r>
      <w:r>
        <w:rPr>
          <w:rFonts w:hint="eastAsia" w:ascii="宋体" w:hAnsi="宋体" w:eastAsia="宋体" w:cs="宋体"/>
          <w:color w:val="auto"/>
          <w:spacing w:val="8"/>
          <w:sz w:val="21"/>
          <w:szCs w:val="21"/>
          <w:lang w:eastAsia="zh-CN"/>
        </w:rPr>
        <w:t>委托代理人（签字</w:t>
      </w:r>
      <w:r>
        <w:rPr>
          <w:rFonts w:hint="eastAsia" w:ascii="宋体" w:hAnsi="宋体" w:eastAsia="宋体" w:cs="宋体"/>
          <w:color w:val="auto"/>
          <w:spacing w:val="13"/>
          <w:sz w:val="21"/>
          <w:szCs w:val="21"/>
          <w:lang w:eastAsia="zh-CN"/>
        </w:rPr>
        <w:t>）：</w:t>
      </w:r>
      <w:r>
        <w:rPr>
          <w:rFonts w:hint="eastAsia" w:ascii="宋体" w:hAnsi="宋体" w:eastAsia="宋体" w:cs="宋体"/>
          <w:color w:val="auto"/>
          <w:spacing w:val="1"/>
          <w:sz w:val="21"/>
          <w:szCs w:val="21"/>
          <w:u w:val="single"/>
          <w:lang w:eastAsia="zh-CN"/>
        </w:rPr>
        <w:t xml:space="preserve">          </w:t>
      </w:r>
    </w:p>
    <w:p w14:paraId="665ED5EC">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8"/>
          <w:sz w:val="21"/>
          <w:szCs w:val="21"/>
          <w:lang w:eastAsia="zh-CN"/>
        </w:rPr>
        <w:t>电</w:t>
      </w:r>
      <w:r>
        <w:rPr>
          <w:rFonts w:hint="eastAsia" w:ascii="宋体" w:hAnsi="宋体" w:eastAsia="宋体" w:cs="宋体"/>
          <w:color w:val="auto"/>
          <w:spacing w:val="11"/>
          <w:sz w:val="21"/>
          <w:szCs w:val="21"/>
          <w:lang w:eastAsia="zh-CN"/>
        </w:rPr>
        <w:t xml:space="preserve">  </w:t>
      </w:r>
      <w:r>
        <w:rPr>
          <w:rFonts w:hint="eastAsia" w:ascii="宋体" w:hAnsi="宋体" w:eastAsia="宋体" w:cs="宋体"/>
          <w:color w:val="auto"/>
          <w:spacing w:val="-8"/>
          <w:sz w:val="21"/>
          <w:szCs w:val="21"/>
          <w:lang w:eastAsia="zh-CN"/>
        </w:rPr>
        <w:t>话</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8"/>
          <w:sz w:val="21"/>
          <w:szCs w:val="21"/>
          <w:lang w:eastAsia="zh-CN"/>
        </w:rPr>
        <w:t xml:space="preserve">                电</w:t>
      </w:r>
      <w:r>
        <w:rPr>
          <w:rFonts w:hint="eastAsia" w:ascii="宋体" w:hAnsi="宋体" w:eastAsia="宋体" w:cs="宋体"/>
          <w:color w:val="auto"/>
          <w:spacing w:val="11"/>
          <w:sz w:val="21"/>
          <w:szCs w:val="21"/>
          <w:lang w:eastAsia="zh-CN"/>
        </w:rPr>
        <w:t xml:space="preserve">  </w:t>
      </w:r>
      <w:r>
        <w:rPr>
          <w:rFonts w:hint="eastAsia" w:ascii="宋体" w:hAnsi="宋体" w:eastAsia="宋体" w:cs="宋体"/>
          <w:color w:val="auto"/>
          <w:spacing w:val="-8"/>
          <w:sz w:val="21"/>
          <w:szCs w:val="21"/>
          <w:lang w:eastAsia="zh-CN"/>
        </w:rPr>
        <w:t>话</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8"/>
          <w:sz w:val="21"/>
          <w:szCs w:val="21"/>
          <w:lang w:eastAsia="zh-CN"/>
        </w:rPr>
        <w:t>：</w:t>
      </w:r>
      <w:r>
        <w:rPr>
          <w:rFonts w:hint="eastAsia" w:ascii="宋体" w:hAnsi="宋体" w:eastAsia="宋体" w:cs="宋体"/>
          <w:color w:val="auto"/>
          <w:sz w:val="21"/>
          <w:szCs w:val="21"/>
          <w:u w:val="single"/>
          <w:lang w:eastAsia="zh-CN"/>
        </w:rPr>
        <w:t xml:space="preserve">                     </w:t>
      </w:r>
    </w:p>
    <w:p w14:paraId="5F41A8AE">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3"/>
          <w:sz w:val="21"/>
          <w:szCs w:val="21"/>
          <w:lang w:eastAsia="zh-CN"/>
        </w:rPr>
        <w:t>传</w:t>
      </w:r>
      <w:r>
        <w:rPr>
          <w:rFonts w:hint="eastAsia" w:ascii="宋体" w:hAnsi="宋体" w:eastAsia="宋体" w:cs="宋体"/>
          <w:color w:val="auto"/>
          <w:spacing w:val="11"/>
          <w:sz w:val="21"/>
          <w:szCs w:val="21"/>
          <w:lang w:eastAsia="zh-CN"/>
        </w:rPr>
        <w:t xml:space="preserve">  </w:t>
      </w:r>
      <w:r>
        <w:rPr>
          <w:rFonts w:hint="eastAsia" w:ascii="宋体" w:hAnsi="宋体" w:eastAsia="宋体" w:cs="宋体"/>
          <w:color w:val="auto"/>
          <w:spacing w:val="-3"/>
          <w:sz w:val="21"/>
          <w:szCs w:val="21"/>
          <w:lang w:eastAsia="zh-CN"/>
        </w:rPr>
        <w:t>真</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3"/>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pacing w:val="-3"/>
          <w:sz w:val="21"/>
          <w:szCs w:val="21"/>
          <w:lang w:eastAsia="zh-CN"/>
        </w:rPr>
        <w:t xml:space="preserve">               传</w:t>
      </w:r>
      <w:r>
        <w:rPr>
          <w:rFonts w:hint="eastAsia" w:ascii="宋体" w:hAnsi="宋体" w:eastAsia="宋体" w:cs="宋体"/>
          <w:color w:val="auto"/>
          <w:spacing w:val="12"/>
          <w:sz w:val="21"/>
          <w:szCs w:val="21"/>
          <w:lang w:eastAsia="zh-CN"/>
        </w:rPr>
        <w:t xml:space="preserve">  </w:t>
      </w:r>
      <w:r>
        <w:rPr>
          <w:rFonts w:hint="eastAsia" w:ascii="宋体" w:hAnsi="宋体" w:eastAsia="宋体" w:cs="宋体"/>
          <w:color w:val="auto"/>
          <w:spacing w:val="-3"/>
          <w:sz w:val="21"/>
          <w:szCs w:val="21"/>
          <w:lang w:eastAsia="zh-CN"/>
        </w:rPr>
        <w:t>真</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u w:val="single"/>
          <w:lang w:eastAsia="zh-CN"/>
        </w:rPr>
        <w:t xml:space="preserve">                      </w:t>
      </w:r>
    </w:p>
    <w:p w14:paraId="74F11544">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开户银行：</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4"/>
          <w:sz w:val="21"/>
          <w:szCs w:val="21"/>
          <w:lang w:eastAsia="zh-CN"/>
        </w:rPr>
        <w:t xml:space="preserve">              开户银行：</w:t>
      </w:r>
      <w:r>
        <w:rPr>
          <w:rFonts w:hint="eastAsia" w:ascii="宋体" w:hAnsi="宋体" w:eastAsia="宋体" w:cs="宋体"/>
          <w:color w:val="auto"/>
          <w:spacing w:val="4"/>
          <w:sz w:val="21"/>
          <w:szCs w:val="21"/>
          <w:u w:val="single"/>
          <w:lang w:eastAsia="zh-CN"/>
        </w:rPr>
        <w:t xml:space="preserve">               </w:t>
      </w:r>
      <w:r>
        <w:rPr>
          <w:rFonts w:hint="eastAsia" w:ascii="宋体" w:hAnsi="宋体" w:eastAsia="宋体" w:cs="宋体"/>
          <w:color w:val="auto"/>
          <w:spacing w:val="3"/>
          <w:sz w:val="21"/>
          <w:szCs w:val="21"/>
          <w:u w:val="single"/>
          <w:lang w:eastAsia="zh-CN"/>
        </w:rPr>
        <w:t xml:space="preserve">    </w:t>
      </w:r>
    </w:p>
    <w:p w14:paraId="5FC9CDC8">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5"/>
          <w:sz w:val="21"/>
          <w:szCs w:val="21"/>
          <w:lang w:eastAsia="zh-CN"/>
        </w:rPr>
        <w:t>账</w:t>
      </w:r>
      <w:r>
        <w:rPr>
          <w:rFonts w:hint="eastAsia" w:ascii="宋体" w:hAnsi="宋体" w:eastAsia="宋体" w:cs="宋体"/>
          <w:color w:val="auto"/>
          <w:spacing w:val="12"/>
          <w:sz w:val="21"/>
          <w:szCs w:val="21"/>
          <w:lang w:eastAsia="zh-CN"/>
        </w:rPr>
        <w:t xml:space="preserve">  </w:t>
      </w:r>
      <w:r>
        <w:rPr>
          <w:rFonts w:hint="eastAsia" w:ascii="宋体" w:hAnsi="宋体" w:eastAsia="宋体" w:cs="宋体"/>
          <w:color w:val="auto"/>
          <w:spacing w:val="-5"/>
          <w:sz w:val="21"/>
          <w:szCs w:val="21"/>
          <w:lang w:eastAsia="zh-CN"/>
        </w:rPr>
        <w:t>号</w:t>
      </w:r>
      <w:r>
        <w:rPr>
          <w:rFonts w:hint="eastAsia" w:ascii="宋体" w:hAnsi="宋体" w:eastAsia="宋体" w:cs="宋体"/>
          <w:color w:val="auto"/>
          <w:spacing w:val="-74"/>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2"/>
          <w:sz w:val="21"/>
          <w:szCs w:val="21"/>
          <w:u w:val="single"/>
          <w:lang w:eastAsia="zh-CN"/>
        </w:rPr>
        <w:t xml:space="preserve">                      </w:t>
      </w:r>
      <w:r>
        <w:rPr>
          <w:rFonts w:hint="eastAsia" w:ascii="宋体" w:hAnsi="宋体" w:eastAsia="宋体" w:cs="宋体"/>
          <w:color w:val="auto"/>
          <w:spacing w:val="6"/>
          <w:sz w:val="21"/>
          <w:szCs w:val="21"/>
          <w:lang w:eastAsia="zh-CN"/>
        </w:rPr>
        <w:t xml:space="preserve">              </w:t>
      </w:r>
      <w:r>
        <w:rPr>
          <w:rFonts w:hint="eastAsia" w:ascii="宋体" w:hAnsi="宋体" w:eastAsia="宋体" w:cs="宋体"/>
          <w:color w:val="auto"/>
          <w:spacing w:val="-5"/>
          <w:sz w:val="21"/>
          <w:szCs w:val="21"/>
          <w:lang w:eastAsia="zh-CN"/>
        </w:rPr>
        <w:t>账</w:t>
      </w:r>
      <w:r>
        <w:rPr>
          <w:rFonts w:hint="eastAsia" w:ascii="宋体" w:hAnsi="宋体" w:eastAsia="宋体" w:cs="宋体"/>
          <w:color w:val="auto"/>
          <w:spacing w:val="17"/>
          <w:sz w:val="21"/>
          <w:szCs w:val="21"/>
          <w:lang w:eastAsia="zh-CN"/>
        </w:rPr>
        <w:t xml:space="preserve">  </w:t>
      </w:r>
      <w:r>
        <w:rPr>
          <w:rFonts w:hint="eastAsia" w:ascii="宋体" w:hAnsi="宋体" w:eastAsia="宋体" w:cs="宋体"/>
          <w:color w:val="auto"/>
          <w:spacing w:val="-5"/>
          <w:sz w:val="21"/>
          <w:szCs w:val="21"/>
          <w:lang w:eastAsia="zh-CN"/>
        </w:rPr>
        <w:t>号</w:t>
      </w:r>
      <w:r>
        <w:rPr>
          <w:rFonts w:hint="eastAsia" w:ascii="宋体" w:hAnsi="宋体" w:eastAsia="宋体" w:cs="宋体"/>
          <w:color w:val="auto"/>
          <w:spacing w:val="-73"/>
          <w:sz w:val="21"/>
          <w:szCs w:val="21"/>
          <w:lang w:eastAsia="zh-CN"/>
        </w:rPr>
        <w:t xml:space="preserve"> </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6"/>
          <w:sz w:val="21"/>
          <w:szCs w:val="21"/>
          <w:u w:val="single"/>
          <w:lang w:eastAsia="zh-CN"/>
        </w:rPr>
        <w:t xml:space="preserve">      </w:t>
      </w:r>
    </w:p>
    <w:p w14:paraId="5BE86A11">
      <w:pPr>
        <w:pStyle w:val="3"/>
        <w:widowControl w:val="0"/>
        <w:kinsoku/>
        <w:wordWrap w:val="0"/>
        <w:topLinePunct/>
        <w:autoSpaceDE/>
        <w:autoSpaceDN/>
        <w:spacing w:line="360" w:lineRule="auto"/>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pacing w:val="4"/>
          <w:sz w:val="21"/>
          <w:szCs w:val="21"/>
          <w:lang w:eastAsia="zh-CN"/>
        </w:rPr>
        <w:t>邮政编码：</w:t>
      </w:r>
      <w:r>
        <w:rPr>
          <w:rFonts w:hint="eastAsia" w:ascii="宋体" w:hAnsi="宋体" w:eastAsia="宋体" w:cs="宋体"/>
          <w:color w:val="auto"/>
          <w:spacing w:val="5"/>
          <w:sz w:val="21"/>
          <w:szCs w:val="21"/>
          <w:u w:val="single"/>
          <w:lang w:eastAsia="zh-CN"/>
        </w:rPr>
        <w:t xml:space="preserve">                   </w:t>
      </w:r>
      <w:r>
        <w:rPr>
          <w:rFonts w:hint="eastAsia" w:ascii="宋体" w:hAnsi="宋体" w:eastAsia="宋体" w:cs="宋体"/>
          <w:color w:val="auto"/>
          <w:spacing w:val="7"/>
          <w:sz w:val="21"/>
          <w:szCs w:val="21"/>
          <w:lang w:eastAsia="zh-CN"/>
        </w:rPr>
        <w:t xml:space="preserve">              </w:t>
      </w:r>
      <w:r>
        <w:rPr>
          <w:rFonts w:hint="eastAsia" w:ascii="宋体" w:hAnsi="宋体" w:eastAsia="宋体" w:cs="宋体"/>
          <w:color w:val="auto"/>
          <w:spacing w:val="4"/>
          <w:sz w:val="21"/>
          <w:szCs w:val="21"/>
          <w:lang w:eastAsia="zh-CN"/>
        </w:rPr>
        <w:t>邮政编码：</w:t>
      </w:r>
      <w:r>
        <w:rPr>
          <w:rFonts w:hint="eastAsia" w:ascii="宋体" w:hAnsi="宋体" w:eastAsia="宋体" w:cs="宋体"/>
          <w:color w:val="auto"/>
          <w:sz w:val="21"/>
          <w:szCs w:val="21"/>
          <w:u w:val="single"/>
          <w:lang w:eastAsia="zh-CN"/>
        </w:rPr>
        <w:t xml:space="preserve">                  </w:t>
      </w:r>
    </w:p>
    <w:p w14:paraId="7E39E40A">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46" w:type="default"/>
          <w:pgSz w:w="11905" w:h="16838"/>
          <w:pgMar w:top="1134" w:right="1134" w:bottom="1134" w:left="1134" w:header="850" w:footer="850" w:gutter="0"/>
          <w:cols w:space="0" w:num="1"/>
        </w:sectPr>
      </w:pPr>
    </w:p>
    <w:p w14:paraId="7C3326DE">
      <w:pPr>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0"/>
          <w:sz w:val="28"/>
          <w:szCs w:val="28"/>
          <w:lang w:eastAsia="zh-CN"/>
        </w:rPr>
        <w:t>附件 3：</w:t>
      </w:r>
    </w:p>
    <w:p w14:paraId="5166FFF8">
      <w:pPr>
        <w:widowControl w:val="0"/>
        <w:kinsoku/>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2"/>
          <w:sz w:val="28"/>
          <w:szCs w:val="28"/>
          <w:lang w:eastAsia="zh-CN"/>
        </w:rPr>
        <w:t>主要建设工程文件目录</w:t>
      </w:r>
    </w:p>
    <w:tbl>
      <w:tblPr>
        <w:tblStyle w:val="11"/>
        <w:tblW w:w="904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2"/>
        <w:gridCol w:w="1272"/>
        <w:gridCol w:w="1446"/>
        <w:gridCol w:w="1239"/>
        <w:gridCol w:w="1446"/>
        <w:gridCol w:w="1677"/>
      </w:tblGrid>
      <w:tr w14:paraId="6BF98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62" w:type="dxa"/>
            <w:tcBorders>
              <w:top w:val="single" w:color="000000" w:sz="10" w:space="0"/>
              <w:left w:val="single" w:color="000000" w:sz="10" w:space="0"/>
            </w:tcBorders>
            <w:vAlign w:val="center"/>
          </w:tcPr>
          <w:p w14:paraId="1E05EF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6"/>
              </w:rPr>
              <w:t>文件名称</w:t>
            </w:r>
          </w:p>
        </w:tc>
        <w:tc>
          <w:tcPr>
            <w:tcW w:w="1272" w:type="dxa"/>
            <w:tcBorders>
              <w:top w:val="single" w:color="000000" w:sz="10" w:space="0"/>
            </w:tcBorders>
            <w:vAlign w:val="center"/>
          </w:tcPr>
          <w:p w14:paraId="64C060C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6"/>
                <w:sz w:val="21"/>
                <w:szCs w:val="21"/>
              </w:rPr>
              <w:t>套数</w:t>
            </w:r>
          </w:p>
        </w:tc>
        <w:tc>
          <w:tcPr>
            <w:tcW w:w="1446" w:type="dxa"/>
            <w:tcBorders>
              <w:top w:val="single" w:color="000000" w:sz="10" w:space="0"/>
            </w:tcBorders>
            <w:vAlign w:val="center"/>
          </w:tcPr>
          <w:p w14:paraId="434E77A2">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0"/>
                <w:w w:val="97"/>
                <w:sz w:val="21"/>
                <w:szCs w:val="21"/>
              </w:rPr>
              <w:t>费用（</w:t>
            </w:r>
            <w:r>
              <w:rPr>
                <w:rFonts w:hint="eastAsia" w:ascii="宋体" w:hAnsi="宋体" w:eastAsia="宋体" w:cs="宋体"/>
                <w:color w:val="auto"/>
                <w:spacing w:val="-14"/>
                <w:sz w:val="21"/>
                <w:szCs w:val="21"/>
              </w:rPr>
              <w:t xml:space="preserve"> </w:t>
            </w:r>
            <w:r>
              <w:rPr>
                <w:rFonts w:hint="eastAsia" w:ascii="宋体" w:hAnsi="宋体" w:eastAsia="宋体" w:cs="宋体"/>
                <w:color w:val="auto"/>
                <w:spacing w:val="-30"/>
                <w:w w:val="97"/>
                <w:sz w:val="21"/>
                <w:szCs w:val="21"/>
              </w:rPr>
              <w:t>元</w:t>
            </w:r>
            <w:r>
              <w:rPr>
                <w:rFonts w:hint="eastAsia" w:ascii="宋体" w:hAnsi="宋体" w:eastAsia="宋体" w:cs="宋体"/>
                <w:color w:val="auto"/>
                <w:spacing w:val="-35"/>
                <w:sz w:val="21"/>
                <w:szCs w:val="21"/>
              </w:rPr>
              <w:t xml:space="preserve"> </w:t>
            </w:r>
            <w:r>
              <w:rPr>
                <w:rFonts w:hint="eastAsia" w:ascii="宋体" w:hAnsi="宋体" w:eastAsia="宋体" w:cs="宋体"/>
                <w:color w:val="auto"/>
                <w:spacing w:val="-30"/>
                <w:w w:val="97"/>
                <w:sz w:val="21"/>
                <w:szCs w:val="21"/>
              </w:rPr>
              <w:t>）</w:t>
            </w:r>
          </w:p>
        </w:tc>
        <w:tc>
          <w:tcPr>
            <w:tcW w:w="1239" w:type="dxa"/>
            <w:tcBorders>
              <w:top w:val="single" w:color="000000" w:sz="10" w:space="0"/>
            </w:tcBorders>
            <w:vAlign w:val="center"/>
          </w:tcPr>
          <w:p w14:paraId="34504F8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6"/>
              </w:rPr>
              <w:t>质量</w:t>
            </w:r>
          </w:p>
        </w:tc>
        <w:tc>
          <w:tcPr>
            <w:tcW w:w="1446" w:type="dxa"/>
            <w:tcBorders>
              <w:top w:val="single" w:color="000000" w:sz="10" w:space="0"/>
            </w:tcBorders>
            <w:vAlign w:val="center"/>
          </w:tcPr>
          <w:p w14:paraId="0808BBE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移交时间</w:t>
            </w:r>
          </w:p>
        </w:tc>
        <w:tc>
          <w:tcPr>
            <w:tcW w:w="1677" w:type="dxa"/>
            <w:tcBorders>
              <w:top w:val="single" w:color="000000" w:sz="10" w:space="0"/>
              <w:right w:val="single" w:color="000000" w:sz="10" w:space="0"/>
            </w:tcBorders>
            <w:vAlign w:val="center"/>
          </w:tcPr>
          <w:p w14:paraId="521E358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6"/>
              </w:rPr>
              <w:t>责任人</w:t>
            </w:r>
          </w:p>
        </w:tc>
      </w:tr>
      <w:tr w14:paraId="0AA1D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962" w:type="dxa"/>
            <w:tcBorders>
              <w:left w:val="single" w:color="000000" w:sz="10" w:space="0"/>
            </w:tcBorders>
            <w:vAlign w:val="center"/>
          </w:tcPr>
          <w:p w14:paraId="5FAB176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41AE7D1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E02136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10AE4E4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09FDABB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63B0A47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CCDD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7E1BF1B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1113DC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41F68D0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2A8C007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7FB537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5FBDBB7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0C35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4EB613D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3A2341F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75A6A96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15BD93E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24DF193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1DD85F0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CE27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center"/>
          </w:tcPr>
          <w:p w14:paraId="30B04EE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76CF986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1516B93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23CCD23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03A87FC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723A2D2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75D5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center"/>
          </w:tcPr>
          <w:p w14:paraId="56A100F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79AE80E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6933BB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965A3D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B4AF48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6592AF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F024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center"/>
          </w:tcPr>
          <w:p w14:paraId="6223A3C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0C50196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77EBA97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26D1D9C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B9D931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471FEE3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E0AC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05FDB69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7152268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779BFB6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3609796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248391E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66802B5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1B04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5E74A52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3BF1906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D3CBBB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5DF9691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44407D0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7908624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2C23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73987CE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3BFCD6B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6DC58C2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E9DDEE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197D02C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6BE09BB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F411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center"/>
          </w:tcPr>
          <w:p w14:paraId="1073977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3D86AB1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725F4D2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D20A8C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78F8278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631106D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754D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1EDC884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0D64747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61D5CCC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621EDC2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4F135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44A19EC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0EF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5E05ABD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1A9E07D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B9E6C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7B88EE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0E4F410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117DC4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4FF9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1F445B1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1C67087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7BCED9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65F469D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6C8D33B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0006192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9E11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5B83C57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693BD2F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7187EA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1C0C13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1AC112F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7C00E86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5578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5B8FB82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3397893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7785B9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3F5EDB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509D6C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5580B2C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9D4A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4A1BD11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28323E1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2A85028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BBEA66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6C034B9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5578795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B369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3E54B7D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531CBCA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107DD91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46FEF8D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3E9D18A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2BC6F87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B53F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962" w:type="dxa"/>
            <w:tcBorders>
              <w:left w:val="single" w:color="000000" w:sz="10" w:space="0"/>
            </w:tcBorders>
            <w:vAlign w:val="center"/>
          </w:tcPr>
          <w:p w14:paraId="489DBE7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vAlign w:val="center"/>
          </w:tcPr>
          <w:p w14:paraId="66A1950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5FDF22A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vAlign w:val="center"/>
          </w:tcPr>
          <w:p w14:paraId="0E415D3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vAlign w:val="center"/>
          </w:tcPr>
          <w:p w14:paraId="7CA1430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right w:val="single" w:color="000000" w:sz="10" w:space="0"/>
            </w:tcBorders>
            <w:vAlign w:val="center"/>
          </w:tcPr>
          <w:p w14:paraId="5194FA5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101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962" w:type="dxa"/>
            <w:tcBorders>
              <w:left w:val="single" w:color="000000" w:sz="10" w:space="0"/>
              <w:bottom w:val="single" w:color="000000" w:sz="10" w:space="0"/>
            </w:tcBorders>
            <w:vAlign w:val="center"/>
          </w:tcPr>
          <w:p w14:paraId="4044E4A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72" w:type="dxa"/>
            <w:tcBorders>
              <w:bottom w:val="single" w:color="000000" w:sz="10" w:space="0"/>
            </w:tcBorders>
            <w:vAlign w:val="center"/>
          </w:tcPr>
          <w:p w14:paraId="2E05990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tcBorders>
              <w:bottom w:val="single" w:color="000000" w:sz="10" w:space="0"/>
            </w:tcBorders>
            <w:vAlign w:val="center"/>
          </w:tcPr>
          <w:p w14:paraId="27CCE67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239" w:type="dxa"/>
            <w:tcBorders>
              <w:bottom w:val="single" w:color="000000" w:sz="10" w:space="0"/>
            </w:tcBorders>
            <w:vAlign w:val="center"/>
          </w:tcPr>
          <w:p w14:paraId="7AB1D7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46" w:type="dxa"/>
            <w:tcBorders>
              <w:bottom w:val="single" w:color="000000" w:sz="10" w:space="0"/>
            </w:tcBorders>
            <w:vAlign w:val="center"/>
          </w:tcPr>
          <w:p w14:paraId="13A3DC9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677" w:type="dxa"/>
            <w:tcBorders>
              <w:bottom w:val="single" w:color="000000" w:sz="10" w:space="0"/>
              <w:right w:val="single" w:color="000000" w:sz="10" w:space="0"/>
            </w:tcBorders>
            <w:vAlign w:val="center"/>
          </w:tcPr>
          <w:p w14:paraId="1051E66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1E4273D2">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7661F1F0">
      <w:pPr>
        <w:widowControl w:val="0"/>
        <w:kinsoku/>
        <w:wordWrap w:val="0"/>
        <w:topLinePunct/>
        <w:autoSpaceDE/>
        <w:autoSpaceDN/>
        <w:spacing w:line="360" w:lineRule="auto"/>
        <w:textAlignment w:val="auto"/>
        <w:outlineLvl w:val="9"/>
        <w:rPr>
          <w:rFonts w:hint="eastAsia" w:ascii="宋体" w:hAnsi="宋体" w:eastAsia="宋体" w:cs="宋体"/>
          <w:color w:val="auto"/>
        </w:rPr>
        <w:sectPr>
          <w:pgSz w:w="11905" w:h="16838"/>
          <w:pgMar w:top="1134" w:right="1134" w:bottom="1134" w:left="1134" w:header="850" w:footer="850" w:gutter="0"/>
          <w:cols w:space="0" w:num="1"/>
        </w:sectPr>
      </w:pPr>
    </w:p>
    <w:p w14:paraId="107114B1">
      <w:pPr>
        <w:widowControl w:val="0"/>
        <w:kinsoku/>
        <w:topLinePunct/>
        <w:autoSpaceDE/>
        <w:autoSpaceDN/>
        <w:spacing w:line="360" w:lineRule="auto"/>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pacing w:val="-10"/>
          <w:sz w:val="28"/>
          <w:szCs w:val="28"/>
        </w:rPr>
        <w:t>附件 4：</w:t>
      </w:r>
    </w:p>
    <w:p w14:paraId="5D33930E">
      <w:pPr>
        <w:widowControl w:val="0"/>
        <w:kinsoku/>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
          <w:sz w:val="28"/>
          <w:szCs w:val="28"/>
          <w:lang w:eastAsia="zh-CN"/>
        </w:rPr>
        <w:t>承包人用于本工程施工的机械设备表</w:t>
      </w:r>
    </w:p>
    <w:tbl>
      <w:tblPr>
        <w:tblStyle w:val="11"/>
        <w:tblW w:w="98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873"/>
        <w:gridCol w:w="850"/>
        <w:gridCol w:w="1057"/>
        <w:gridCol w:w="880"/>
        <w:gridCol w:w="1019"/>
        <w:gridCol w:w="1479"/>
        <w:gridCol w:w="1020"/>
        <w:gridCol w:w="925"/>
      </w:tblGrid>
      <w:tr w14:paraId="1EDC7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710" w:type="dxa"/>
            <w:vAlign w:val="center"/>
          </w:tcPr>
          <w:p w14:paraId="17B4B21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4"/>
              </w:rPr>
              <w:t>序号</w:t>
            </w:r>
          </w:p>
        </w:tc>
        <w:tc>
          <w:tcPr>
            <w:tcW w:w="1873" w:type="dxa"/>
            <w:vAlign w:val="center"/>
          </w:tcPr>
          <w:p w14:paraId="0A202213">
            <w:pPr>
              <w:pStyle w:val="12"/>
              <w:widowControl w:val="0"/>
              <w:kinsoku/>
              <w:wordWrap w:val="0"/>
              <w:topLinePunct/>
              <w:autoSpaceDE/>
              <w:autoSpaceDN/>
              <w:spacing w:line="360" w:lineRule="auto"/>
              <w:ind w:hanging="147"/>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2"/>
                <w:sz w:val="21"/>
                <w:szCs w:val="21"/>
              </w:rPr>
              <w:t>机械或设</w:t>
            </w:r>
            <w:r>
              <w:rPr>
                <w:rFonts w:hint="eastAsia" w:ascii="宋体" w:hAnsi="宋体" w:eastAsia="宋体" w:cs="宋体"/>
                <w:color w:val="auto"/>
                <w:spacing w:val="-5"/>
                <w:sz w:val="21"/>
                <w:szCs w:val="21"/>
              </w:rPr>
              <w:t>备名称</w:t>
            </w:r>
          </w:p>
        </w:tc>
        <w:tc>
          <w:tcPr>
            <w:tcW w:w="850" w:type="dxa"/>
            <w:vAlign w:val="center"/>
          </w:tcPr>
          <w:p w14:paraId="4C19C3A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10"/>
                <w:sz w:val="21"/>
                <w:szCs w:val="21"/>
              </w:rPr>
              <w:t>规格</w:t>
            </w:r>
            <w:r>
              <w:rPr>
                <w:rFonts w:hint="eastAsia" w:ascii="宋体" w:hAnsi="宋体" w:eastAsia="宋体" w:cs="宋体"/>
                <w:color w:val="auto"/>
                <w:spacing w:val="-10"/>
                <w:w w:val="99"/>
                <w:sz w:val="21"/>
                <w:szCs w:val="21"/>
              </w:rPr>
              <w:t>型号</w:t>
            </w:r>
          </w:p>
        </w:tc>
        <w:tc>
          <w:tcPr>
            <w:tcW w:w="1057" w:type="dxa"/>
            <w:vAlign w:val="center"/>
          </w:tcPr>
          <w:p w14:paraId="13742C8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w w:val="98"/>
              </w:rPr>
              <w:t>数量</w:t>
            </w:r>
          </w:p>
        </w:tc>
        <w:tc>
          <w:tcPr>
            <w:tcW w:w="880" w:type="dxa"/>
            <w:vAlign w:val="center"/>
          </w:tcPr>
          <w:p w14:paraId="6ADDBDE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rPr>
              <w:t>产地</w:t>
            </w:r>
          </w:p>
        </w:tc>
        <w:tc>
          <w:tcPr>
            <w:tcW w:w="1019" w:type="dxa"/>
            <w:vAlign w:val="center"/>
          </w:tcPr>
          <w:p w14:paraId="1694BDF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8"/>
                <w:w w:val="99"/>
              </w:rPr>
              <w:t>制造</w:t>
            </w:r>
            <w:r>
              <w:rPr>
                <w:rFonts w:hint="eastAsia" w:ascii="宋体" w:hAnsi="宋体" w:eastAsia="宋体" w:cs="宋体"/>
                <w:color w:val="auto"/>
                <w:spacing w:val="-7"/>
              </w:rPr>
              <w:t>年份</w:t>
            </w:r>
          </w:p>
        </w:tc>
        <w:tc>
          <w:tcPr>
            <w:tcW w:w="1479" w:type="dxa"/>
            <w:vAlign w:val="center"/>
          </w:tcPr>
          <w:p w14:paraId="44D6F61B">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sz w:val="21"/>
                <w:szCs w:val="21"/>
              </w:rPr>
              <w:t>额定功率</w:t>
            </w:r>
            <w:r>
              <w:rPr>
                <w:rFonts w:hint="eastAsia" w:ascii="宋体" w:hAnsi="宋体" w:eastAsia="宋体" w:cs="宋体"/>
                <w:color w:val="auto"/>
                <w:spacing w:val="1"/>
                <w:sz w:val="21"/>
                <w:szCs w:val="21"/>
              </w:rPr>
              <w:t>（</w:t>
            </w:r>
            <w:r>
              <w:rPr>
                <w:rFonts w:hint="eastAsia" w:ascii="宋体" w:hAnsi="宋体" w:eastAsia="宋体" w:cs="宋体"/>
                <w:color w:val="auto"/>
                <w:sz w:val="21"/>
                <w:szCs w:val="21"/>
              </w:rPr>
              <w:t>kW</w:t>
            </w:r>
            <w:r>
              <w:rPr>
                <w:rFonts w:hint="eastAsia" w:ascii="宋体" w:hAnsi="宋体" w:eastAsia="宋体" w:cs="宋体"/>
                <w:color w:val="auto"/>
                <w:spacing w:val="1"/>
                <w:sz w:val="21"/>
                <w:szCs w:val="21"/>
              </w:rPr>
              <w:t>）</w:t>
            </w:r>
          </w:p>
        </w:tc>
        <w:tc>
          <w:tcPr>
            <w:tcW w:w="1020" w:type="dxa"/>
            <w:vAlign w:val="center"/>
          </w:tcPr>
          <w:p w14:paraId="3F554A5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6"/>
                <w:w w:val="97"/>
              </w:rPr>
              <w:t>生产</w:t>
            </w:r>
            <w:r>
              <w:rPr>
                <w:rFonts w:hint="eastAsia" w:ascii="宋体" w:hAnsi="宋体" w:eastAsia="宋体" w:cs="宋体"/>
                <w:color w:val="auto"/>
                <w:spacing w:val="-11"/>
              </w:rPr>
              <w:t>能力</w:t>
            </w:r>
          </w:p>
        </w:tc>
        <w:tc>
          <w:tcPr>
            <w:tcW w:w="925" w:type="dxa"/>
            <w:vAlign w:val="center"/>
          </w:tcPr>
          <w:p w14:paraId="4611404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w w:val="98"/>
              </w:rPr>
              <w:t>备注</w:t>
            </w:r>
          </w:p>
        </w:tc>
      </w:tr>
      <w:tr w14:paraId="6CA2F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0" w:type="dxa"/>
            <w:vAlign w:val="center"/>
          </w:tcPr>
          <w:p w14:paraId="0BD6B5A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47046E8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1010681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60750AC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052C1DE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0884396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539B026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7CB7148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169BA8A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8E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0" w:type="dxa"/>
            <w:vAlign w:val="center"/>
          </w:tcPr>
          <w:p w14:paraId="43F8B5E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3766301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665084E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3A08615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6E8C5B3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199447C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6892DF2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6586F18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04EC50D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D5E0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0325F3A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61FFF9B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341B00D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0AFB835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6DEB18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6F1F27F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194C739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24FC1BE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76C6A2B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442B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5C2EE29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0DB8416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70B1F83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768D249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1FC2569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7D813B5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61CF74C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6EC05C1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649A087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A450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0F6BD6C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371B418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2BAD721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37FFCAD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6B15105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2221A87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0048874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797A11B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5B06ADC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EFA9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35EC0C0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3B95BF4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7AD71D9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2997292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2712D4C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18788ED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640C6D5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4BCBE5B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68389D6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3BA6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4E29E6B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3884C73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58DB161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67EB686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4D109DB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117F6A1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6015004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20B9093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75A3B0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A37C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40CFE98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033E5E6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0AB822A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55174CD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79EAFC6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46E2E4F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097601C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0F2F6F1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29C65F0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CA2E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08F75D3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14C06EA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3562152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0ED21EC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2DF3BF8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7B07E5A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79020D4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5EC5813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59FAFC0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ABEE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5FB3854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050C272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3E476F9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558FEA7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0D219F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5DF3E94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7148191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75F73CD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28E66BB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A4DA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7922F2E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4CCCCAD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678EE5A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700E584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715D25E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1D84233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7147475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568909C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62491F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DD18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00066EC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11D4BEF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29AF723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4ABE412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7FD574B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3AEC6A2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1AB0240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726297D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4B685D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EC73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6B8194B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6534468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21821BC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17709BB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561300C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3211430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5B447B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6D4178F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03CA9BC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289B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0" w:type="dxa"/>
            <w:vAlign w:val="center"/>
          </w:tcPr>
          <w:p w14:paraId="0ACF7A9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549FC8C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10E567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4BB826D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72B6352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53231F5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05755F2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02CF8D1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6F64A13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B083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7743D55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005B69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4DEE4BE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49E391E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3A61F64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5B310E8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0408297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482C7A5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6D5D9AC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B50D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0" w:type="dxa"/>
            <w:vAlign w:val="center"/>
          </w:tcPr>
          <w:p w14:paraId="4499EF3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607A740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54C338F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606C590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37A1505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429312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1F3152B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423EE1F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016E9B8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31D1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3838AF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71B8E9B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5DEBBDF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37E2AF1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0E6354A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13B361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63C1E54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208660A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5E371B3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06B3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center"/>
          </w:tcPr>
          <w:p w14:paraId="0D06968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50C9F3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6E96A9A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24F8415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62EF8B3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1ABD54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6C5E20A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7216EB0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74432EE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B331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0" w:type="dxa"/>
            <w:vAlign w:val="center"/>
          </w:tcPr>
          <w:p w14:paraId="3C7C299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873" w:type="dxa"/>
            <w:vAlign w:val="center"/>
          </w:tcPr>
          <w:p w14:paraId="0253737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50" w:type="dxa"/>
            <w:vAlign w:val="center"/>
          </w:tcPr>
          <w:p w14:paraId="5680B91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57" w:type="dxa"/>
            <w:vAlign w:val="center"/>
          </w:tcPr>
          <w:p w14:paraId="2349E86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880" w:type="dxa"/>
            <w:vAlign w:val="center"/>
          </w:tcPr>
          <w:p w14:paraId="656471C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19" w:type="dxa"/>
            <w:vAlign w:val="center"/>
          </w:tcPr>
          <w:p w14:paraId="596CF2D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79" w:type="dxa"/>
            <w:vAlign w:val="center"/>
          </w:tcPr>
          <w:p w14:paraId="43AE353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020" w:type="dxa"/>
            <w:vAlign w:val="center"/>
          </w:tcPr>
          <w:p w14:paraId="0D3C87E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925" w:type="dxa"/>
            <w:vAlign w:val="center"/>
          </w:tcPr>
          <w:p w14:paraId="663570B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6209C70A">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2C25A3E0">
      <w:pPr>
        <w:widowControl w:val="0"/>
        <w:kinsoku/>
        <w:wordWrap w:val="0"/>
        <w:topLinePunct/>
        <w:autoSpaceDE/>
        <w:autoSpaceDN/>
        <w:spacing w:line="360" w:lineRule="auto"/>
        <w:textAlignment w:val="auto"/>
        <w:outlineLvl w:val="9"/>
        <w:rPr>
          <w:rFonts w:hint="eastAsia" w:ascii="宋体" w:hAnsi="宋体" w:eastAsia="宋体" w:cs="宋体"/>
          <w:color w:val="auto"/>
        </w:rPr>
        <w:sectPr>
          <w:pgSz w:w="11905" w:h="16838"/>
          <w:pgMar w:top="1134" w:right="1134" w:bottom="1134" w:left="1134" w:header="850" w:footer="850" w:gutter="0"/>
          <w:cols w:space="0" w:num="1"/>
        </w:sectPr>
      </w:pPr>
    </w:p>
    <w:p w14:paraId="2109FDC6">
      <w:pPr>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pacing w:val="-10"/>
          <w:sz w:val="28"/>
          <w:szCs w:val="28"/>
        </w:rPr>
        <w:t>附件 5：</w:t>
      </w:r>
    </w:p>
    <w:p w14:paraId="175966D4">
      <w:pPr>
        <w:widowControl w:val="0"/>
        <w:kinsoku/>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
          <w:sz w:val="28"/>
          <w:szCs w:val="28"/>
          <w:lang w:eastAsia="zh-CN"/>
        </w:rPr>
        <w:t>承包人主要施工管理人员表</w:t>
      </w:r>
    </w:p>
    <w:tbl>
      <w:tblPr>
        <w:tblStyle w:val="11"/>
        <w:tblW w:w="98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5"/>
        <w:gridCol w:w="1417"/>
        <w:gridCol w:w="1133"/>
        <w:gridCol w:w="1133"/>
        <w:gridCol w:w="4255"/>
      </w:tblGrid>
      <w:tr w14:paraId="38777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875" w:type="dxa"/>
            <w:vAlign w:val="center"/>
          </w:tcPr>
          <w:p w14:paraId="06A71E25">
            <w:pPr>
              <w:widowControl w:val="0"/>
              <w:kinsoku/>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名称</w:t>
            </w:r>
          </w:p>
        </w:tc>
        <w:tc>
          <w:tcPr>
            <w:tcW w:w="1417" w:type="dxa"/>
            <w:vAlign w:val="center"/>
          </w:tcPr>
          <w:p w14:paraId="543C17F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rPr>
              <w:t>姓名</w:t>
            </w:r>
          </w:p>
        </w:tc>
        <w:tc>
          <w:tcPr>
            <w:tcW w:w="1133" w:type="dxa"/>
            <w:vAlign w:val="center"/>
          </w:tcPr>
          <w:p w14:paraId="206FD36B">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4"/>
              </w:rPr>
            </w:pPr>
            <w:r>
              <w:rPr>
                <w:rFonts w:hint="eastAsia" w:ascii="宋体" w:hAnsi="宋体" w:eastAsia="宋体" w:cs="宋体"/>
                <w:color w:val="auto"/>
                <w:spacing w:val="-4"/>
              </w:rPr>
              <w:t>职务</w:t>
            </w:r>
          </w:p>
        </w:tc>
        <w:tc>
          <w:tcPr>
            <w:tcW w:w="1133" w:type="dxa"/>
            <w:vAlign w:val="center"/>
          </w:tcPr>
          <w:p w14:paraId="7D0E794C">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4"/>
              </w:rPr>
            </w:pPr>
            <w:r>
              <w:rPr>
                <w:rFonts w:hint="eastAsia" w:ascii="宋体" w:hAnsi="宋体" w:eastAsia="宋体" w:cs="宋体"/>
                <w:color w:val="auto"/>
                <w:spacing w:val="-4"/>
              </w:rPr>
              <w:t>职称</w:t>
            </w:r>
          </w:p>
        </w:tc>
        <w:tc>
          <w:tcPr>
            <w:tcW w:w="4255" w:type="dxa"/>
            <w:vAlign w:val="center"/>
          </w:tcPr>
          <w:p w14:paraId="2F50591D">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计划进场时间</w:t>
            </w:r>
          </w:p>
        </w:tc>
      </w:tr>
      <w:tr w14:paraId="77092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9813" w:type="dxa"/>
            <w:gridSpan w:val="5"/>
            <w:vAlign w:val="center"/>
          </w:tcPr>
          <w:p w14:paraId="59C85F9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13"/>
                <w:w w:val="99"/>
              </w:rPr>
              <w:t>一</w:t>
            </w:r>
            <w:r>
              <w:rPr>
                <w:rFonts w:hint="eastAsia" w:ascii="宋体" w:hAnsi="宋体" w:eastAsia="宋体" w:cs="宋体"/>
                <w:color w:val="auto"/>
                <w:spacing w:val="-40"/>
              </w:rPr>
              <w:t xml:space="preserve"> </w:t>
            </w:r>
            <w:r>
              <w:rPr>
                <w:rFonts w:hint="eastAsia" w:ascii="宋体" w:hAnsi="宋体" w:eastAsia="宋体" w:cs="宋体"/>
                <w:color w:val="auto"/>
                <w:spacing w:val="-13"/>
                <w:w w:val="99"/>
              </w:rPr>
              <w:t>、</w:t>
            </w:r>
            <w:r>
              <w:rPr>
                <w:rFonts w:hint="eastAsia" w:ascii="宋体" w:hAnsi="宋体" w:eastAsia="宋体" w:cs="宋体"/>
                <w:color w:val="auto"/>
                <w:spacing w:val="-59"/>
              </w:rPr>
              <w:t xml:space="preserve"> </w:t>
            </w:r>
            <w:r>
              <w:rPr>
                <w:rFonts w:hint="eastAsia" w:ascii="宋体" w:hAnsi="宋体" w:eastAsia="宋体" w:cs="宋体"/>
                <w:color w:val="auto"/>
                <w:spacing w:val="-13"/>
                <w:w w:val="99"/>
              </w:rPr>
              <w:t>总部人员</w:t>
            </w:r>
          </w:p>
        </w:tc>
      </w:tr>
      <w:tr w14:paraId="638A8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875" w:type="dxa"/>
            <w:vAlign w:val="center"/>
          </w:tcPr>
          <w:p w14:paraId="34782E31">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4"/>
                <w:sz w:val="21"/>
                <w:szCs w:val="21"/>
              </w:rPr>
              <w:t>项目主管</w:t>
            </w:r>
          </w:p>
        </w:tc>
        <w:tc>
          <w:tcPr>
            <w:tcW w:w="1417" w:type="dxa"/>
            <w:vAlign w:val="center"/>
          </w:tcPr>
          <w:p w14:paraId="0190D09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B9DF81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6431A5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7556ED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FC45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875" w:type="dxa"/>
            <w:vMerge w:val="restart"/>
            <w:tcBorders>
              <w:bottom w:val="nil"/>
            </w:tcBorders>
            <w:vAlign w:val="center"/>
          </w:tcPr>
          <w:p w14:paraId="058A99D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其他人员</w:t>
            </w:r>
          </w:p>
        </w:tc>
        <w:tc>
          <w:tcPr>
            <w:tcW w:w="1417" w:type="dxa"/>
            <w:vAlign w:val="center"/>
          </w:tcPr>
          <w:p w14:paraId="313DB89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7DF0B4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2C0E3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2CE7B2D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72D3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3A6AB15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2A2329F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20D686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76C284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B52810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4392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tcBorders>
            <w:vAlign w:val="center"/>
          </w:tcPr>
          <w:p w14:paraId="1C4A94B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7438B9A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F370ED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E41198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627E596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936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9813" w:type="dxa"/>
            <w:gridSpan w:val="5"/>
            <w:vAlign w:val="center"/>
          </w:tcPr>
          <w:p w14:paraId="3FE1EC65">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11"/>
                <w:sz w:val="21"/>
                <w:szCs w:val="21"/>
              </w:rPr>
              <w:t>二</w:t>
            </w:r>
            <w:r>
              <w:rPr>
                <w:rFonts w:hint="eastAsia" w:ascii="宋体" w:hAnsi="宋体" w:eastAsia="宋体" w:cs="宋体"/>
                <w:color w:val="auto"/>
                <w:spacing w:val="-45"/>
                <w:sz w:val="21"/>
                <w:szCs w:val="21"/>
              </w:rPr>
              <w:t xml:space="preserve"> </w:t>
            </w:r>
            <w:r>
              <w:rPr>
                <w:rFonts w:hint="eastAsia" w:ascii="宋体" w:hAnsi="宋体" w:eastAsia="宋体" w:cs="宋体"/>
                <w:color w:val="auto"/>
                <w:spacing w:val="-11"/>
                <w:sz w:val="21"/>
                <w:szCs w:val="21"/>
              </w:rPr>
              <w:t>、现场人员</w:t>
            </w:r>
          </w:p>
        </w:tc>
      </w:tr>
      <w:tr w14:paraId="0D77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24CD7A0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4"/>
              </w:rPr>
              <w:t>项目经理</w:t>
            </w:r>
          </w:p>
        </w:tc>
        <w:tc>
          <w:tcPr>
            <w:tcW w:w="1417" w:type="dxa"/>
            <w:vAlign w:val="center"/>
          </w:tcPr>
          <w:p w14:paraId="79CE713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FDA710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A2EBA6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6DB32AA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8BEF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3CBDBC4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项目副经理</w:t>
            </w:r>
          </w:p>
        </w:tc>
        <w:tc>
          <w:tcPr>
            <w:tcW w:w="1417" w:type="dxa"/>
            <w:vAlign w:val="center"/>
          </w:tcPr>
          <w:p w14:paraId="55EBA93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CC82F4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6CB61E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377DF5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1518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723DA51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技术负责人</w:t>
            </w:r>
          </w:p>
        </w:tc>
        <w:tc>
          <w:tcPr>
            <w:tcW w:w="1417" w:type="dxa"/>
            <w:vAlign w:val="center"/>
          </w:tcPr>
          <w:p w14:paraId="41F3469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CE6C8A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CAD377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C35A6E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3EC0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3066FF9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4"/>
              </w:rPr>
              <w:t>造价管理</w:t>
            </w:r>
          </w:p>
        </w:tc>
        <w:tc>
          <w:tcPr>
            <w:tcW w:w="1417" w:type="dxa"/>
            <w:vAlign w:val="center"/>
          </w:tcPr>
          <w:p w14:paraId="7A68756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46E1B6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F1DE1D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186E8B8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36B0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restart"/>
            <w:tcBorders>
              <w:bottom w:val="nil"/>
            </w:tcBorders>
            <w:vAlign w:val="center"/>
          </w:tcPr>
          <w:p w14:paraId="70C5E4B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质量管理</w:t>
            </w:r>
          </w:p>
        </w:tc>
        <w:tc>
          <w:tcPr>
            <w:tcW w:w="1417" w:type="dxa"/>
            <w:vAlign w:val="center"/>
          </w:tcPr>
          <w:p w14:paraId="72E3241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EECF68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3B96C7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6B839EA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17646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2CE6E40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30C5B8D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C516FC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B39939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7AE0A69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C1C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tcBorders>
            <w:vAlign w:val="center"/>
          </w:tcPr>
          <w:p w14:paraId="01E2347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5E02C8B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BD9E88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1BA2C5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E436F9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00D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247C98A0">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材料管理</w:t>
            </w:r>
          </w:p>
        </w:tc>
        <w:tc>
          <w:tcPr>
            <w:tcW w:w="1417" w:type="dxa"/>
            <w:vAlign w:val="center"/>
          </w:tcPr>
          <w:p w14:paraId="5AF7EA1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3DC8ED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F61563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435D3D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ADEE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306594B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rPr>
              <w:t>计划管理</w:t>
            </w:r>
          </w:p>
        </w:tc>
        <w:tc>
          <w:tcPr>
            <w:tcW w:w="1417" w:type="dxa"/>
            <w:vAlign w:val="center"/>
          </w:tcPr>
          <w:p w14:paraId="440757A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8BA37F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B03106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4F99D07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E1A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875" w:type="dxa"/>
            <w:vMerge w:val="restart"/>
            <w:tcBorders>
              <w:bottom w:val="nil"/>
            </w:tcBorders>
            <w:vAlign w:val="center"/>
          </w:tcPr>
          <w:p w14:paraId="692649A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安全管理</w:t>
            </w:r>
          </w:p>
        </w:tc>
        <w:tc>
          <w:tcPr>
            <w:tcW w:w="1417" w:type="dxa"/>
            <w:vAlign w:val="center"/>
          </w:tcPr>
          <w:p w14:paraId="7CE46CC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22DD15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2C5596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8040AA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539C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29C1107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6EA2384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056678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DCE1DE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175CFBE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977F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tcBorders>
            <w:vAlign w:val="center"/>
          </w:tcPr>
          <w:p w14:paraId="7480418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775F11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529181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48DE9F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355B11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A62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restart"/>
            <w:tcBorders>
              <w:bottom w:val="nil"/>
            </w:tcBorders>
            <w:vAlign w:val="center"/>
          </w:tcPr>
          <w:p w14:paraId="6F0C28D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其他人员</w:t>
            </w:r>
          </w:p>
        </w:tc>
        <w:tc>
          <w:tcPr>
            <w:tcW w:w="1417" w:type="dxa"/>
            <w:vAlign w:val="center"/>
          </w:tcPr>
          <w:p w14:paraId="4087195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9E508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287296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164B1B4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6ABD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7D97A4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3DA0630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D0418E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13B239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44D1260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AE1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2AAA74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684B647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F59417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E30E96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5766A8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3D929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33CF2CE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2DFAAE6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50265E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80B8A9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7DD05D2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447A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3BDE3B8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579D6ED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DB344E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166BD8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D82216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E93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875" w:type="dxa"/>
            <w:vMerge w:val="continue"/>
            <w:tcBorders>
              <w:top w:val="nil"/>
            </w:tcBorders>
            <w:vAlign w:val="center"/>
          </w:tcPr>
          <w:p w14:paraId="5CC8ABF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197AF82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D8FCC7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0A2A25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6A3B435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73639FFE">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4FFDD92B">
      <w:pPr>
        <w:widowControl w:val="0"/>
        <w:kinsoku/>
        <w:wordWrap w:val="0"/>
        <w:topLinePunct/>
        <w:autoSpaceDE/>
        <w:autoSpaceDN/>
        <w:spacing w:line="360" w:lineRule="auto"/>
        <w:textAlignment w:val="auto"/>
        <w:outlineLvl w:val="9"/>
        <w:rPr>
          <w:rFonts w:hint="eastAsia" w:ascii="宋体" w:hAnsi="宋体" w:eastAsia="宋体" w:cs="宋体"/>
          <w:color w:val="auto"/>
        </w:rPr>
        <w:sectPr>
          <w:footerReference r:id="rId47" w:type="default"/>
          <w:pgSz w:w="11905" w:h="16838"/>
          <w:pgMar w:top="1134" w:right="1134" w:bottom="1134" w:left="1134" w:header="850" w:footer="850" w:gutter="0"/>
          <w:cols w:space="0" w:num="1"/>
        </w:sectPr>
      </w:pPr>
    </w:p>
    <w:p w14:paraId="0E91E915">
      <w:pPr>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pacing w:val="-10"/>
          <w:sz w:val="28"/>
          <w:szCs w:val="28"/>
        </w:rPr>
        <w:t>附件 6：</w:t>
      </w:r>
    </w:p>
    <w:p w14:paraId="0EA787B3">
      <w:pPr>
        <w:widowControl w:val="0"/>
        <w:kinsoku/>
        <w:topLinePunct/>
        <w:autoSpaceDE/>
        <w:autoSpaceDN/>
        <w:spacing w:line="360" w:lineRule="auto"/>
        <w:jc w:val="center"/>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2"/>
          <w:sz w:val="28"/>
          <w:szCs w:val="28"/>
          <w:lang w:eastAsia="zh-CN"/>
        </w:rPr>
        <w:t>分包人主要施工管理人员表</w:t>
      </w:r>
    </w:p>
    <w:tbl>
      <w:tblPr>
        <w:tblStyle w:val="11"/>
        <w:tblW w:w="98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5"/>
        <w:gridCol w:w="1417"/>
        <w:gridCol w:w="1133"/>
        <w:gridCol w:w="1133"/>
        <w:gridCol w:w="4255"/>
      </w:tblGrid>
      <w:tr w14:paraId="25EE5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875" w:type="dxa"/>
            <w:vAlign w:val="center"/>
          </w:tcPr>
          <w:p w14:paraId="3FCA7114">
            <w:pPr>
              <w:widowControl w:val="0"/>
              <w:kinsoku/>
              <w:topLinePunct/>
              <w:autoSpaceDE/>
              <w:autoSpaceDN/>
              <w:spacing w:line="360" w:lineRule="auto"/>
              <w:jc w:val="center"/>
              <w:textAlignment w:val="auto"/>
              <w:outlineLvl w:val="9"/>
              <w:rPr>
                <w:rFonts w:hint="eastAsia" w:ascii="宋体" w:hAnsi="宋体" w:eastAsia="宋体" w:cs="宋体"/>
                <w:color w:val="auto"/>
                <w:spacing w:val="-11"/>
                <w:lang w:eastAsia="zh-CN"/>
              </w:rPr>
            </w:pPr>
            <w:r>
              <w:rPr>
                <w:rFonts w:hint="eastAsia" w:ascii="宋体" w:hAnsi="宋体" w:eastAsia="宋体" w:cs="宋体"/>
                <w:color w:val="auto"/>
                <w:spacing w:val="-11"/>
                <w:lang w:eastAsia="zh-CN"/>
              </w:rPr>
              <w:t>名称</w:t>
            </w:r>
          </w:p>
        </w:tc>
        <w:tc>
          <w:tcPr>
            <w:tcW w:w="1417" w:type="dxa"/>
            <w:vAlign w:val="center"/>
          </w:tcPr>
          <w:p w14:paraId="5460E415">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r>
              <w:rPr>
                <w:rFonts w:hint="eastAsia" w:ascii="宋体" w:hAnsi="宋体" w:eastAsia="宋体" w:cs="宋体"/>
                <w:color w:val="auto"/>
                <w:spacing w:val="-11"/>
                <w:lang w:eastAsia="zh-CN"/>
              </w:rPr>
              <w:t>姓名</w:t>
            </w:r>
          </w:p>
        </w:tc>
        <w:tc>
          <w:tcPr>
            <w:tcW w:w="1133" w:type="dxa"/>
            <w:vAlign w:val="center"/>
          </w:tcPr>
          <w:p w14:paraId="241ACEF9">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r>
              <w:rPr>
                <w:rFonts w:hint="eastAsia" w:ascii="宋体" w:hAnsi="宋体" w:eastAsia="宋体" w:cs="宋体"/>
                <w:color w:val="auto"/>
                <w:spacing w:val="-11"/>
                <w:lang w:eastAsia="zh-CN"/>
              </w:rPr>
              <w:t>职务</w:t>
            </w:r>
          </w:p>
        </w:tc>
        <w:tc>
          <w:tcPr>
            <w:tcW w:w="1133" w:type="dxa"/>
            <w:vAlign w:val="center"/>
          </w:tcPr>
          <w:p w14:paraId="3382FC07">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r>
              <w:rPr>
                <w:rFonts w:hint="eastAsia" w:ascii="宋体" w:hAnsi="宋体" w:eastAsia="宋体" w:cs="宋体"/>
                <w:color w:val="auto"/>
                <w:spacing w:val="-11"/>
                <w:lang w:eastAsia="zh-CN"/>
              </w:rPr>
              <w:t>职称</w:t>
            </w:r>
          </w:p>
        </w:tc>
        <w:tc>
          <w:tcPr>
            <w:tcW w:w="4255" w:type="dxa"/>
            <w:vAlign w:val="center"/>
          </w:tcPr>
          <w:p w14:paraId="430B5CA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sz w:val="21"/>
                <w:szCs w:val="21"/>
                <w:lang w:eastAsia="zh-CN"/>
              </w:rPr>
            </w:pPr>
            <w:r>
              <w:rPr>
                <w:rFonts w:hint="eastAsia" w:ascii="宋体" w:hAnsi="宋体" w:eastAsia="宋体" w:cs="宋体"/>
                <w:color w:val="auto"/>
                <w:spacing w:val="-11"/>
                <w:sz w:val="21"/>
                <w:szCs w:val="21"/>
                <w:lang w:eastAsia="zh-CN"/>
              </w:rPr>
              <w:t>主要资历、经验及承担过的项目</w:t>
            </w:r>
          </w:p>
        </w:tc>
      </w:tr>
      <w:tr w14:paraId="39162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9813" w:type="dxa"/>
            <w:gridSpan w:val="5"/>
            <w:vAlign w:val="center"/>
          </w:tcPr>
          <w:p w14:paraId="429DC187">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r>
              <w:rPr>
                <w:rFonts w:hint="eastAsia" w:ascii="宋体" w:hAnsi="宋体" w:eastAsia="宋体" w:cs="宋体"/>
                <w:color w:val="auto"/>
                <w:spacing w:val="-11"/>
                <w:lang w:eastAsia="zh-CN"/>
              </w:rPr>
              <w:t>一 、 总部人员</w:t>
            </w:r>
          </w:p>
        </w:tc>
      </w:tr>
      <w:tr w14:paraId="0B9E2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875" w:type="dxa"/>
            <w:vAlign w:val="center"/>
          </w:tcPr>
          <w:p w14:paraId="22BE25B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sz w:val="21"/>
                <w:szCs w:val="21"/>
                <w:lang w:eastAsia="zh-CN"/>
              </w:rPr>
            </w:pPr>
            <w:r>
              <w:rPr>
                <w:rFonts w:hint="eastAsia" w:ascii="宋体" w:hAnsi="宋体" w:eastAsia="宋体" w:cs="宋体"/>
                <w:color w:val="auto"/>
                <w:spacing w:val="-11"/>
                <w:sz w:val="21"/>
                <w:szCs w:val="21"/>
                <w:lang w:eastAsia="zh-CN"/>
              </w:rPr>
              <w:t>项目主管</w:t>
            </w:r>
          </w:p>
        </w:tc>
        <w:tc>
          <w:tcPr>
            <w:tcW w:w="1417" w:type="dxa"/>
            <w:vAlign w:val="center"/>
          </w:tcPr>
          <w:p w14:paraId="73B906DC">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1C492707">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3D6AE9D2">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4255" w:type="dxa"/>
            <w:vAlign w:val="center"/>
          </w:tcPr>
          <w:p w14:paraId="4998F28F">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r>
      <w:tr w14:paraId="63184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875" w:type="dxa"/>
            <w:vMerge w:val="restart"/>
            <w:tcBorders>
              <w:bottom w:val="nil"/>
            </w:tcBorders>
            <w:vAlign w:val="center"/>
          </w:tcPr>
          <w:p w14:paraId="3A3FBAE0">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r>
              <w:rPr>
                <w:rFonts w:hint="eastAsia" w:ascii="宋体" w:hAnsi="宋体" w:eastAsia="宋体" w:cs="宋体"/>
                <w:color w:val="auto"/>
                <w:spacing w:val="-11"/>
                <w:lang w:eastAsia="zh-CN"/>
              </w:rPr>
              <w:t>其他人员</w:t>
            </w:r>
          </w:p>
        </w:tc>
        <w:tc>
          <w:tcPr>
            <w:tcW w:w="1417" w:type="dxa"/>
            <w:vAlign w:val="center"/>
          </w:tcPr>
          <w:p w14:paraId="39F10622">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6E850943">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00C1310D">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4255" w:type="dxa"/>
            <w:vAlign w:val="center"/>
          </w:tcPr>
          <w:p w14:paraId="0E836DCF">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r>
      <w:tr w14:paraId="2FFE4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3555EA4B">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417" w:type="dxa"/>
            <w:vAlign w:val="center"/>
          </w:tcPr>
          <w:p w14:paraId="3C0A012F">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66DC3BEB">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29F38A07">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4255" w:type="dxa"/>
            <w:vAlign w:val="center"/>
          </w:tcPr>
          <w:p w14:paraId="7F02F858">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r>
      <w:tr w14:paraId="46F4D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tcBorders>
            <w:vAlign w:val="center"/>
          </w:tcPr>
          <w:p w14:paraId="48A7F738">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417" w:type="dxa"/>
            <w:vAlign w:val="center"/>
          </w:tcPr>
          <w:p w14:paraId="6EC3EA1F">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6CF98BBD">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1133" w:type="dxa"/>
            <w:vAlign w:val="center"/>
          </w:tcPr>
          <w:p w14:paraId="3C72C1D4">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c>
          <w:tcPr>
            <w:tcW w:w="4255" w:type="dxa"/>
            <w:vAlign w:val="center"/>
          </w:tcPr>
          <w:p w14:paraId="1982B8B6">
            <w:pPr>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lang w:eastAsia="zh-CN"/>
              </w:rPr>
            </w:pPr>
          </w:p>
        </w:tc>
      </w:tr>
      <w:tr w14:paraId="0779D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9813" w:type="dxa"/>
            <w:gridSpan w:val="5"/>
            <w:vAlign w:val="center"/>
          </w:tcPr>
          <w:p w14:paraId="3A025B6A">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pacing w:val="-11"/>
                <w:sz w:val="21"/>
                <w:szCs w:val="21"/>
                <w:lang w:eastAsia="zh-CN"/>
              </w:rPr>
            </w:pPr>
            <w:r>
              <w:rPr>
                <w:rFonts w:hint="eastAsia" w:ascii="宋体" w:hAnsi="宋体" w:eastAsia="宋体" w:cs="宋体"/>
                <w:color w:val="auto"/>
                <w:spacing w:val="-11"/>
                <w:sz w:val="21"/>
                <w:szCs w:val="21"/>
                <w:lang w:eastAsia="zh-CN"/>
              </w:rPr>
              <w:t>二 、现场人员</w:t>
            </w:r>
          </w:p>
        </w:tc>
      </w:tr>
      <w:tr w14:paraId="1A178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682173F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4"/>
              </w:rPr>
              <w:t>项目经理</w:t>
            </w:r>
          </w:p>
        </w:tc>
        <w:tc>
          <w:tcPr>
            <w:tcW w:w="1417" w:type="dxa"/>
            <w:vAlign w:val="center"/>
          </w:tcPr>
          <w:p w14:paraId="666BB8A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D98CA2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98FCC9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1CA8FDA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E7C5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14317E47">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项目副经理</w:t>
            </w:r>
          </w:p>
        </w:tc>
        <w:tc>
          <w:tcPr>
            <w:tcW w:w="1417" w:type="dxa"/>
            <w:vAlign w:val="center"/>
          </w:tcPr>
          <w:p w14:paraId="49C61D9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069313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E92209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76F9F6C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9071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32C2C5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技术负责人</w:t>
            </w:r>
          </w:p>
        </w:tc>
        <w:tc>
          <w:tcPr>
            <w:tcW w:w="1417" w:type="dxa"/>
            <w:vAlign w:val="center"/>
          </w:tcPr>
          <w:p w14:paraId="7522D48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440DC8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758B64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154B0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2598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10F8C61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4"/>
              </w:rPr>
              <w:t>造价管理</w:t>
            </w:r>
          </w:p>
        </w:tc>
        <w:tc>
          <w:tcPr>
            <w:tcW w:w="1417" w:type="dxa"/>
            <w:vAlign w:val="center"/>
          </w:tcPr>
          <w:p w14:paraId="32D3153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6E0AB9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422A2B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4FC84DB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0C495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4F9CBC9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质量管理</w:t>
            </w:r>
          </w:p>
        </w:tc>
        <w:tc>
          <w:tcPr>
            <w:tcW w:w="1417" w:type="dxa"/>
            <w:vAlign w:val="center"/>
          </w:tcPr>
          <w:p w14:paraId="4AFC433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AABD56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3D266EE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679DE1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5DAE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753FFE4C">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3"/>
                <w:sz w:val="21"/>
                <w:szCs w:val="21"/>
              </w:rPr>
              <w:t>材料管理</w:t>
            </w:r>
          </w:p>
        </w:tc>
        <w:tc>
          <w:tcPr>
            <w:tcW w:w="1417" w:type="dxa"/>
            <w:vAlign w:val="center"/>
          </w:tcPr>
          <w:p w14:paraId="330B905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DAD0E4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5309AE3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56DF19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640C6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4A0CE5BF">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5"/>
              </w:rPr>
              <w:t>计划管理</w:t>
            </w:r>
          </w:p>
        </w:tc>
        <w:tc>
          <w:tcPr>
            <w:tcW w:w="1417" w:type="dxa"/>
            <w:vAlign w:val="center"/>
          </w:tcPr>
          <w:p w14:paraId="6BD6ABF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58F61C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8A689F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7807F34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A145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Align w:val="center"/>
          </w:tcPr>
          <w:p w14:paraId="4A0277D3">
            <w:pPr>
              <w:pStyle w:val="12"/>
              <w:widowControl w:val="0"/>
              <w:kinsoku/>
              <w:wordWrap w:val="0"/>
              <w:topLinePunct/>
              <w:autoSpaceDE/>
              <w:autoSpaceDN/>
              <w:spacing w:line="36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pacing w:val="-5"/>
                <w:sz w:val="21"/>
                <w:szCs w:val="21"/>
              </w:rPr>
              <w:t>安全管理</w:t>
            </w:r>
          </w:p>
        </w:tc>
        <w:tc>
          <w:tcPr>
            <w:tcW w:w="1417" w:type="dxa"/>
            <w:vAlign w:val="center"/>
          </w:tcPr>
          <w:p w14:paraId="5BBBC2B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D29403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4290789C">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3B6FC63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7FE18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restart"/>
            <w:tcBorders>
              <w:bottom w:val="nil"/>
            </w:tcBorders>
            <w:vAlign w:val="center"/>
          </w:tcPr>
          <w:p w14:paraId="3D8CEDB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r>
              <w:rPr>
                <w:rFonts w:hint="eastAsia" w:ascii="宋体" w:hAnsi="宋体" w:eastAsia="宋体" w:cs="宋体"/>
                <w:color w:val="auto"/>
                <w:spacing w:val="-3"/>
              </w:rPr>
              <w:t>其他人员</w:t>
            </w:r>
          </w:p>
        </w:tc>
        <w:tc>
          <w:tcPr>
            <w:tcW w:w="1417" w:type="dxa"/>
            <w:vAlign w:val="center"/>
          </w:tcPr>
          <w:p w14:paraId="628817D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A0759D7">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70E529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6B8246C3">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296AA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1875" w:type="dxa"/>
            <w:vMerge w:val="continue"/>
            <w:tcBorders>
              <w:top w:val="nil"/>
              <w:bottom w:val="nil"/>
            </w:tcBorders>
            <w:vAlign w:val="center"/>
          </w:tcPr>
          <w:p w14:paraId="0A43174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4ADFC3D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5692E42">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F2045F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428B9C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B0BE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7B1E0A9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4A89158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80AB6D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E14A90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19A4318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D677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22A1FE2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3B9FA9B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773E5D8A">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2E9780B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5313FC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42860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1875" w:type="dxa"/>
            <w:vMerge w:val="continue"/>
            <w:tcBorders>
              <w:top w:val="nil"/>
              <w:bottom w:val="nil"/>
            </w:tcBorders>
            <w:vAlign w:val="center"/>
          </w:tcPr>
          <w:p w14:paraId="1482E9A1">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7D497F08">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079B42EE">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A636306">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01DAD0B9">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r w14:paraId="53BEB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1875" w:type="dxa"/>
            <w:vMerge w:val="continue"/>
            <w:tcBorders>
              <w:top w:val="nil"/>
            </w:tcBorders>
            <w:vAlign w:val="center"/>
          </w:tcPr>
          <w:p w14:paraId="29BFD14D">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417" w:type="dxa"/>
            <w:vAlign w:val="center"/>
          </w:tcPr>
          <w:p w14:paraId="3ECD4340">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6399C4A4">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1133" w:type="dxa"/>
            <w:vAlign w:val="center"/>
          </w:tcPr>
          <w:p w14:paraId="1D19B1FB">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c>
          <w:tcPr>
            <w:tcW w:w="4255" w:type="dxa"/>
            <w:vAlign w:val="center"/>
          </w:tcPr>
          <w:p w14:paraId="7DCD9AF5">
            <w:pPr>
              <w:widowControl w:val="0"/>
              <w:kinsoku/>
              <w:wordWrap w:val="0"/>
              <w:topLinePunct/>
              <w:autoSpaceDE/>
              <w:autoSpaceDN/>
              <w:spacing w:line="360" w:lineRule="auto"/>
              <w:jc w:val="center"/>
              <w:textAlignment w:val="auto"/>
              <w:outlineLvl w:val="9"/>
              <w:rPr>
                <w:rFonts w:hint="eastAsia" w:ascii="宋体" w:hAnsi="宋体" w:eastAsia="宋体" w:cs="宋体"/>
                <w:color w:val="auto"/>
              </w:rPr>
            </w:pPr>
          </w:p>
        </w:tc>
      </w:tr>
    </w:tbl>
    <w:p w14:paraId="55DB37A6">
      <w:pPr>
        <w:widowControl w:val="0"/>
        <w:kinsoku/>
        <w:wordWrap w:val="0"/>
        <w:topLinePunct/>
        <w:autoSpaceDE/>
        <w:autoSpaceDN/>
        <w:spacing w:line="360" w:lineRule="auto"/>
        <w:textAlignment w:val="auto"/>
        <w:outlineLvl w:val="9"/>
        <w:rPr>
          <w:rFonts w:hint="eastAsia" w:ascii="宋体" w:hAnsi="宋体" w:eastAsia="宋体" w:cs="宋体"/>
          <w:color w:val="auto"/>
        </w:rPr>
      </w:pPr>
    </w:p>
    <w:p w14:paraId="55F2D057">
      <w:pPr>
        <w:widowControl w:val="0"/>
        <w:kinsoku/>
        <w:wordWrap w:val="0"/>
        <w:topLinePunct/>
        <w:autoSpaceDE/>
        <w:autoSpaceDN/>
        <w:spacing w:line="360" w:lineRule="auto"/>
        <w:textAlignment w:val="auto"/>
        <w:outlineLvl w:val="9"/>
        <w:rPr>
          <w:rFonts w:hint="eastAsia" w:ascii="宋体" w:hAnsi="宋体" w:eastAsia="宋体" w:cs="宋体"/>
          <w:color w:val="auto"/>
        </w:rPr>
        <w:sectPr>
          <w:pgSz w:w="11905" w:h="16838"/>
          <w:pgMar w:top="1134" w:right="1134" w:bottom="1134" w:left="1134" w:header="850" w:footer="850" w:gutter="0"/>
          <w:cols w:space="0" w:num="1"/>
        </w:sectPr>
      </w:pPr>
    </w:p>
    <w:p w14:paraId="09F8BC6E">
      <w:pPr>
        <w:widowControl w:val="0"/>
        <w:kinsoku/>
        <w:autoSpaceDE/>
        <w:autoSpaceDN/>
        <w:adjustRightInd/>
        <w:snapToGrid/>
        <w:spacing w:line="360" w:lineRule="auto"/>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附件7：</w:t>
      </w:r>
    </w:p>
    <w:p w14:paraId="051FA1AD">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履约保函示范文本</w:t>
      </w:r>
    </w:p>
    <w:p w14:paraId="298A0DAA">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（独立保函）</w:t>
      </w:r>
    </w:p>
    <w:p w14:paraId="303B05DB">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招标项目编号：           </w:t>
      </w:r>
    </w:p>
    <w:p w14:paraId="635C66E4">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申请人：</w:t>
      </w:r>
    </w:p>
    <w:p w14:paraId="6AE42BD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4E72D05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受益人：</w:t>
      </w:r>
    </w:p>
    <w:p w14:paraId="25AF6F8D">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565734CF">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开立人：</w:t>
      </w:r>
    </w:p>
    <w:p w14:paraId="6A91D911">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78414248">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7A98AD94">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（受益人名称）： </w:t>
      </w:r>
    </w:p>
    <w:p w14:paraId="4E47F67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鉴于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（以下简称“受益人”）与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（以下简称“申请人”）于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工程（以下简称“本工程”）施工和有关事项协商一致共同签订</w:t>
      </w:r>
      <w:r>
        <w:rPr>
          <w:rFonts w:hint="eastAsia" w:ascii="宋体" w:hAnsi="宋体" w:eastAsia="宋体" w:cs="宋体"/>
          <w:snapToGrid/>
          <w:color w:val="auto"/>
          <w:kern w:val="2"/>
          <w:sz w:val="24"/>
          <w:szCs w:val="24"/>
          <w:u w:val="single"/>
          <w:lang w:eastAsia="zh-CN"/>
        </w:rPr>
        <w:t>《        》</w:t>
      </w:r>
      <w:r>
        <w:rPr>
          <w:rFonts w:hint="eastAsia" w:ascii="宋体" w:hAnsi="宋体" w:eastAsia="宋体" w:cs="宋体"/>
          <w:snapToGrid/>
          <w:color w:val="auto"/>
          <w:kern w:val="2"/>
          <w:sz w:val="24"/>
          <w:szCs w:val="24"/>
          <w:lang w:eastAsia="zh-CN"/>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39C7C64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一、本保函担保范围：承包人未按照基础合同的约定履行义务，应当向贵方承担的违约责任和赔偿因此造成的损失、利息、律师费、诉讼费用等实现债权的费用。</w:t>
      </w:r>
    </w:p>
    <w:p w14:paraId="400EFD8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二、本保函担保金额最高不超过人民币（大写）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1A209BB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三、本保函有效期自开立之日起至基础合同约定的缺陷责任期后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日止，最迟不超过</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日。 </w:t>
      </w:r>
    </w:p>
    <w:p w14:paraId="70030230">
      <w:pPr>
        <w:widowControl w:val="0"/>
        <w:kinsoku/>
        <w:autoSpaceDE/>
        <w:autoSpaceDN/>
        <w:adjustRightInd/>
        <w:snapToGrid/>
        <w:spacing w:line="360" w:lineRule="auto"/>
        <w:ind w:firstLine="48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四、我方承诺，在收到受益人发来的书面付款通知后的</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日内无条件支付，前述书面付款通知即为付款要求之单据，且应满足以下要求：</w:t>
      </w:r>
    </w:p>
    <w:p w14:paraId="3E77E08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（1）付款通知到达的日期在本保函的有效期内；</w:t>
      </w:r>
    </w:p>
    <w:p w14:paraId="17EE577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（2）载明要求支付的金额；</w:t>
      </w:r>
    </w:p>
    <w:p w14:paraId="2D9E4CB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（3）载明申请人违反合同义务的条款和内容；</w:t>
      </w:r>
    </w:p>
    <w:p w14:paraId="2CF101B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（4）声明不存在合同文件约定或我国法律规定免除申请人或开立人支付责任的情形；</w:t>
      </w:r>
    </w:p>
    <w:p w14:paraId="34DA792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（5）付款通知应在本保函有效期内到达的地址是：</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C67B50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受益人发出的书面付款通知应由其为鉴明受益人法定代表人（负责人）或授权代理人签字并加盖公章。</w:t>
      </w:r>
    </w:p>
    <w:p w14:paraId="7199774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五、本保函项下的权利不得转让，不得设定担保。贵方未经我方书面同意转 让本保函或其项下任何权利，对我方不发生法律效力。 </w:t>
      </w:r>
    </w:p>
    <w:p w14:paraId="2782E56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六、与本保函有关的基础合同不成立、不生效、无效、被撤销、被解除，不影响本保函的独立有效。 </w:t>
      </w:r>
    </w:p>
    <w:p w14:paraId="63A7297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七、贵方应在本保函到期后的七日内将本保函正本退回我方注销，但是不论贵方是否按此要求将本保函正本退回我方，我方在本保函项下的义务和责任均在保函有效期到期后自动消灭。 </w:t>
      </w:r>
    </w:p>
    <w:p w14:paraId="1EEF531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八、本保函适用的法律为中华人民共和国法律，争议裁判管辖地为中华人民共和国</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5E525E8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九、本保函自我方法定代表人或授权代表签字并加盖公章之日起生效。 </w:t>
      </w:r>
    </w:p>
    <w:p w14:paraId="1902744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开 立 人：                              （公章） </w:t>
      </w:r>
    </w:p>
    <w:p w14:paraId="0E34C4C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法定代表人（或授权代表）：               （签字） </w:t>
      </w:r>
    </w:p>
    <w:p w14:paraId="196EDEF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地    址：                                       </w:t>
      </w:r>
    </w:p>
    <w:p w14:paraId="4D6C723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邮政编码：                 </w:t>
      </w:r>
    </w:p>
    <w:p w14:paraId="546567B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电    话：                 </w:t>
      </w:r>
    </w:p>
    <w:p w14:paraId="5148ADD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传    真：                 </w:t>
      </w:r>
    </w:p>
    <w:p w14:paraId="6C432E6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sz w:val="24"/>
          <w:szCs w:val="24"/>
          <w:lang w:eastAsia="zh-CN"/>
        </w:rPr>
        <w:t xml:space="preserve">开立时间：      年      月    </w:t>
      </w:r>
    </w:p>
    <w:p w14:paraId="68584949">
      <w:pPr>
        <w:widowControl w:val="0"/>
        <w:kinsoku/>
        <w:autoSpaceDE/>
        <w:autoSpaceDN/>
        <w:adjustRightInd/>
        <w:snapToGrid/>
        <w:spacing w:line="360" w:lineRule="auto"/>
        <w:textAlignment w:val="auto"/>
        <w:outlineLvl w:val="9"/>
        <w:rPr>
          <w:rFonts w:hint="eastAsia" w:ascii="宋体" w:hAnsi="宋体" w:eastAsia="宋体" w:cs="宋体"/>
          <w:snapToGrid/>
          <w:color w:val="auto"/>
          <w:kern w:val="2"/>
          <w:sz w:val="30"/>
          <w:szCs w:val="30"/>
          <w:lang w:eastAsia="zh-CN"/>
        </w:rPr>
      </w:pPr>
      <w:r>
        <w:rPr>
          <w:rFonts w:hint="eastAsia" w:ascii="宋体" w:hAnsi="宋体" w:eastAsia="宋体" w:cs="宋体"/>
          <w:snapToGrid/>
          <w:color w:val="auto"/>
          <w:kern w:val="2"/>
          <w:sz w:val="30"/>
          <w:szCs w:val="30"/>
          <w:lang w:eastAsia="zh-CN"/>
        </w:rPr>
        <w:t xml:space="preserve"> </w:t>
      </w:r>
    </w:p>
    <w:p w14:paraId="1E0058F4">
      <w:pPr>
        <w:widowControl w:val="0"/>
        <w:kinsoku/>
        <w:autoSpaceDE/>
        <w:autoSpaceDN/>
        <w:adjustRightInd/>
        <w:snapToGrid/>
        <w:spacing w:line="360" w:lineRule="auto"/>
        <w:jc w:val="both"/>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snapToGrid/>
          <w:color w:val="auto"/>
          <w:kern w:val="2"/>
          <w:sz w:val="30"/>
          <w:szCs w:val="30"/>
          <w:lang w:eastAsia="zh-CN"/>
        </w:rPr>
        <w:t xml:space="preserve"> </w:t>
      </w:r>
    </w:p>
    <w:p w14:paraId="040B2A8D">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br w:type="page"/>
      </w:r>
    </w:p>
    <w:p w14:paraId="0E613D8B">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履约保函示范文本</w:t>
      </w:r>
    </w:p>
    <w:p w14:paraId="4382BA1D">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（非独立保函）</w:t>
      </w:r>
    </w:p>
    <w:p w14:paraId="092AC25B">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 xml:space="preserve"> </w:t>
      </w:r>
    </w:p>
    <w:p w14:paraId="486ECC0A">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招标项目编号：           </w:t>
      </w:r>
    </w:p>
    <w:p w14:paraId="5D967133">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w:t>
      </w:r>
    </w:p>
    <w:p w14:paraId="6F819BFF">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5A4A8A1C">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担保权人/发包人： </w:t>
      </w:r>
    </w:p>
    <w:p w14:paraId="78A1336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5B3DF173">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保证人：</w:t>
      </w:r>
    </w:p>
    <w:p w14:paraId="7264AC81">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1B3AC800">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39177AA6">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（发包人名称）： </w:t>
      </w:r>
    </w:p>
    <w:p w14:paraId="54C8F33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鉴于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（以下简称“发包人”）与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（以下简称“承包人”）于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工程（以下简称“本工程”）施工和有关事项协商一致共同签订</w:t>
      </w:r>
      <w:r>
        <w:rPr>
          <w:rFonts w:hint="eastAsia" w:ascii="宋体" w:hAnsi="宋体" w:eastAsia="宋体" w:cs="宋体"/>
          <w:snapToGrid/>
          <w:color w:val="auto"/>
          <w:kern w:val="2"/>
          <w:sz w:val="24"/>
          <w:szCs w:val="24"/>
          <w:u w:val="single"/>
          <w:lang w:eastAsia="zh-CN"/>
        </w:rPr>
        <w:t>《        》</w:t>
      </w:r>
      <w:r>
        <w:rPr>
          <w:rFonts w:hint="eastAsia" w:ascii="宋体" w:hAnsi="宋体" w:eastAsia="宋体" w:cs="宋体"/>
          <w:snapToGrid/>
          <w:color w:val="auto"/>
          <w:kern w:val="2"/>
          <w:sz w:val="24"/>
          <w:szCs w:val="24"/>
          <w:lang w:eastAsia="zh-CN"/>
        </w:rPr>
        <w:t xml:space="preserve">（以下简称“主合同”），我方即保证人基于承包人的请求，同意就承包人履行与贵方签订的主合同项下的义务，向贵方提供如下保证担保（以下简称“本保证担保”）。 </w:t>
      </w:r>
    </w:p>
    <w:p w14:paraId="3C26842E">
      <w:pPr>
        <w:widowControl w:val="0"/>
        <w:kinsoku/>
        <w:autoSpaceDE/>
        <w:autoSpaceDN/>
        <w:adjustRightInd/>
        <w:snapToGrid/>
        <w:spacing w:line="360" w:lineRule="auto"/>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r>
        <w:rPr>
          <w:rFonts w:hint="eastAsia" w:ascii="宋体" w:hAnsi="宋体" w:eastAsia="宋体" w:cs="宋体"/>
          <w:b/>
          <w:bCs/>
          <w:snapToGrid/>
          <w:color w:val="auto"/>
          <w:kern w:val="2"/>
          <w:sz w:val="24"/>
          <w:szCs w:val="24"/>
          <w:lang w:eastAsia="zh-CN"/>
        </w:rPr>
        <w:t>一、保证担保的范围及保证担保金额</w:t>
      </w:r>
    </w:p>
    <w:p w14:paraId="2CA9A956">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1.保证担保范围：承包人未按照主合同的约定履行义务，应当向贵方承担的违约责任和赔偿因此造成的损失、利息、律师费、诉讼费用等实现债权的费用。</w:t>
      </w:r>
    </w:p>
    <w:p w14:paraId="03D20CC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2.保证担保金额最高不超过人民币（大写）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2C41F608">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二、保证担保的方式及保证期间 </w:t>
      </w:r>
    </w:p>
    <w:p w14:paraId="79885769">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1.保证担保方式：连带责任保证。</w:t>
      </w:r>
    </w:p>
    <w:p w14:paraId="7E8E546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2.保证期间：自出具之日起至主合同约定的缺陷责任期后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日止，最迟不超过</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日。 </w:t>
      </w:r>
    </w:p>
    <w:p w14:paraId="3549A80C">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三、承担保证担保责任的形式</w:t>
      </w:r>
    </w:p>
    <w:p w14:paraId="65C0B51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我方按照贵方的要求以下列方式之一承担保证担保责任： </w:t>
      </w:r>
    </w:p>
    <w:p w14:paraId="2CF0204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1.向承包人资金、设备或者技术援助，使其能继续履行合同义务；</w:t>
      </w:r>
    </w:p>
    <w:p w14:paraId="131407D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2.直接接管该项工程或者委托经贵方同意的其他承包商，继续履行合同义务；</w:t>
      </w:r>
    </w:p>
    <w:p w14:paraId="027E4D4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3.在保证担保金额最高限额内，按照合同约定，向贵方承担违约责任和赔偿因此造成的损失，以及利息和律师费、诉讼费用等实现债权的费用。</w:t>
      </w:r>
    </w:p>
    <w:p w14:paraId="42667148">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四、代偿的安排 </w:t>
      </w:r>
    </w:p>
    <w:p w14:paraId="6F14B99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0921A07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2.贵方以工程质量不符合主合同约定标准为由，向我方提出违约索赔的，还需同时提供符合相应条件要求的工程质量检测部门出具的质量说明材料。</w:t>
      </w:r>
    </w:p>
    <w:p w14:paraId="6A14D1C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3.我方收到贵方的书面索赔通知及相应证明材料后，在</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工作日内进行核定后按照本保函的承诺承担保证责任。</w:t>
      </w:r>
    </w:p>
    <w:p w14:paraId="3BC1EC55">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五、保证担保责任的解除 </w:t>
      </w:r>
    </w:p>
    <w:p w14:paraId="1994559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1.保证期间届满贵方未向我方书面主张保证责任的，自保证期间届满次日起，我方解除保证责任。 </w:t>
      </w:r>
    </w:p>
    <w:p w14:paraId="6AA36999">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2.我方按照本保证担保向贵方履行了保证担保责任后，自我方向贵方支付的金额达到最高保证担保金额之日起，保证担保责任解除。 </w:t>
      </w:r>
    </w:p>
    <w:p w14:paraId="1A170F3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3.按照法律法规的规定应解除我方保证担保责任的其它情形的，我方在本保证担保项下的保证担保责任亦解除。 </w:t>
      </w:r>
    </w:p>
    <w:p w14:paraId="01AE80E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1E93D6F1">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六、免责条款 </w:t>
      </w:r>
    </w:p>
    <w:p w14:paraId="28A997C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1.因贵方原因致使承包人未按照主合同约定履行义务的，我方不承担保证担保责任。 </w:t>
      </w:r>
    </w:p>
    <w:p w14:paraId="0D31391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2.依照法律规定或贵方与发包人的另行约定，免除承包人部分或全部义务的，我方亦免除其相应的保证担保责任。 </w:t>
      </w:r>
    </w:p>
    <w:p w14:paraId="3467E1E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3.因不可抗力造成承包人未按照主合同约定履行义务的，我方不承担保证担保责任。</w:t>
      </w:r>
    </w:p>
    <w:p w14:paraId="105122E6">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七、其他</w:t>
      </w:r>
    </w:p>
    <w:p w14:paraId="13B480D6">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1.本保证担保项下的权利不得转让，不得设定担保。贵方未经我方书面同意转让本保证担保或其项下任何权利，对我方不发生法律效力。 </w:t>
      </w:r>
    </w:p>
    <w:p w14:paraId="0EBF5CD3">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2.本保证担保适用的法律为中华人民共和国法律，争议裁判管辖地为中华人民共和国</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5E58BE4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3.本保证担保自我方法定代表人或授权代表签字并加盖公章之日起生效。 </w:t>
      </w:r>
    </w:p>
    <w:p w14:paraId="0D88896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4A0C059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保 证 人：                              （公章） </w:t>
      </w:r>
    </w:p>
    <w:p w14:paraId="4A3E5AA6">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法定代表人（或授权代表）：               （签字） </w:t>
      </w:r>
    </w:p>
    <w:p w14:paraId="55287D6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地    址：                                       </w:t>
      </w:r>
    </w:p>
    <w:p w14:paraId="0D5EBB5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邮政编码：                 </w:t>
      </w:r>
    </w:p>
    <w:p w14:paraId="0646E9C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电    话：                 </w:t>
      </w:r>
    </w:p>
    <w:p w14:paraId="69834EF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传    真：                 </w:t>
      </w:r>
    </w:p>
    <w:p w14:paraId="6D78FAC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时    间：      年      月        日</w:t>
      </w:r>
    </w:p>
    <w:p w14:paraId="40827D78">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48" w:type="default"/>
          <w:pgSz w:w="11905" w:h="16838"/>
          <w:pgMar w:top="1134" w:right="1134" w:bottom="1134" w:left="1134" w:header="850" w:footer="850" w:gutter="0"/>
          <w:cols w:space="0" w:num="1"/>
        </w:sectPr>
      </w:pPr>
    </w:p>
    <w:p w14:paraId="0D5D814C">
      <w:pPr>
        <w:widowControl w:val="0"/>
        <w:kinsoku/>
        <w:autoSpaceDE/>
        <w:autoSpaceDN/>
        <w:adjustRightInd/>
        <w:snapToGrid/>
        <w:spacing w:line="360" w:lineRule="auto"/>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0"/>
          <w:szCs w:val="30"/>
          <w:lang w:eastAsia="zh-CN"/>
        </w:rPr>
        <w:t>附件8：预付款保函示范文本</w:t>
      </w:r>
    </w:p>
    <w:p w14:paraId="5735E7DF">
      <w:pPr>
        <w:widowControl w:val="0"/>
        <w:kinsoku/>
        <w:autoSpaceDE/>
        <w:autoSpaceDN/>
        <w:adjustRightInd/>
        <w:snapToGrid/>
        <w:spacing w:line="360" w:lineRule="auto"/>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 xml:space="preserve"> </w:t>
      </w:r>
    </w:p>
    <w:p w14:paraId="4A0D36BE">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预付款保函示范文本</w:t>
      </w:r>
    </w:p>
    <w:p w14:paraId="77FA03F7">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（独立保函）</w:t>
      </w:r>
    </w:p>
    <w:p w14:paraId="4D771EFA">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招标项目编号：           </w:t>
      </w:r>
    </w:p>
    <w:p w14:paraId="6DEC4D96">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1D695B7F">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申请人：</w:t>
      </w:r>
    </w:p>
    <w:p w14:paraId="6DE7CF1B">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710132F2">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受益人：</w:t>
      </w:r>
    </w:p>
    <w:p w14:paraId="560C5CBB">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334E64A6">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开立人：</w:t>
      </w:r>
    </w:p>
    <w:p w14:paraId="617811AA">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564A8D09">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051169CA">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（受益人名称）： </w:t>
      </w:r>
    </w:p>
    <w:p w14:paraId="081423D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鉴于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（以下简称“受益人”）与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（以下简称“申请人”）于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工程（以下简称“本工程”）施工和有关事项协商一致共同签订</w:t>
      </w:r>
      <w:r>
        <w:rPr>
          <w:rFonts w:hint="eastAsia" w:ascii="宋体" w:hAnsi="宋体" w:eastAsia="宋体" w:cs="宋体"/>
          <w:snapToGrid/>
          <w:color w:val="auto"/>
          <w:kern w:val="2"/>
          <w:sz w:val="24"/>
          <w:szCs w:val="24"/>
          <w:u w:val="single"/>
          <w:lang w:eastAsia="zh-CN"/>
        </w:rPr>
        <w:t>《        》</w:t>
      </w:r>
      <w:r>
        <w:rPr>
          <w:rFonts w:hint="eastAsia" w:ascii="宋体" w:hAnsi="宋体" w:eastAsia="宋体" w:cs="宋体"/>
          <w:snapToGrid/>
          <w:color w:val="auto"/>
          <w:kern w:val="2"/>
          <w:sz w:val="24"/>
          <w:szCs w:val="24"/>
          <w:lang w:eastAsia="zh-CN"/>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14:paraId="07B0484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一、本保函担保范围：申请人未按照合同约定正确和合理地为合同目的使用预付款，应当向贵方承担的违约责任和赔偿因此造成的损失、利息、律师费、诉讼费用等实现债权的费用。</w:t>
      </w:r>
    </w:p>
    <w:p w14:paraId="10D081D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二、本保函担保金额最高不超过人民币（大写）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2A12C11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三、本保函有效期自开立之日起至发包人全额扣回预付款后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日止，最迟不超过</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w:t>
      </w:r>
    </w:p>
    <w:p w14:paraId="2C8780D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四、我方承诺，在收到受益人发来的书面付款通知后的</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日内无条件支付，前述书面付款通知即为付款要求之单据，且应满足以下要求：</w:t>
      </w:r>
    </w:p>
    <w:p w14:paraId="6566123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（1）付款通知到达的日期在本保函的有效期内；</w:t>
      </w:r>
    </w:p>
    <w:p w14:paraId="17D4BF1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（2）载明要求支付的金额；</w:t>
      </w:r>
    </w:p>
    <w:p w14:paraId="57B38E4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（3）载明申请人违反合同义务的条款和内容；</w:t>
      </w:r>
    </w:p>
    <w:p w14:paraId="1E66FB9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（4）声明不存在合同文件约定或我国法律规定免除申请人或开立人支付责任的情形；</w:t>
      </w:r>
    </w:p>
    <w:p w14:paraId="6FCF6F2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（5）付款通知应在本保函有效期内到达的地址是：</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3E72E9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受益人发出的书面付款通知应由其为鉴明受益人法定代表人（负责人）或授权代理人签字并加盖公章。</w:t>
      </w:r>
    </w:p>
    <w:p w14:paraId="56F2219A">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五、本保函项下的权利不得转让，不得设定担保。贵方未经我方书面同意转 让本保函或其项下任何权利，对我方不发生法律效力。 </w:t>
      </w:r>
    </w:p>
    <w:p w14:paraId="2200023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六、与本保函有关的基础合同不成立、不生效、无效、被撤销、被解除，不影响本保函的独立有效。 </w:t>
      </w:r>
    </w:p>
    <w:p w14:paraId="7562AA36">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七、贵方应在本保函到期后的七日内将本保函正本退回我方注销，但是不论贵方是否按此要求将本保函正本退回我方，我方在本保函项下的义务和责任均在保函有效期到期后自动消灭。 </w:t>
      </w:r>
    </w:p>
    <w:p w14:paraId="6528C17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八、本保函适用的法律为中华人民共和国法律，争议裁判管辖地为中华人民共和国</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6792E92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九、本保函自我方法定代表人或授权代表签字并加盖公章之日起生效。 </w:t>
      </w:r>
    </w:p>
    <w:p w14:paraId="0A06EE09">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46E68E9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15F8D6A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开 立 人：                              （公章） </w:t>
      </w:r>
    </w:p>
    <w:p w14:paraId="064E929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法定代表人（或授权代表）：               （签字） </w:t>
      </w:r>
    </w:p>
    <w:p w14:paraId="0F59815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地    址：                                       </w:t>
      </w:r>
    </w:p>
    <w:p w14:paraId="77C4D1E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邮政编码：                 </w:t>
      </w:r>
    </w:p>
    <w:p w14:paraId="54B68F0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电    话：                 </w:t>
      </w:r>
    </w:p>
    <w:p w14:paraId="7A9A954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传    真：                 </w:t>
      </w:r>
    </w:p>
    <w:p w14:paraId="175E91ED">
      <w:pPr>
        <w:widowControl w:val="0"/>
        <w:kinsoku/>
        <w:autoSpaceDE/>
        <w:autoSpaceDN/>
        <w:adjustRightInd/>
        <w:snapToGrid/>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sz w:val="24"/>
          <w:szCs w:val="24"/>
          <w:lang w:eastAsia="zh-CN"/>
        </w:rPr>
        <w:t xml:space="preserve">    开立时间：      年      月        日</w:t>
      </w:r>
    </w:p>
    <w:p w14:paraId="2210FAC1">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 xml:space="preserve"> </w:t>
      </w:r>
    </w:p>
    <w:p w14:paraId="007086CC">
      <w:pPr>
        <w:widowControl w:val="0"/>
        <w:kinsoku/>
        <w:autoSpaceDE/>
        <w:autoSpaceDN/>
        <w:adjustRightInd/>
        <w:snapToGrid/>
        <w:spacing w:line="360" w:lineRule="auto"/>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snapToGrid/>
          <w:color w:val="auto"/>
          <w:kern w:val="2"/>
          <w:sz w:val="32"/>
          <w:szCs w:val="32"/>
          <w:lang w:eastAsia="zh-CN"/>
        </w:rPr>
        <w:t xml:space="preserve"> </w:t>
      </w:r>
    </w:p>
    <w:p w14:paraId="21520327">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br w:type="page"/>
      </w:r>
    </w:p>
    <w:p w14:paraId="77EFFAED">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预付款保函示范文本</w:t>
      </w:r>
    </w:p>
    <w:p w14:paraId="4C7A467E">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（非独立保函）</w:t>
      </w:r>
    </w:p>
    <w:p w14:paraId="09EF207A">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招标项目编号：           </w:t>
      </w:r>
    </w:p>
    <w:p w14:paraId="35BD8D7C">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43E9AB7C">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担保权人/发包人：</w:t>
      </w:r>
    </w:p>
    <w:p w14:paraId="76647AED">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07CCCFDC">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承包人： </w:t>
      </w:r>
    </w:p>
    <w:p w14:paraId="574EE4D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08ADF59C">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保证人：</w:t>
      </w:r>
    </w:p>
    <w:p w14:paraId="14B40B8F">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5A2C350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6CFB43B4">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（发包人名称）： </w:t>
      </w:r>
    </w:p>
    <w:p w14:paraId="7E613B6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鉴于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（以下简称“发包人”）与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（以下简称“承包人”）于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工程（以下简称“本工程”）施工和有关事项协商一致共同签订</w:t>
      </w:r>
      <w:r>
        <w:rPr>
          <w:rFonts w:hint="eastAsia" w:ascii="宋体" w:hAnsi="宋体" w:eastAsia="宋体" w:cs="宋体"/>
          <w:snapToGrid/>
          <w:color w:val="auto"/>
          <w:kern w:val="2"/>
          <w:sz w:val="24"/>
          <w:szCs w:val="24"/>
          <w:u w:val="single"/>
          <w:lang w:eastAsia="zh-CN"/>
        </w:rPr>
        <w:t>《        》</w:t>
      </w:r>
      <w:r>
        <w:rPr>
          <w:rFonts w:hint="eastAsia" w:ascii="宋体" w:hAnsi="宋体" w:eastAsia="宋体" w:cs="宋体"/>
          <w:snapToGrid/>
          <w:color w:val="auto"/>
          <w:kern w:val="2"/>
          <w:sz w:val="24"/>
          <w:szCs w:val="24"/>
          <w:lang w:eastAsia="zh-CN"/>
        </w:rPr>
        <w:t xml:space="preserve">（以下简称“主合同”），我方即保证人基于承包人的请求，同意就承包人按照合同约定正确和合理地为合同目的使用预付款，不将预付款挪作他用，向贵方提供如下保证担保（以下简称“本保证担保”）。 </w:t>
      </w:r>
    </w:p>
    <w:p w14:paraId="73302D7D">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一、保证担保的范围及保证担保金额</w:t>
      </w:r>
    </w:p>
    <w:p w14:paraId="1A4DFD3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1.保证担保范围：申请人未按照合同约定正确和合理地为合同目的使用预付款，应当向贵方承担的违约责任和赔偿因此造成的损失、利息、律师费、诉讼费用等实现债权的费用。</w:t>
      </w:r>
    </w:p>
    <w:p w14:paraId="3CF8C52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2.保证担保金额最高不超过人民币（大写）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2EAF7721">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二、保证担保的方式及保证期间 </w:t>
      </w:r>
    </w:p>
    <w:p w14:paraId="1C79F54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1.保证担保方式：连带责任保证。</w:t>
      </w:r>
    </w:p>
    <w:p w14:paraId="0DC422F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2.保证期间：自出具之日起至发包人全额扣回预付款后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日止，最迟不超过</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日。 </w:t>
      </w:r>
    </w:p>
    <w:p w14:paraId="387DA2EA">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三、承担保证担保责任的形式</w:t>
      </w:r>
    </w:p>
    <w:p w14:paraId="46DFAE4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发生应承担保证责任情形的，我方在保证金额内向贵方支付，并赔偿因此给贵方造成的损失，以及利息和律师费、诉讼费用等实现债权的费用。</w:t>
      </w:r>
    </w:p>
    <w:p w14:paraId="0E2E516F">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四、代偿的安排 </w:t>
      </w:r>
    </w:p>
    <w:p w14:paraId="21F6CF2A">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14764EC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2.我方收到贵方的书面索赔通知及相应证明材料后，在</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工作日内进行核定后按照本保函的承诺承担保证责任。</w:t>
      </w:r>
    </w:p>
    <w:p w14:paraId="19BA18CB">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五、保证担保责任的解除 </w:t>
      </w:r>
    </w:p>
    <w:p w14:paraId="1355E31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1.保证期间届满贵方未向我方书面主张保证责任的，自保证期间届满次日起，我方解除保证责任。 </w:t>
      </w:r>
    </w:p>
    <w:p w14:paraId="60F4A2F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2.我方按照本保证担保向贵方履行了保证担保责任后，自我方向贵方支付的金额达到最高保证担保金额之日起，保证担保责任解除。 </w:t>
      </w:r>
    </w:p>
    <w:p w14:paraId="241BF85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3.按照法律法规的规定应解除我方保证担保责任的其它情形的，我方在本保证担保项下的保证担保责任亦解除。 </w:t>
      </w:r>
    </w:p>
    <w:p w14:paraId="601377C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65E5DF88">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六、免责条款 </w:t>
      </w:r>
    </w:p>
    <w:p w14:paraId="3EBD5BF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1.因贵方原因致使发生应承担保证责任情形的，我方不承担保证担保责任。 </w:t>
      </w:r>
    </w:p>
    <w:p w14:paraId="017EF53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2.依照法律规定或贵方与承包人的另行约定，免除承包人部分或全部义务的，我方亦免除其相应的保证担保责任。 </w:t>
      </w:r>
    </w:p>
    <w:p w14:paraId="7E9225E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3.因不可抗力造成发生应承担保证责任情形的，我方不承担保证担保责任。</w:t>
      </w:r>
    </w:p>
    <w:p w14:paraId="47C60B54">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七、其他</w:t>
      </w:r>
    </w:p>
    <w:p w14:paraId="13AD823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1.本保证担保项下的权利不得转让，不得设定担保。贵方未经我方书面同意转让本保证担保或其项下任何权利，对我方不发生法律效力。 </w:t>
      </w:r>
    </w:p>
    <w:p w14:paraId="026A272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2.本保证担保适用的法律为中华人民共和国法律，争议裁判管辖地为中华人民共和国</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3D6C66C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3.本保证担保自我方法定代表人或授权代表签字并加盖公章之日起生效。 </w:t>
      </w:r>
    </w:p>
    <w:p w14:paraId="02AF737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1FEDECFC">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保 证 人：                              （公章） </w:t>
      </w:r>
    </w:p>
    <w:p w14:paraId="05A934FA">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法定代表人（或授权代表）：               （签字） </w:t>
      </w:r>
    </w:p>
    <w:p w14:paraId="4762127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地    址：                                       </w:t>
      </w:r>
    </w:p>
    <w:p w14:paraId="186C440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邮政编码：                 </w:t>
      </w:r>
    </w:p>
    <w:p w14:paraId="0C7B0C6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电    话：                 </w:t>
      </w:r>
    </w:p>
    <w:p w14:paraId="67986E7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传    真：                 </w:t>
      </w:r>
    </w:p>
    <w:p w14:paraId="5DD1AB6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时    间：      年      月        日</w:t>
      </w:r>
    </w:p>
    <w:p w14:paraId="34D2A156">
      <w:pPr>
        <w:widowControl w:val="0"/>
        <w:kinsoku/>
        <w:autoSpaceDE/>
        <w:autoSpaceDN/>
        <w:adjustRightInd/>
        <w:snapToGrid/>
        <w:jc w:val="both"/>
        <w:textAlignment w:val="auto"/>
        <w:outlineLvl w:val="9"/>
        <w:rPr>
          <w:rFonts w:hint="eastAsia" w:ascii="宋体" w:hAnsi="宋体" w:eastAsia="宋体" w:cs="宋体"/>
          <w:snapToGrid/>
          <w:color w:val="auto"/>
          <w:kern w:val="2"/>
          <w:sz w:val="30"/>
          <w:szCs w:val="30"/>
          <w:lang w:eastAsia="zh-CN"/>
        </w:rPr>
      </w:pPr>
      <w:r>
        <w:rPr>
          <w:rFonts w:hint="eastAsia" w:ascii="宋体" w:hAnsi="宋体" w:eastAsia="宋体" w:cs="宋体"/>
          <w:snapToGrid/>
          <w:color w:val="auto"/>
          <w:kern w:val="2"/>
          <w:lang w:eastAsia="zh-CN"/>
        </w:rPr>
        <w:t xml:space="preserve"> </w:t>
      </w:r>
      <w:r>
        <w:rPr>
          <w:rFonts w:hint="eastAsia" w:ascii="宋体" w:hAnsi="宋体" w:eastAsia="宋体" w:cs="宋体"/>
          <w:snapToGrid/>
          <w:color w:val="auto"/>
          <w:kern w:val="2"/>
          <w:sz w:val="30"/>
          <w:szCs w:val="30"/>
          <w:lang w:eastAsia="zh-CN"/>
        </w:rPr>
        <w:t>附件9</w:t>
      </w:r>
      <w:r>
        <w:rPr>
          <w:rFonts w:hint="eastAsia" w:ascii="宋体" w:hAnsi="宋体" w:eastAsia="宋体" w:cs="宋体"/>
          <w:b/>
          <w:bCs/>
          <w:snapToGrid/>
          <w:color w:val="auto"/>
          <w:kern w:val="2"/>
          <w:sz w:val="32"/>
          <w:szCs w:val="32"/>
          <w:lang w:eastAsia="zh-CN"/>
        </w:rPr>
        <w:t>支付保函示范文本</w:t>
      </w:r>
    </w:p>
    <w:p w14:paraId="0F8426E7">
      <w:pPr>
        <w:widowControl w:val="0"/>
        <w:kinsoku/>
        <w:autoSpaceDE/>
        <w:autoSpaceDN/>
        <w:adjustRightInd/>
        <w:snapToGrid/>
        <w:spacing w:line="360" w:lineRule="auto"/>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 xml:space="preserve"> </w:t>
      </w:r>
    </w:p>
    <w:p w14:paraId="5BD52A68">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支付保函示范文本</w:t>
      </w:r>
    </w:p>
    <w:p w14:paraId="1BC8C45B">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（独立保函）</w:t>
      </w:r>
    </w:p>
    <w:p w14:paraId="0021921B">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招标项目编号：           </w:t>
      </w:r>
    </w:p>
    <w:p w14:paraId="22EECE62">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申请人：</w:t>
      </w:r>
    </w:p>
    <w:p w14:paraId="3E703E66">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7316AB24">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受益人：</w:t>
      </w:r>
    </w:p>
    <w:p w14:paraId="47B066FC">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556BA265">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开立人：</w:t>
      </w:r>
    </w:p>
    <w:p w14:paraId="1D41D629">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地址：</w:t>
      </w:r>
    </w:p>
    <w:p w14:paraId="01C191BB">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7A005433">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（受益人名称）： </w:t>
      </w:r>
    </w:p>
    <w:p w14:paraId="79AB1B3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鉴于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（以下简称“受益人”）与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（以下简称“申请人”）于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工程（以下简称“本工程”）施工和有关事项协商一致共同签订</w:t>
      </w:r>
      <w:r>
        <w:rPr>
          <w:rFonts w:hint="eastAsia" w:ascii="宋体" w:hAnsi="宋体" w:eastAsia="宋体" w:cs="宋体"/>
          <w:snapToGrid/>
          <w:color w:val="auto"/>
          <w:kern w:val="2"/>
          <w:sz w:val="24"/>
          <w:szCs w:val="24"/>
          <w:u w:val="single"/>
          <w:lang w:eastAsia="zh-CN"/>
        </w:rPr>
        <w:t>《        》</w:t>
      </w:r>
      <w:r>
        <w:rPr>
          <w:rFonts w:hint="eastAsia" w:ascii="宋体" w:hAnsi="宋体" w:eastAsia="宋体" w:cs="宋体"/>
          <w:snapToGrid/>
          <w:color w:val="auto"/>
          <w:kern w:val="2"/>
          <w:sz w:val="24"/>
          <w:szCs w:val="24"/>
          <w:lang w:eastAsia="zh-CN"/>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34410DE3">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一、本保函担保范围：申请人未履行基础合同约定的工程款支付义务，应当向贵方承担的违约责任和赔偿因此造成的损失、利息、律师费、诉讼费用等实现债权的费用。</w:t>
      </w:r>
    </w:p>
    <w:p w14:paraId="3EBE9AC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二、本保函担保金额最高不超过人民币（大写）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3143970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三、本保函有效期自开立之日起至基础合同约定的除工程质量保修金以外的全部工程结算款项支付之日后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日止，最迟不超过</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日。 </w:t>
      </w:r>
    </w:p>
    <w:p w14:paraId="0906F617">
      <w:pPr>
        <w:widowControl w:val="0"/>
        <w:kinsoku/>
        <w:autoSpaceDE/>
        <w:autoSpaceDN/>
        <w:adjustRightInd/>
        <w:snapToGrid/>
        <w:spacing w:line="360" w:lineRule="auto"/>
        <w:ind w:firstLine="48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四、我方承诺，在收到受益人发来的书面付款通知后的</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日内无条件支付，前述书面付款通知即为付款要求之单据，且应满足以下要求：</w:t>
      </w:r>
    </w:p>
    <w:p w14:paraId="6B1B8973">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（1）付款通知到达的日期在本保函的有效期内；</w:t>
      </w:r>
    </w:p>
    <w:p w14:paraId="1A74EA5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（2）载明要求支付的金额；</w:t>
      </w:r>
    </w:p>
    <w:p w14:paraId="124F55F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（3）载明申请人违反合同义务的条款和内容；</w:t>
      </w:r>
    </w:p>
    <w:p w14:paraId="08A295D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（4）声明不存在合同文件约定或我国法律规定免除申请人或开立人支付责任的情形；</w:t>
      </w:r>
    </w:p>
    <w:p w14:paraId="605B2528">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（5）付款通知应在本保函有效期内到达的地址是：</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3AD576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受益人发出的书面付款通知应由其为鉴明受益人法定代表人（负责人）或授权代理人签字并加盖公章。</w:t>
      </w:r>
    </w:p>
    <w:p w14:paraId="4BFE1B0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五、本保函项下的权利不得转让，不得设定担保。贵方未经我方书面同意转 让本保函或其项下任何权利，对我方不发生法律效力。 </w:t>
      </w:r>
    </w:p>
    <w:p w14:paraId="6E5EA50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六、与本保函有关的基础合同不成立、不生效、无效、被撤销、被解除，不影响本保函的独立有效。 </w:t>
      </w:r>
    </w:p>
    <w:p w14:paraId="3FED786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七、贵方应在本保函到期后的七日内将本保函正本退回我方注销，但是不论贵方是否按此要求将本保函正本退回我方，我方在本保函项下的义务和责任均在保函有效期到期后自动消灭。 </w:t>
      </w:r>
    </w:p>
    <w:p w14:paraId="142FC056">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八、本保函适用的法律为中华人民共和国法律，争议裁判管辖地为中华人民共和国</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06F2655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九、本保函自我方法定代表人或授权代表签字并加盖公章之日起生效。 </w:t>
      </w:r>
    </w:p>
    <w:p w14:paraId="1C26294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7F0B240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6971C4B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开 立 人：                              （公章） </w:t>
      </w:r>
    </w:p>
    <w:p w14:paraId="4C952FF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法定代表人（或授权代表）：               （签字） </w:t>
      </w:r>
    </w:p>
    <w:p w14:paraId="125D33FA">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地    址：                                       </w:t>
      </w:r>
    </w:p>
    <w:p w14:paraId="1C9FC83A">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邮政编码：                 </w:t>
      </w:r>
    </w:p>
    <w:p w14:paraId="38D11AB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电    话：                 </w:t>
      </w:r>
    </w:p>
    <w:p w14:paraId="48FA701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传    真：                 </w:t>
      </w:r>
    </w:p>
    <w:p w14:paraId="4AAAF02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开立时间：      年      月        日</w:t>
      </w:r>
    </w:p>
    <w:p w14:paraId="1ACB10A9">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7B4AE1BB">
      <w:pPr>
        <w:widowControl w:val="0"/>
        <w:kinsoku/>
        <w:autoSpaceDE/>
        <w:autoSpaceDN/>
        <w:adjustRightInd/>
        <w:snapToGrid/>
        <w:spacing w:line="360" w:lineRule="auto"/>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 xml:space="preserve"> </w:t>
      </w:r>
    </w:p>
    <w:p w14:paraId="50BA2DFA">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br w:type="page"/>
      </w:r>
    </w:p>
    <w:p w14:paraId="02C2C7EF">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支付保函示范文本</w:t>
      </w:r>
    </w:p>
    <w:p w14:paraId="057CDF30">
      <w:pPr>
        <w:widowControl w:val="0"/>
        <w:kinsoku/>
        <w:autoSpaceDE/>
        <w:autoSpaceDN/>
        <w:adjustRightInd/>
        <w:snapToGrid/>
        <w:spacing w:line="360" w:lineRule="auto"/>
        <w:jc w:val="center"/>
        <w:textAlignment w:val="auto"/>
        <w:outlineLvl w:val="9"/>
        <w:rPr>
          <w:rFonts w:hint="eastAsia" w:ascii="宋体" w:hAnsi="宋体" w:eastAsia="宋体" w:cs="宋体"/>
          <w:b/>
          <w:bCs/>
          <w:snapToGrid/>
          <w:color w:val="auto"/>
          <w:kern w:val="2"/>
          <w:sz w:val="32"/>
          <w:szCs w:val="32"/>
          <w:lang w:eastAsia="zh-CN"/>
        </w:rPr>
      </w:pPr>
      <w:r>
        <w:rPr>
          <w:rFonts w:hint="eastAsia" w:ascii="宋体" w:hAnsi="宋体" w:eastAsia="宋体" w:cs="宋体"/>
          <w:b/>
          <w:bCs/>
          <w:snapToGrid/>
          <w:color w:val="auto"/>
          <w:kern w:val="2"/>
          <w:sz w:val="32"/>
          <w:szCs w:val="32"/>
          <w:lang w:eastAsia="zh-CN"/>
        </w:rPr>
        <w:t>（非独立保函）</w:t>
      </w:r>
    </w:p>
    <w:p w14:paraId="228AF33B">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招标项目编号：      </w:t>
      </w:r>
    </w:p>
    <w:p w14:paraId="47A1F125">
      <w:pPr>
        <w:widowControl w:val="0"/>
        <w:kinsoku/>
        <w:wordWrap w:val="0"/>
        <w:autoSpaceDE/>
        <w:autoSpaceDN/>
        <w:adjustRightInd/>
        <w:snapToGrid/>
        <w:spacing w:line="360" w:lineRule="auto"/>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w:t>
      </w:r>
    </w:p>
    <w:p w14:paraId="2AACF76A">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w:t>
      </w:r>
    </w:p>
    <w:p w14:paraId="489C6CEE">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340BD4FB">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担保权人/承包人： </w:t>
      </w:r>
    </w:p>
    <w:p w14:paraId="44F677F3">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3E648C28">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保证人：</w:t>
      </w:r>
    </w:p>
    <w:p w14:paraId="32619D12">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地址：</w:t>
      </w:r>
    </w:p>
    <w:p w14:paraId="65D37A6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7D0BAA77">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（承包人名称）： </w:t>
      </w:r>
    </w:p>
    <w:p w14:paraId="43978A6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鉴于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（以下简称“发包人”）与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（以下简称“承包人”）于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工程（以下简称“本工程”）施工和有关事项协商一致共同签订</w:t>
      </w:r>
      <w:r>
        <w:rPr>
          <w:rFonts w:hint="eastAsia" w:ascii="宋体" w:hAnsi="宋体" w:eastAsia="宋体" w:cs="宋体"/>
          <w:snapToGrid/>
          <w:color w:val="auto"/>
          <w:kern w:val="2"/>
          <w:sz w:val="24"/>
          <w:szCs w:val="24"/>
          <w:u w:val="single"/>
          <w:lang w:eastAsia="zh-CN"/>
        </w:rPr>
        <w:t>《        》</w:t>
      </w:r>
      <w:r>
        <w:rPr>
          <w:rFonts w:hint="eastAsia" w:ascii="宋体" w:hAnsi="宋体" w:eastAsia="宋体" w:cs="宋体"/>
          <w:snapToGrid/>
          <w:color w:val="auto"/>
          <w:kern w:val="2"/>
          <w:sz w:val="24"/>
          <w:szCs w:val="24"/>
          <w:lang w:eastAsia="zh-CN"/>
        </w:rPr>
        <w:t xml:space="preserve">（以下简称“主合同”），我方即保证人基于发包人的请求，同意就发包人履行与贵方签订的主合同项下的工程款（指主合同约定的除工程质量保修金以外的全部工程结算款项）付款义务，向贵方提供如下保证担保（以下简称“本保证担保”）。 </w:t>
      </w:r>
    </w:p>
    <w:p w14:paraId="27A52593">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一、保证担保的范围及保证担保金额</w:t>
      </w:r>
    </w:p>
    <w:p w14:paraId="059F4CE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1.保证担保范围：申请人未履行主合同约定的工程款支付义务，应当向贵方承担的违约责任和赔偿因此造成的损失、利息、律师费、诉讼费用等实现债权的费用。</w:t>
      </w:r>
    </w:p>
    <w:p w14:paraId="4B56CF6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2.保证担保金额最高不超过人民币（大写）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5C5E8751">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二、保证担保的方式及保证期间 </w:t>
      </w:r>
    </w:p>
    <w:p w14:paraId="317A086A">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1.保证担保方式：连带责任保证。</w:t>
      </w:r>
    </w:p>
    <w:p w14:paraId="31A1AA1E">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2.保证期间：自出具之日起至主合同约定的除工程质量保修金以外的工程款支付之日后</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日止，最迟不超过</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年</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月</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日。 </w:t>
      </w:r>
    </w:p>
    <w:p w14:paraId="2208120C">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三、承担保证担保责任的形式</w:t>
      </w:r>
    </w:p>
    <w:p w14:paraId="2AA92556">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发包人未按合同约定向贵方支付主合同项下工程款的，由我方在保证金额内代为支付，并赔偿因此给贵方造成的损失，以及利息和律师费、诉讼费用等实现债权的费用。</w:t>
      </w:r>
    </w:p>
    <w:p w14:paraId="360A18F4">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四、代偿的安排 </w:t>
      </w:r>
    </w:p>
    <w:p w14:paraId="3C6C11C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1.贵方要求我方承担保证责任的，应向我方发出书面索赔通知及发包人未支付主合同约定工程款的证明材料。索赔通知应写明要求索赔的金额，支付款项应到达的帐号。</w:t>
      </w:r>
    </w:p>
    <w:p w14:paraId="18F29733">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2D9F30D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3.我方收到贵方的书面索赔通知及相应证明材料后，在</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工作日内进行核定后按照本保函的承诺承担保证责任。</w:t>
      </w:r>
    </w:p>
    <w:p w14:paraId="4F2122C9">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五、保证担保责任的解除 </w:t>
      </w:r>
    </w:p>
    <w:p w14:paraId="454056D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1.保证期间届满贵方未向我方书面主张保证责任的，自保证期间届满次日起，我方解除保证责任。 </w:t>
      </w:r>
    </w:p>
    <w:p w14:paraId="504FECB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2.我方按照本保证担保向贵方履行了保证担保责任后，自我方向贵方支付的金额达到最高保证担保金额之日起，保证担保责任解除。 </w:t>
      </w:r>
    </w:p>
    <w:p w14:paraId="2539F3D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3.按照法律法规的规定应解除我方保证担保责任的其它情形的，我方在本保证担保项下的保证担保责任亦解除。 </w:t>
      </w:r>
    </w:p>
    <w:p w14:paraId="3B4B54A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53FB0EDD">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 xml:space="preserve">六、免责条款 </w:t>
      </w:r>
    </w:p>
    <w:p w14:paraId="617614B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1.因贵方原因致使发包人未履行主合同项下工程款付款义务的，我方不承担保证担保责任。 </w:t>
      </w:r>
    </w:p>
    <w:p w14:paraId="0A05A7E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2.依照法律规定或贵方与发包人的另行约定，免除发包人部分或全部义务的，我方亦免除其相应的保证担保责任。 </w:t>
      </w:r>
    </w:p>
    <w:p w14:paraId="1607AA6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3.因不可抗力造成发包人未履行主合同项下工程款付款义务的，我方不承担保证担保责任。</w:t>
      </w:r>
    </w:p>
    <w:p w14:paraId="3F201412">
      <w:pPr>
        <w:widowControl w:val="0"/>
        <w:kinsoku/>
        <w:autoSpaceDE/>
        <w:autoSpaceDN/>
        <w:adjustRightInd/>
        <w:snapToGrid/>
        <w:spacing w:line="360" w:lineRule="auto"/>
        <w:ind w:firstLine="482" w:firstLineChars="200"/>
        <w:jc w:val="both"/>
        <w:textAlignment w:val="auto"/>
        <w:outlineLvl w:val="9"/>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七、其他</w:t>
      </w:r>
    </w:p>
    <w:p w14:paraId="4CAEBF4B">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1.本保证担保项下的权利不得转让，不得设定担保。贵方未经我方书面同意转让本保证担保或其项下任何权利，对我方不发生法律效力。 </w:t>
      </w:r>
    </w:p>
    <w:p w14:paraId="66ED8865">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2.本保证担保适用的法律为中华人民共和国法律，争议裁判管辖地为中华人民共和国</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419676F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3.本保证担保自我方法定代表人或授权代表签字并加盖公章之日起生效。 </w:t>
      </w:r>
    </w:p>
    <w:p w14:paraId="445EA74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7E43A4C1">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保 证 人：                              （公章） </w:t>
      </w:r>
    </w:p>
    <w:p w14:paraId="0414842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法定代表人（或授权代表）：               （签字） </w:t>
      </w:r>
    </w:p>
    <w:p w14:paraId="221E0EA7">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地    址：                                       </w:t>
      </w:r>
    </w:p>
    <w:p w14:paraId="7624F1A2">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邮政编码：                 </w:t>
      </w:r>
    </w:p>
    <w:p w14:paraId="0256D34F">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电    话：                 </w:t>
      </w:r>
    </w:p>
    <w:p w14:paraId="57F53020">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传    真：                 </w:t>
      </w:r>
    </w:p>
    <w:p w14:paraId="74441ED4">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时    间：      年      月        日</w:t>
      </w:r>
    </w:p>
    <w:p w14:paraId="745FAEBD">
      <w:pPr>
        <w:widowControl w:val="0"/>
        <w:kinsoku/>
        <w:autoSpaceDE/>
        <w:autoSpaceDN/>
        <w:adjustRightInd/>
        <w:snapToGrid/>
        <w:spacing w:line="360" w:lineRule="auto"/>
        <w:ind w:firstLine="480" w:firstLineChars="200"/>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 </w:t>
      </w:r>
    </w:p>
    <w:p w14:paraId="6AFA99E8">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pPr>
    </w:p>
    <w:p w14:paraId="39B6E258">
      <w:pPr>
        <w:pStyle w:val="3"/>
        <w:widowControl w:val="0"/>
        <w:kinsoku/>
        <w:wordWrap w:val="0"/>
        <w:topLinePunct/>
        <w:autoSpaceDE/>
        <w:autoSpaceDN/>
        <w:spacing w:line="360" w:lineRule="auto"/>
        <w:textAlignment w:val="auto"/>
        <w:outlineLvl w:val="9"/>
        <w:rPr>
          <w:rFonts w:hint="eastAsia" w:ascii="宋体" w:hAnsi="宋体" w:eastAsia="宋体" w:cs="宋体"/>
          <w:color w:val="auto"/>
          <w:spacing w:val="-14"/>
          <w:sz w:val="21"/>
          <w:szCs w:val="21"/>
          <w:lang w:eastAsia="zh-CN"/>
        </w:rPr>
      </w:pPr>
      <w:r>
        <w:rPr>
          <w:rFonts w:hint="eastAsia" w:ascii="宋体" w:hAnsi="宋体" w:eastAsia="宋体" w:cs="宋体"/>
          <w:color w:val="auto"/>
          <w:spacing w:val="-14"/>
          <w:sz w:val="21"/>
          <w:szCs w:val="21"/>
          <w:lang w:eastAsia="zh-CN"/>
        </w:rPr>
        <w:br w:type="page"/>
      </w:r>
    </w:p>
    <w:p w14:paraId="2AEF469A">
      <w:pPr>
        <w:pStyle w:val="3"/>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4"/>
          <w:sz w:val="28"/>
          <w:szCs w:val="28"/>
          <w:lang w:eastAsia="zh-CN"/>
        </w:rPr>
        <w:t>附件</w:t>
      </w:r>
      <w:r>
        <w:rPr>
          <w:rFonts w:hint="eastAsia" w:ascii="宋体" w:hAnsi="宋体" w:eastAsia="宋体" w:cs="宋体"/>
          <w:b/>
          <w:bCs/>
          <w:color w:val="auto"/>
          <w:spacing w:val="-41"/>
          <w:sz w:val="28"/>
          <w:szCs w:val="28"/>
          <w:lang w:eastAsia="zh-CN"/>
        </w:rPr>
        <w:t xml:space="preserve"> </w:t>
      </w:r>
      <w:r>
        <w:rPr>
          <w:rFonts w:hint="eastAsia" w:ascii="宋体" w:hAnsi="宋体" w:eastAsia="宋体" w:cs="宋体"/>
          <w:b/>
          <w:bCs/>
          <w:color w:val="auto"/>
          <w:spacing w:val="-14"/>
          <w:sz w:val="28"/>
          <w:szCs w:val="28"/>
          <w:lang w:eastAsia="zh-CN"/>
        </w:rPr>
        <w:t>10：</w:t>
      </w:r>
    </w:p>
    <w:p w14:paraId="58506198">
      <w:pPr>
        <w:widowControl w:val="0"/>
        <w:kinsoku/>
        <w:autoSpaceDE/>
        <w:autoSpaceDN/>
        <w:adjustRightInd/>
        <w:snapToGrid/>
        <w:jc w:val="center"/>
        <w:textAlignment w:val="auto"/>
        <w:outlineLvl w:val="9"/>
        <w:rPr>
          <w:rFonts w:hint="eastAsia" w:ascii="宋体" w:hAnsi="宋体" w:eastAsia="宋体" w:cs="宋体"/>
          <w:b/>
          <w:snapToGrid/>
          <w:color w:val="auto"/>
          <w:kern w:val="2"/>
          <w:sz w:val="36"/>
          <w:szCs w:val="36"/>
          <w:lang w:eastAsia="zh-CN"/>
        </w:rPr>
      </w:pPr>
      <w:r>
        <w:rPr>
          <w:rFonts w:hint="eastAsia" w:ascii="宋体" w:hAnsi="宋体" w:eastAsia="宋体" w:cs="宋体"/>
          <w:b/>
          <w:snapToGrid/>
          <w:color w:val="auto"/>
          <w:kern w:val="2"/>
          <w:sz w:val="36"/>
          <w:szCs w:val="36"/>
          <w:lang w:eastAsia="zh-CN"/>
        </w:rPr>
        <w:t>预付款支付申请（核准）表</w:t>
      </w:r>
    </w:p>
    <w:p w14:paraId="1EBCD7C4">
      <w:pPr>
        <w:widowControl w:val="0"/>
        <w:kinsoku/>
        <w:autoSpaceDE/>
        <w:autoSpaceDN/>
        <w:adjustRightInd/>
        <w:snapToGrid/>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工程名称：                                             编号：</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4697"/>
      </w:tblGrid>
      <w:tr w14:paraId="6803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tcPr>
          <w:p w14:paraId="4DAE41FC">
            <w:pPr>
              <w:widowControl w:val="0"/>
              <w:kinsoku/>
              <w:autoSpaceDE/>
              <w:autoSpaceDN/>
              <w:adjustRightInd/>
              <w:snapToGrid/>
              <w:spacing w:line="480" w:lineRule="exact"/>
              <w:ind w:left="525" w:leftChars="149" w:hanging="212" w:hangingChars="101"/>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致：</w:t>
            </w:r>
            <w:r>
              <w:rPr>
                <w:rFonts w:hint="eastAsia" w:ascii="宋体" w:hAnsi="宋体" w:eastAsia="宋体" w:cs="宋体"/>
                <w:snapToGrid/>
                <w:color w:val="auto"/>
                <w:kern w:val="2"/>
                <w:u w:val="single"/>
                <w:lang w:eastAsia="zh-CN"/>
              </w:rPr>
              <w:t xml:space="preserve">                                   （发包人全称）</w:t>
            </w:r>
          </w:p>
          <w:p w14:paraId="31263AD6">
            <w:pPr>
              <w:widowControl w:val="0"/>
              <w:kinsoku/>
              <w:autoSpaceDE/>
              <w:autoSpaceDN/>
              <w:adjustRightInd/>
              <w:snapToGrid/>
              <w:spacing w:line="400" w:lineRule="exact"/>
              <w:ind w:left="-4" w:leftChars="-2" w:firstLine="315" w:firstLineChars="15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我方根据施工合同的约定，现申请支付工程预付款额为(大写)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p>
          <w:p w14:paraId="22ABF8DD">
            <w:pPr>
              <w:widowControl w:val="0"/>
              <w:kinsoku/>
              <w:autoSpaceDE/>
              <w:autoSpaceDN/>
              <w:adjustRightInd/>
              <w:snapToGrid/>
              <w:spacing w:line="40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元，请予核准。</w:t>
            </w:r>
          </w:p>
          <w:tbl>
            <w:tblPr>
              <w:tblStyle w:val="9"/>
              <w:tblW w:w="89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040"/>
              <w:gridCol w:w="2064"/>
              <w:gridCol w:w="2240"/>
              <w:gridCol w:w="1080"/>
            </w:tblGrid>
            <w:tr w14:paraId="7EAE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vAlign w:val="center"/>
                </w:tcPr>
                <w:p w14:paraId="3A76F6F3">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序号</w:t>
                  </w:r>
                </w:p>
              </w:tc>
              <w:tc>
                <w:tcPr>
                  <w:tcW w:w="3040" w:type="dxa"/>
                  <w:tcBorders>
                    <w:top w:val="single" w:color="auto" w:sz="4" w:space="0"/>
                    <w:left w:val="single" w:color="auto" w:sz="4" w:space="0"/>
                    <w:bottom w:val="single" w:color="auto" w:sz="4" w:space="0"/>
                    <w:right w:val="single" w:color="auto" w:sz="4" w:space="0"/>
                  </w:tcBorders>
                  <w:vAlign w:val="center"/>
                </w:tcPr>
                <w:p w14:paraId="00EC98C1">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名      称</w:t>
                  </w:r>
                </w:p>
              </w:tc>
              <w:tc>
                <w:tcPr>
                  <w:tcW w:w="2064" w:type="dxa"/>
                  <w:tcBorders>
                    <w:top w:val="single" w:color="auto" w:sz="4" w:space="0"/>
                    <w:left w:val="single" w:color="auto" w:sz="4" w:space="0"/>
                    <w:bottom w:val="single" w:color="auto" w:sz="4" w:space="0"/>
                    <w:right w:val="single" w:color="auto" w:sz="4" w:space="0"/>
                  </w:tcBorders>
                  <w:vAlign w:val="center"/>
                </w:tcPr>
                <w:p w14:paraId="0FACDABD">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计算程序</w:t>
                  </w:r>
                </w:p>
              </w:tc>
              <w:tc>
                <w:tcPr>
                  <w:tcW w:w="2240" w:type="dxa"/>
                  <w:tcBorders>
                    <w:top w:val="single" w:color="auto" w:sz="4" w:space="0"/>
                    <w:left w:val="single" w:color="auto" w:sz="4" w:space="0"/>
                    <w:bottom w:val="single" w:color="auto" w:sz="4" w:space="0"/>
                    <w:right w:val="single" w:color="auto" w:sz="4" w:space="0"/>
                  </w:tcBorders>
                  <w:vAlign w:val="center"/>
                </w:tcPr>
                <w:p w14:paraId="7550481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金额（元）</w:t>
                  </w:r>
                </w:p>
              </w:tc>
              <w:tc>
                <w:tcPr>
                  <w:tcW w:w="1080" w:type="dxa"/>
                  <w:tcBorders>
                    <w:top w:val="single" w:color="auto" w:sz="4" w:space="0"/>
                    <w:left w:val="single" w:color="auto" w:sz="4" w:space="0"/>
                    <w:bottom w:val="single" w:color="auto" w:sz="4" w:space="0"/>
                    <w:right w:val="single" w:color="auto" w:sz="4" w:space="0"/>
                  </w:tcBorders>
                  <w:vAlign w:val="center"/>
                </w:tcPr>
                <w:p w14:paraId="23EAB85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备注</w:t>
                  </w:r>
                </w:p>
              </w:tc>
            </w:tr>
            <w:tr w14:paraId="4FA5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132E3580">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w:t>
                  </w:r>
                </w:p>
              </w:tc>
              <w:tc>
                <w:tcPr>
                  <w:tcW w:w="3040" w:type="dxa"/>
                  <w:tcBorders>
                    <w:top w:val="single" w:color="auto" w:sz="4" w:space="0"/>
                    <w:left w:val="single" w:color="auto" w:sz="4" w:space="0"/>
                    <w:bottom w:val="single" w:color="auto" w:sz="4" w:space="0"/>
                    <w:right w:val="single" w:color="auto" w:sz="4" w:space="0"/>
                  </w:tcBorders>
                </w:tcPr>
                <w:p w14:paraId="6EC71FF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已签约合同价款金额</w:t>
                  </w:r>
                </w:p>
              </w:tc>
              <w:tc>
                <w:tcPr>
                  <w:tcW w:w="2064" w:type="dxa"/>
                  <w:tcBorders>
                    <w:top w:val="single" w:color="auto" w:sz="4" w:space="0"/>
                    <w:left w:val="single" w:color="auto" w:sz="4" w:space="0"/>
                    <w:bottom w:val="single" w:color="auto" w:sz="4" w:space="0"/>
                    <w:right w:val="single" w:color="auto" w:sz="4" w:space="0"/>
                  </w:tcBorders>
                </w:tcPr>
                <w:p w14:paraId="6822A7A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2240" w:type="dxa"/>
                  <w:tcBorders>
                    <w:top w:val="single" w:color="auto" w:sz="4" w:space="0"/>
                    <w:left w:val="single" w:color="auto" w:sz="4" w:space="0"/>
                    <w:bottom w:val="single" w:color="auto" w:sz="4" w:space="0"/>
                    <w:right w:val="single" w:color="auto" w:sz="4" w:space="0"/>
                  </w:tcBorders>
                </w:tcPr>
                <w:p w14:paraId="148709B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080" w:type="dxa"/>
                  <w:tcBorders>
                    <w:top w:val="single" w:color="auto" w:sz="4" w:space="0"/>
                    <w:left w:val="single" w:color="auto" w:sz="4" w:space="0"/>
                    <w:bottom w:val="single" w:color="auto" w:sz="4" w:space="0"/>
                    <w:right w:val="single" w:color="auto" w:sz="4" w:space="0"/>
                  </w:tcBorders>
                </w:tcPr>
                <w:p w14:paraId="1B8B721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3A34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1FF11A9A">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1.1</w:t>
                  </w:r>
                </w:p>
              </w:tc>
              <w:tc>
                <w:tcPr>
                  <w:tcW w:w="3040" w:type="dxa"/>
                  <w:tcBorders>
                    <w:top w:val="single" w:color="auto" w:sz="4" w:space="0"/>
                    <w:left w:val="single" w:color="auto" w:sz="4" w:space="0"/>
                    <w:bottom w:val="single" w:color="auto" w:sz="4" w:space="0"/>
                    <w:right w:val="single" w:color="auto" w:sz="4" w:space="0"/>
                  </w:tcBorders>
                </w:tcPr>
                <w:p w14:paraId="7F963B37">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其中：暂列金额</w:t>
                  </w:r>
                </w:p>
              </w:tc>
              <w:tc>
                <w:tcPr>
                  <w:tcW w:w="2064" w:type="dxa"/>
                  <w:tcBorders>
                    <w:top w:val="single" w:color="auto" w:sz="4" w:space="0"/>
                    <w:left w:val="single" w:color="auto" w:sz="4" w:space="0"/>
                    <w:bottom w:val="single" w:color="auto" w:sz="4" w:space="0"/>
                    <w:right w:val="single" w:color="auto" w:sz="4" w:space="0"/>
                  </w:tcBorders>
                </w:tcPr>
                <w:p w14:paraId="416AB2C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2240" w:type="dxa"/>
                  <w:tcBorders>
                    <w:top w:val="single" w:color="auto" w:sz="4" w:space="0"/>
                    <w:left w:val="single" w:color="auto" w:sz="4" w:space="0"/>
                    <w:bottom w:val="single" w:color="auto" w:sz="4" w:space="0"/>
                    <w:right w:val="single" w:color="auto" w:sz="4" w:space="0"/>
                  </w:tcBorders>
                </w:tcPr>
                <w:p w14:paraId="355A4C3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080" w:type="dxa"/>
                  <w:tcBorders>
                    <w:top w:val="single" w:color="auto" w:sz="4" w:space="0"/>
                    <w:left w:val="single" w:color="auto" w:sz="4" w:space="0"/>
                    <w:bottom w:val="single" w:color="auto" w:sz="4" w:space="0"/>
                    <w:right w:val="single" w:color="auto" w:sz="4" w:space="0"/>
                  </w:tcBorders>
                </w:tcPr>
                <w:p w14:paraId="6429FF5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36C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1131542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1.2</w:t>
                  </w:r>
                </w:p>
              </w:tc>
              <w:tc>
                <w:tcPr>
                  <w:tcW w:w="3040" w:type="dxa"/>
                  <w:tcBorders>
                    <w:top w:val="single" w:color="auto" w:sz="4" w:space="0"/>
                    <w:left w:val="single" w:color="auto" w:sz="4" w:space="0"/>
                    <w:bottom w:val="single" w:color="auto" w:sz="4" w:space="0"/>
                    <w:right w:val="single" w:color="auto" w:sz="4" w:space="0"/>
                  </w:tcBorders>
                </w:tcPr>
                <w:p w14:paraId="2C76163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其中：安全文明施工费</w:t>
                  </w:r>
                </w:p>
              </w:tc>
              <w:tc>
                <w:tcPr>
                  <w:tcW w:w="2064" w:type="dxa"/>
                  <w:tcBorders>
                    <w:top w:val="single" w:color="auto" w:sz="4" w:space="0"/>
                    <w:left w:val="single" w:color="auto" w:sz="4" w:space="0"/>
                    <w:bottom w:val="single" w:color="auto" w:sz="4" w:space="0"/>
                    <w:right w:val="single" w:color="auto" w:sz="4" w:space="0"/>
                  </w:tcBorders>
                </w:tcPr>
                <w:p w14:paraId="493FF33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2240" w:type="dxa"/>
                  <w:tcBorders>
                    <w:top w:val="single" w:color="auto" w:sz="4" w:space="0"/>
                    <w:left w:val="single" w:color="auto" w:sz="4" w:space="0"/>
                    <w:bottom w:val="single" w:color="auto" w:sz="4" w:space="0"/>
                    <w:right w:val="single" w:color="auto" w:sz="4" w:space="0"/>
                  </w:tcBorders>
                </w:tcPr>
                <w:p w14:paraId="35630CC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080" w:type="dxa"/>
                  <w:tcBorders>
                    <w:top w:val="single" w:color="auto" w:sz="4" w:space="0"/>
                    <w:left w:val="single" w:color="auto" w:sz="4" w:space="0"/>
                    <w:bottom w:val="single" w:color="auto" w:sz="4" w:space="0"/>
                    <w:right w:val="single" w:color="auto" w:sz="4" w:space="0"/>
                  </w:tcBorders>
                </w:tcPr>
                <w:p w14:paraId="33EF03A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6DCC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535" w:type="dxa"/>
                  <w:tcBorders>
                    <w:top w:val="single" w:color="auto" w:sz="4" w:space="0"/>
                    <w:left w:val="single" w:color="auto" w:sz="4" w:space="0"/>
                    <w:bottom w:val="single" w:color="auto" w:sz="4" w:space="0"/>
                    <w:right w:val="single" w:color="auto" w:sz="4" w:space="0"/>
                  </w:tcBorders>
                </w:tcPr>
                <w:p w14:paraId="24729C8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2</w:t>
                  </w:r>
                </w:p>
              </w:tc>
              <w:tc>
                <w:tcPr>
                  <w:tcW w:w="3040" w:type="dxa"/>
                  <w:tcBorders>
                    <w:top w:val="single" w:color="auto" w:sz="4" w:space="0"/>
                    <w:left w:val="single" w:color="auto" w:sz="4" w:space="0"/>
                    <w:bottom w:val="single" w:color="auto" w:sz="4" w:space="0"/>
                    <w:right w:val="single" w:color="auto" w:sz="4" w:space="0"/>
                  </w:tcBorders>
                </w:tcPr>
                <w:p w14:paraId="5BEBAD1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已签约合同价款扣暂列金额、安全文明施工费后金额</w:t>
                  </w:r>
                </w:p>
              </w:tc>
              <w:tc>
                <w:tcPr>
                  <w:tcW w:w="2064" w:type="dxa"/>
                  <w:tcBorders>
                    <w:top w:val="single" w:color="auto" w:sz="4" w:space="0"/>
                    <w:left w:val="single" w:color="auto" w:sz="4" w:space="0"/>
                    <w:bottom w:val="single" w:color="auto" w:sz="4" w:space="0"/>
                    <w:right w:val="single" w:color="auto" w:sz="4" w:space="0"/>
                  </w:tcBorders>
                </w:tcPr>
                <w:p w14:paraId="7B5C91E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1-1.1-1.2</w:t>
                  </w:r>
                </w:p>
              </w:tc>
              <w:tc>
                <w:tcPr>
                  <w:tcW w:w="2240" w:type="dxa"/>
                  <w:tcBorders>
                    <w:top w:val="single" w:color="auto" w:sz="4" w:space="0"/>
                    <w:left w:val="single" w:color="auto" w:sz="4" w:space="0"/>
                    <w:bottom w:val="single" w:color="auto" w:sz="4" w:space="0"/>
                    <w:right w:val="single" w:color="auto" w:sz="4" w:space="0"/>
                  </w:tcBorders>
                </w:tcPr>
                <w:p w14:paraId="2956A53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080" w:type="dxa"/>
                  <w:tcBorders>
                    <w:top w:val="single" w:color="auto" w:sz="4" w:space="0"/>
                    <w:left w:val="single" w:color="auto" w:sz="4" w:space="0"/>
                    <w:bottom w:val="single" w:color="auto" w:sz="4" w:space="0"/>
                    <w:right w:val="single" w:color="auto" w:sz="4" w:space="0"/>
                  </w:tcBorders>
                </w:tcPr>
                <w:p w14:paraId="7C0BDA8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5158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58B0E8D2">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3</w:t>
                  </w:r>
                </w:p>
              </w:tc>
              <w:tc>
                <w:tcPr>
                  <w:tcW w:w="3040" w:type="dxa"/>
                  <w:tcBorders>
                    <w:top w:val="single" w:color="auto" w:sz="4" w:space="0"/>
                    <w:left w:val="single" w:color="auto" w:sz="4" w:space="0"/>
                    <w:bottom w:val="single" w:color="auto" w:sz="4" w:space="0"/>
                    <w:right w:val="single" w:color="auto" w:sz="4" w:space="0"/>
                  </w:tcBorders>
                </w:tcPr>
                <w:p w14:paraId="15E0A5D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应支付的预付款</w:t>
                  </w:r>
                </w:p>
              </w:tc>
              <w:tc>
                <w:tcPr>
                  <w:tcW w:w="2064" w:type="dxa"/>
                  <w:tcBorders>
                    <w:top w:val="single" w:color="auto" w:sz="4" w:space="0"/>
                    <w:left w:val="single" w:color="auto" w:sz="4" w:space="0"/>
                    <w:bottom w:val="single" w:color="auto" w:sz="4" w:space="0"/>
                    <w:right w:val="single" w:color="auto" w:sz="4" w:space="0"/>
                  </w:tcBorders>
                </w:tcPr>
                <w:p w14:paraId="6646217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2×支付比例</w:t>
                  </w:r>
                </w:p>
              </w:tc>
              <w:tc>
                <w:tcPr>
                  <w:tcW w:w="2240" w:type="dxa"/>
                  <w:tcBorders>
                    <w:top w:val="single" w:color="auto" w:sz="4" w:space="0"/>
                    <w:left w:val="single" w:color="auto" w:sz="4" w:space="0"/>
                    <w:bottom w:val="single" w:color="auto" w:sz="4" w:space="0"/>
                    <w:right w:val="single" w:color="auto" w:sz="4" w:space="0"/>
                  </w:tcBorders>
                </w:tcPr>
                <w:p w14:paraId="2B7F74B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080" w:type="dxa"/>
                  <w:tcBorders>
                    <w:top w:val="single" w:color="auto" w:sz="4" w:space="0"/>
                    <w:left w:val="single" w:color="auto" w:sz="4" w:space="0"/>
                    <w:bottom w:val="single" w:color="auto" w:sz="4" w:space="0"/>
                    <w:right w:val="single" w:color="auto" w:sz="4" w:space="0"/>
                  </w:tcBorders>
                </w:tcPr>
                <w:p w14:paraId="53ADE5E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05F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5139A6F6">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040" w:type="dxa"/>
                  <w:tcBorders>
                    <w:top w:val="single" w:color="auto" w:sz="4" w:space="0"/>
                    <w:left w:val="single" w:color="auto" w:sz="4" w:space="0"/>
                    <w:bottom w:val="single" w:color="auto" w:sz="4" w:space="0"/>
                    <w:right w:val="single" w:color="auto" w:sz="4" w:space="0"/>
                  </w:tcBorders>
                </w:tcPr>
                <w:p w14:paraId="2BC6FD9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2064" w:type="dxa"/>
                  <w:tcBorders>
                    <w:top w:val="single" w:color="auto" w:sz="4" w:space="0"/>
                    <w:left w:val="single" w:color="auto" w:sz="4" w:space="0"/>
                    <w:bottom w:val="single" w:color="auto" w:sz="4" w:space="0"/>
                    <w:right w:val="single" w:color="auto" w:sz="4" w:space="0"/>
                  </w:tcBorders>
                </w:tcPr>
                <w:p w14:paraId="0BFA611F">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2240" w:type="dxa"/>
                  <w:tcBorders>
                    <w:top w:val="single" w:color="auto" w:sz="4" w:space="0"/>
                    <w:left w:val="single" w:color="auto" w:sz="4" w:space="0"/>
                    <w:bottom w:val="single" w:color="auto" w:sz="4" w:space="0"/>
                    <w:right w:val="single" w:color="auto" w:sz="4" w:space="0"/>
                  </w:tcBorders>
                </w:tcPr>
                <w:p w14:paraId="1F6C93A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080" w:type="dxa"/>
                  <w:tcBorders>
                    <w:top w:val="single" w:color="auto" w:sz="4" w:space="0"/>
                    <w:left w:val="single" w:color="auto" w:sz="4" w:space="0"/>
                    <w:bottom w:val="single" w:color="auto" w:sz="4" w:space="0"/>
                    <w:right w:val="single" w:color="auto" w:sz="4" w:space="0"/>
                  </w:tcBorders>
                </w:tcPr>
                <w:p w14:paraId="2368C8F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bl>
          <w:p w14:paraId="32B60A9D">
            <w:pPr>
              <w:widowControl w:val="0"/>
              <w:kinsoku/>
              <w:wordWrap w:val="0"/>
              <w:autoSpaceDE/>
              <w:autoSpaceDN/>
              <w:adjustRightInd/>
              <w:snapToGrid/>
              <w:spacing w:line="400" w:lineRule="exact"/>
              <w:ind w:right="420"/>
              <w:jc w:val="both"/>
              <w:textAlignment w:val="auto"/>
              <w:outlineLvl w:val="9"/>
              <w:rPr>
                <w:rFonts w:hint="eastAsia" w:ascii="宋体" w:hAnsi="宋体" w:eastAsia="宋体" w:cs="宋体"/>
                <w:snapToGrid/>
                <w:color w:val="auto"/>
                <w:kern w:val="2"/>
                <w:lang w:eastAsia="zh-CN"/>
              </w:rPr>
            </w:pPr>
          </w:p>
          <w:p w14:paraId="0CC20AAC">
            <w:pPr>
              <w:widowControl w:val="0"/>
              <w:kinsoku/>
              <w:wordWrap w:val="0"/>
              <w:autoSpaceDE/>
              <w:autoSpaceDN/>
              <w:adjustRightInd/>
              <w:snapToGrid/>
              <w:spacing w:line="400" w:lineRule="exact"/>
              <w:ind w:right="42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承包人（章）             </w:t>
            </w:r>
          </w:p>
          <w:p w14:paraId="0B200F9A">
            <w:pPr>
              <w:widowControl w:val="0"/>
              <w:kinsoku/>
              <w:autoSpaceDE/>
              <w:autoSpaceDN/>
              <w:adjustRightInd/>
              <w:snapToGrid/>
              <w:spacing w:line="400" w:lineRule="exact"/>
              <w:ind w:right="420"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造价人员</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承包人代表</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r w14:paraId="1A08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tcPr>
          <w:p w14:paraId="5DD6DF10">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173845F4">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□与合同约定不相符，修改意见见附件。</w:t>
            </w:r>
          </w:p>
          <w:p w14:paraId="64E04CA6">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□与合同约定相符，具体金额由造价工程师复核。</w:t>
            </w:r>
          </w:p>
          <w:p w14:paraId="0BE96030">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131BC9C9">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工程师</w:t>
            </w:r>
            <w:r>
              <w:rPr>
                <w:rFonts w:hint="eastAsia" w:ascii="宋体" w:hAnsi="宋体" w:eastAsia="宋体" w:cs="宋体"/>
                <w:snapToGrid/>
                <w:color w:val="auto"/>
                <w:kern w:val="2"/>
                <w:u w:val="single"/>
                <w:lang w:eastAsia="zh-CN"/>
              </w:rPr>
              <w:t xml:space="preserve">           </w:t>
            </w:r>
          </w:p>
          <w:p w14:paraId="2C18EE46">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c>
          <w:tcPr>
            <w:tcW w:w="4552" w:type="dxa"/>
            <w:tcBorders>
              <w:top w:val="single" w:color="auto" w:sz="4" w:space="0"/>
              <w:left w:val="single" w:color="auto" w:sz="4" w:space="0"/>
              <w:bottom w:val="single" w:color="auto" w:sz="4" w:space="0"/>
              <w:right w:val="single" w:color="auto" w:sz="4" w:space="0"/>
            </w:tcBorders>
          </w:tcPr>
          <w:p w14:paraId="5379CD7E">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02CD415B">
            <w:pPr>
              <w:widowControl w:val="0"/>
              <w:kinsoku/>
              <w:autoSpaceDE/>
              <w:autoSpaceDN/>
              <w:adjustRightInd/>
              <w:snapToGrid/>
              <w:spacing w:line="360" w:lineRule="exact"/>
              <w:ind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你方提出的支付申请经复核，应支付预付款金额为(大写)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p>
          <w:p w14:paraId="1750E6B9">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 xml:space="preserve"> 元。</w:t>
            </w:r>
          </w:p>
          <w:p w14:paraId="15B01690">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u w:val="single"/>
                <w:lang w:eastAsia="zh-CN"/>
              </w:rPr>
            </w:pPr>
          </w:p>
          <w:p w14:paraId="1F5E4424">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造价工程师</w:t>
            </w:r>
            <w:r>
              <w:rPr>
                <w:rFonts w:hint="eastAsia" w:ascii="宋体" w:hAnsi="宋体" w:eastAsia="宋体" w:cs="宋体"/>
                <w:snapToGrid/>
                <w:color w:val="auto"/>
                <w:kern w:val="2"/>
                <w:u w:val="single"/>
                <w:lang w:eastAsia="zh-CN"/>
              </w:rPr>
              <w:t xml:space="preserve">           </w:t>
            </w:r>
          </w:p>
          <w:p w14:paraId="7E68EAE5">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r>
      <w:tr w14:paraId="2FF8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tcPr>
          <w:p w14:paraId="4E798429">
            <w:pPr>
              <w:widowControl w:val="0"/>
              <w:kinsoku/>
              <w:autoSpaceDE/>
              <w:autoSpaceDN/>
              <w:adjustRightInd/>
              <w:snapToGrid/>
              <w:spacing w:line="40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审核意见：</w:t>
            </w:r>
          </w:p>
          <w:p w14:paraId="26CFEC5E">
            <w:pPr>
              <w:widowControl w:val="0"/>
              <w:kinsoku/>
              <w:autoSpaceDE/>
              <w:autoSpaceDN/>
              <w:adjustRightInd/>
              <w:snapToGrid/>
              <w:spacing w:line="400" w:lineRule="exact"/>
              <w:ind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□不同意。</w:t>
            </w:r>
          </w:p>
          <w:p w14:paraId="11AB92F7">
            <w:pPr>
              <w:widowControl w:val="0"/>
              <w:kinsoku/>
              <w:autoSpaceDE/>
              <w:autoSpaceDN/>
              <w:adjustRightInd/>
              <w:snapToGrid/>
              <w:spacing w:line="400" w:lineRule="exact"/>
              <w:ind w:firstLine="420" w:firstLineChars="20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□同意，支付时间为本表签发后的15天内。</w:t>
            </w:r>
          </w:p>
          <w:p w14:paraId="7E31C5C6">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发包人（章）           </w:t>
            </w:r>
          </w:p>
          <w:p w14:paraId="567D3809">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发包人代表</w:t>
            </w:r>
            <w:r>
              <w:rPr>
                <w:rFonts w:hint="eastAsia" w:ascii="宋体" w:hAnsi="宋体" w:eastAsia="宋体" w:cs="宋体"/>
                <w:snapToGrid/>
                <w:color w:val="auto"/>
                <w:kern w:val="2"/>
                <w:u w:val="single"/>
                <w:lang w:eastAsia="zh-CN"/>
              </w:rPr>
              <w:t xml:space="preserve">             </w:t>
            </w:r>
          </w:p>
          <w:p w14:paraId="1CDB9BE5">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bl>
    <w:p w14:paraId="6769195D">
      <w:pPr>
        <w:widowControl w:val="0"/>
        <w:kinsoku/>
        <w:autoSpaceDE/>
        <w:autoSpaceDN/>
        <w:adjustRightInd/>
        <w:snapToGrid/>
        <w:spacing w:before="120" w:beforeLines="50"/>
        <w:ind w:firstLine="360" w:firstLineChars="20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 xml:space="preserve">注：1.在选择栏中的“□”内作标识“√”。 </w:t>
      </w:r>
    </w:p>
    <w:p w14:paraId="71EA7A45">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49" w:type="default"/>
          <w:pgSz w:w="11905" w:h="16838"/>
          <w:pgMar w:top="1134" w:right="1134" w:bottom="1134" w:left="1134" w:header="850" w:footer="850" w:gutter="0"/>
          <w:cols w:space="0" w:num="1"/>
        </w:sectPr>
      </w:pPr>
      <w:r>
        <w:rPr>
          <w:rFonts w:hint="eastAsia" w:ascii="宋体" w:hAnsi="宋体" w:eastAsia="宋体" w:cs="宋体"/>
          <w:snapToGrid/>
          <w:color w:val="auto"/>
          <w:kern w:val="2"/>
          <w:sz w:val="18"/>
          <w:szCs w:val="18"/>
          <w:lang w:eastAsia="zh-CN"/>
        </w:rPr>
        <w:t xml:space="preserve">        2.本表一式四份，由承包人填报，发包人、监理人、造价咨询人、承包人各存一份。</w:t>
      </w:r>
    </w:p>
    <w:p w14:paraId="0ABDF335">
      <w:pPr>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6"/>
          <w:sz w:val="28"/>
          <w:szCs w:val="28"/>
          <w:lang w:eastAsia="zh-CN"/>
        </w:rPr>
        <w:t>附件</w:t>
      </w:r>
      <w:r>
        <w:rPr>
          <w:rFonts w:hint="eastAsia" w:ascii="宋体" w:hAnsi="宋体" w:eastAsia="宋体" w:cs="宋体"/>
          <w:b/>
          <w:bCs/>
          <w:color w:val="auto"/>
          <w:spacing w:val="22"/>
          <w:sz w:val="28"/>
          <w:szCs w:val="28"/>
          <w:lang w:eastAsia="zh-CN"/>
        </w:rPr>
        <w:t xml:space="preserve"> </w:t>
      </w:r>
      <w:r>
        <w:rPr>
          <w:rFonts w:hint="eastAsia" w:ascii="宋体" w:hAnsi="宋体" w:eastAsia="宋体" w:cs="宋体"/>
          <w:b/>
          <w:bCs/>
          <w:color w:val="auto"/>
          <w:spacing w:val="-16"/>
          <w:sz w:val="28"/>
          <w:szCs w:val="28"/>
          <w:lang w:eastAsia="zh-CN"/>
        </w:rPr>
        <w:t>11：</w:t>
      </w:r>
    </w:p>
    <w:p w14:paraId="13C466EC">
      <w:pPr>
        <w:widowControl w:val="0"/>
        <w:kinsoku/>
        <w:autoSpaceDE/>
        <w:autoSpaceDN/>
        <w:adjustRightInd/>
        <w:snapToGrid/>
        <w:jc w:val="center"/>
        <w:textAlignment w:val="auto"/>
        <w:outlineLvl w:val="9"/>
        <w:rPr>
          <w:rFonts w:hint="eastAsia" w:ascii="宋体" w:hAnsi="宋体" w:eastAsia="宋体" w:cs="宋体"/>
          <w:b/>
          <w:snapToGrid/>
          <w:color w:val="auto"/>
          <w:kern w:val="2"/>
          <w:sz w:val="36"/>
          <w:szCs w:val="36"/>
          <w:lang w:eastAsia="zh-CN"/>
        </w:rPr>
      </w:pPr>
      <w:r>
        <w:rPr>
          <w:rFonts w:hint="eastAsia" w:ascii="宋体" w:hAnsi="宋体" w:eastAsia="宋体" w:cs="宋体"/>
          <w:b/>
          <w:snapToGrid/>
          <w:color w:val="auto"/>
          <w:kern w:val="2"/>
          <w:sz w:val="36"/>
          <w:szCs w:val="36"/>
          <w:lang w:eastAsia="zh-CN"/>
        </w:rPr>
        <w:t>进度款支付申请（核准）表</w:t>
      </w:r>
    </w:p>
    <w:p w14:paraId="70AD3A8E">
      <w:pPr>
        <w:widowControl w:val="0"/>
        <w:kinsoku/>
        <w:autoSpaceDE/>
        <w:autoSpaceDN/>
        <w:adjustRightInd/>
        <w:snapToGrid/>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工程名称：                                             编号：</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2241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tcPr>
          <w:p w14:paraId="40AC5D16">
            <w:pPr>
              <w:widowControl w:val="0"/>
              <w:kinsoku/>
              <w:autoSpaceDE/>
              <w:autoSpaceDN/>
              <w:adjustRightInd/>
              <w:snapToGrid/>
              <w:spacing w:line="480" w:lineRule="exact"/>
              <w:ind w:left="525" w:leftChars="149" w:hanging="212" w:hangingChars="101"/>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致：</w:t>
            </w:r>
            <w:r>
              <w:rPr>
                <w:rFonts w:hint="eastAsia" w:ascii="宋体" w:hAnsi="宋体" w:eastAsia="宋体" w:cs="宋体"/>
                <w:snapToGrid/>
                <w:color w:val="auto"/>
                <w:kern w:val="2"/>
                <w:u w:val="single"/>
                <w:lang w:eastAsia="zh-CN"/>
              </w:rPr>
              <w:t xml:space="preserve">                                   （发包人全称）</w:t>
            </w:r>
          </w:p>
          <w:p w14:paraId="2F7BE671">
            <w:pPr>
              <w:widowControl w:val="0"/>
              <w:kinsoku/>
              <w:autoSpaceDE/>
              <w:autoSpaceDN/>
              <w:adjustRightInd/>
              <w:snapToGrid/>
              <w:spacing w:line="400" w:lineRule="exact"/>
              <w:ind w:left="-4" w:leftChars="-2" w:firstLine="315" w:firstLineChars="15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我方于</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至</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期间已完成了</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工作，根据施工合同的约定，现申请支付本期的合同款额为(大写)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元，请予核准。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4668"/>
              <w:gridCol w:w="1381"/>
              <w:gridCol w:w="1428"/>
              <w:gridCol w:w="670"/>
            </w:tblGrid>
            <w:tr w14:paraId="7892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tcBorders>
                    <w:top w:val="single" w:color="auto" w:sz="4" w:space="0"/>
                    <w:left w:val="single" w:color="auto" w:sz="4" w:space="0"/>
                    <w:bottom w:val="single" w:color="auto" w:sz="4" w:space="0"/>
                    <w:right w:val="single" w:color="auto" w:sz="4" w:space="0"/>
                  </w:tcBorders>
                  <w:vAlign w:val="center"/>
                </w:tcPr>
                <w:p w14:paraId="3F444189">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序号</w:t>
                  </w:r>
                </w:p>
              </w:tc>
              <w:tc>
                <w:tcPr>
                  <w:tcW w:w="4668" w:type="dxa"/>
                  <w:tcBorders>
                    <w:top w:val="single" w:color="auto" w:sz="4" w:space="0"/>
                    <w:left w:val="single" w:color="auto" w:sz="4" w:space="0"/>
                    <w:bottom w:val="single" w:color="auto" w:sz="4" w:space="0"/>
                    <w:right w:val="single" w:color="auto" w:sz="4" w:space="0"/>
                  </w:tcBorders>
                  <w:vAlign w:val="center"/>
                </w:tcPr>
                <w:p w14:paraId="3892FF5C">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名      称</w:t>
                  </w:r>
                </w:p>
              </w:tc>
              <w:tc>
                <w:tcPr>
                  <w:tcW w:w="1381" w:type="dxa"/>
                  <w:tcBorders>
                    <w:top w:val="single" w:color="auto" w:sz="4" w:space="0"/>
                    <w:left w:val="single" w:color="auto" w:sz="4" w:space="0"/>
                    <w:bottom w:val="single" w:color="auto" w:sz="4" w:space="0"/>
                    <w:right w:val="single" w:color="auto" w:sz="4" w:space="0"/>
                  </w:tcBorders>
                  <w:vAlign w:val="center"/>
                </w:tcPr>
                <w:p w14:paraId="7A5B370C">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申请金额（元）</w:t>
                  </w:r>
                </w:p>
              </w:tc>
              <w:tc>
                <w:tcPr>
                  <w:tcW w:w="1428" w:type="dxa"/>
                  <w:tcBorders>
                    <w:top w:val="single" w:color="auto" w:sz="4" w:space="0"/>
                    <w:left w:val="single" w:color="auto" w:sz="4" w:space="0"/>
                    <w:bottom w:val="single" w:color="auto" w:sz="4" w:space="0"/>
                    <w:right w:val="single" w:color="auto" w:sz="4" w:space="0"/>
                  </w:tcBorders>
                  <w:vAlign w:val="center"/>
                </w:tcPr>
                <w:p w14:paraId="185BC445">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核定金额（元）</w:t>
                  </w:r>
                </w:p>
              </w:tc>
              <w:tc>
                <w:tcPr>
                  <w:tcW w:w="670" w:type="dxa"/>
                  <w:tcBorders>
                    <w:top w:val="single" w:color="auto" w:sz="4" w:space="0"/>
                    <w:left w:val="single" w:color="auto" w:sz="4" w:space="0"/>
                    <w:bottom w:val="single" w:color="auto" w:sz="4" w:space="0"/>
                    <w:right w:val="single" w:color="auto" w:sz="4" w:space="0"/>
                  </w:tcBorders>
                  <w:vAlign w:val="center"/>
                </w:tcPr>
                <w:p w14:paraId="138536C1">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备注</w:t>
                  </w:r>
                </w:p>
              </w:tc>
            </w:tr>
            <w:tr w14:paraId="22ED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1CB94262">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w:t>
                  </w:r>
                </w:p>
              </w:tc>
              <w:tc>
                <w:tcPr>
                  <w:tcW w:w="4668" w:type="dxa"/>
                  <w:tcBorders>
                    <w:top w:val="single" w:color="auto" w:sz="4" w:space="0"/>
                    <w:left w:val="single" w:color="auto" w:sz="4" w:space="0"/>
                    <w:bottom w:val="single" w:color="auto" w:sz="4" w:space="0"/>
                    <w:right w:val="single" w:color="auto" w:sz="4" w:space="0"/>
                  </w:tcBorders>
                </w:tcPr>
                <w:p w14:paraId="0A34774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累计已完成的工程价款（不含本期）</w:t>
                  </w:r>
                </w:p>
              </w:tc>
              <w:tc>
                <w:tcPr>
                  <w:tcW w:w="1381" w:type="dxa"/>
                  <w:tcBorders>
                    <w:top w:val="single" w:color="auto" w:sz="4" w:space="0"/>
                    <w:left w:val="single" w:color="auto" w:sz="4" w:space="0"/>
                    <w:bottom w:val="single" w:color="auto" w:sz="4" w:space="0"/>
                    <w:right w:val="single" w:color="auto" w:sz="4" w:space="0"/>
                  </w:tcBorders>
                </w:tcPr>
                <w:p w14:paraId="19D1ACA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1BDA2B5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1BBC53F6">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688B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179849C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2</w:t>
                  </w:r>
                </w:p>
              </w:tc>
              <w:tc>
                <w:tcPr>
                  <w:tcW w:w="4668" w:type="dxa"/>
                  <w:tcBorders>
                    <w:top w:val="single" w:color="auto" w:sz="4" w:space="0"/>
                    <w:left w:val="single" w:color="auto" w:sz="4" w:space="0"/>
                    <w:bottom w:val="single" w:color="auto" w:sz="4" w:space="0"/>
                    <w:right w:val="single" w:color="auto" w:sz="4" w:space="0"/>
                  </w:tcBorders>
                </w:tcPr>
                <w:p w14:paraId="4853154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累计已实际支付的工程价款</w:t>
                  </w:r>
                </w:p>
              </w:tc>
              <w:tc>
                <w:tcPr>
                  <w:tcW w:w="1381" w:type="dxa"/>
                  <w:tcBorders>
                    <w:top w:val="single" w:color="auto" w:sz="4" w:space="0"/>
                    <w:left w:val="single" w:color="auto" w:sz="4" w:space="0"/>
                    <w:bottom w:val="single" w:color="auto" w:sz="4" w:space="0"/>
                    <w:right w:val="single" w:color="auto" w:sz="4" w:space="0"/>
                  </w:tcBorders>
                </w:tcPr>
                <w:p w14:paraId="3663672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1E785B3F">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0A5135D7">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01F8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3CF83049">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3</w:t>
                  </w:r>
                </w:p>
              </w:tc>
              <w:tc>
                <w:tcPr>
                  <w:tcW w:w="4668" w:type="dxa"/>
                  <w:tcBorders>
                    <w:top w:val="single" w:color="auto" w:sz="4" w:space="0"/>
                    <w:left w:val="single" w:color="auto" w:sz="4" w:space="0"/>
                    <w:bottom w:val="single" w:color="auto" w:sz="4" w:space="0"/>
                    <w:right w:val="single" w:color="auto" w:sz="4" w:space="0"/>
                  </w:tcBorders>
                </w:tcPr>
                <w:p w14:paraId="18613B1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本周期已完成的工程价款（包括变更、索赔等）×支付比例</w:t>
                  </w:r>
                </w:p>
              </w:tc>
              <w:tc>
                <w:tcPr>
                  <w:tcW w:w="1381" w:type="dxa"/>
                  <w:tcBorders>
                    <w:top w:val="single" w:color="auto" w:sz="4" w:space="0"/>
                    <w:left w:val="single" w:color="auto" w:sz="4" w:space="0"/>
                    <w:bottom w:val="single" w:color="auto" w:sz="4" w:space="0"/>
                    <w:right w:val="single" w:color="auto" w:sz="4" w:space="0"/>
                  </w:tcBorders>
                </w:tcPr>
                <w:p w14:paraId="65256BC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67A56E0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507A616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C55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30C1293E">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3.1</w:t>
                  </w:r>
                </w:p>
              </w:tc>
              <w:tc>
                <w:tcPr>
                  <w:tcW w:w="4668" w:type="dxa"/>
                  <w:tcBorders>
                    <w:top w:val="single" w:color="auto" w:sz="4" w:space="0"/>
                    <w:left w:val="single" w:color="auto" w:sz="4" w:space="0"/>
                    <w:bottom w:val="single" w:color="auto" w:sz="4" w:space="0"/>
                    <w:right w:val="single" w:color="auto" w:sz="4" w:space="0"/>
                  </w:tcBorders>
                </w:tcPr>
                <w:p w14:paraId="7D57FCC6">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其中单独支付人工费：人工费*支付比例</w:t>
                  </w:r>
                </w:p>
              </w:tc>
              <w:tc>
                <w:tcPr>
                  <w:tcW w:w="1381" w:type="dxa"/>
                  <w:tcBorders>
                    <w:top w:val="single" w:color="auto" w:sz="4" w:space="0"/>
                    <w:left w:val="single" w:color="auto" w:sz="4" w:space="0"/>
                    <w:bottom w:val="single" w:color="auto" w:sz="4" w:space="0"/>
                    <w:right w:val="single" w:color="auto" w:sz="4" w:space="0"/>
                  </w:tcBorders>
                </w:tcPr>
                <w:p w14:paraId="3389333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317D8AA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383C4CA8">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3EEF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7C059A4D">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w:t>
                  </w:r>
                </w:p>
              </w:tc>
              <w:tc>
                <w:tcPr>
                  <w:tcW w:w="4668" w:type="dxa"/>
                  <w:tcBorders>
                    <w:top w:val="single" w:color="auto" w:sz="4" w:space="0"/>
                    <w:left w:val="single" w:color="auto" w:sz="4" w:space="0"/>
                    <w:bottom w:val="single" w:color="auto" w:sz="4" w:space="0"/>
                    <w:right w:val="single" w:color="auto" w:sz="4" w:space="0"/>
                  </w:tcBorders>
                </w:tcPr>
                <w:p w14:paraId="7DFD7C2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本周期应扣除的工程价款</w:t>
                  </w:r>
                </w:p>
              </w:tc>
              <w:tc>
                <w:tcPr>
                  <w:tcW w:w="1381" w:type="dxa"/>
                  <w:tcBorders>
                    <w:top w:val="single" w:color="auto" w:sz="4" w:space="0"/>
                    <w:left w:val="single" w:color="auto" w:sz="4" w:space="0"/>
                    <w:bottom w:val="single" w:color="auto" w:sz="4" w:space="0"/>
                    <w:right w:val="single" w:color="auto" w:sz="4" w:space="0"/>
                  </w:tcBorders>
                </w:tcPr>
                <w:p w14:paraId="00919C1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6D1E2526">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38841A3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52E9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0776CA53">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4.1</w:t>
                  </w:r>
                </w:p>
              </w:tc>
              <w:tc>
                <w:tcPr>
                  <w:tcW w:w="4668" w:type="dxa"/>
                  <w:tcBorders>
                    <w:top w:val="single" w:color="auto" w:sz="4" w:space="0"/>
                    <w:left w:val="single" w:color="auto" w:sz="4" w:space="0"/>
                    <w:bottom w:val="single" w:color="auto" w:sz="4" w:space="0"/>
                    <w:right w:val="single" w:color="auto" w:sz="4" w:space="0"/>
                  </w:tcBorders>
                </w:tcPr>
                <w:p w14:paraId="733C861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扣除本周期已单独支付的人工费</w:t>
                  </w:r>
                </w:p>
              </w:tc>
              <w:tc>
                <w:tcPr>
                  <w:tcW w:w="1381" w:type="dxa"/>
                  <w:tcBorders>
                    <w:top w:val="single" w:color="auto" w:sz="4" w:space="0"/>
                    <w:left w:val="single" w:color="auto" w:sz="4" w:space="0"/>
                    <w:bottom w:val="single" w:color="auto" w:sz="4" w:space="0"/>
                    <w:right w:val="single" w:color="auto" w:sz="4" w:space="0"/>
                  </w:tcBorders>
                </w:tcPr>
                <w:p w14:paraId="73F0826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6CC6D0A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223E810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333E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53A2C241">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4.2</w:t>
                  </w:r>
                </w:p>
              </w:tc>
              <w:tc>
                <w:tcPr>
                  <w:tcW w:w="4668" w:type="dxa"/>
                  <w:tcBorders>
                    <w:top w:val="single" w:color="auto" w:sz="4" w:space="0"/>
                    <w:left w:val="single" w:color="auto" w:sz="4" w:space="0"/>
                    <w:bottom w:val="single" w:color="auto" w:sz="4" w:space="0"/>
                    <w:right w:val="single" w:color="auto" w:sz="4" w:space="0"/>
                  </w:tcBorders>
                </w:tcPr>
                <w:p w14:paraId="26031FFE">
                  <w:pPr>
                    <w:widowControl w:val="0"/>
                    <w:kinsoku/>
                    <w:autoSpaceDE/>
                    <w:autoSpaceDN/>
                    <w:adjustRightInd/>
                    <w:snapToGrid/>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扣除本周期应抵扣的预付款</w:t>
                  </w:r>
                </w:p>
              </w:tc>
              <w:tc>
                <w:tcPr>
                  <w:tcW w:w="1381" w:type="dxa"/>
                  <w:tcBorders>
                    <w:top w:val="single" w:color="auto" w:sz="4" w:space="0"/>
                    <w:left w:val="single" w:color="auto" w:sz="4" w:space="0"/>
                    <w:bottom w:val="single" w:color="auto" w:sz="4" w:space="0"/>
                    <w:right w:val="single" w:color="auto" w:sz="4" w:space="0"/>
                  </w:tcBorders>
                </w:tcPr>
                <w:p w14:paraId="60EF07B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4D0823B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4C4FFA3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5E8C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7D5B013E">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4.3</w:t>
                  </w:r>
                </w:p>
              </w:tc>
              <w:tc>
                <w:tcPr>
                  <w:tcW w:w="4668" w:type="dxa"/>
                  <w:tcBorders>
                    <w:top w:val="single" w:color="auto" w:sz="4" w:space="0"/>
                    <w:left w:val="single" w:color="auto" w:sz="4" w:space="0"/>
                    <w:bottom w:val="single" w:color="auto" w:sz="4" w:space="0"/>
                    <w:right w:val="single" w:color="auto" w:sz="4" w:space="0"/>
                  </w:tcBorders>
                </w:tcPr>
                <w:p w14:paraId="274B9A8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扣除本周期应预留的质量保证金（如有）</w:t>
                  </w:r>
                </w:p>
              </w:tc>
              <w:tc>
                <w:tcPr>
                  <w:tcW w:w="1381" w:type="dxa"/>
                  <w:tcBorders>
                    <w:top w:val="single" w:color="auto" w:sz="4" w:space="0"/>
                    <w:left w:val="single" w:color="auto" w:sz="4" w:space="0"/>
                    <w:bottom w:val="single" w:color="auto" w:sz="4" w:space="0"/>
                    <w:right w:val="single" w:color="auto" w:sz="4" w:space="0"/>
                  </w:tcBorders>
                </w:tcPr>
                <w:p w14:paraId="1A74731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006FA308">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55CE187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506F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4851B780">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4.4</w:t>
                  </w:r>
                </w:p>
              </w:tc>
              <w:tc>
                <w:tcPr>
                  <w:tcW w:w="4668" w:type="dxa"/>
                  <w:tcBorders>
                    <w:top w:val="single" w:color="auto" w:sz="4" w:space="0"/>
                    <w:left w:val="single" w:color="auto" w:sz="4" w:space="0"/>
                    <w:bottom w:val="single" w:color="auto" w:sz="4" w:space="0"/>
                    <w:right w:val="single" w:color="auto" w:sz="4" w:space="0"/>
                  </w:tcBorders>
                </w:tcPr>
                <w:p w14:paraId="01F97D5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扣除本周期应抵扣的安全文明施工费</w:t>
                  </w:r>
                </w:p>
              </w:tc>
              <w:tc>
                <w:tcPr>
                  <w:tcW w:w="1381" w:type="dxa"/>
                  <w:tcBorders>
                    <w:top w:val="single" w:color="auto" w:sz="4" w:space="0"/>
                    <w:left w:val="single" w:color="auto" w:sz="4" w:space="0"/>
                    <w:bottom w:val="single" w:color="auto" w:sz="4" w:space="0"/>
                    <w:right w:val="single" w:color="auto" w:sz="4" w:space="0"/>
                  </w:tcBorders>
                </w:tcPr>
                <w:p w14:paraId="5B4A7C9F">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539BCFE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1B84CB1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40E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686C847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5</w:t>
                  </w:r>
                </w:p>
              </w:tc>
              <w:tc>
                <w:tcPr>
                  <w:tcW w:w="4668" w:type="dxa"/>
                  <w:tcBorders>
                    <w:top w:val="single" w:color="auto" w:sz="4" w:space="0"/>
                    <w:left w:val="single" w:color="auto" w:sz="4" w:space="0"/>
                    <w:bottom w:val="single" w:color="auto" w:sz="4" w:space="0"/>
                    <w:right w:val="single" w:color="auto" w:sz="4" w:space="0"/>
                  </w:tcBorders>
                </w:tcPr>
                <w:p w14:paraId="2622ADA3">
                  <w:pPr>
                    <w:widowControl w:val="0"/>
                    <w:kinsoku/>
                    <w:autoSpaceDE/>
                    <w:autoSpaceDN/>
                    <w:adjustRightInd/>
                    <w:snapToGrid/>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已签发的进度款支付证书中出现错误需在本周期中支付或扣除的工程价款；</w:t>
                  </w:r>
                </w:p>
              </w:tc>
              <w:tc>
                <w:tcPr>
                  <w:tcW w:w="1381" w:type="dxa"/>
                  <w:tcBorders>
                    <w:top w:val="single" w:color="auto" w:sz="4" w:space="0"/>
                    <w:left w:val="single" w:color="auto" w:sz="4" w:space="0"/>
                    <w:bottom w:val="single" w:color="auto" w:sz="4" w:space="0"/>
                    <w:right w:val="single" w:color="auto" w:sz="4" w:space="0"/>
                  </w:tcBorders>
                </w:tcPr>
                <w:p w14:paraId="1B6C08F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1AA13298">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351EA78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303E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tcPr>
                <w:p w14:paraId="63BCFE7A">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6</w:t>
                  </w:r>
                </w:p>
              </w:tc>
              <w:tc>
                <w:tcPr>
                  <w:tcW w:w="4668" w:type="dxa"/>
                  <w:tcBorders>
                    <w:top w:val="single" w:color="auto" w:sz="4" w:space="0"/>
                    <w:left w:val="single" w:color="auto" w:sz="4" w:space="0"/>
                    <w:bottom w:val="single" w:color="auto" w:sz="4" w:space="0"/>
                    <w:right w:val="single" w:color="auto" w:sz="4" w:space="0"/>
                  </w:tcBorders>
                </w:tcPr>
                <w:p w14:paraId="647B6AD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本周期支付的不含人工费的工程价款（3-3.1-4±5）</w:t>
                  </w:r>
                </w:p>
              </w:tc>
              <w:tc>
                <w:tcPr>
                  <w:tcW w:w="1381" w:type="dxa"/>
                  <w:tcBorders>
                    <w:top w:val="single" w:color="auto" w:sz="4" w:space="0"/>
                    <w:left w:val="single" w:color="auto" w:sz="4" w:space="0"/>
                    <w:bottom w:val="single" w:color="auto" w:sz="4" w:space="0"/>
                    <w:right w:val="single" w:color="auto" w:sz="4" w:space="0"/>
                  </w:tcBorders>
                </w:tcPr>
                <w:p w14:paraId="6DBF39E8">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428" w:type="dxa"/>
                  <w:tcBorders>
                    <w:top w:val="single" w:color="auto" w:sz="4" w:space="0"/>
                    <w:left w:val="single" w:color="auto" w:sz="4" w:space="0"/>
                    <w:bottom w:val="single" w:color="auto" w:sz="4" w:space="0"/>
                    <w:right w:val="single" w:color="auto" w:sz="4" w:space="0"/>
                  </w:tcBorders>
                </w:tcPr>
                <w:p w14:paraId="5C1D7E2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670" w:type="dxa"/>
                  <w:tcBorders>
                    <w:top w:val="single" w:color="auto" w:sz="4" w:space="0"/>
                    <w:left w:val="single" w:color="auto" w:sz="4" w:space="0"/>
                    <w:bottom w:val="single" w:color="auto" w:sz="4" w:space="0"/>
                    <w:right w:val="single" w:color="auto" w:sz="4" w:space="0"/>
                  </w:tcBorders>
                </w:tcPr>
                <w:p w14:paraId="727C93C6">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bl>
          <w:p w14:paraId="559F517C">
            <w:pPr>
              <w:widowControl w:val="0"/>
              <w:kinsoku/>
              <w:wordWrap w:val="0"/>
              <w:autoSpaceDE/>
              <w:autoSpaceDN/>
              <w:adjustRightInd/>
              <w:snapToGrid/>
              <w:spacing w:line="400" w:lineRule="exact"/>
              <w:ind w:right="42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附：上述3、4详见附件清单。</w:t>
            </w:r>
          </w:p>
          <w:p w14:paraId="5C05DA03">
            <w:pPr>
              <w:widowControl w:val="0"/>
              <w:kinsoku/>
              <w:wordWrap w:val="0"/>
              <w:autoSpaceDE/>
              <w:autoSpaceDN/>
              <w:adjustRightInd/>
              <w:snapToGrid/>
              <w:spacing w:line="400" w:lineRule="exact"/>
              <w:ind w:right="42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承包人（章）             </w:t>
            </w:r>
          </w:p>
          <w:p w14:paraId="6789885E">
            <w:pPr>
              <w:widowControl w:val="0"/>
              <w:kinsoku/>
              <w:autoSpaceDE/>
              <w:autoSpaceDN/>
              <w:adjustRightInd/>
              <w:snapToGrid/>
              <w:spacing w:line="400" w:lineRule="exact"/>
              <w:ind w:right="420"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造价人员</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承包人代表</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r w14:paraId="0125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tcPr>
          <w:p w14:paraId="43B909F7">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2CC01FCC">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□与实际施工情况不相符，修改意见见附件。</w:t>
            </w:r>
          </w:p>
          <w:p w14:paraId="6190B17F">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□与实际施工情况相符，具体金额由造价工程师复核。</w:t>
            </w:r>
          </w:p>
          <w:p w14:paraId="06F62D8E">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2D3E60F3">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工程师</w:t>
            </w:r>
            <w:r>
              <w:rPr>
                <w:rFonts w:hint="eastAsia" w:ascii="宋体" w:hAnsi="宋体" w:eastAsia="宋体" w:cs="宋体"/>
                <w:snapToGrid/>
                <w:color w:val="auto"/>
                <w:kern w:val="2"/>
                <w:u w:val="single"/>
                <w:lang w:eastAsia="zh-CN"/>
              </w:rPr>
              <w:t xml:space="preserve">           </w:t>
            </w:r>
          </w:p>
          <w:p w14:paraId="4D1A253D">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c>
          <w:tcPr>
            <w:tcW w:w="4552" w:type="dxa"/>
            <w:tcBorders>
              <w:top w:val="single" w:color="auto" w:sz="4" w:space="0"/>
              <w:left w:val="single" w:color="auto" w:sz="4" w:space="0"/>
              <w:bottom w:val="single" w:color="auto" w:sz="4" w:space="0"/>
              <w:right w:val="single" w:color="auto" w:sz="4" w:space="0"/>
            </w:tcBorders>
          </w:tcPr>
          <w:p w14:paraId="7F1382A0">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2A8742CA">
            <w:pPr>
              <w:widowControl w:val="0"/>
              <w:kinsoku/>
              <w:autoSpaceDE/>
              <w:autoSpaceDN/>
              <w:adjustRightInd/>
              <w:snapToGrid/>
              <w:spacing w:line="360" w:lineRule="exact"/>
              <w:ind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你方提出的支付申请经复核，本周期已完成工程价款为(大写)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p>
          <w:p w14:paraId="221A133B">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 xml:space="preserve"> 元，本期间应支付金额为（大写）</w:t>
            </w:r>
          </w:p>
          <w:p w14:paraId="5D607BB9">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w:t>
            </w:r>
          </w:p>
          <w:p w14:paraId="59775860">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造价工程师</w:t>
            </w:r>
            <w:r>
              <w:rPr>
                <w:rFonts w:hint="eastAsia" w:ascii="宋体" w:hAnsi="宋体" w:eastAsia="宋体" w:cs="宋体"/>
                <w:snapToGrid/>
                <w:color w:val="auto"/>
                <w:kern w:val="2"/>
                <w:u w:val="single"/>
                <w:lang w:eastAsia="zh-CN"/>
              </w:rPr>
              <w:t xml:space="preserve">           </w:t>
            </w:r>
          </w:p>
          <w:p w14:paraId="5286317E">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r>
      <w:tr w14:paraId="0A4B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tcPr>
          <w:p w14:paraId="17D44243">
            <w:pPr>
              <w:widowControl w:val="0"/>
              <w:kinsoku/>
              <w:autoSpaceDE/>
              <w:autoSpaceDN/>
              <w:adjustRightInd/>
              <w:snapToGrid/>
              <w:spacing w:line="40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审核意见：</w:t>
            </w:r>
          </w:p>
          <w:p w14:paraId="44FEC275">
            <w:pPr>
              <w:widowControl w:val="0"/>
              <w:kinsoku/>
              <w:autoSpaceDE/>
              <w:autoSpaceDN/>
              <w:adjustRightInd/>
              <w:snapToGrid/>
              <w:spacing w:line="400" w:lineRule="exact"/>
              <w:ind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□不同意。</w:t>
            </w:r>
          </w:p>
          <w:p w14:paraId="7C76D7BB">
            <w:pPr>
              <w:widowControl w:val="0"/>
              <w:kinsoku/>
              <w:autoSpaceDE/>
              <w:autoSpaceDN/>
              <w:adjustRightInd/>
              <w:snapToGrid/>
              <w:spacing w:line="400" w:lineRule="exact"/>
              <w:ind w:firstLine="420" w:firstLineChars="20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□同意，支付时间为本表签发后的15天内。</w:t>
            </w:r>
          </w:p>
          <w:p w14:paraId="763F258E">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发包人（章）           </w:t>
            </w:r>
          </w:p>
          <w:p w14:paraId="6F90A5E7">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发包人代表</w:t>
            </w:r>
            <w:r>
              <w:rPr>
                <w:rFonts w:hint="eastAsia" w:ascii="宋体" w:hAnsi="宋体" w:eastAsia="宋体" w:cs="宋体"/>
                <w:snapToGrid/>
                <w:color w:val="auto"/>
                <w:kern w:val="2"/>
                <w:u w:val="single"/>
                <w:lang w:eastAsia="zh-CN"/>
              </w:rPr>
              <w:t xml:space="preserve">             </w:t>
            </w:r>
          </w:p>
          <w:p w14:paraId="1B398FB9">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bl>
    <w:p w14:paraId="0A06FE37">
      <w:pPr>
        <w:widowControl w:val="0"/>
        <w:kinsoku/>
        <w:autoSpaceDE/>
        <w:autoSpaceDN/>
        <w:adjustRightInd/>
        <w:snapToGrid/>
        <w:spacing w:before="120" w:beforeLines="50"/>
        <w:ind w:firstLine="360" w:firstLineChars="20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 xml:space="preserve">注：1.在选择栏中的“□”内作标识“√”。 </w:t>
      </w:r>
    </w:p>
    <w:p w14:paraId="49532AB8">
      <w:pPr>
        <w:widowControl w:val="0"/>
        <w:numPr>
          <w:ilvl w:val="0"/>
          <w:numId w:val="1"/>
        </w:numPr>
        <w:kinsoku/>
        <w:autoSpaceDE/>
        <w:autoSpaceDN/>
        <w:adjustRightInd/>
        <w:snapToGrid/>
        <w:spacing w:before="120" w:beforeLines="5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本表一式四份，由承包人填报，发包人、监理人、造价咨询人、承包人各存一份。</w:t>
      </w:r>
    </w:p>
    <w:p w14:paraId="06CDA02B">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footerReference r:id="rId50" w:type="default"/>
          <w:pgSz w:w="11905" w:h="16838"/>
          <w:pgMar w:top="1134" w:right="1134" w:bottom="1134" w:left="1134" w:header="850" w:footer="850" w:gutter="0"/>
          <w:cols w:space="0" w:num="1"/>
        </w:sectPr>
      </w:pPr>
    </w:p>
    <w:p w14:paraId="1B26859F">
      <w:pPr>
        <w:widowControl w:val="0"/>
        <w:kinsoku/>
        <w:autoSpaceDE/>
        <w:autoSpaceDN/>
        <w:adjustRightInd/>
        <w:snapToGrid/>
        <w:textAlignment w:val="auto"/>
        <w:outlineLvl w:val="9"/>
        <w:rPr>
          <w:rFonts w:hint="eastAsia" w:ascii="宋体" w:hAnsi="宋体" w:eastAsia="宋体" w:cs="宋体"/>
          <w:snapToGrid/>
          <w:color w:val="auto"/>
          <w:kern w:val="2"/>
          <w:sz w:val="30"/>
          <w:szCs w:val="30"/>
          <w:lang w:eastAsia="zh-CN"/>
        </w:rPr>
      </w:pPr>
      <w:r>
        <w:rPr>
          <w:rFonts w:hint="eastAsia" w:ascii="宋体" w:hAnsi="宋体" w:eastAsia="宋体" w:cs="宋体"/>
          <w:snapToGrid/>
          <w:color w:val="auto"/>
          <w:kern w:val="2"/>
          <w:sz w:val="30"/>
          <w:szCs w:val="30"/>
          <w:lang w:eastAsia="zh-CN"/>
        </w:rPr>
        <w:t>附件12</w:t>
      </w:r>
    </w:p>
    <w:p w14:paraId="2FE0ECEB">
      <w:pPr>
        <w:widowControl w:val="0"/>
        <w:kinsoku/>
        <w:autoSpaceDE/>
        <w:autoSpaceDN/>
        <w:adjustRightInd/>
        <w:snapToGrid/>
        <w:jc w:val="center"/>
        <w:textAlignment w:val="auto"/>
        <w:outlineLvl w:val="9"/>
        <w:rPr>
          <w:rFonts w:hint="eastAsia" w:ascii="宋体" w:hAnsi="宋体" w:eastAsia="宋体" w:cs="宋体"/>
          <w:b/>
          <w:snapToGrid/>
          <w:color w:val="auto"/>
          <w:kern w:val="2"/>
          <w:sz w:val="36"/>
          <w:szCs w:val="36"/>
          <w:lang w:eastAsia="zh-CN"/>
        </w:rPr>
      </w:pPr>
      <w:r>
        <w:rPr>
          <w:rFonts w:hint="eastAsia" w:ascii="宋体" w:hAnsi="宋体" w:eastAsia="宋体" w:cs="宋体"/>
          <w:b/>
          <w:snapToGrid/>
          <w:color w:val="auto"/>
          <w:kern w:val="2"/>
          <w:sz w:val="36"/>
          <w:szCs w:val="36"/>
          <w:lang w:eastAsia="zh-CN"/>
        </w:rPr>
        <w:t>竣工结算款支付申请（核准）表</w:t>
      </w:r>
    </w:p>
    <w:p w14:paraId="62EDCA23">
      <w:pPr>
        <w:widowControl w:val="0"/>
        <w:kinsoku/>
        <w:autoSpaceDE/>
        <w:autoSpaceDN/>
        <w:adjustRightInd/>
        <w:snapToGrid/>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工程名称：                                              编号：</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1E73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7708797">
            <w:pPr>
              <w:widowControl w:val="0"/>
              <w:kinsoku/>
              <w:autoSpaceDE/>
              <w:autoSpaceDN/>
              <w:adjustRightInd/>
              <w:snapToGrid/>
              <w:spacing w:line="480" w:lineRule="exact"/>
              <w:ind w:left="525" w:leftChars="149" w:hanging="212" w:hangingChars="101"/>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致：</w:t>
            </w:r>
            <w:r>
              <w:rPr>
                <w:rFonts w:hint="eastAsia" w:ascii="宋体" w:hAnsi="宋体" w:eastAsia="宋体" w:cs="宋体"/>
                <w:snapToGrid/>
                <w:color w:val="auto"/>
                <w:kern w:val="2"/>
                <w:u w:val="single"/>
                <w:lang w:eastAsia="zh-CN"/>
              </w:rPr>
              <w:t xml:space="preserve">                                   （发包人全称）</w:t>
            </w:r>
          </w:p>
          <w:p w14:paraId="130E94C2">
            <w:pPr>
              <w:widowControl w:val="0"/>
              <w:kinsoku/>
              <w:autoSpaceDE/>
              <w:autoSpaceDN/>
              <w:adjustRightInd/>
              <w:snapToGrid/>
              <w:spacing w:line="400" w:lineRule="exact"/>
              <w:ind w:left="-4" w:leftChars="-2" w:firstLine="315" w:firstLineChars="15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我方于</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至</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期间已完成了合同约定的工作，根据施工合同的约定，现申请支付竣工结算的工程款额为(大写)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元，请予核准。</w:t>
            </w:r>
          </w:p>
          <w:tbl>
            <w:tblPr>
              <w:tblStyle w:val="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3351"/>
              <w:gridCol w:w="1602"/>
              <w:gridCol w:w="1602"/>
              <w:gridCol w:w="1624"/>
            </w:tblGrid>
            <w:tr w14:paraId="45A3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vAlign w:val="center"/>
                </w:tcPr>
                <w:p w14:paraId="316D955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序号</w:t>
                  </w:r>
                </w:p>
              </w:tc>
              <w:tc>
                <w:tcPr>
                  <w:tcW w:w="3420" w:type="dxa"/>
                  <w:tcBorders>
                    <w:top w:val="single" w:color="auto" w:sz="4" w:space="0"/>
                    <w:left w:val="single" w:color="auto" w:sz="4" w:space="0"/>
                    <w:bottom w:val="single" w:color="auto" w:sz="4" w:space="0"/>
                    <w:right w:val="single" w:color="auto" w:sz="4" w:space="0"/>
                  </w:tcBorders>
                  <w:vAlign w:val="center"/>
                </w:tcPr>
                <w:p w14:paraId="540713A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名      称</w:t>
                  </w:r>
                </w:p>
              </w:tc>
              <w:tc>
                <w:tcPr>
                  <w:tcW w:w="1620" w:type="dxa"/>
                  <w:tcBorders>
                    <w:top w:val="single" w:color="auto" w:sz="4" w:space="0"/>
                    <w:left w:val="single" w:color="auto" w:sz="4" w:space="0"/>
                    <w:bottom w:val="single" w:color="auto" w:sz="4" w:space="0"/>
                    <w:right w:val="single" w:color="auto" w:sz="4" w:space="0"/>
                  </w:tcBorders>
                  <w:vAlign w:val="center"/>
                </w:tcPr>
                <w:p w14:paraId="2E89E0D6">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申请金额（元）</w:t>
                  </w:r>
                </w:p>
              </w:tc>
              <w:tc>
                <w:tcPr>
                  <w:tcW w:w="1620" w:type="dxa"/>
                  <w:tcBorders>
                    <w:top w:val="single" w:color="auto" w:sz="4" w:space="0"/>
                    <w:left w:val="single" w:color="auto" w:sz="4" w:space="0"/>
                    <w:bottom w:val="single" w:color="auto" w:sz="4" w:space="0"/>
                    <w:right w:val="single" w:color="auto" w:sz="4" w:space="0"/>
                  </w:tcBorders>
                  <w:vAlign w:val="center"/>
                </w:tcPr>
                <w:p w14:paraId="7A832C2F">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复核金额（元）</w:t>
                  </w:r>
                </w:p>
              </w:tc>
              <w:tc>
                <w:tcPr>
                  <w:tcW w:w="1651" w:type="dxa"/>
                  <w:tcBorders>
                    <w:top w:val="single" w:color="auto" w:sz="4" w:space="0"/>
                    <w:left w:val="single" w:color="auto" w:sz="4" w:space="0"/>
                    <w:bottom w:val="single" w:color="auto" w:sz="4" w:space="0"/>
                    <w:right w:val="single" w:color="auto" w:sz="4" w:space="0"/>
                  </w:tcBorders>
                  <w:vAlign w:val="center"/>
                </w:tcPr>
                <w:p w14:paraId="1542FAFE">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备注</w:t>
                  </w:r>
                </w:p>
              </w:tc>
            </w:tr>
            <w:tr w14:paraId="2F3B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2FB4B86C">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w:t>
                  </w:r>
                </w:p>
              </w:tc>
              <w:tc>
                <w:tcPr>
                  <w:tcW w:w="3420" w:type="dxa"/>
                  <w:tcBorders>
                    <w:top w:val="single" w:color="auto" w:sz="4" w:space="0"/>
                    <w:left w:val="single" w:color="auto" w:sz="4" w:space="0"/>
                    <w:bottom w:val="single" w:color="auto" w:sz="4" w:space="0"/>
                    <w:right w:val="single" w:color="auto" w:sz="4" w:space="0"/>
                  </w:tcBorders>
                </w:tcPr>
                <w:p w14:paraId="4313E0A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竣工结算合同价款总额</w:t>
                  </w:r>
                </w:p>
              </w:tc>
              <w:tc>
                <w:tcPr>
                  <w:tcW w:w="1620" w:type="dxa"/>
                  <w:tcBorders>
                    <w:top w:val="single" w:color="auto" w:sz="4" w:space="0"/>
                    <w:left w:val="single" w:color="auto" w:sz="4" w:space="0"/>
                    <w:bottom w:val="single" w:color="auto" w:sz="4" w:space="0"/>
                    <w:right w:val="single" w:color="auto" w:sz="4" w:space="0"/>
                  </w:tcBorders>
                </w:tcPr>
                <w:p w14:paraId="6C9D285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421D07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004697D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4F34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19D8200D">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2</w:t>
                  </w:r>
                </w:p>
              </w:tc>
              <w:tc>
                <w:tcPr>
                  <w:tcW w:w="3420" w:type="dxa"/>
                  <w:tcBorders>
                    <w:top w:val="single" w:color="auto" w:sz="4" w:space="0"/>
                    <w:left w:val="single" w:color="auto" w:sz="4" w:space="0"/>
                    <w:bottom w:val="single" w:color="auto" w:sz="4" w:space="0"/>
                    <w:right w:val="single" w:color="auto" w:sz="4" w:space="0"/>
                  </w:tcBorders>
                </w:tcPr>
                <w:p w14:paraId="135250C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累计已实际支付的合同价款</w:t>
                  </w:r>
                </w:p>
              </w:tc>
              <w:tc>
                <w:tcPr>
                  <w:tcW w:w="1620" w:type="dxa"/>
                  <w:tcBorders>
                    <w:top w:val="single" w:color="auto" w:sz="4" w:space="0"/>
                    <w:left w:val="single" w:color="auto" w:sz="4" w:space="0"/>
                    <w:bottom w:val="single" w:color="auto" w:sz="4" w:space="0"/>
                    <w:right w:val="single" w:color="auto" w:sz="4" w:space="0"/>
                  </w:tcBorders>
                </w:tcPr>
                <w:p w14:paraId="57F131F7">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5B16A48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0EB19F3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1C94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3611400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3</w:t>
                  </w:r>
                </w:p>
              </w:tc>
              <w:tc>
                <w:tcPr>
                  <w:tcW w:w="3420" w:type="dxa"/>
                  <w:tcBorders>
                    <w:top w:val="single" w:color="auto" w:sz="4" w:space="0"/>
                    <w:left w:val="single" w:color="auto" w:sz="4" w:space="0"/>
                    <w:bottom w:val="single" w:color="auto" w:sz="4" w:space="0"/>
                    <w:right w:val="single" w:color="auto" w:sz="4" w:space="0"/>
                  </w:tcBorders>
                </w:tcPr>
                <w:p w14:paraId="4ED2290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应预留的质量保证金</w:t>
                  </w:r>
                </w:p>
              </w:tc>
              <w:tc>
                <w:tcPr>
                  <w:tcW w:w="1620" w:type="dxa"/>
                  <w:tcBorders>
                    <w:top w:val="single" w:color="auto" w:sz="4" w:space="0"/>
                    <w:left w:val="single" w:color="auto" w:sz="4" w:space="0"/>
                    <w:bottom w:val="single" w:color="auto" w:sz="4" w:space="0"/>
                    <w:right w:val="single" w:color="auto" w:sz="4" w:space="0"/>
                  </w:tcBorders>
                </w:tcPr>
                <w:p w14:paraId="6F7BEABF">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7FE983F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3C79829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5A8D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08B37B55">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w:t>
                  </w:r>
                </w:p>
              </w:tc>
              <w:tc>
                <w:tcPr>
                  <w:tcW w:w="3420" w:type="dxa"/>
                  <w:tcBorders>
                    <w:top w:val="single" w:color="auto" w:sz="4" w:space="0"/>
                    <w:left w:val="single" w:color="auto" w:sz="4" w:space="0"/>
                    <w:bottom w:val="single" w:color="auto" w:sz="4" w:space="0"/>
                    <w:right w:val="single" w:color="auto" w:sz="4" w:space="0"/>
                  </w:tcBorders>
                </w:tcPr>
                <w:p w14:paraId="688F171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应支付的竣工结算款金额</w:t>
                  </w:r>
                </w:p>
              </w:tc>
              <w:tc>
                <w:tcPr>
                  <w:tcW w:w="1620" w:type="dxa"/>
                  <w:tcBorders>
                    <w:top w:val="single" w:color="auto" w:sz="4" w:space="0"/>
                    <w:left w:val="single" w:color="auto" w:sz="4" w:space="0"/>
                    <w:bottom w:val="single" w:color="auto" w:sz="4" w:space="0"/>
                    <w:right w:val="single" w:color="auto" w:sz="4" w:space="0"/>
                  </w:tcBorders>
                </w:tcPr>
                <w:p w14:paraId="547685F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1FDDA5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62AE7A1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6D12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13CC108C">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16A3772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181E875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63A86E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6E55CFD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2BF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7199FBAD">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3B590FC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2BE85A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421B35E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28EEF87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4A1F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426873C1">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3C2D7F2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3874561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218409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5771F70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3818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3F628C1C">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42A5EFA7">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72E7BF9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3FAD1F1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6F8E106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D4A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2365064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75AEC03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4C11B3F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5E31A91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32302D66">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bl>
          <w:p w14:paraId="295E0175">
            <w:pPr>
              <w:widowControl w:val="0"/>
              <w:kinsoku/>
              <w:autoSpaceDE/>
              <w:autoSpaceDN/>
              <w:adjustRightInd/>
              <w:snapToGrid/>
              <w:spacing w:line="400" w:lineRule="exact"/>
              <w:ind w:right="420" w:firstLine="435"/>
              <w:jc w:val="center"/>
              <w:textAlignment w:val="auto"/>
              <w:outlineLvl w:val="9"/>
              <w:rPr>
                <w:rFonts w:hint="eastAsia" w:ascii="宋体" w:hAnsi="宋体" w:eastAsia="宋体" w:cs="宋体"/>
                <w:snapToGrid/>
                <w:color w:val="auto"/>
                <w:kern w:val="2"/>
                <w:lang w:eastAsia="zh-CN"/>
              </w:rPr>
            </w:pPr>
          </w:p>
          <w:p w14:paraId="166AAD10">
            <w:pPr>
              <w:widowControl w:val="0"/>
              <w:kinsoku/>
              <w:autoSpaceDE/>
              <w:autoSpaceDN/>
              <w:adjustRightInd/>
              <w:snapToGrid/>
              <w:spacing w:line="400" w:lineRule="exact"/>
              <w:ind w:right="420"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承包人（章）             </w:t>
            </w:r>
          </w:p>
          <w:p w14:paraId="157E0433">
            <w:pPr>
              <w:widowControl w:val="0"/>
              <w:kinsoku/>
              <w:autoSpaceDE/>
              <w:autoSpaceDN/>
              <w:adjustRightInd/>
              <w:snapToGrid/>
              <w:spacing w:line="400" w:lineRule="exact"/>
              <w:ind w:right="420"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造价人员</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承包人代表</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r w14:paraId="6626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tcPr>
          <w:p w14:paraId="5C8B46D8">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6629A781">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□与实际施工情况不相符，修改意见见附件。</w:t>
            </w:r>
          </w:p>
          <w:p w14:paraId="670BF44D">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□与实际施工情况相符，具体金额由造价工程师复核。</w:t>
            </w:r>
          </w:p>
          <w:p w14:paraId="50A81227">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5ACD3663">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0DAC541A">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w:t>
            </w:r>
          </w:p>
          <w:p w14:paraId="27231EA5">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工程师</w:t>
            </w:r>
            <w:r>
              <w:rPr>
                <w:rFonts w:hint="eastAsia" w:ascii="宋体" w:hAnsi="宋体" w:eastAsia="宋体" w:cs="宋体"/>
                <w:snapToGrid/>
                <w:color w:val="auto"/>
                <w:kern w:val="2"/>
                <w:u w:val="single"/>
                <w:lang w:eastAsia="zh-CN"/>
              </w:rPr>
              <w:t xml:space="preserve">           </w:t>
            </w:r>
          </w:p>
          <w:p w14:paraId="095B786F">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c>
          <w:tcPr>
            <w:tcW w:w="4620" w:type="dxa"/>
            <w:tcBorders>
              <w:top w:val="single" w:color="auto" w:sz="4" w:space="0"/>
              <w:left w:val="single" w:color="auto" w:sz="4" w:space="0"/>
              <w:bottom w:val="single" w:color="auto" w:sz="4" w:space="0"/>
              <w:right w:val="single" w:color="auto" w:sz="4" w:space="0"/>
            </w:tcBorders>
          </w:tcPr>
          <w:p w14:paraId="152801A9">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3AD460E0">
            <w:pPr>
              <w:widowControl w:val="0"/>
              <w:kinsoku/>
              <w:autoSpaceDE/>
              <w:autoSpaceDN/>
              <w:adjustRightInd/>
              <w:snapToGrid/>
              <w:spacing w:line="360" w:lineRule="exact"/>
              <w:ind w:firstLine="435"/>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你方提出的竣工结算支付申请经复核，竣工结算款总额为(大写)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 xml:space="preserve"> 元，扣除前期支付以及质量保证金后应支付金额为（大写）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w:t>
            </w:r>
          </w:p>
          <w:p w14:paraId="009538DC">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w:t>
            </w:r>
          </w:p>
          <w:p w14:paraId="77B30E56">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造价工程师</w:t>
            </w:r>
            <w:r>
              <w:rPr>
                <w:rFonts w:hint="eastAsia" w:ascii="宋体" w:hAnsi="宋体" w:eastAsia="宋体" w:cs="宋体"/>
                <w:snapToGrid/>
                <w:color w:val="auto"/>
                <w:kern w:val="2"/>
                <w:u w:val="single"/>
                <w:lang w:eastAsia="zh-CN"/>
              </w:rPr>
              <w:t xml:space="preserve">           </w:t>
            </w:r>
          </w:p>
          <w:p w14:paraId="2B39DED9">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r>
      <w:tr w14:paraId="73D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FA66647">
            <w:pPr>
              <w:widowControl w:val="0"/>
              <w:kinsoku/>
              <w:autoSpaceDE/>
              <w:autoSpaceDN/>
              <w:adjustRightInd/>
              <w:snapToGrid/>
              <w:spacing w:line="40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审核意见：</w:t>
            </w:r>
          </w:p>
          <w:p w14:paraId="2DAEA602">
            <w:pPr>
              <w:widowControl w:val="0"/>
              <w:kinsoku/>
              <w:autoSpaceDE/>
              <w:autoSpaceDN/>
              <w:adjustRightInd/>
              <w:snapToGrid/>
              <w:spacing w:line="400" w:lineRule="exact"/>
              <w:ind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□不同意。</w:t>
            </w:r>
          </w:p>
          <w:p w14:paraId="20236A14">
            <w:pPr>
              <w:widowControl w:val="0"/>
              <w:kinsoku/>
              <w:autoSpaceDE/>
              <w:autoSpaceDN/>
              <w:adjustRightInd/>
              <w:snapToGrid/>
              <w:spacing w:line="400" w:lineRule="exact"/>
              <w:ind w:firstLine="420" w:firstLineChars="20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□同意，支付时间为本表签发后的15天内。</w:t>
            </w:r>
          </w:p>
          <w:p w14:paraId="09A94275">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发包人（章）           </w:t>
            </w:r>
          </w:p>
          <w:p w14:paraId="3D673707">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发包人代表</w:t>
            </w:r>
            <w:r>
              <w:rPr>
                <w:rFonts w:hint="eastAsia" w:ascii="宋体" w:hAnsi="宋体" w:eastAsia="宋体" w:cs="宋体"/>
                <w:snapToGrid/>
                <w:color w:val="auto"/>
                <w:kern w:val="2"/>
                <w:u w:val="single"/>
                <w:lang w:eastAsia="zh-CN"/>
              </w:rPr>
              <w:t xml:space="preserve">             </w:t>
            </w:r>
          </w:p>
          <w:p w14:paraId="3BB6EE0C">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bl>
    <w:p w14:paraId="1B6AC458">
      <w:pPr>
        <w:widowControl w:val="0"/>
        <w:kinsoku/>
        <w:autoSpaceDE/>
        <w:autoSpaceDN/>
        <w:adjustRightInd/>
        <w:snapToGrid/>
        <w:spacing w:before="120" w:beforeLines="50"/>
        <w:ind w:firstLine="360" w:firstLineChars="20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 xml:space="preserve">注：1.在选择栏中的“□”内作标识“√”。 </w:t>
      </w:r>
    </w:p>
    <w:p w14:paraId="69FB24EE">
      <w:pPr>
        <w:widowControl w:val="0"/>
        <w:kinsoku/>
        <w:autoSpaceDE/>
        <w:autoSpaceDN/>
        <w:adjustRightInd/>
        <w:snapToGrid/>
        <w:spacing w:before="120" w:beforeLines="50"/>
        <w:ind w:left="720" w:hanging="720" w:hangingChars="40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 xml:space="preserve">        2.本表一式四份，由承包人填报，发包人、监理人、造价咨询人、承包人各存一份。</w:t>
      </w:r>
    </w:p>
    <w:p w14:paraId="08FE6197">
      <w:pPr>
        <w:widowControl w:val="0"/>
        <w:kinsoku/>
        <w:wordWrap w:val="0"/>
        <w:topLinePunct/>
        <w:autoSpaceDE/>
        <w:autoSpaceDN/>
        <w:spacing w:line="360" w:lineRule="auto"/>
        <w:textAlignment w:val="auto"/>
        <w:outlineLvl w:val="9"/>
        <w:rPr>
          <w:rFonts w:hint="eastAsia" w:ascii="宋体" w:hAnsi="宋体" w:eastAsia="宋体" w:cs="宋体"/>
          <w:color w:val="auto"/>
          <w:lang w:eastAsia="zh-CN"/>
        </w:rPr>
        <w:sectPr>
          <w:headerReference r:id="rId51" w:type="default"/>
          <w:footerReference r:id="rId52" w:type="default"/>
          <w:pgSz w:w="11905" w:h="16838"/>
          <w:pgMar w:top="1134" w:right="1134" w:bottom="1134" w:left="1134" w:header="850" w:footer="850" w:gutter="0"/>
          <w:cols w:space="0" w:num="1"/>
        </w:sectPr>
      </w:pPr>
    </w:p>
    <w:p w14:paraId="4DE9F347">
      <w:pPr>
        <w:pStyle w:val="3"/>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4"/>
          <w:sz w:val="28"/>
          <w:szCs w:val="28"/>
          <w:lang w:eastAsia="zh-CN"/>
        </w:rPr>
        <w:t>附件</w:t>
      </w:r>
      <w:r>
        <w:rPr>
          <w:rFonts w:hint="eastAsia" w:ascii="宋体" w:hAnsi="宋体" w:eastAsia="宋体" w:cs="宋体"/>
          <w:b/>
          <w:bCs/>
          <w:color w:val="auto"/>
          <w:spacing w:val="-41"/>
          <w:sz w:val="28"/>
          <w:szCs w:val="28"/>
          <w:lang w:eastAsia="zh-CN"/>
        </w:rPr>
        <w:t xml:space="preserve"> </w:t>
      </w:r>
      <w:r>
        <w:rPr>
          <w:rFonts w:hint="eastAsia" w:ascii="宋体" w:hAnsi="宋体" w:eastAsia="宋体" w:cs="宋体"/>
          <w:b/>
          <w:bCs/>
          <w:color w:val="auto"/>
          <w:spacing w:val="-14"/>
          <w:sz w:val="28"/>
          <w:szCs w:val="28"/>
          <w:lang w:eastAsia="zh-CN"/>
        </w:rPr>
        <w:t>13：</w:t>
      </w:r>
    </w:p>
    <w:p w14:paraId="50E2EF33">
      <w:pPr>
        <w:widowControl w:val="0"/>
        <w:kinsoku/>
        <w:autoSpaceDE/>
        <w:autoSpaceDN/>
        <w:adjustRightInd/>
        <w:snapToGrid/>
        <w:jc w:val="center"/>
        <w:textAlignment w:val="auto"/>
        <w:outlineLvl w:val="9"/>
        <w:rPr>
          <w:rFonts w:hint="eastAsia" w:ascii="宋体" w:hAnsi="宋体" w:eastAsia="宋体" w:cs="宋体"/>
          <w:b/>
          <w:snapToGrid/>
          <w:color w:val="auto"/>
          <w:kern w:val="2"/>
          <w:sz w:val="36"/>
          <w:szCs w:val="36"/>
          <w:lang w:eastAsia="zh-CN"/>
        </w:rPr>
      </w:pPr>
      <w:r>
        <w:rPr>
          <w:rFonts w:hint="eastAsia" w:ascii="宋体" w:hAnsi="宋体" w:eastAsia="宋体" w:cs="宋体"/>
          <w:b/>
          <w:snapToGrid/>
          <w:color w:val="auto"/>
          <w:kern w:val="2"/>
          <w:sz w:val="36"/>
          <w:szCs w:val="36"/>
          <w:lang w:eastAsia="zh-CN"/>
        </w:rPr>
        <w:t>最终结算款支付申请（核准）表</w:t>
      </w:r>
    </w:p>
    <w:p w14:paraId="2CFF471A">
      <w:pPr>
        <w:widowControl w:val="0"/>
        <w:kinsoku/>
        <w:autoSpaceDE/>
        <w:autoSpaceDN/>
        <w:adjustRightInd/>
        <w:snapToGrid/>
        <w:jc w:val="both"/>
        <w:textAlignment w:val="auto"/>
        <w:outlineLvl w:val="9"/>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工程名称：                                             编号：</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4532"/>
      </w:tblGrid>
      <w:tr w14:paraId="7FC5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4"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8578689">
            <w:pPr>
              <w:widowControl w:val="0"/>
              <w:kinsoku/>
              <w:autoSpaceDE/>
              <w:autoSpaceDN/>
              <w:adjustRightInd/>
              <w:snapToGrid/>
              <w:spacing w:line="480" w:lineRule="exact"/>
              <w:ind w:left="525" w:leftChars="149" w:hanging="212" w:hangingChars="101"/>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致：</w:t>
            </w:r>
            <w:r>
              <w:rPr>
                <w:rFonts w:hint="eastAsia" w:ascii="宋体" w:hAnsi="宋体" w:eastAsia="宋体" w:cs="宋体"/>
                <w:snapToGrid/>
                <w:color w:val="auto"/>
                <w:kern w:val="2"/>
                <w:u w:val="single"/>
                <w:lang w:eastAsia="zh-CN"/>
              </w:rPr>
              <w:t xml:space="preserve">                                   （发包人全称）</w:t>
            </w:r>
          </w:p>
          <w:p w14:paraId="30D12AA9">
            <w:pPr>
              <w:widowControl w:val="0"/>
              <w:kinsoku/>
              <w:autoSpaceDE/>
              <w:autoSpaceDN/>
              <w:adjustRightInd/>
              <w:snapToGrid/>
              <w:spacing w:line="400" w:lineRule="exact"/>
              <w:ind w:left="-4" w:leftChars="-2" w:firstLine="315" w:firstLineChars="15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我方于</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至</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期间已完成了缺陷修复工作，根据施工合同的约定，现申请支付最终结清合同款额为(大写)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元，(小写)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元，请予核准。</w:t>
            </w:r>
          </w:p>
          <w:tbl>
            <w:tblPr>
              <w:tblStyle w:val="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3354"/>
              <w:gridCol w:w="1602"/>
              <w:gridCol w:w="1602"/>
              <w:gridCol w:w="1622"/>
            </w:tblGrid>
            <w:tr w14:paraId="493B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op w:val="single" w:color="auto" w:sz="4" w:space="0"/>
                    <w:left w:val="single" w:color="auto" w:sz="4" w:space="0"/>
                    <w:bottom w:val="single" w:color="auto" w:sz="4" w:space="0"/>
                    <w:right w:val="single" w:color="auto" w:sz="4" w:space="0"/>
                  </w:tcBorders>
                  <w:vAlign w:val="center"/>
                </w:tcPr>
                <w:p w14:paraId="635E56A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序号</w:t>
                  </w:r>
                </w:p>
              </w:tc>
              <w:tc>
                <w:tcPr>
                  <w:tcW w:w="3420" w:type="dxa"/>
                  <w:tcBorders>
                    <w:top w:val="single" w:color="auto" w:sz="4" w:space="0"/>
                    <w:left w:val="single" w:color="auto" w:sz="4" w:space="0"/>
                    <w:bottom w:val="single" w:color="auto" w:sz="4" w:space="0"/>
                    <w:right w:val="single" w:color="auto" w:sz="4" w:space="0"/>
                  </w:tcBorders>
                  <w:vAlign w:val="center"/>
                </w:tcPr>
                <w:p w14:paraId="352F4CE3">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名      称</w:t>
                  </w:r>
                </w:p>
              </w:tc>
              <w:tc>
                <w:tcPr>
                  <w:tcW w:w="1620" w:type="dxa"/>
                  <w:tcBorders>
                    <w:top w:val="single" w:color="auto" w:sz="4" w:space="0"/>
                    <w:left w:val="single" w:color="auto" w:sz="4" w:space="0"/>
                    <w:bottom w:val="single" w:color="auto" w:sz="4" w:space="0"/>
                    <w:right w:val="single" w:color="auto" w:sz="4" w:space="0"/>
                  </w:tcBorders>
                  <w:vAlign w:val="center"/>
                </w:tcPr>
                <w:p w14:paraId="72A582D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申请金额（元）</w:t>
                  </w:r>
                </w:p>
              </w:tc>
              <w:tc>
                <w:tcPr>
                  <w:tcW w:w="1620" w:type="dxa"/>
                  <w:tcBorders>
                    <w:top w:val="single" w:color="auto" w:sz="4" w:space="0"/>
                    <w:left w:val="single" w:color="auto" w:sz="4" w:space="0"/>
                    <w:bottom w:val="single" w:color="auto" w:sz="4" w:space="0"/>
                    <w:right w:val="single" w:color="auto" w:sz="4" w:space="0"/>
                  </w:tcBorders>
                  <w:vAlign w:val="center"/>
                </w:tcPr>
                <w:p w14:paraId="52998544">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复核金额（元）</w:t>
                  </w:r>
                </w:p>
              </w:tc>
              <w:tc>
                <w:tcPr>
                  <w:tcW w:w="1651" w:type="dxa"/>
                  <w:tcBorders>
                    <w:top w:val="single" w:color="auto" w:sz="4" w:space="0"/>
                    <w:left w:val="single" w:color="auto" w:sz="4" w:space="0"/>
                    <w:bottom w:val="single" w:color="auto" w:sz="4" w:space="0"/>
                    <w:right w:val="single" w:color="auto" w:sz="4" w:space="0"/>
                  </w:tcBorders>
                  <w:vAlign w:val="center"/>
                </w:tcPr>
                <w:p w14:paraId="669A51A6">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备注</w:t>
                  </w:r>
                </w:p>
              </w:tc>
            </w:tr>
            <w:tr w14:paraId="79B5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02027272">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1</w:t>
                  </w:r>
                </w:p>
              </w:tc>
              <w:tc>
                <w:tcPr>
                  <w:tcW w:w="3420" w:type="dxa"/>
                  <w:tcBorders>
                    <w:top w:val="single" w:color="auto" w:sz="4" w:space="0"/>
                    <w:left w:val="single" w:color="auto" w:sz="4" w:space="0"/>
                    <w:bottom w:val="single" w:color="auto" w:sz="4" w:space="0"/>
                    <w:right w:val="single" w:color="auto" w:sz="4" w:space="0"/>
                  </w:tcBorders>
                </w:tcPr>
                <w:p w14:paraId="32ED428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已预留的质量保证金</w:t>
                  </w:r>
                </w:p>
              </w:tc>
              <w:tc>
                <w:tcPr>
                  <w:tcW w:w="1620" w:type="dxa"/>
                  <w:tcBorders>
                    <w:top w:val="single" w:color="auto" w:sz="4" w:space="0"/>
                    <w:left w:val="single" w:color="auto" w:sz="4" w:space="0"/>
                    <w:bottom w:val="single" w:color="auto" w:sz="4" w:space="0"/>
                    <w:right w:val="single" w:color="auto" w:sz="4" w:space="0"/>
                  </w:tcBorders>
                </w:tcPr>
                <w:p w14:paraId="531EEB7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43C600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7B3D4CB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E82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3F4C4FDA">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2</w:t>
                  </w:r>
                </w:p>
              </w:tc>
              <w:tc>
                <w:tcPr>
                  <w:tcW w:w="3420" w:type="dxa"/>
                  <w:tcBorders>
                    <w:top w:val="single" w:color="auto" w:sz="4" w:space="0"/>
                    <w:left w:val="single" w:color="auto" w:sz="4" w:space="0"/>
                    <w:bottom w:val="single" w:color="auto" w:sz="4" w:space="0"/>
                    <w:right w:val="single" w:color="auto" w:sz="4" w:space="0"/>
                  </w:tcBorders>
                </w:tcPr>
                <w:p w14:paraId="6DA0470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应增加因发包人原因造成缺陷的修复金额</w:t>
                  </w:r>
                </w:p>
              </w:tc>
              <w:tc>
                <w:tcPr>
                  <w:tcW w:w="1620" w:type="dxa"/>
                  <w:tcBorders>
                    <w:top w:val="single" w:color="auto" w:sz="4" w:space="0"/>
                    <w:left w:val="single" w:color="auto" w:sz="4" w:space="0"/>
                    <w:bottom w:val="single" w:color="auto" w:sz="4" w:space="0"/>
                    <w:right w:val="single" w:color="auto" w:sz="4" w:space="0"/>
                  </w:tcBorders>
                </w:tcPr>
                <w:p w14:paraId="38D1691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54B8EB3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5524C41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710C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79715707">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3</w:t>
                  </w:r>
                </w:p>
              </w:tc>
              <w:tc>
                <w:tcPr>
                  <w:tcW w:w="3420" w:type="dxa"/>
                  <w:tcBorders>
                    <w:top w:val="single" w:color="auto" w:sz="4" w:space="0"/>
                    <w:left w:val="single" w:color="auto" w:sz="4" w:space="0"/>
                    <w:bottom w:val="single" w:color="auto" w:sz="4" w:space="0"/>
                    <w:right w:val="single" w:color="auto" w:sz="4" w:space="0"/>
                  </w:tcBorders>
                </w:tcPr>
                <w:p w14:paraId="0C249EC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应扣减承包人不修复缺陷、发包人组织修复的金额</w:t>
                  </w:r>
                </w:p>
              </w:tc>
              <w:tc>
                <w:tcPr>
                  <w:tcW w:w="1620" w:type="dxa"/>
                  <w:tcBorders>
                    <w:top w:val="single" w:color="auto" w:sz="4" w:space="0"/>
                    <w:left w:val="single" w:color="auto" w:sz="4" w:space="0"/>
                    <w:bottom w:val="single" w:color="auto" w:sz="4" w:space="0"/>
                    <w:right w:val="single" w:color="auto" w:sz="4" w:space="0"/>
                  </w:tcBorders>
                </w:tcPr>
                <w:p w14:paraId="73EB2BA6">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1FF681D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4EDF8C0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2924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7C8BD334">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4</w:t>
                  </w:r>
                </w:p>
              </w:tc>
              <w:tc>
                <w:tcPr>
                  <w:tcW w:w="3420" w:type="dxa"/>
                  <w:tcBorders>
                    <w:top w:val="single" w:color="auto" w:sz="4" w:space="0"/>
                    <w:left w:val="single" w:color="auto" w:sz="4" w:space="0"/>
                    <w:bottom w:val="single" w:color="auto" w:sz="4" w:space="0"/>
                    <w:right w:val="single" w:color="auto" w:sz="4" w:space="0"/>
                  </w:tcBorders>
                </w:tcPr>
                <w:p w14:paraId="1B326AC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最终应支付的合同价款</w:t>
                  </w:r>
                </w:p>
              </w:tc>
              <w:tc>
                <w:tcPr>
                  <w:tcW w:w="1620" w:type="dxa"/>
                  <w:tcBorders>
                    <w:top w:val="single" w:color="auto" w:sz="4" w:space="0"/>
                    <w:left w:val="single" w:color="auto" w:sz="4" w:space="0"/>
                    <w:bottom w:val="single" w:color="auto" w:sz="4" w:space="0"/>
                    <w:right w:val="single" w:color="auto" w:sz="4" w:space="0"/>
                  </w:tcBorders>
                </w:tcPr>
                <w:p w14:paraId="78362123">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4FA2304D">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1C23EC17">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6F14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0AA46FC4">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6160605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495D7F11">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22E07A4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18BEE99B">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366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042D50BD">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597F0B58">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79E3210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1976351A">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66DFE529">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1BBC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2FCFEEC6">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5707DBA0">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63815DB8">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74F53874">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7E83A775">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r w14:paraId="054C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tcPr>
                <w:p w14:paraId="1E2F7778">
                  <w:pPr>
                    <w:widowControl w:val="0"/>
                    <w:kinsoku/>
                    <w:autoSpaceDE/>
                    <w:autoSpaceDN/>
                    <w:adjustRightInd/>
                    <w:snapToGrid/>
                    <w:spacing w:line="280" w:lineRule="exact"/>
                    <w:jc w:val="center"/>
                    <w:textAlignment w:val="auto"/>
                    <w:outlineLvl w:val="9"/>
                    <w:rPr>
                      <w:rFonts w:hint="eastAsia" w:ascii="宋体" w:hAnsi="宋体" w:eastAsia="宋体" w:cs="宋体"/>
                      <w:snapToGrid/>
                      <w:color w:val="auto"/>
                      <w:kern w:val="2"/>
                      <w:lang w:eastAsia="zh-CN"/>
                    </w:rPr>
                  </w:pPr>
                </w:p>
              </w:tc>
              <w:tc>
                <w:tcPr>
                  <w:tcW w:w="3420" w:type="dxa"/>
                  <w:tcBorders>
                    <w:top w:val="single" w:color="auto" w:sz="4" w:space="0"/>
                    <w:left w:val="single" w:color="auto" w:sz="4" w:space="0"/>
                    <w:bottom w:val="single" w:color="auto" w:sz="4" w:space="0"/>
                    <w:right w:val="single" w:color="auto" w:sz="4" w:space="0"/>
                  </w:tcBorders>
                </w:tcPr>
                <w:p w14:paraId="1E06F5FC">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0C1791A7">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20" w:type="dxa"/>
                  <w:tcBorders>
                    <w:top w:val="single" w:color="auto" w:sz="4" w:space="0"/>
                    <w:left w:val="single" w:color="auto" w:sz="4" w:space="0"/>
                    <w:bottom w:val="single" w:color="auto" w:sz="4" w:space="0"/>
                    <w:right w:val="single" w:color="auto" w:sz="4" w:space="0"/>
                  </w:tcBorders>
                </w:tcPr>
                <w:p w14:paraId="7F3B639E">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c>
                <w:tcPr>
                  <w:tcW w:w="1651" w:type="dxa"/>
                  <w:tcBorders>
                    <w:top w:val="single" w:color="auto" w:sz="4" w:space="0"/>
                    <w:left w:val="single" w:color="auto" w:sz="4" w:space="0"/>
                    <w:bottom w:val="single" w:color="auto" w:sz="4" w:space="0"/>
                    <w:right w:val="single" w:color="auto" w:sz="4" w:space="0"/>
                  </w:tcBorders>
                </w:tcPr>
                <w:p w14:paraId="2469AE32">
                  <w:pPr>
                    <w:widowControl w:val="0"/>
                    <w:kinsoku/>
                    <w:autoSpaceDE/>
                    <w:autoSpaceDN/>
                    <w:adjustRightInd/>
                    <w:snapToGrid/>
                    <w:spacing w:line="280" w:lineRule="exact"/>
                    <w:jc w:val="both"/>
                    <w:textAlignment w:val="auto"/>
                    <w:outlineLvl w:val="9"/>
                    <w:rPr>
                      <w:rFonts w:hint="eastAsia" w:ascii="宋体" w:hAnsi="宋体" w:eastAsia="宋体" w:cs="宋体"/>
                      <w:snapToGrid/>
                      <w:color w:val="auto"/>
                      <w:kern w:val="2"/>
                      <w:lang w:eastAsia="zh-CN"/>
                    </w:rPr>
                  </w:pPr>
                </w:p>
              </w:tc>
            </w:tr>
          </w:tbl>
          <w:p w14:paraId="5F6A4DA9">
            <w:pPr>
              <w:widowControl w:val="0"/>
              <w:kinsoku/>
              <w:autoSpaceDE/>
              <w:autoSpaceDN/>
              <w:adjustRightInd/>
              <w:snapToGrid/>
              <w:spacing w:line="400" w:lineRule="exact"/>
              <w:ind w:right="420"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承包人（章）             </w:t>
            </w:r>
          </w:p>
          <w:p w14:paraId="0C324675">
            <w:pPr>
              <w:widowControl w:val="0"/>
              <w:kinsoku/>
              <w:autoSpaceDE/>
              <w:autoSpaceDN/>
              <w:adjustRightInd/>
              <w:snapToGrid/>
              <w:spacing w:line="400" w:lineRule="exact"/>
              <w:ind w:right="420"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造价人员</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承包人代表</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r w14:paraId="79C6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tcBorders>
              <w:top w:val="single" w:color="auto" w:sz="4" w:space="0"/>
              <w:left w:val="single" w:color="auto" w:sz="4" w:space="0"/>
              <w:bottom w:val="single" w:color="auto" w:sz="4" w:space="0"/>
              <w:right w:val="single" w:color="auto" w:sz="4" w:space="0"/>
            </w:tcBorders>
          </w:tcPr>
          <w:p w14:paraId="5C78BAF8">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1EA9920A">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□与实际施工情况不相符，修改意见见附件。</w:t>
            </w:r>
          </w:p>
          <w:p w14:paraId="6A544A38">
            <w:pPr>
              <w:widowControl w:val="0"/>
              <w:kinsoku/>
              <w:autoSpaceDE/>
              <w:autoSpaceDN/>
              <w:adjustRightInd/>
              <w:snapToGrid/>
              <w:spacing w:line="360" w:lineRule="exact"/>
              <w:ind w:firstLine="312"/>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□与实际施工情况相符，具体金额由造价工程师复核。</w:t>
            </w:r>
          </w:p>
          <w:p w14:paraId="3EB03636">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091C96BA">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28CF20A2">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w:t>
            </w:r>
          </w:p>
          <w:p w14:paraId="2D23B022">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工程师</w:t>
            </w:r>
            <w:r>
              <w:rPr>
                <w:rFonts w:hint="eastAsia" w:ascii="宋体" w:hAnsi="宋体" w:eastAsia="宋体" w:cs="宋体"/>
                <w:snapToGrid/>
                <w:color w:val="auto"/>
                <w:kern w:val="2"/>
                <w:u w:val="single"/>
                <w:lang w:eastAsia="zh-CN"/>
              </w:rPr>
              <w:t xml:space="preserve">           </w:t>
            </w:r>
          </w:p>
          <w:p w14:paraId="4D28D48E">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c>
          <w:tcPr>
            <w:tcW w:w="4620" w:type="dxa"/>
            <w:tcBorders>
              <w:top w:val="single" w:color="auto" w:sz="4" w:space="0"/>
              <w:left w:val="single" w:color="auto" w:sz="4" w:space="0"/>
              <w:bottom w:val="single" w:color="auto" w:sz="4" w:space="0"/>
              <w:right w:val="single" w:color="auto" w:sz="4" w:space="0"/>
            </w:tcBorders>
          </w:tcPr>
          <w:p w14:paraId="326F1B03">
            <w:pPr>
              <w:widowControl w:val="0"/>
              <w:kinsoku/>
              <w:autoSpaceDE/>
              <w:autoSpaceDN/>
              <w:adjustRightInd/>
              <w:snapToGrid/>
              <w:spacing w:line="36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复核意见：</w:t>
            </w:r>
          </w:p>
          <w:p w14:paraId="6B6C0A3E">
            <w:pPr>
              <w:widowControl w:val="0"/>
              <w:kinsoku/>
              <w:autoSpaceDE/>
              <w:autoSpaceDN/>
              <w:adjustRightInd/>
              <w:snapToGrid/>
              <w:spacing w:line="360" w:lineRule="exact"/>
              <w:ind w:firstLine="435"/>
              <w:jc w:val="both"/>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你方提出的支付申请经复核，最终应支付金额为（大写）</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 xml:space="preserve">元，（小写）  </w:t>
            </w:r>
            <w:r>
              <w:rPr>
                <w:rFonts w:hint="eastAsia" w:ascii="宋体" w:hAnsi="宋体" w:eastAsia="宋体" w:cs="宋体"/>
                <w:snapToGrid/>
                <w:color w:val="auto"/>
                <w:kern w:val="2"/>
                <w:u w:val="single"/>
                <w:lang w:eastAsia="zh-CN"/>
              </w:rPr>
              <w:t xml:space="preserve">       </w:t>
            </w:r>
            <w:r>
              <w:rPr>
                <w:rFonts w:hint="eastAsia" w:ascii="宋体" w:hAnsi="宋体" w:eastAsia="宋体" w:cs="宋体"/>
                <w:snapToGrid/>
                <w:color w:val="auto"/>
                <w:kern w:val="2"/>
                <w:lang w:eastAsia="zh-CN"/>
              </w:rPr>
              <w:t>元。</w:t>
            </w:r>
          </w:p>
          <w:p w14:paraId="2AD1E9A8">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w:t>
            </w:r>
          </w:p>
          <w:p w14:paraId="51FD92B2">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07F18724">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57DA26B3">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670B8AD3">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造价工程师</w:t>
            </w:r>
            <w:r>
              <w:rPr>
                <w:rFonts w:hint="eastAsia" w:ascii="宋体" w:hAnsi="宋体" w:eastAsia="宋体" w:cs="宋体"/>
                <w:snapToGrid/>
                <w:color w:val="auto"/>
                <w:kern w:val="2"/>
                <w:u w:val="single"/>
                <w:lang w:eastAsia="zh-CN"/>
              </w:rPr>
              <w:t xml:space="preserve">           </w:t>
            </w:r>
          </w:p>
          <w:p w14:paraId="40D9ACC6">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r>
      <w:tr w14:paraId="49FE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3CDCCD20">
            <w:pPr>
              <w:widowControl w:val="0"/>
              <w:kinsoku/>
              <w:autoSpaceDE/>
              <w:autoSpaceDN/>
              <w:adjustRightInd/>
              <w:snapToGrid/>
              <w:spacing w:line="400" w:lineRule="exact"/>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审核意见：</w:t>
            </w:r>
          </w:p>
          <w:p w14:paraId="7DB6219C">
            <w:pPr>
              <w:widowControl w:val="0"/>
              <w:kinsoku/>
              <w:autoSpaceDE/>
              <w:autoSpaceDN/>
              <w:adjustRightInd/>
              <w:snapToGrid/>
              <w:spacing w:line="400" w:lineRule="exact"/>
              <w:ind w:firstLine="435"/>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□不同意。</w:t>
            </w:r>
          </w:p>
          <w:p w14:paraId="4F344778">
            <w:pPr>
              <w:widowControl w:val="0"/>
              <w:kinsoku/>
              <w:autoSpaceDE/>
              <w:autoSpaceDN/>
              <w:adjustRightInd/>
              <w:snapToGrid/>
              <w:spacing w:line="400" w:lineRule="exact"/>
              <w:ind w:firstLine="420" w:firstLineChars="200"/>
              <w:jc w:val="both"/>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□同意，支付时间为本表签发后的15天内。</w:t>
            </w:r>
          </w:p>
          <w:p w14:paraId="23A6B2B8">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发包人（章）           </w:t>
            </w:r>
          </w:p>
          <w:p w14:paraId="4D22F471">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发包人代表</w:t>
            </w:r>
            <w:r>
              <w:rPr>
                <w:rFonts w:hint="eastAsia" w:ascii="宋体" w:hAnsi="宋体" w:eastAsia="宋体" w:cs="宋体"/>
                <w:snapToGrid/>
                <w:color w:val="auto"/>
                <w:kern w:val="2"/>
                <w:u w:val="single"/>
                <w:lang w:eastAsia="zh-CN"/>
              </w:rPr>
              <w:t xml:space="preserve">             </w:t>
            </w:r>
          </w:p>
          <w:p w14:paraId="51086459">
            <w:pPr>
              <w:widowControl w:val="0"/>
              <w:kinsoku/>
              <w:wordWrap w:val="0"/>
              <w:autoSpaceDE/>
              <w:autoSpaceDN/>
              <w:adjustRightInd/>
              <w:snapToGrid/>
              <w:spacing w:line="400" w:lineRule="exact"/>
              <w:ind w:firstLine="420" w:firstLineChars="200"/>
              <w:jc w:val="right"/>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日      期</w:t>
            </w:r>
            <w:r>
              <w:rPr>
                <w:rFonts w:hint="eastAsia" w:ascii="宋体" w:hAnsi="宋体" w:eastAsia="宋体" w:cs="宋体"/>
                <w:snapToGrid/>
                <w:color w:val="auto"/>
                <w:kern w:val="2"/>
                <w:u w:val="single"/>
                <w:lang w:eastAsia="zh-CN"/>
              </w:rPr>
              <w:t xml:space="preserve">             </w:t>
            </w:r>
          </w:p>
        </w:tc>
      </w:tr>
    </w:tbl>
    <w:p w14:paraId="4497385B">
      <w:pPr>
        <w:widowControl w:val="0"/>
        <w:kinsoku/>
        <w:autoSpaceDE/>
        <w:autoSpaceDN/>
        <w:adjustRightInd/>
        <w:snapToGrid/>
        <w:spacing w:before="120" w:beforeLines="50"/>
        <w:ind w:firstLine="360" w:firstLineChars="20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注：1.在选择栏中的“□”内作标识“√”。 如监理人已退场，监理工程师栏可空缺。</w:t>
      </w:r>
    </w:p>
    <w:p w14:paraId="7859C4EF">
      <w:pPr>
        <w:widowControl w:val="0"/>
        <w:kinsoku/>
        <w:autoSpaceDE/>
        <w:autoSpaceDN/>
        <w:adjustRightInd/>
        <w:snapToGrid/>
        <w:spacing w:before="120" w:beforeLines="50"/>
        <w:ind w:left="720" w:hanging="720" w:hangingChars="400"/>
        <w:jc w:val="both"/>
        <w:textAlignment w:val="auto"/>
        <w:outlineLvl w:val="9"/>
        <w:rPr>
          <w:rFonts w:hint="eastAsia" w:ascii="宋体" w:hAnsi="宋体" w:eastAsia="宋体" w:cs="宋体"/>
          <w:snapToGrid/>
          <w:color w:val="auto"/>
          <w:kern w:val="2"/>
          <w:sz w:val="18"/>
          <w:szCs w:val="18"/>
          <w:lang w:eastAsia="zh-CN"/>
        </w:rPr>
      </w:pPr>
      <w:r>
        <w:rPr>
          <w:rFonts w:hint="eastAsia" w:ascii="宋体" w:hAnsi="宋体" w:eastAsia="宋体" w:cs="宋体"/>
          <w:snapToGrid/>
          <w:color w:val="auto"/>
          <w:kern w:val="2"/>
          <w:sz w:val="18"/>
          <w:szCs w:val="18"/>
          <w:lang w:eastAsia="zh-CN"/>
        </w:rPr>
        <w:t xml:space="preserve">        2.本表一式四份，由承包人填报，发包人、监理人、造价咨询人、承包人各存一份。</w:t>
      </w:r>
    </w:p>
    <w:p w14:paraId="212DD786">
      <w:pPr>
        <w:widowControl w:val="0"/>
        <w:kinsoku/>
        <w:autoSpaceDE/>
        <w:autoSpaceDN/>
        <w:adjustRightInd/>
        <w:snapToGrid/>
        <w:spacing w:line="360" w:lineRule="auto"/>
        <w:ind w:firstLine="420" w:firstLineChars="200"/>
        <w:textAlignment w:val="auto"/>
        <w:outlineLvl w:val="9"/>
        <w:rPr>
          <w:rFonts w:hint="eastAsia" w:ascii="宋体" w:hAnsi="宋体" w:eastAsia="宋体" w:cs="宋体"/>
          <w:snapToGrid/>
          <w:color w:val="auto"/>
          <w:kern w:val="2"/>
          <w:u w:val="single"/>
          <w:lang w:eastAsia="zh-CN"/>
        </w:rPr>
        <w:sectPr>
          <w:footerReference r:id="rId53" w:type="default"/>
          <w:pgSz w:w="11905" w:h="16838"/>
          <w:pgMar w:top="1134" w:right="1134" w:bottom="1134" w:left="1134" w:header="850" w:footer="850" w:gutter="0"/>
          <w:cols w:space="0" w:num="1"/>
        </w:sectPr>
      </w:pPr>
    </w:p>
    <w:p w14:paraId="398EF4B6">
      <w:pPr>
        <w:pStyle w:val="3"/>
        <w:widowControl w:val="0"/>
        <w:kinsoku/>
        <w:wordWrap w:val="0"/>
        <w:topLinePunct/>
        <w:autoSpaceDE/>
        <w:autoSpaceDN/>
        <w:spacing w:line="360" w:lineRule="auto"/>
        <w:textAlignment w:val="auto"/>
        <w:outlineLvl w:val="9"/>
        <w:rPr>
          <w:rFonts w:hint="eastAsia" w:ascii="宋体" w:hAnsi="宋体" w:eastAsia="宋体" w:cs="宋体"/>
          <w:b/>
          <w:bCs/>
          <w:color w:val="auto"/>
          <w:sz w:val="28"/>
          <w:szCs w:val="28"/>
          <w:lang w:eastAsia="zh-CN"/>
        </w:rPr>
      </w:pPr>
      <w:r>
        <w:rPr>
          <w:rFonts w:hint="eastAsia" w:ascii="宋体" w:hAnsi="宋体" w:eastAsia="宋体" w:cs="宋体"/>
          <w:b/>
          <w:bCs/>
          <w:color w:val="auto"/>
          <w:spacing w:val="-14"/>
          <w:sz w:val="28"/>
          <w:szCs w:val="28"/>
          <w:lang w:eastAsia="zh-CN"/>
        </w:rPr>
        <w:t>附件</w:t>
      </w:r>
      <w:r>
        <w:rPr>
          <w:rFonts w:hint="eastAsia" w:ascii="宋体" w:hAnsi="宋体" w:eastAsia="宋体" w:cs="宋体"/>
          <w:b/>
          <w:bCs/>
          <w:color w:val="auto"/>
          <w:spacing w:val="-41"/>
          <w:sz w:val="28"/>
          <w:szCs w:val="28"/>
          <w:lang w:eastAsia="zh-CN"/>
        </w:rPr>
        <w:t xml:space="preserve"> </w:t>
      </w:r>
      <w:r>
        <w:rPr>
          <w:rFonts w:hint="eastAsia" w:ascii="宋体" w:hAnsi="宋体" w:eastAsia="宋体" w:cs="宋体"/>
          <w:b/>
          <w:bCs/>
          <w:color w:val="auto"/>
          <w:spacing w:val="-14"/>
          <w:sz w:val="28"/>
          <w:szCs w:val="28"/>
          <w:lang w:eastAsia="zh-CN"/>
        </w:rPr>
        <w:t>14：</w:t>
      </w:r>
    </w:p>
    <w:p w14:paraId="71EB9B63">
      <w:pPr>
        <w:widowControl w:val="0"/>
        <w:kinsoku/>
        <w:autoSpaceDE/>
        <w:autoSpaceDN/>
        <w:adjustRightInd/>
        <w:snapToGrid/>
        <w:spacing w:line="360" w:lineRule="auto"/>
        <w:ind w:firstLine="720" w:firstLineChars="200"/>
        <w:jc w:val="center"/>
        <w:textAlignment w:val="auto"/>
        <w:outlineLvl w:val="9"/>
        <w:rPr>
          <w:rFonts w:hint="eastAsia" w:ascii="宋体" w:hAnsi="宋体" w:eastAsia="宋体" w:cs="宋体"/>
          <w:snapToGrid/>
          <w:color w:val="auto"/>
          <w:sz w:val="36"/>
          <w:szCs w:val="36"/>
          <w:lang w:eastAsia="zh-CN"/>
        </w:rPr>
      </w:pPr>
      <w:r>
        <w:rPr>
          <w:rFonts w:hint="eastAsia" w:ascii="宋体" w:hAnsi="宋体" w:eastAsia="宋体" w:cs="宋体"/>
          <w:snapToGrid/>
          <w:color w:val="auto"/>
          <w:sz w:val="36"/>
          <w:szCs w:val="36"/>
          <w:lang w:eastAsia="zh-CN"/>
        </w:rPr>
        <w:t>进度款支付分解表</w:t>
      </w:r>
    </w:p>
    <w:p w14:paraId="76B52145">
      <w:pPr>
        <w:widowControl w:val="0"/>
        <w:kinsoku/>
        <w:autoSpaceDE/>
        <w:autoSpaceDN/>
        <w:adjustRightInd/>
        <w:snapToGrid/>
        <w:spacing w:line="360" w:lineRule="auto"/>
        <w:jc w:val="both"/>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工程名称：</w:t>
      </w:r>
    </w:p>
    <w:tbl>
      <w:tblPr>
        <w:tblStyle w:val="9"/>
        <w:tblW w:w="8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062"/>
        <w:gridCol w:w="2050"/>
        <w:gridCol w:w="1883"/>
        <w:gridCol w:w="833"/>
      </w:tblGrid>
      <w:tr w14:paraId="4DC2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tcBorders>
              <w:top w:val="single" w:color="auto" w:sz="4" w:space="0"/>
              <w:left w:val="single" w:color="auto" w:sz="4" w:space="0"/>
              <w:bottom w:val="single" w:color="auto" w:sz="4" w:space="0"/>
              <w:right w:val="single" w:color="auto" w:sz="4" w:space="0"/>
            </w:tcBorders>
          </w:tcPr>
          <w:p w14:paraId="1DCA3B18">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进度款期次</w:t>
            </w:r>
          </w:p>
        </w:tc>
        <w:tc>
          <w:tcPr>
            <w:tcW w:w="2062" w:type="dxa"/>
            <w:vMerge w:val="restart"/>
            <w:tcBorders>
              <w:top w:val="single" w:color="auto" w:sz="4" w:space="0"/>
              <w:left w:val="single" w:color="auto" w:sz="4" w:space="0"/>
              <w:bottom w:val="single" w:color="auto" w:sz="4" w:space="0"/>
              <w:right w:val="single" w:color="auto" w:sz="4" w:space="0"/>
            </w:tcBorders>
          </w:tcPr>
          <w:p w14:paraId="7249D844">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形象进度</w:t>
            </w:r>
          </w:p>
        </w:tc>
        <w:tc>
          <w:tcPr>
            <w:tcW w:w="3933" w:type="dxa"/>
            <w:gridSpan w:val="2"/>
            <w:tcBorders>
              <w:top w:val="single" w:color="auto" w:sz="4" w:space="0"/>
              <w:left w:val="single" w:color="auto" w:sz="4" w:space="0"/>
              <w:bottom w:val="single" w:color="auto" w:sz="4" w:space="0"/>
              <w:right w:val="single" w:color="auto" w:sz="4" w:space="0"/>
            </w:tcBorders>
          </w:tcPr>
          <w:p w14:paraId="15FA8CA9">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进度款付款金额（元）</w:t>
            </w:r>
          </w:p>
        </w:tc>
        <w:tc>
          <w:tcPr>
            <w:tcW w:w="833" w:type="dxa"/>
            <w:vMerge w:val="restart"/>
            <w:tcBorders>
              <w:top w:val="single" w:color="auto" w:sz="4" w:space="0"/>
              <w:left w:val="single" w:color="auto" w:sz="4" w:space="0"/>
              <w:bottom w:val="single" w:color="auto" w:sz="4" w:space="0"/>
              <w:right w:val="single" w:color="auto" w:sz="4" w:space="0"/>
            </w:tcBorders>
          </w:tcPr>
          <w:p w14:paraId="47F2EEDC">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备注</w:t>
            </w:r>
          </w:p>
        </w:tc>
      </w:tr>
      <w:tr w14:paraId="46E6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06A7F79">
            <w:pPr>
              <w:kinsoku/>
              <w:autoSpaceDE/>
              <w:autoSpaceDN/>
              <w:adjustRightInd/>
              <w:snapToGrid/>
              <w:textAlignment w:val="auto"/>
              <w:outlineLvl w:val="9"/>
              <w:rPr>
                <w:rFonts w:hint="eastAsia" w:ascii="宋体" w:hAnsi="宋体" w:eastAsia="宋体" w:cs="宋体"/>
                <w:snapToGrid/>
                <w:color w:val="auto"/>
                <w:lang w:eastAsia="zh-C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A90267">
            <w:pPr>
              <w:kinsoku/>
              <w:autoSpaceDE/>
              <w:autoSpaceDN/>
              <w:adjustRightInd/>
              <w:snapToGrid/>
              <w:textAlignment w:val="auto"/>
              <w:outlineLvl w:val="9"/>
              <w:rPr>
                <w:rFonts w:hint="eastAsia" w:ascii="宋体" w:hAnsi="宋体" w:eastAsia="宋体" w:cs="宋体"/>
                <w:snapToGrid/>
                <w:color w:val="auto"/>
                <w:lang w:eastAsia="zh-CN"/>
              </w:rPr>
            </w:pPr>
          </w:p>
        </w:tc>
        <w:tc>
          <w:tcPr>
            <w:tcW w:w="2050" w:type="dxa"/>
            <w:tcBorders>
              <w:top w:val="single" w:color="auto" w:sz="4" w:space="0"/>
              <w:left w:val="single" w:color="auto" w:sz="4" w:space="0"/>
              <w:bottom w:val="single" w:color="auto" w:sz="4" w:space="0"/>
              <w:right w:val="single" w:color="auto" w:sz="4" w:space="0"/>
            </w:tcBorders>
          </w:tcPr>
          <w:p w14:paraId="6ECDDACB">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1883" w:type="dxa"/>
            <w:tcBorders>
              <w:top w:val="single" w:color="auto" w:sz="4" w:space="0"/>
              <w:left w:val="single" w:color="auto" w:sz="4" w:space="0"/>
              <w:bottom w:val="single" w:color="auto" w:sz="4" w:space="0"/>
              <w:right w:val="single" w:color="auto" w:sz="4" w:space="0"/>
            </w:tcBorders>
          </w:tcPr>
          <w:p w14:paraId="6A4F927C">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其中：人工费</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B38447">
            <w:pPr>
              <w:kinsoku/>
              <w:autoSpaceDE/>
              <w:autoSpaceDN/>
              <w:adjustRightInd/>
              <w:snapToGrid/>
              <w:textAlignment w:val="auto"/>
              <w:outlineLvl w:val="9"/>
              <w:rPr>
                <w:rFonts w:hint="eastAsia" w:ascii="宋体" w:hAnsi="宋体" w:eastAsia="宋体" w:cs="宋体"/>
                <w:snapToGrid/>
                <w:color w:val="auto"/>
                <w:lang w:eastAsia="zh-CN"/>
              </w:rPr>
            </w:pPr>
          </w:p>
        </w:tc>
      </w:tr>
      <w:tr w14:paraId="540C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op w:val="single" w:color="auto" w:sz="4" w:space="0"/>
              <w:left w:val="single" w:color="auto" w:sz="4" w:space="0"/>
              <w:bottom w:val="single" w:color="auto" w:sz="4" w:space="0"/>
              <w:right w:val="single" w:color="auto" w:sz="4" w:space="0"/>
            </w:tcBorders>
          </w:tcPr>
          <w:p w14:paraId="0E29ED7D">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第一期</w:t>
            </w:r>
          </w:p>
        </w:tc>
        <w:tc>
          <w:tcPr>
            <w:tcW w:w="2062" w:type="dxa"/>
            <w:tcBorders>
              <w:top w:val="single" w:color="auto" w:sz="4" w:space="0"/>
              <w:left w:val="single" w:color="auto" w:sz="4" w:space="0"/>
              <w:bottom w:val="single" w:color="auto" w:sz="4" w:space="0"/>
              <w:right w:val="single" w:color="auto" w:sz="4" w:space="0"/>
            </w:tcBorders>
          </w:tcPr>
          <w:p w14:paraId="79888EDA">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2050" w:type="dxa"/>
            <w:tcBorders>
              <w:top w:val="single" w:color="auto" w:sz="4" w:space="0"/>
              <w:left w:val="single" w:color="auto" w:sz="4" w:space="0"/>
              <w:bottom w:val="single" w:color="auto" w:sz="4" w:space="0"/>
              <w:right w:val="single" w:color="auto" w:sz="4" w:space="0"/>
            </w:tcBorders>
          </w:tcPr>
          <w:p w14:paraId="06DD351D">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1883" w:type="dxa"/>
            <w:tcBorders>
              <w:top w:val="single" w:color="auto" w:sz="4" w:space="0"/>
              <w:left w:val="single" w:color="auto" w:sz="4" w:space="0"/>
              <w:bottom w:val="single" w:color="auto" w:sz="4" w:space="0"/>
              <w:right w:val="single" w:color="auto" w:sz="4" w:space="0"/>
            </w:tcBorders>
          </w:tcPr>
          <w:p w14:paraId="6F4B4D02">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833" w:type="dxa"/>
            <w:tcBorders>
              <w:top w:val="single" w:color="auto" w:sz="4" w:space="0"/>
              <w:left w:val="single" w:color="auto" w:sz="4" w:space="0"/>
              <w:bottom w:val="single" w:color="auto" w:sz="4" w:space="0"/>
              <w:right w:val="single" w:color="auto" w:sz="4" w:space="0"/>
            </w:tcBorders>
          </w:tcPr>
          <w:p w14:paraId="36D63DC3">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r>
      <w:tr w14:paraId="11E1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op w:val="single" w:color="auto" w:sz="4" w:space="0"/>
              <w:left w:val="single" w:color="auto" w:sz="4" w:space="0"/>
              <w:bottom w:val="single" w:color="auto" w:sz="4" w:space="0"/>
              <w:right w:val="single" w:color="auto" w:sz="4" w:space="0"/>
            </w:tcBorders>
          </w:tcPr>
          <w:p w14:paraId="744ED466">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第二期</w:t>
            </w:r>
          </w:p>
        </w:tc>
        <w:tc>
          <w:tcPr>
            <w:tcW w:w="2062" w:type="dxa"/>
            <w:tcBorders>
              <w:top w:val="single" w:color="auto" w:sz="4" w:space="0"/>
              <w:left w:val="single" w:color="auto" w:sz="4" w:space="0"/>
              <w:bottom w:val="single" w:color="auto" w:sz="4" w:space="0"/>
              <w:right w:val="single" w:color="auto" w:sz="4" w:space="0"/>
            </w:tcBorders>
          </w:tcPr>
          <w:p w14:paraId="0F3736EF">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2050" w:type="dxa"/>
            <w:tcBorders>
              <w:top w:val="single" w:color="auto" w:sz="4" w:space="0"/>
              <w:left w:val="single" w:color="auto" w:sz="4" w:space="0"/>
              <w:bottom w:val="single" w:color="auto" w:sz="4" w:space="0"/>
              <w:right w:val="single" w:color="auto" w:sz="4" w:space="0"/>
            </w:tcBorders>
          </w:tcPr>
          <w:p w14:paraId="54431543">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1883" w:type="dxa"/>
            <w:tcBorders>
              <w:top w:val="single" w:color="auto" w:sz="4" w:space="0"/>
              <w:left w:val="single" w:color="auto" w:sz="4" w:space="0"/>
              <w:bottom w:val="single" w:color="auto" w:sz="4" w:space="0"/>
              <w:right w:val="single" w:color="auto" w:sz="4" w:space="0"/>
            </w:tcBorders>
          </w:tcPr>
          <w:p w14:paraId="2C938C26">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833" w:type="dxa"/>
            <w:tcBorders>
              <w:top w:val="single" w:color="auto" w:sz="4" w:space="0"/>
              <w:left w:val="single" w:color="auto" w:sz="4" w:space="0"/>
              <w:bottom w:val="single" w:color="auto" w:sz="4" w:space="0"/>
              <w:right w:val="single" w:color="auto" w:sz="4" w:space="0"/>
            </w:tcBorders>
          </w:tcPr>
          <w:p w14:paraId="33745B5B">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r>
      <w:tr w14:paraId="27F3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op w:val="single" w:color="auto" w:sz="4" w:space="0"/>
              <w:left w:val="single" w:color="auto" w:sz="4" w:space="0"/>
              <w:bottom w:val="single" w:color="auto" w:sz="4" w:space="0"/>
              <w:right w:val="single" w:color="auto" w:sz="4" w:space="0"/>
            </w:tcBorders>
          </w:tcPr>
          <w:p w14:paraId="14BDE85C">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第三期</w:t>
            </w:r>
          </w:p>
        </w:tc>
        <w:tc>
          <w:tcPr>
            <w:tcW w:w="2062" w:type="dxa"/>
            <w:tcBorders>
              <w:top w:val="single" w:color="auto" w:sz="4" w:space="0"/>
              <w:left w:val="single" w:color="auto" w:sz="4" w:space="0"/>
              <w:bottom w:val="single" w:color="auto" w:sz="4" w:space="0"/>
              <w:right w:val="single" w:color="auto" w:sz="4" w:space="0"/>
            </w:tcBorders>
          </w:tcPr>
          <w:p w14:paraId="5487C891">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2050" w:type="dxa"/>
            <w:tcBorders>
              <w:top w:val="single" w:color="auto" w:sz="4" w:space="0"/>
              <w:left w:val="single" w:color="auto" w:sz="4" w:space="0"/>
              <w:bottom w:val="single" w:color="auto" w:sz="4" w:space="0"/>
              <w:right w:val="single" w:color="auto" w:sz="4" w:space="0"/>
            </w:tcBorders>
          </w:tcPr>
          <w:p w14:paraId="782656E3">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1883" w:type="dxa"/>
            <w:tcBorders>
              <w:top w:val="single" w:color="auto" w:sz="4" w:space="0"/>
              <w:left w:val="single" w:color="auto" w:sz="4" w:space="0"/>
              <w:bottom w:val="single" w:color="auto" w:sz="4" w:space="0"/>
              <w:right w:val="single" w:color="auto" w:sz="4" w:space="0"/>
            </w:tcBorders>
          </w:tcPr>
          <w:p w14:paraId="71E03819">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833" w:type="dxa"/>
            <w:tcBorders>
              <w:top w:val="single" w:color="auto" w:sz="4" w:space="0"/>
              <w:left w:val="single" w:color="auto" w:sz="4" w:space="0"/>
              <w:bottom w:val="single" w:color="auto" w:sz="4" w:space="0"/>
              <w:right w:val="single" w:color="auto" w:sz="4" w:space="0"/>
            </w:tcBorders>
          </w:tcPr>
          <w:p w14:paraId="41D51E2E">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r>
      <w:tr w14:paraId="4CD1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op w:val="single" w:color="auto" w:sz="4" w:space="0"/>
              <w:left w:val="single" w:color="auto" w:sz="4" w:space="0"/>
              <w:bottom w:val="single" w:color="auto" w:sz="4" w:space="0"/>
              <w:right w:val="single" w:color="auto" w:sz="4" w:space="0"/>
            </w:tcBorders>
          </w:tcPr>
          <w:p w14:paraId="461CA800">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r>
              <w:rPr>
                <w:rFonts w:hint="eastAsia" w:ascii="宋体" w:hAnsi="宋体" w:eastAsia="宋体" w:cs="宋体"/>
                <w:snapToGrid/>
                <w:color w:val="auto"/>
                <w:lang w:eastAsia="zh-CN"/>
              </w:rPr>
              <w:t>……</w:t>
            </w:r>
          </w:p>
        </w:tc>
        <w:tc>
          <w:tcPr>
            <w:tcW w:w="2062" w:type="dxa"/>
            <w:tcBorders>
              <w:top w:val="single" w:color="auto" w:sz="4" w:space="0"/>
              <w:left w:val="single" w:color="auto" w:sz="4" w:space="0"/>
              <w:bottom w:val="single" w:color="auto" w:sz="4" w:space="0"/>
              <w:right w:val="single" w:color="auto" w:sz="4" w:space="0"/>
            </w:tcBorders>
          </w:tcPr>
          <w:p w14:paraId="5465F492">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2050" w:type="dxa"/>
            <w:tcBorders>
              <w:top w:val="single" w:color="auto" w:sz="4" w:space="0"/>
              <w:left w:val="single" w:color="auto" w:sz="4" w:space="0"/>
              <w:bottom w:val="single" w:color="auto" w:sz="4" w:space="0"/>
              <w:right w:val="single" w:color="auto" w:sz="4" w:space="0"/>
            </w:tcBorders>
          </w:tcPr>
          <w:p w14:paraId="66646672">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1883" w:type="dxa"/>
            <w:tcBorders>
              <w:top w:val="single" w:color="auto" w:sz="4" w:space="0"/>
              <w:left w:val="single" w:color="auto" w:sz="4" w:space="0"/>
              <w:bottom w:val="single" w:color="auto" w:sz="4" w:space="0"/>
              <w:right w:val="single" w:color="auto" w:sz="4" w:space="0"/>
            </w:tcBorders>
          </w:tcPr>
          <w:p w14:paraId="34BB0259">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c>
          <w:tcPr>
            <w:tcW w:w="833" w:type="dxa"/>
            <w:tcBorders>
              <w:top w:val="single" w:color="auto" w:sz="4" w:space="0"/>
              <w:left w:val="single" w:color="auto" w:sz="4" w:space="0"/>
              <w:bottom w:val="single" w:color="auto" w:sz="4" w:space="0"/>
              <w:right w:val="single" w:color="auto" w:sz="4" w:space="0"/>
            </w:tcBorders>
          </w:tcPr>
          <w:p w14:paraId="0555EF7F">
            <w:pPr>
              <w:widowControl w:val="0"/>
              <w:kinsoku/>
              <w:autoSpaceDE/>
              <w:autoSpaceDN/>
              <w:adjustRightInd/>
              <w:snapToGrid/>
              <w:spacing w:line="360" w:lineRule="auto"/>
              <w:jc w:val="center"/>
              <w:textAlignment w:val="auto"/>
              <w:outlineLvl w:val="9"/>
              <w:rPr>
                <w:rFonts w:hint="eastAsia" w:ascii="宋体" w:hAnsi="宋体" w:eastAsia="宋体" w:cs="宋体"/>
                <w:snapToGrid/>
                <w:color w:val="auto"/>
                <w:lang w:eastAsia="zh-CN"/>
              </w:rPr>
            </w:pPr>
          </w:p>
        </w:tc>
      </w:tr>
      <w:tr w14:paraId="3007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3479" w:type="dxa"/>
            <w:gridSpan w:val="2"/>
            <w:tcBorders>
              <w:top w:val="single" w:color="auto" w:sz="4" w:space="0"/>
              <w:left w:val="single" w:color="auto" w:sz="4" w:space="0"/>
              <w:bottom w:val="single" w:color="auto" w:sz="4" w:space="0"/>
              <w:right w:val="single" w:color="auto" w:sz="4" w:space="0"/>
            </w:tcBorders>
          </w:tcPr>
          <w:p w14:paraId="1C8743A9">
            <w:pPr>
              <w:widowControl w:val="0"/>
              <w:kinsoku/>
              <w:autoSpaceDE/>
              <w:autoSpaceDN/>
              <w:adjustRightInd/>
              <w:snapToGrid/>
              <w:spacing w:line="360" w:lineRule="exact"/>
              <w:ind w:firstLine="435"/>
              <w:jc w:val="right"/>
              <w:textAlignment w:val="auto"/>
              <w:outlineLvl w:val="9"/>
              <w:rPr>
                <w:rFonts w:hint="eastAsia" w:ascii="宋体" w:hAnsi="宋体" w:eastAsia="宋体" w:cs="宋体"/>
                <w:snapToGrid/>
                <w:color w:val="auto"/>
                <w:kern w:val="2"/>
                <w:lang w:eastAsia="zh-CN"/>
              </w:rPr>
            </w:pPr>
          </w:p>
          <w:p w14:paraId="0C3B6CDC">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5ECBEBD1">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发包人代表签字：</w:t>
            </w:r>
          </w:p>
          <w:p w14:paraId="50229E18">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5B17F182">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发包人（盖公章）</w:t>
            </w:r>
          </w:p>
          <w:p w14:paraId="4098EC8E">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45B7E5BE">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r>
              <w:rPr>
                <w:rFonts w:hint="eastAsia" w:ascii="宋体" w:hAnsi="宋体" w:eastAsia="宋体" w:cs="宋体"/>
                <w:snapToGrid/>
                <w:color w:val="auto"/>
                <w:kern w:val="2"/>
                <w:lang w:eastAsia="zh-CN"/>
              </w:rPr>
              <w:t xml:space="preserve">        日      期        </w:t>
            </w:r>
            <w:r>
              <w:rPr>
                <w:rFonts w:hint="eastAsia" w:ascii="宋体" w:hAnsi="宋体" w:eastAsia="宋体" w:cs="宋体"/>
                <w:snapToGrid/>
                <w:color w:val="auto"/>
                <w:kern w:val="2"/>
                <w:u w:val="single"/>
                <w:lang w:eastAsia="zh-CN"/>
              </w:rPr>
              <w:t xml:space="preserve">   </w:t>
            </w:r>
          </w:p>
        </w:tc>
        <w:tc>
          <w:tcPr>
            <w:tcW w:w="4766" w:type="dxa"/>
            <w:gridSpan w:val="3"/>
            <w:tcBorders>
              <w:top w:val="single" w:color="auto" w:sz="4" w:space="0"/>
              <w:left w:val="single" w:color="auto" w:sz="4" w:space="0"/>
              <w:bottom w:val="single" w:color="auto" w:sz="4" w:space="0"/>
              <w:right w:val="single" w:color="auto" w:sz="4" w:space="0"/>
            </w:tcBorders>
          </w:tcPr>
          <w:p w14:paraId="3AF581EA">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7785CA51">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u w:val="single"/>
                <w:lang w:eastAsia="zh-CN"/>
              </w:rPr>
            </w:pPr>
          </w:p>
          <w:p w14:paraId="62AF7D3C">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承包人代表签字：</w:t>
            </w:r>
          </w:p>
          <w:p w14:paraId="016451B9">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009FE168">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承包人（盖公章）</w:t>
            </w:r>
          </w:p>
          <w:p w14:paraId="1096F2EE">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p>
          <w:p w14:paraId="09F25084">
            <w:pPr>
              <w:widowControl w:val="0"/>
              <w:kinsoku/>
              <w:autoSpaceDE/>
              <w:autoSpaceDN/>
              <w:adjustRightInd/>
              <w:snapToGrid/>
              <w:spacing w:line="360" w:lineRule="exact"/>
              <w:ind w:firstLine="435"/>
              <w:jc w:val="center"/>
              <w:textAlignment w:val="auto"/>
              <w:outlineLvl w:val="9"/>
              <w:rPr>
                <w:rFonts w:hint="eastAsia" w:ascii="宋体" w:hAnsi="宋体" w:eastAsia="宋体" w:cs="宋体"/>
                <w:snapToGrid/>
                <w:color w:val="auto"/>
                <w:kern w:val="2"/>
                <w:lang w:eastAsia="zh-CN"/>
              </w:rPr>
            </w:pPr>
            <w:r>
              <w:rPr>
                <w:rFonts w:hint="eastAsia" w:ascii="宋体" w:hAnsi="宋体" w:eastAsia="宋体" w:cs="宋体"/>
                <w:snapToGrid/>
                <w:color w:val="auto"/>
                <w:kern w:val="2"/>
                <w:lang w:eastAsia="zh-CN"/>
              </w:rPr>
              <w:t xml:space="preserve">        日      期</w:t>
            </w:r>
            <w:r>
              <w:rPr>
                <w:rFonts w:hint="eastAsia" w:ascii="宋体" w:hAnsi="宋体" w:eastAsia="宋体" w:cs="宋体"/>
                <w:snapToGrid/>
                <w:color w:val="auto"/>
                <w:kern w:val="2"/>
                <w:u w:val="single"/>
                <w:lang w:eastAsia="zh-CN"/>
              </w:rPr>
              <w:t xml:space="preserve">        </w:t>
            </w:r>
          </w:p>
        </w:tc>
      </w:tr>
    </w:tbl>
    <w:p w14:paraId="2A4BB9B0">
      <w:pPr>
        <w:widowControl w:val="0"/>
        <w:kinsoku/>
        <w:wordWrap w:val="0"/>
        <w:topLinePunct/>
        <w:autoSpaceDE/>
        <w:autoSpaceDN/>
        <w:spacing w:line="360" w:lineRule="auto"/>
        <w:textAlignment w:val="auto"/>
        <w:rPr>
          <w:rFonts w:hint="eastAsia" w:ascii="宋体" w:hAnsi="宋体" w:eastAsia="宋体" w:cs="宋体"/>
          <w:color w:val="auto"/>
        </w:rPr>
      </w:pPr>
    </w:p>
    <w:sectPr>
      <w:pgSz w:w="11905" w:h="16838"/>
      <w:pgMar w:top="1134" w:right="1134" w:bottom="1134" w:left="1134" w:header="850" w:footer="85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3CAA8">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751A">
    <w:pPr>
      <w:pStyle w:val="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65F2A">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oq6Mu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XlOimULJT9+/&#10;nX78Ov38SuIhJGqtnyHywSI2dG9Nh8YZzj0OI/Oucip+wYnAD4GPF4FFFwiPl6aT6TSHi8M3bICf&#10;PV63zod3wigSjYI6VDAJyw4bH/rQISRm02bdSJmqKDVpC3p99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UaKujLgIAAFkEAAAOAAAAAAAAAAEAIAAAAB8BAABkcnMvZTJvRG9jLnhtbFBLBQYAAAAA&#10;BgAGAFkBAAC/BQAAAAA=&#10;">
              <v:fill on="f" focussize="0,0"/>
              <v:stroke on="f" weight="0.5pt"/>
              <v:imagedata o:title=""/>
              <o:lock v:ext="edit" aspectratio="f"/>
              <v:textbox inset="0mm,0mm,0mm,0mm" style="mso-fit-shape-to-text:t;">
                <w:txbxContent>
                  <w:p w14:paraId="04B65F2A">
                    <w:pPr>
                      <w:pStyle w:val="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DFD26">
    <w:pPr>
      <w:spacing w:line="176" w:lineRule="auto"/>
      <w:ind w:left="425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9E659">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h/4u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6N4f+LgIAAFkEAAAOAAAAAAAAAAEAIAAAAB8BAABkcnMvZTJvRG9jLnhtbFBLBQYAAAAA&#10;BgAGAFkBAAC/BQAAAAA=&#10;">
              <v:fill on="f" focussize="0,0"/>
              <v:stroke on="f" weight="0.5pt"/>
              <v:imagedata o:title=""/>
              <o:lock v:ext="edit" aspectratio="f"/>
              <v:textbox inset="0mm,0mm,0mm,0mm" style="mso-fit-shape-to-text:t;">
                <w:txbxContent>
                  <w:p w14:paraId="7A19E659">
                    <w:pPr>
                      <w:pStyle w:val="5"/>
                    </w:pPr>
                    <w:r>
                      <w:fldChar w:fldCharType="begin"/>
                    </w:r>
                    <w:r>
                      <w:instrText xml:space="preserve"> PAGE  \* MERGEFORMAT </w:instrText>
                    </w:r>
                    <w:r>
                      <w:fldChar w:fldCharType="separate"/>
                    </w:r>
                    <w:r>
                      <w:t>40</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4128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70641280"/>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6917">
    <w:pPr>
      <w:spacing w:line="176" w:lineRule="auto"/>
      <w:ind w:left="425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A8A2D">
                          <w:pPr>
                            <w:pStyle w:val="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X8xku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I1/MZLgIAAFkEAAAOAAAAAAAAAAEAIAAAAB8BAABkcnMvZTJvRG9jLnhtbFBLBQYAAAAA&#10;BgAGAFkBAAC/BQAAAAA=&#10;">
              <v:fill on="f" focussize="0,0"/>
              <v:stroke on="f" weight="0.5pt"/>
              <v:imagedata o:title=""/>
              <o:lock v:ext="edit" aspectratio="f"/>
              <v:textbox inset="0mm,0mm,0mm,0mm" style="mso-fit-shape-to-text:t;">
                <w:txbxContent>
                  <w:p w14:paraId="49EA8A2D">
                    <w:pPr>
                      <w:pStyle w:val="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EB2E2">
    <w:pPr>
      <w:pStyle w:val="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23BF8">
                          <w:pPr>
                            <w:pStyle w:val="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I30Qu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miN9ELgIAAFkEAAAOAAAAAAAAAAEAIAAAAB8BAABkcnMvZTJvRG9jLnhtbFBLBQYAAAAA&#10;BgAGAFkBAAC/BQAAAAA=&#10;">
              <v:fill on="f" focussize="0,0"/>
              <v:stroke on="f" weight="0.5pt"/>
              <v:imagedata o:title=""/>
              <o:lock v:ext="edit" aspectratio="f"/>
              <v:textbox inset="0mm,0mm,0mm,0mm" style="mso-fit-shape-to-text:t;">
                <w:txbxContent>
                  <w:p w14:paraId="00323BF8">
                    <w:pPr>
                      <w:pStyle w:val="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6A13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8C3CB">
                          <w:pPr>
                            <w:pStyle w:val="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kmogu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e5JqILgIAAFkEAAAOAAAAAAAAAAEAIAAAAB8BAABkcnMvZTJvRG9jLnhtbFBLBQYAAAAA&#10;BgAGAFkBAAC/BQAAAAA=&#10;">
              <v:fill on="f" focussize="0,0"/>
              <v:stroke on="f" weight="0.5pt"/>
              <v:imagedata o:title=""/>
              <o:lock v:ext="edit" aspectratio="f"/>
              <v:textbox inset="0mm,0mm,0mm,0mm" style="mso-fit-shape-to-text:t;">
                <w:txbxContent>
                  <w:p w14:paraId="2338C3CB">
                    <w:pPr>
                      <w:pStyle w:val="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1981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6A091">
                          <w:pPr>
                            <w:pStyle w:val="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7ttU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wu7bVLgIAAFkEAAAOAAAAAAAAAAEAIAAAAB8BAABkcnMvZTJvRG9jLnhtbFBLBQYAAAAA&#10;BgAGAFkBAAC/BQAAAAA=&#10;">
              <v:fill on="f" focussize="0,0"/>
              <v:stroke on="f" weight="0.5pt"/>
              <v:imagedata o:title=""/>
              <o:lock v:ext="edit" aspectratio="f"/>
              <v:textbox inset="0mm,0mm,0mm,0mm" style="mso-fit-shape-to-text:t;">
                <w:txbxContent>
                  <w:p w14:paraId="71E6A091">
                    <w:pPr>
                      <w:pStyle w:val="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FC77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09D5A">
                          <w:pPr>
                            <w:pStyle w:val="5"/>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huV0t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LhuV0tAgAAWQQAAA4AAAAAAAAAAQAgAAAAHwEAAGRycy9lMm9Eb2MueG1sUEsFBgAAAAAG&#10;AAYAWQEAAL4FAAAAAA==&#10;">
              <v:fill on="f" focussize="0,0"/>
              <v:stroke on="f" weight="0.5pt"/>
              <v:imagedata o:title=""/>
              <o:lock v:ext="edit" aspectratio="f"/>
              <v:textbox inset="0mm,0mm,0mm,0mm" style="mso-fit-shape-to-text:t;">
                <w:txbxContent>
                  <w:p w14:paraId="30709D5A">
                    <w:pPr>
                      <w:pStyle w:val="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81AE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D96F4">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Bzbo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TCjRTKHkpx/f&#10;Tz8fTr++kXgIiVrrZ4i8t4gN3TvToXGG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QAc26LgIAAFkEAAAOAAAAAAAAAAEAIAAAAB8BAABkcnMvZTJvRG9jLnhtbFBLBQYAAAAA&#10;BgAGAFkBAAC/BQAAAAA=&#10;">
              <v:fill on="f" focussize="0,0"/>
              <v:stroke on="f" weight="0.5pt"/>
              <v:imagedata o:title=""/>
              <o:lock v:ext="edit" aspectratio="f"/>
              <v:textbox inset="0mm,0mm,0mm,0mm" style="mso-fit-shape-to-text:t;">
                <w:txbxContent>
                  <w:p w14:paraId="297D96F4">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BDE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8C795">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5e4ecu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5eX1GimULJT9+/&#10;nX78Ov38SuIhJGqtnyHywSI2dG9Nh8YZzj0OI/Oucip+wYnAD4GPF4FFFwiPl6aT6TSHi8M3bICf&#10;PV63zod3wigSjYI6VDAJyw4bH/rQISRm02bdSJmqKDVpC3p99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XuHnLgIAAFkEAAAOAAAAAAAAAAEAIAAAAB8BAABkcnMvZTJvRG9jLnhtbFBLBQYAAAAA&#10;BgAGAFkBAAC/BQAAAAA=&#10;">
              <v:fill on="f" focussize="0,0"/>
              <v:stroke on="f" weight="0.5pt"/>
              <v:imagedata o:title=""/>
              <o:lock v:ext="edit" aspectratio="f"/>
              <v:textbox inset="0mm,0mm,0mm,0mm" style="mso-fit-shape-to-text:t;">
                <w:txbxContent>
                  <w:p w14:paraId="0738C795">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389BC">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0BF38">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HVa8u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rijRTKHkp+/f&#10;Tj9+nX5+JfEQErXWzxD5YBEburemQ+MM5x6HkXlXORW/4ETgh8DHi8CiC4THS9PJdJrDxeEbNsDP&#10;Hq9b58M7YRSJRkEdKpiEZYeND33oEBKzabNupExVlJq0Bb1+/SZ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1x1WvLgIAAFkEAAAOAAAAAAAAAAEAIAAAAB8BAABkcnMvZTJvRG9jLnhtbFBLBQYAAAAA&#10;BgAGAFkBAAC/BQAAAAA=&#10;">
              <v:fill on="f" focussize="0,0"/>
              <v:stroke on="f" weight="0.5pt"/>
              <v:imagedata o:title=""/>
              <o:lock v:ext="edit" aspectratio="f"/>
              <v:textbox inset="0mm,0mm,0mm,0mm" style="mso-fit-shape-to-text:t;">
                <w:txbxContent>
                  <w:p w14:paraId="3B60BF38">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5A12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C642F">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UaLku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9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1Gi5LgIAAFkEAAAOAAAAAAAAAAEAIAAAAB8BAABkcnMvZTJvRG9jLnhtbFBLBQYAAAAA&#10;BgAGAFkBAAC/BQAAAAA=&#10;">
              <v:fill on="f" focussize="0,0"/>
              <v:stroke on="f" weight="0.5pt"/>
              <v:imagedata o:title=""/>
              <o:lock v:ext="edit" aspectratio="f"/>
              <v:textbox inset="0mm,0mm,0mm,0mm" style="mso-fit-shape-to-text:t;">
                <w:txbxContent>
                  <w:p w14:paraId="3BDC642F">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57D8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11451">
                          <w:pPr>
                            <w:pStyle w:val="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YefI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7eXFG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mHnyLgIAAFkEAAAOAAAAAAAAAAEAIAAAAB8BAABkcnMvZTJvRG9jLnhtbFBLBQYAAAAA&#10;BgAGAFkBAAC/BQAAAAA=&#10;">
              <v:fill on="f" focussize="0,0"/>
              <v:stroke on="f" weight="0.5pt"/>
              <v:imagedata o:title=""/>
              <o:lock v:ext="edit" aspectratio="f"/>
              <v:textbox inset="0mm,0mm,0mm,0mm" style="mso-fit-shape-to-text:t;">
                <w:txbxContent>
                  <w:p w14:paraId="26711451">
                    <w:pPr>
                      <w:pStyle w:val="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3C744">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34209">
                          <w:pPr>
                            <w:pStyle w:val="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4DRUu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peA0VLgIAAFkEAAAOAAAAAAAAAAEAIAAAAB8BAABkcnMvZTJvRG9jLnhtbFBLBQYAAAAA&#10;BgAGAFkBAAC/BQAAAAA=&#10;">
              <v:fill on="f" focussize="0,0"/>
              <v:stroke on="f" weight="0.5pt"/>
              <v:imagedata o:title=""/>
              <o:lock v:ext="edit" aspectratio="f"/>
              <v:textbox inset="0mm,0mm,0mm,0mm" style="mso-fit-shape-to-text:t;">
                <w:txbxContent>
                  <w:p w14:paraId="3C434209">
                    <w:pPr>
                      <w:pStyle w:val="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021A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CAB96">
                          <w:pPr>
                            <w:pStyle w:val="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Ugu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TV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HJyFILgIAAFkEAAAOAAAAAAAAAAEAIAAAAB8BAABkcnMvZTJvRG9jLnhtbFBLBQYAAAAA&#10;BgAGAFkBAAC/BQAAAAA=&#10;">
              <v:fill on="f" focussize="0,0"/>
              <v:stroke on="f" weight="0.5pt"/>
              <v:imagedata o:title=""/>
              <o:lock v:ext="edit" aspectratio="f"/>
              <v:textbox inset="0mm,0mm,0mm,0mm" style="mso-fit-shape-to-text:t;">
                <w:txbxContent>
                  <w:p w14:paraId="400CAB96">
                    <w:pPr>
                      <w:pStyle w:val="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5A1F">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14607">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LZIQ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S2SELgIAAFkEAAAOAAAAAAAAAAEAIAAAAB8BAABkcnMvZTJvRG9jLnhtbFBLBQYAAAAA&#10;BgAGAFkBAAC/BQAAAAA=&#10;">
              <v:fill on="f" focussize="0,0"/>
              <v:stroke on="f" weight="0.5pt"/>
              <v:imagedata o:title=""/>
              <o:lock v:ext="edit" aspectratio="f"/>
              <v:textbox inset="0mm,0mm,0mm,0mm" style="mso-fit-shape-to-text:t;">
                <w:txbxContent>
                  <w:p w14:paraId="6FF14607">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C54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97CAB">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USNku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TV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RFEjZLgIAAFkEAAAOAAAAAAAAAAEAIAAAAB8BAABkcnMvZTJvRG9jLnhtbFBLBQYAAAAA&#10;BgAGAFkBAAC/BQAAAAA=&#10;">
              <v:fill on="f" focussize="0,0"/>
              <v:stroke on="f" weight="0.5pt"/>
              <v:imagedata o:title=""/>
              <o:lock v:ext="edit" aspectratio="f"/>
              <v:textbox inset="0mm,0mm,0mm,0mm" style="mso-fit-shape-to-text:t;">
                <w:txbxContent>
                  <w:p w14:paraId="44B97CAB">
                    <w:pPr>
                      <w:pStyle w:val="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D5AA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7ED5D">
                          <w:pPr>
                            <w:pStyle w:val="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F16RywCAABZBAAADgAAAAAAAAABACAAAAAfAQAAZHJzL2Uyb0RvYy54bWxQSwUGAAAAAAYA&#10;BgBZAQAAvQUAAAAA&#10;">
              <v:fill on="f" focussize="0,0"/>
              <v:stroke on="f" weight="0.5pt"/>
              <v:imagedata o:title=""/>
              <o:lock v:ext="edit" aspectratio="f"/>
              <v:textbox inset="0mm,0mm,0mm,0mm" style="mso-fit-shape-to-text:t;">
                <w:txbxContent>
                  <w:p w14:paraId="1727ED5D">
                    <w:pPr>
                      <w:pStyle w:val="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E69B5">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5C485">
                          <w:pPr>
                            <w:pStyle w:val="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CVhotAgAAW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CVhotAgAAWQQAAA4AAAAAAAAAAQAgAAAAHwEAAGRycy9lMm9Eb2MueG1sUEsFBgAAAAAG&#10;AAYAWQEAAL4FAAAAAA==&#10;">
              <v:fill on="f" focussize="0,0"/>
              <v:stroke on="f" weight="0.5pt"/>
              <v:imagedata o:title=""/>
              <o:lock v:ext="edit" aspectratio="f"/>
              <v:textbox inset="0mm,0mm,0mm,0mm" style="mso-fit-shape-to-text:t;">
                <w:txbxContent>
                  <w:p w14:paraId="6395C485">
                    <w:pPr>
                      <w:pStyle w:val="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EB90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A9641">
                          <w:pPr>
                            <w:pStyle w:val="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iIv0u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1ZQ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w4iL9LgIAAFkEAAAOAAAAAAAAAAEAIAAAAB8BAABkcnMvZTJvRG9jLnhtbFBLBQYAAAAA&#10;BgAGAFkBAAC/BQAAAAA=&#10;">
              <v:fill on="f" focussize="0,0"/>
              <v:stroke on="f" weight="0.5pt"/>
              <v:imagedata o:title=""/>
              <o:lock v:ext="edit" aspectratio="f"/>
              <v:textbox inset="0mm,0mm,0mm,0mm" style="mso-fit-shape-to-text:t;">
                <w:txbxContent>
                  <w:p w14:paraId="527A9641">
                    <w:pPr>
                      <w:pStyle w:val="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65FF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FD1B5">
                          <w:pPr>
                            <w:pStyle w:val="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69DqAu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evQ6gLgIAAFkEAAAOAAAAAAAAAAEAIAAAAB8BAABkcnMvZTJvRG9jLnhtbFBLBQYAAAAA&#10;BgAGAFkBAAC/BQAAAAA=&#10;">
              <v:fill on="f" focussize="0,0"/>
              <v:stroke on="f" weight="0.5pt"/>
              <v:imagedata o:title=""/>
              <o:lock v:ext="edit" aspectratio="f"/>
              <v:textbox inset="0mm,0mm,0mm,0mm" style="mso-fit-shape-to-text:t;">
                <w:txbxContent>
                  <w:p w14:paraId="79FFD1B5">
                    <w:pPr>
                      <w:pStyle w:val="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C7B4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2CBD0">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kuugu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VJLroLgIAAFkEAAAOAAAAAAAAAAEAIAAAAB8BAABkcnMvZTJvRG9jLnhtbFBLBQYAAAAA&#10;BgAGAFkBAAC/BQAAAAA=&#10;">
              <v:fill on="f" focussize="0,0"/>
              <v:stroke on="f" weight="0.5pt"/>
              <v:imagedata o:title=""/>
              <o:lock v:ext="edit" aspectratio="f"/>
              <v:textbox inset="0mm,0mm,0mm,0mm" style="mso-fit-shape-to-text:t;">
                <w:txbxContent>
                  <w:p w14:paraId="0022CBD0">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F9ED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54821">
                          <w:pPr>
                            <w:pStyle w:val="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0HF4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eg3y8JOP1ge&#10;oaN43q6PAQImXaMonRK9Vui4VJl+OmJL/7lPUY9/h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g0HF4tAgAAWQQAAA4AAAAAAAAAAQAgAAAAHwEAAGRycy9lMm9Eb2MueG1sUEsFBgAAAAAG&#10;AAYAWQEAAL4FAAAAAA==&#10;">
              <v:fill on="f" focussize="0,0"/>
              <v:stroke on="f" weight="0.5pt"/>
              <v:imagedata o:title=""/>
              <o:lock v:ext="edit" aspectratio="f"/>
              <v:textbox inset="0mm,0mm,0mm,0mm" style="mso-fit-shape-to-text:t;">
                <w:txbxContent>
                  <w:p w14:paraId="35F54821">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6825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CB10B">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7lrUuAgAAW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7e5a1LgIAAFkEAAAOAAAAAAAAAAEAIAAAAB8BAABkcnMvZTJvRG9jLnhtbFBLBQYAAAAA&#10;BgAGAFkBAAC/BQAAAAA=&#10;">
              <v:fill on="f" focussize="0,0"/>
              <v:stroke on="f" weight="0.5pt"/>
              <v:imagedata o:title=""/>
              <o:lock v:ext="edit" aspectratio="f"/>
              <v:textbox inset="0mm,0mm,0mm,0mm" style="mso-fit-shape-to-text:t;">
                <w:txbxContent>
                  <w:p w14:paraId="3B0CB10B">
                    <w:pPr>
                      <w:pStyle w:val="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8C3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0B09D">
                          <w:pPr>
                            <w:pStyle w:val="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b4lIu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Jm+JSLgIAAFkEAAAOAAAAAAAAAAEAIAAAAB8BAABkcnMvZTJvRG9jLnhtbFBLBQYAAAAA&#10;BgAGAFkBAAC/BQAAAAA=&#10;">
              <v:fill on="f" focussize="0,0"/>
              <v:stroke on="f" weight="0.5pt"/>
              <v:imagedata o:title=""/>
              <o:lock v:ext="edit" aspectratio="f"/>
              <v:textbox inset="0mm,0mm,0mm,0mm" style="mso-fit-shape-to-text:t;">
                <w:txbxContent>
                  <w:p w14:paraId="5F70B09D">
                    <w:pPr>
                      <w:pStyle w:val="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392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7A0AF">
                          <w:pPr>
                            <w:pStyle w:val="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Ezg8u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nxM4PLgIAAFkEAAAOAAAAAAAAAAEAIAAAAB8BAABkcnMvZTJvRG9jLnhtbFBLBQYAAAAA&#10;BgAGAFkBAAC/BQAAAAA=&#10;">
              <v:fill on="f" focussize="0,0"/>
              <v:stroke on="f" weight="0.5pt"/>
              <v:imagedata o:title=""/>
              <o:lock v:ext="edit" aspectratio="f"/>
              <v:textbox inset="0mm,0mm,0mm,0mm" style="mso-fit-shape-to-text:t;">
                <w:txbxContent>
                  <w:p w14:paraId="50A7A0AF">
                    <w:pPr>
                      <w:pStyle w:val="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D75A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583C">
                          <w:pPr>
                            <w:pStyle w:val="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i8Mu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fqIvDLgIAAFkEAAAOAAAAAAAAAAEAIAAAAB8BAABkcnMvZTJvRG9jLnhtbFBLBQYAAAAA&#10;BgAGAFkBAAC/BQAAAAA=&#10;">
              <v:fill on="f" focussize="0,0"/>
              <v:stroke on="f" weight="0.5pt"/>
              <v:imagedata o:title=""/>
              <o:lock v:ext="edit" aspectratio="f"/>
              <v:textbox inset="0mm,0mm,0mm,0mm" style="mso-fit-shape-to-text:t;">
                <w:txbxContent>
                  <w:p w14:paraId="3856583C">
                    <w:pPr>
                      <w:pStyle w:val="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3A94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DBA5D">
                          <w:pPr>
                            <w:pStyle w:val="5"/>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3p54uAgAAWQ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x96eeLgIAAFkEAAAOAAAAAAAAAAEAIAAAAB8BAABkcnMvZTJvRG9jLnhtbFBLBQYAAAAA&#10;BgAGAFkBAAC/BQAAAAA=&#10;">
              <v:fill on="f" focussize="0,0"/>
              <v:stroke on="f" weight="0.5pt"/>
              <v:imagedata o:title=""/>
              <o:lock v:ext="edit" aspectratio="f"/>
              <v:textbox inset="0mm,0mm,0mm,0mm" style="mso-fit-shape-to-text:t;">
                <w:txbxContent>
                  <w:p w14:paraId="4F3DBA5D">
                    <w:pPr>
                      <w:pStyle w:val="5"/>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767D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29252">
                          <w:pPr>
                            <w:pStyle w:val="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4So8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x4So8tAgAAWQQAAA4AAAAAAAAAAQAgAAAAHwEAAGRycy9lMm9Eb2MueG1sUEsFBgAAAAAG&#10;AAYAWQEAAL4FAAAAAA==&#10;">
              <v:fill on="f" focussize="0,0"/>
              <v:stroke on="f" weight="0.5pt"/>
              <v:imagedata o:title=""/>
              <o:lock v:ext="edit" aspectratio="f"/>
              <v:textbox inset="0mm,0mm,0mm,0mm" style="mso-fit-shape-to-text:t;">
                <w:txbxContent>
                  <w:p w14:paraId="01029252">
                    <w:pPr>
                      <w:pStyle w:val="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93AD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11531">
                          <w:pPr>
                            <w:pStyle w:val="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nZtItAgAAWQ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InZtItAgAAWQQAAA4AAAAAAAAAAQAgAAAAHwEAAGRycy9lMm9Eb2MueG1sUEsFBgAAAAAG&#10;AAYAWQEAAL4FAAAAAA==&#10;">
              <v:fill on="f" focussize="0,0"/>
              <v:stroke on="f" weight="0.5pt"/>
              <v:imagedata o:title=""/>
              <o:lock v:ext="edit" aspectratio="f"/>
              <v:textbox inset="0mm,0mm,0mm,0mm" style="mso-fit-shape-to-text:t;">
                <w:txbxContent>
                  <w:p w14:paraId="49A11531">
                    <w:pPr>
                      <w:pStyle w:val="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4A60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0E20F">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YPmgu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mD5oLgIAAFkEAAAOAAAAAAAAAAEAIAAAAB8BAABkcnMvZTJvRG9jLnhtbFBLBQYAAAAA&#10;BgAGAFkBAAC/BQAAAAA=&#10;">
              <v:fill on="f" focussize="0,0"/>
              <v:stroke on="f" weight="0.5pt"/>
              <v:imagedata o:title=""/>
              <o:lock v:ext="edit" aspectratio="f"/>
              <v:textbox inset="0mm,0mm,0mm,0mm" style="mso-fit-shape-to-text:t;">
                <w:txbxContent>
                  <w:p w14:paraId="58E0E20F">
                    <w:pPr>
                      <w:pStyle w:val="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A9A35">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36D7D">
                          <w:pPr>
                            <w:pStyle w:val="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epn0u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bXqZ9LgIAAFkEAAAOAAAAAAAAAAEAIAAAAB8BAABkcnMvZTJvRG9jLnhtbFBLBQYAAAAA&#10;BgAGAFkBAAC/BQAAAAA=&#10;">
              <v:fill on="f" focussize="0,0"/>
              <v:stroke on="f" weight="0.5pt"/>
              <v:imagedata o:title=""/>
              <o:lock v:ext="edit" aspectratio="f"/>
              <v:textbox inset="0mm,0mm,0mm,0mm" style="mso-fit-shape-to-text:t;">
                <w:txbxContent>
                  <w:p w14:paraId="1AE36D7D">
                    <w:pPr>
                      <w:pStyle w:val="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F93F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40F49">
                          <w:pPr>
                            <w:pStyle w:val="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0po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eg3y8JOP1ge&#10;oaN43q6PAQImXaMonRK9Vui4VJl+OmJL/7lPUY9/h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m+0potAgAAWQQAAA4AAAAAAAAAAQAgAAAAHwEAAGRycy9lMm9Eb2MueG1sUEsFBgAAAAAG&#10;AAYAWQEAAL4FAAAAAA==&#10;">
              <v:fill on="f" focussize="0,0"/>
              <v:stroke on="f" weight="0.5pt"/>
              <v:imagedata o:title=""/>
              <o:lock v:ext="edit" aspectratio="f"/>
              <v:textbox inset="0mm,0mm,0mm,0mm" style="mso-fit-shape-to-text:t;">
                <w:txbxContent>
                  <w:p w14:paraId="78840F49">
                    <w:pPr>
                      <w:pStyle w:val="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3CE4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E9315">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rMAMu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4mbynRTKHkpx/f&#10;Tz8fTr++kXgIiVrrZ4i8t4gN3TvToXGGc4/DyLyrnIpfcCLwQ+DjRWDRBcLjpelkOs3h4vANG+Bn&#10;j9et8+G9MIpEo6AOFUzCssPGhz50CInZtFk3UqYqSk3agl69fpO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GazADLgIAAFkEAAAOAAAAAAAAAAEAIAAAAB8BAABkcnMvZTJvRG9jLnhtbFBLBQYAAAAA&#10;BgAGAFkBAAC/BQAAAAA=&#10;">
              <v:fill on="f" focussize="0,0"/>
              <v:stroke on="f" weight="0.5pt"/>
              <v:imagedata o:title=""/>
              <o:lock v:ext="edit" aspectratio="f"/>
              <v:textbox inset="0mm,0mm,0mm,0mm" style="mso-fit-shape-to-text:t;">
                <w:txbxContent>
                  <w:p w14:paraId="416E9315">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5CE58">
    <w:pPr>
      <w:spacing w:line="176" w:lineRule="auto"/>
      <w:ind w:left="42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EF717">
                          <w:pPr>
                            <w:pStyle w:val="5"/>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Sl1Yu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R0pdWLgIAAFkEAAAOAAAAAAAAAAEAIAAAAB8BAABkcnMvZTJvRG9jLnhtbFBLBQYAAAAA&#10;BgAGAFkBAAC/BQAAAAA=&#10;">
              <v:fill on="f" focussize="0,0"/>
              <v:stroke on="f" weight="0.5pt"/>
              <v:imagedata o:title=""/>
              <o:lock v:ext="edit" aspectratio="f"/>
              <v:textbox inset="0mm,0mm,0mm,0mm" style="mso-fit-shape-to-text:t;">
                <w:txbxContent>
                  <w:p w14:paraId="512EF717">
                    <w:pPr>
                      <w:pStyle w:val="5"/>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D3CB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C3EFD">
                          <w:pPr>
                            <w:pStyle w:val="5"/>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EWNE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QhPNFEp++vH9&#10;9PPh9OsbiYeQqLV+hsh7i9jQvTMdGmc49ziMzLvKqfgFJwI/wI4XgUUXCI+XppPpNIeLwzdsgJ89&#10;XrfOh/fCKBKNgjpUMAnLDhsf+tAhJGbTZt1ImaooNWkLevX6T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EWNEtAgAAWQQAAA4AAAAAAAAAAQAgAAAAHwEAAGRycy9lMm9Eb2MueG1sUEsFBgAAAAAG&#10;AAYAWQEAAL4FAAAAAA==&#10;">
              <v:fill on="f" focussize="0,0"/>
              <v:stroke on="f" weight="0.5pt"/>
              <v:imagedata o:title=""/>
              <o:lock v:ext="edit" aspectratio="f"/>
              <v:textbox inset="0mm,0mm,0mm,0mm" style="mso-fit-shape-to-text:t;">
                <w:txbxContent>
                  <w:p w14:paraId="459C3EFD">
                    <w:pPr>
                      <w:pStyle w:val="5"/>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E0C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5332F">
                          <w:pPr>
                            <w:pStyle w:val="5"/>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bdIwtAgAAWQ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CbdIwtAgAAWQQAAA4AAAAAAAAAAQAgAAAAHwEAAGRycy9lMm9Eb2MueG1sUEsFBgAAAAAG&#10;AAYAWQEAAL4FAAAAAA==&#10;">
              <v:fill on="f" focussize="0,0"/>
              <v:stroke on="f" weight="0.5pt"/>
              <v:imagedata o:title=""/>
              <o:lock v:ext="edit" aspectratio="f"/>
              <v:textbox inset="0mm,0mm,0mm,0mm" style="mso-fit-shape-to-text:t;">
                <w:txbxContent>
                  <w:p w14:paraId="4705332F">
                    <w:pPr>
                      <w:pStyle w:val="5"/>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CB01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288AB">
                          <w:pPr>
                            <w:pStyle w:val="5"/>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AGsu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TijRTKHkpx/f&#10;Tz8fTr++kXgIiVrrZ4i8t4gN3TvToXGGc4/DyLyrnIpfcCLwQ+DjRWDRBcLjpelkOs3h4vANG+Bn&#10;j9et8+G9MIpEo6AOFUzCssPGhz50CInZtFk3UqYqSk3agl69fpO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yewBrLgIAAFkEAAAOAAAAAAAAAAEAIAAAAB8BAABkcnMvZTJvRG9jLnhtbFBLBQYAAAAA&#10;BgAGAFkBAAC/BQAAAAA=&#10;">
              <v:fill on="f" focussize="0,0"/>
              <v:stroke on="f" weight="0.5pt"/>
              <v:imagedata o:title=""/>
              <o:lock v:ext="edit" aspectratio="f"/>
              <v:textbox inset="0mm,0mm,0mm,0mm" style="mso-fit-shape-to-text:t;">
                <w:txbxContent>
                  <w:p w14:paraId="0B6288AB">
                    <w:pPr>
                      <w:pStyle w:val="5"/>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37A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03C38">
                          <w:pPr>
                            <w:pStyle w:val="5"/>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kLDY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7eXFG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cJCw2LgIAAFkEAAAOAAAAAAAAAAEAIAAAAB8BAABkcnMvZTJvRG9jLnhtbFBLBQYAAAAA&#10;BgAGAFkBAAC/BQAAAAA=&#10;">
              <v:fill on="f" focussize="0,0"/>
              <v:stroke on="f" weight="0.5pt"/>
              <v:imagedata o:title=""/>
              <o:lock v:ext="edit" aspectratio="f"/>
              <v:textbox inset="0mm,0mm,0mm,0mm" style="mso-fit-shape-to-text:t;">
                <w:txbxContent>
                  <w:p w14:paraId="4DF03C38">
                    <w:pPr>
                      <w:pStyle w:val="5"/>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606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35A68">
                          <w:pPr>
                            <w:pStyle w:val="5"/>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d7Jku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lXeyZLgIAAFkEAAAOAAAAAAAAAAEAIAAAAB8BAABkcnMvZTJvRG9jLnhtbFBLBQYAAAAA&#10;BgAGAFkBAAC/BQAAAAA=&#10;">
              <v:fill on="f" focussize="0,0"/>
              <v:stroke on="f" weight="0.5pt"/>
              <v:imagedata o:title=""/>
              <o:lock v:ext="edit" aspectratio="f"/>
              <v:textbox inset="0mm,0mm,0mm,0mm" style="mso-fit-shape-to-text:t;">
                <w:txbxContent>
                  <w:p w14:paraId="65335A68">
                    <w:pPr>
                      <w:pStyle w:val="5"/>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39FD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E8F0E">
                          <w:pPr>
                            <w:pStyle w:val="5"/>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ixrcu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7lbyjRTKHkp+/f&#10;Tj9+nX5+JfEQErXWzxD5YBEburemQ+MM5x6HkXlXORW/4ETgh8DHi8CiC4THS9PJdJrDxeEbNsDP&#10;Hq9b58M7YRSJRkEdKpiEZYeND33oEBKzabNupExVlJq0Bb2+ep2nCxcPwKVGjkiif2y0Qrftzsy2&#10;pjyCmDN9d3jL1w2Sb5gP98yhHfBgDEy4w1JJgyTmbFFSG/flX+cxHlWCl5IW7VVQjWmiRL7XqB4A&#10;w2C4wdgOht6rW4N+HWMQLU8mLrggB7NyRn3GFC1jDriY5shU0DCYt6FvcUwhF8tlCkK/WRY2+sH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tYsa3LgIAAFkEAAAOAAAAAAAAAAEAIAAAAB8BAABkcnMvZTJvRG9jLnhtbFBLBQYAAAAA&#10;BgAGAFkBAAC/BQAAAAA=&#10;">
              <v:fill on="f" focussize="0,0"/>
              <v:stroke on="f" weight="0.5pt"/>
              <v:imagedata o:title=""/>
              <o:lock v:ext="edit" aspectratio="f"/>
              <v:textbox inset="0mm,0mm,0mm,0mm" style="mso-fit-shape-to-text:t;">
                <w:txbxContent>
                  <w:p w14:paraId="546E8F0E">
                    <w:pPr>
                      <w:pStyle w:val="5"/>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D028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8B14D">
                          <w:pPr>
                            <w:pStyle w:val="5"/>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Og3su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VDoN7LgIAAFkEAAAOAAAAAAAAAAEAIAAAAB8BAABkcnMvZTJvRG9jLnhtbFBLBQYAAAAA&#10;BgAGAFkBAAC/BQAAAAA=&#10;">
              <v:fill on="f" focussize="0,0"/>
              <v:stroke on="f" weight="0.5pt"/>
              <v:imagedata o:title=""/>
              <o:lock v:ext="edit" aspectratio="f"/>
              <v:textbox inset="0mm,0mm,0mm,0mm" style="mso-fit-shape-to-text:t;">
                <w:txbxContent>
                  <w:p w14:paraId="44C8B14D">
                    <w:pPr>
                      <w:pStyle w:val="5"/>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F5B5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FE2E3">
                          <w:pPr>
                            <w:pStyle w:val="5"/>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RryY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7lbyjRTKHkp+/f&#10;Tj9+nX5+JfEQErXWzxD5YBEburemQ+MM5x6HkXlXORW/4ETgh8DHi8CiC4THS9PJdJrDxeEbNsDP&#10;Hq9b58M7YRSJRkEdKpiEZYeND33oEBKzabNupExVlJq0Bb2+ep2nCxcPwKVGjkiif2y0Qrftzsy2&#10;pjyCmDN9d3jL1w2Sb5gP98yhHfBgDEy4w1JJgyTmbFFSG/flX+cxHlWCl5IW7VVQjWmiRL7XqB4A&#10;w2C4wdgOht6rW4N+HWMQLU8mLrggB7NyRn3GFC1jDriY5shU0DCYt6FvcUwhF8tlCkK/WRY2+sH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7Ua8mLgIAAFkEAAAOAAAAAAAAAAEAIAAAAB8BAABkcnMvZTJvRG9jLnhtbFBLBQYAAAAA&#10;BgAGAFkBAAC/BQAAAAA=&#10;">
              <v:fill on="f" focussize="0,0"/>
              <v:stroke on="f" weight="0.5pt"/>
              <v:imagedata o:title=""/>
              <o:lock v:ext="edit" aspectratio="f"/>
              <v:textbox inset="0mm,0mm,0mm,0mm" style="mso-fit-shape-to-text:t;">
                <w:txbxContent>
                  <w:p w14:paraId="4DDFE2E3">
                    <w:pPr>
                      <w:pStyle w:val="5"/>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9409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A3FE1">
                          <w:pPr>
                            <w:pStyle w:val="5"/>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Ynbg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YYnbgtAgAAWQQAAA4AAAAAAAAAAQAgAAAAHwEAAGRycy9lMm9Eb2MueG1sUEsFBgAAAAAG&#10;AAYAWQEAAL4FAAAAAA==&#10;">
              <v:fill on="f" focussize="0,0"/>
              <v:stroke on="f" weight="0.5pt"/>
              <v:imagedata o:title=""/>
              <o:lock v:ext="edit" aspectratio="f"/>
              <v:textbox inset="0mm,0mm,0mm,0mm" style="mso-fit-shape-to-text:t;">
                <w:txbxContent>
                  <w:p w14:paraId="7EFA3FE1">
                    <w:pPr>
                      <w:pStyle w:val="5"/>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B55B3">
    <w:pPr>
      <w:spacing w:line="176" w:lineRule="auto"/>
      <w:ind w:left="42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94F5F">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4Hdc8t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4Hdc8tAgAAWQQAAA4AAAAAAAAAAQAgAAAAHwEAAGRycy9lMm9Eb2MueG1sUEsFBgAAAAAG&#10;AAYAWQEAAL4FAAAAAA==&#10;">
              <v:fill on="f" focussize="0,0"/>
              <v:stroke on="f" weight="0.5pt"/>
              <v:imagedata o:title=""/>
              <o:lock v:ext="edit" aspectratio="f"/>
              <v:textbox inset="0mm,0mm,0mm,0mm" style="mso-fit-shape-to-text:t;">
                <w:txbxContent>
                  <w:p w14:paraId="00294F5F">
                    <w:pPr>
                      <w:pStyle w:val="5"/>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E0D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2CE9B">
                          <w:pPr>
                            <w:pStyle w:val="5"/>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YWZIu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4mbynRTKHkpx/f&#10;Tz8fTr++kXgIiVrrZ4i8t4gN3TvToXGGc4/DyLyrnIpfcCLwQ+DjRWDRBcLjpelkOs3h4vANG+Bn&#10;j9et8+G9MIpEo6AOFUzCssPGhz50CInZtFk3UqYqSk3agl69fpO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QWFmSLgIAAFkEAAAOAAAAAAAAAAEAIAAAAB8BAABkcnMvZTJvRG9jLnhtbFBLBQYAAAAA&#10;BgAGAFkBAAC/BQAAAAA=&#10;">
              <v:fill on="f" focussize="0,0"/>
              <v:stroke on="f" weight="0.5pt"/>
              <v:imagedata o:title=""/>
              <o:lock v:ext="edit" aspectratio="f"/>
              <v:textbox inset="0mm,0mm,0mm,0mm" style="mso-fit-shape-to-text:t;">
                <w:txbxContent>
                  <w:p w14:paraId="04D2CE9B">
                    <w:pPr>
                      <w:pStyle w:val="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0C6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BE4A9">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Raww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RawwtAgAAWQQAAA4AAAAAAAAAAQAgAAAAHwEAAGRycy9lMm9Eb2MueG1sUEsFBgAAAAAG&#10;AAYAWQEAAL4FAAAAAA==&#10;">
              <v:fill on="f" focussize="0,0"/>
              <v:stroke on="f" weight="0.5pt"/>
              <v:imagedata o:title=""/>
              <o:lock v:ext="edit" aspectratio="f"/>
              <v:textbox inset="0mm,0mm,0mm,0mm" style="mso-fit-shape-to-text:t;">
                <w:txbxContent>
                  <w:p w14:paraId="677BE4A9">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D67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6E91A">
                          <w:pPr>
                            <w:pStyle w:val="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OR1EtAgAAW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NOR1EtAgAAWQQAAA4AAAAAAAAAAQAgAAAAHwEAAGRycy9lMm9Eb2MueG1sUEsFBgAAAAAG&#10;AAYAWQEAAL4FAAAAAA==&#10;">
              <v:fill on="f" focussize="0,0"/>
              <v:stroke on="f" weight="0.5pt"/>
              <v:imagedata o:title=""/>
              <o:lock v:ext="edit" aspectratio="f"/>
              <v:textbox inset="0mm,0mm,0mm,0mm" style="mso-fit-shape-to-text:t;">
                <w:txbxContent>
                  <w:p w14:paraId="7686E91A">
                    <w:pPr>
                      <w:pStyle w:val="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439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8471E">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H+su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f8R/rLgIAAFkEAAAOAAAAAAAAAAEAIAAAAB8BAABkcnMvZTJvRG9jLnhtbFBLBQYAAAAA&#10;BgAGAFkBAAC/BQAAAAA=&#10;">
              <v:fill on="f" focussize="0,0"/>
              <v:stroke on="f" weight="0.5pt"/>
              <v:imagedata o:title=""/>
              <o:lock v:ext="edit" aspectratio="f"/>
              <v:textbox inset="0mm,0mm,0mm,0mm" style="mso-fit-shape-to-text:t;">
                <w:txbxContent>
                  <w:p w14:paraId="7458471E">
                    <w:pPr>
                      <w:pStyle w:val="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DC5E">
    <w:pPr>
      <w:spacing w:before="83" w:line="230" w:lineRule="auto"/>
      <w:ind w:left="41"/>
      <w:rPr>
        <w:rFonts w:hint="eastAsia" w:ascii="黑体" w:hAnsi="黑体" w:eastAsia="黑体" w:cs="黑体"/>
        <w:sz w:val="31"/>
        <w:szCs w:val="3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8D77">
    <w:pPr>
      <w:pStyle w:val="3"/>
      <w:spacing w:before="80" w:line="219" w:lineRule="auto"/>
      <w:rPr>
        <w:rFonts w:ascii="Times New Roman" w:hAnsi="Times New Roman" w:eastAsia="Times New Roman" w:cs="Times New Roman"/>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5B4FB6"/>
    <w:multiLevelType w:val="multilevel"/>
    <w:tmpl w:val="3F5B4FB6"/>
    <w:lvl w:ilvl="0" w:tentative="0">
      <w:start w:val="2"/>
      <w:numFmt w:val="decimal"/>
      <w:lvlText w:val="%1."/>
      <w:lvlJc w:val="left"/>
      <w:pPr>
        <w:tabs>
          <w:tab w:val="left" w:pos="312"/>
        </w:tabs>
        <w:ind w:left="72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formatting="1" w:enforcement="1" w:cryptProviderType="rsaFull" w:cryptAlgorithmClass="hash" w:cryptAlgorithmType="typeAny" w:cryptAlgorithmSid="4" w:cryptSpinCount="0" w:hash="jbpu+F9/E1S8DL403iLD9A+Vf6Q=" w:salt="gjSfSd011XV7yaf/8Ho9BQ=="/>
  <w:defaultTabStop w:val="420"/>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rsids>
    <w:rsidRoot w:val="00CA4383"/>
    <w:rsid w:val="00022DAC"/>
    <w:rsid w:val="001D2E6A"/>
    <w:rsid w:val="002825B1"/>
    <w:rsid w:val="002F7664"/>
    <w:rsid w:val="00322CE3"/>
    <w:rsid w:val="00507AC2"/>
    <w:rsid w:val="00634906"/>
    <w:rsid w:val="00982A1F"/>
    <w:rsid w:val="00A74ED6"/>
    <w:rsid w:val="00B820AE"/>
    <w:rsid w:val="00CA4383"/>
    <w:rsid w:val="00EC0AA5"/>
    <w:rsid w:val="00EC1322"/>
    <w:rsid w:val="165C2106"/>
    <w:rsid w:val="1B854CE1"/>
    <w:rsid w:val="1BDE2887"/>
    <w:rsid w:val="1C1577B2"/>
    <w:rsid w:val="278454A2"/>
    <w:rsid w:val="2C73237D"/>
    <w:rsid w:val="340A7AE5"/>
    <w:rsid w:val="393D13A3"/>
    <w:rsid w:val="3BAC2BCE"/>
    <w:rsid w:val="3C0E713C"/>
    <w:rsid w:val="44CA1736"/>
    <w:rsid w:val="54D649CB"/>
    <w:rsid w:val="59543849"/>
    <w:rsid w:val="5ADE78CF"/>
    <w:rsid w:val="5BFE563B"/>
    <w:rsid w:val="5ECD77F6"/>
    <w:rsid w:val="6A5C267E"/>
    <w:rsid w:val="70F3583E"/>
    <w:rsid w:val="71380393"/>
    <w:rsid w:val="792C3A80"/>
    <w:rsid w:val="7AAD2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360" w:lineRule="auto"/>
      <w:outlineLvl w:val="0"/>
    </w:pPr>
    <w:rPr>
      <w:rFonts w:ascii="Times New Roman" w:hAnsi="Times New Roman" w:eastAsia="宋体" w:cs="Times New Roman"/>
      <w:b/>
      <w:bCs/>
      <w:kern w:val="44"/>
      <w:sz w:val="32"/>
      <w:szCs w:val="44"/>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4"/>
    <w:semiHidden/>
    <w:qFormat/>
    <w:uiPriority w:val="0"/>
    <w:rPr>
      <w:rFonts w:ascii="宋体" w:hAnsi="宋体" w:eastAsia="宋体" w:cs="宋体"/>
      <w:sz w:val="52"/>
      <w:szCs w:val="52"/>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pPr>
    <w:rPr>
      <w:sz w:val="18"/>
    </w:rPr>
  </w:style>
  <w:style w:type="paragraph" w:styleId="6">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0"/>
      <w:szCs w:val="20"/>
    </w:rPr>
  </w:style>
  <w:style w:type="character" w:customStyle="1" w:styleId="13">
    <w:name w:val="页眉 字符"/>
    <w:basedOn w:val="10"/>
    <w:link w:val="6"/>
    <w:qFormat/>
    <w:uiPriority w:val="99"/>
    <w:rPr>
      <w:rFonts w:ascii="Arial" w:hAnsi="Arial" w:eastAsia="Arial" w:cs="Arial"/>
      <w:snapToGrid w:val="0"/>
      <w:color w:val="000000"/>
      <w:sz w:val="18"/>
      <w:szCs w:val="21"/>
      <w:lang w:eastAsia="en-US"/>
    </w:rPr>
  </w:style>
  <w:style w:type="character" w:customStyle="1" w:styleId="14">
    <w:name w:val="正文文本 Char"/>
    <w:link w:val="3"/>
    <w:qFormat/>
    <w:uiPriority w:val="0"/>
    <w:rPr>
      <w:rFonts w:ascii="宋体" w:hAnsi="宋体" w:eastAsia="宋体" w:cs="宋体"/>
      <w:sz w:val="52"/>
      <w:szCs w:val="5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0" Type="http://schemas.openxmlformats.org/officeDocument/2006/relationships/fontTable" Target="fontTable.xml"/><Relationship Id="rId6" Type="http://schemas.openxmlformats.org/officeDocument/2006/relationships/footer" Target="footer4.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jpeg"/><Relationship Id="rId56" Type="http://schemas.openxmlformats.org/officeDocument/2006/relationships/image" Target="media/image2.jpe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header" Target="header2.xml"/><Relationship Id="rId50" Type="http://schemas.openxmlformats.org/officeDocument/2006/relationships/footer" Target="footer47.xml"/><Relationship Id="rId5" Type="http://schemas.openxmlformats.org/officeDocument/2006/relationships/footer" Target="footer3.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2.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er" Target="foot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129</Pages>
  <Words>15523</Words>
  <Characters>16605</Characters>
  <Lines>645</Lines>
  <Paragraphs>181</Paragraphs>
  <TotalTime>3</TotalTime>
  <ScaleCrop>false</ScaleCrop>
  <LinksUpToDate>false</LinksUpToDate>
  <CharactersWithSpaces>16775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2025-11-05T15:57:00Z</dcterms:created>
  <dc:creator>唐冰</dc:creator>
  <cp:lastModifiedBy>GXLY</cp:lastModifiedBy>
  <dcterms:modified xsi:type="dcterms:W3CDTF">2025-12-15T03:18:04Z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2025-12-01T15:56:23Z</vt:filetime>
  </property>
  <property fmtid="{D5CDD505-2E9C-101B-9397-08002B2CF9AE}" pid="4" name="KSOTemplateDocerSaveRecord">
    <vt:lpwstr>eyJoZGlkIjoiYWJmZTM2MjFhNGVlNjAwYjdiMzFjODQ1NzM2ZDQ5ZDciLCJ1c2VySWQiOiIyNzA0NTU3NzMifQ==</vt:lpwstr>
  </property>
  <property fmtid="{D5CDD505-2E9C-101B-9397-08002B2CF9AE}" pid="5" name="KSOProductBuildVer">
    <vt:lpwstr>2052-12.1.0.24034</vt:lpwstr>
  </property>
  <property fmtid="{D5CDD505-2E9C-101B-9397-08002B2CF9AE}" pid="6" name="ICV">
    <vt:lpwstr>3BEC0463FBB54C62B566BFE5C3AD9A0E_13</vt:lpwstr>
  </property>
</Properties>
</file>